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74550" w14:textId="77777777" w:rsidR="00B97F5F" w:rsidRPr="00CF399A" w:rsidRDefault="005D3C64">
      <w:pPr>
        <w:pStyle w:val="Title"/>
        <w:spacing w:line="22" w:lineRule="atLeast"/>
        <w:jc w:val="center"/>
        <w:rPr>
          <w:rFonts w:ascii="Arial" w:hAnsi="Arial" w:cs="Arial"/>
          <w:b/>
          <w:color w:val="000000"/>
          <w:sz w:val="36"/>
          <w:szCs w:val="36"/>
        </w:rPr>
      </w:pPr>
      <w:r w:rsidRPr="00CF399A">
        <w:rPr>
          <w:rFonts w:ascii="Arial" w:hAnsi="Arial" w:cs="Arial"/>
          <w:b/>
          <w:color w:val="000000"/>
          <w:sz w:val="36"/>
          <w:szCs w:val="36"/>
        </w:rPr>
        <w:t>Anti-Subsidy Questionnaire (Producer)</w:t>
      </w:r>
    </w:p>
    <w:p w14:paraId="4CBAE906" w14:textId="77777777" w:rsidR="00B97F5F" w:rsidRPr="00CF399A" w:rsidRDefault="005D3C64">
      <w:pPr>
        <w:pStyle w:val="Title"/>
        <w:spacing w:line="22" w:lineRule="atLeast"/>
        <w:jc w:val="center"/>
        <w:rPr>
          <w:rFonts w:ascii="Arial" w:hAnsi="Arial" w:cs="Arial"/>
          <w:b/>
          <w:color w:val="000000"/>
          <w:sz w:val="36"/>
          <w:szCs w:val="36"/>
        </w:rPr>
      </w:pPr>
      <w:r w:rsidRPr="00CF399A">
        <w:rPr>
          <w:rFonts w:ascii="Arial" w:hAnsi="Arial" w:cs="Arial"/>
          <w:b/>
          <w:color w:val="000000"/>
          <w:sz w:val="36"/>
          <w:szCs w:val="36"/>
        </w:rPr>
        <w:t xml:space="preserve">Case AS0076: </w:t>
      </w:r>
    </w:p>
    <w:p w14:paraId="398A78A7" w14:textId="77777777" w:rsidR="00B97F5F" w:rsidRDefault="005D3C64">
      <w:pPr>
        <w:tabs>
          <w:tab w:val="left" w:pos="2130"/>
        </w:tabs>
        <w:jc w:val="center"/>
      </w:pPr>
      <w:r>
        <w:rPr>
          <w:rStyle w:val="normaltextrun"/>
          <w:b/>
          <w:bCs/>
          <w:color w:val="000000"/>
          <w:sz w:val="36"/>
          <w:szCs w:val="36"/>
          <w:shd w:val="clear" w:color="auto" w:fill="FFFFFF"/>
        </w:rPr>
        <w:t xml:space="preserve">Investigation into boom lifts originating in the </w:t>
      </w:r>
      <w:r>
        <w:rPr>
          <w:b/>
          <w:bCs/>
          <w:color w:val="000000"/>
          <w:sz w:val="36"/>
          <w:szCs w:val="36"/>
          <w:shd w:val="clear" w:color="auto" w:fill="FFFFFF"/>
        </w:rPr>
        <w:t>People’s Republic of China (PRC)</w:t>
      </w:r>
    </w:p>
    <w:p w14:paraId="1043609C" w14:textId="77777777" w:rsidR="00B97F5F" w:rsidRDefault="00B97F5F"/>
    <w:p w14:paraId="03DDEE28" w14:textId="77777777" w:rsidR="00B97F5F" w:rsidRDefault="00B97F5F"/>
    <w:p w14:paraId="740631D2" w14:textId="77777777" w:rsidR="00B97F5F" w:rsidRDefault="00B97F5F"/>
    <w:p w14:paraId="2CB23575" w14:textId="77777777" w:rsidR="00B97F5F" w:rsidRDefault="00B97F5F"/>
    <w:p w14:paraId="4BB9A032" w14:textId="77777777" w:rsidR="00B97F5F" w:rsidRDefault="00B97F5F"/>
    <w:p w14:paraId="2B437E13" w14:textId="77777777" w:rsidR="00B97F5F" w:rsidRDefault="00B97F5F"/>
    <w:tbl>
      <w:tblPr>
        <w:tblW w:w="9016" w:type="dxa"/>
        <w:tblCellMar>
          <w:left w:w="10" w:type="dxa"/>
          <w:right w:w="10" w:type="dxa"/>
        </w:tblCellMar>
        <w:tblLook w:val="04A0" w:firstRow="1" w:lastRow="0" w:firstColumn="1" w:lastColumn="0" w:noHBand="0" w:noVBand="1"/>
      </w:tblPr>
      <w:tblGrid>
        <w:gridCol w:w="3969"/>
        <w:gridCol w:w="5047"/>
      </w:tblGrid>
      <w:tr w:rsidR="00B97F5F" w14:paraId="6437BC0B" w14:textId="77777777">
        <w:tc>
          <w:tcPr>
            <w:tcW w:w="3969" w:type="dxa"/>
            <w:tcBorders>
              <w:right w:val="single" w:sz="4" w:space="0" w:color="000000"/>
            </w:tcBorders>
            <w:tcMar>
              <w:top w:w="28" w:type="dxa"/>
              <w:left w:w="57" w:type="dxa"/>
              <w:bottom w:w="28" w:type="dxa"/>
              <w:right w:w="28" w:type="dxa"/>
            </w:tcMar>
          </w:tcPr>
          <w:p w14:paraId="5748658F" w14:textId="77777777" w:rsidR="00B97F5F" w:rsidRDefault="005D3C64">
            <w:pPr>
              <w:tabs>
                <w:tab w:val="left" w:pos="2130"/>
              </w:tabs>
              <w:spacing w:line="22" w:lineRule="atLeast"/>
              <w:contextualSpacing/>
              <w:rPr>
                <w:b/>
                <w:bCs/>
                <w:szCs w:val="24"/>
              </w:rPr>
            </w:pPr>
            <w:bookmarkStart w:id="0" w:name="_Hlk33439033"/>
            <w:r>
              <w:rPr>
                <w:b/>
                <w:bCs/>
                <w:szCs w:val="24"/>
              </w:rPr>
              <w:t>Period of Investigation (POI):</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F6D03CE" w14:textId="77777777" w:rsidR="00B97F5F" w:rsidRDefault="005D3C64">
            <w:pPr>
              <w:tabs>
                <w:tab w:val="left" w:pos="2130"/>
              </w:tabs>
              <w:spacing w:line="22" w:lineRule="atLeast"/>
              <w:contextualSpacing/>
              <w:rPr>
                <w:szCs w:val="24"/>
              </w:rPr>
            </w:pPr>
            <w:r>
              <w:rPr>
                <w:szCs w:val="24"/>
              </w:rPr>
              <w:t>1 October 2024 – 30 September 2025</w:t>
            </w:r>
          </w:p>
        </w:tc>
      </w:tr>
      <w:tr w:rsidR="00B97F5F" w14:paraId="4D005CDB" w14:textId="77777777">
        <w:tc>
          <w:tcPr>
            <w:tcW w:w="3969" w:type="dxa"/>
            <w:tcMar>
              <w:top w:w="28" w:type="dxa"/>
              <w:left w:w="57" w:type="dxa"/>
              <w:bottom w:w="28" w:type="dxa"/>
              <w:right w:w="28" w:type="dxa"/>
            </w:tcMar>
          </w:tcPr>
          <w:p w14:paraId="4935D367" w14:textId="77777777" w:rsidR="00B97F5F" w:rsidRDefault="00B97F5F">
            <w:pPr>
              <w:tabs>
                <w:tab w:val="left" w:pos="2130"/>
              </w:tabs>
              <w:spacing w:line="22" w:lineRule="atLeast"/>
              <w:contextualSpacing/>
              <w:rPr>
                <w:b/>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30FBF55A" w14:textId="77777777" w:rsidR="00B97F5F" w:rsidRDefault="00B97F5F">
            <w:pPr>
              <w:tabs>
                <w:tab w:val="left" w:pos="2130"/>
              </w:tabs>
              <w:spacing w:line="22" w:lineRule="atLeast"/>
              <w:contextualSpacing/>
              <w:rPr>
                <w:szCs w:val="24"/>
              </w:rPr>
            </w:pPr>
          </w:p>
        </w:tc>
      </w:tr>
      <w:tr w:rsidR="00B97F5F" w14:paraId="17A737AD" w14:textId="77777777">
        <w:tc>
          <w:tcPr>
            <w:tcW w:w="3969" w:type="dxa"/>
            <w:tcBorders>
              <w:right w:val="single" w:sz="4" w:space="0" w:color="000000"/>
            </w:tcBorders>
            <w:tcMar>
              <w:top w:w="28" w:type="dxa"/>
              <w:left w:w="57" w:type="dxa"/>
              <w:bottom w:w="28" w:type="dxa"/>
              <w:right w:w="28" w:type="dxa"/>
            </w:tcMar>
          </w:tcPr>
          <w:p w14:paraId="21F70B43" w14:textId="77777777" w:rsidR="00B97F5F" w:rsidRDefault="005D3C64">
            <w:pPr>
              <w:tabs>
                <w:tab w:val="left" w:pos="2130"/>
              </w:tabs>
              <w:spacing w:line="22" w:lineRule="atLeast"/>
              <w:contextualSpacing/>
            </w:pPr>
            <w:r>
              <w:rPr>
                <w:b/>
                <w:bCs/>
                <w:szCs w:val="24"/>
              </w:rPr>
              <w:t>Injury period:</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D77CAAE" w14:textId="77777777" w:rsidR="00B97F5F" w:rsidRDefault="005D3C64">
            <w:pPr>
              <w:tabs>
                <w:tab w:val="left" w:pos="2130"/>
              </w:tabs>
              <w:spacing w:line="22" w:lineRule="atLeast"/>
              <w:contextualSpacing/>
              <w:rPr>
                <w:szCs w:val="24"/>
              </w:rPr>
            </w:pPr>
            <w:r>
              <w:rPr>
                <w:szCs w:val="24"/>
              </w:rPr>
              <w:t>1 October 2021 – 30 September 2025</w:t>
            </w:r>
          </w:p>
        </w:tc>
      </w:tr>
      <w:tr w:rsidR="00B97F5F" w14:paraId="40E92F97" w14:textId="77777777">
        <w:tc>
          <w:tcPr>
            <w:tcW w:w="3969" w:type="dxa"/>
            <w:tcMar>
              <w:top w:w="28" w:type="dxa"/>
              <w:left w:w="57" w:type="dxa"/>
              <w:bottom w:w="28" w:type="dxa"/>
              <w:right w:w="28" w:type="dxa"/>
            </w:tcMar>
          </w:tcPr>
          <w:p w14:paraId="050F9FC0" w14:textId="77777777" w:rsidR="00B97F5F" w:rsidRDefault="00B97F5F">
            <w:pPr>
              <w:tabs>
                <w:tab w:val="left" w:pos="2130"/>
              </w:tabs>
              <w:spacing w:line="22" w:lineRule="atLeast"/>
              <w:contextualSpacing/>
              <w:rPr>
                <w:b/>
                <w:color w:val="FF0000"/>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43702932" w14:textId="77777777" w:rsidR="00B97F5F" w:rsidRDefault="00B97F5F">
            <w:pPr>
              <w:tabs>
                <w:tab w:val="left" w:pos="2130"/>
              </w:tabs>
              <w:spacing w:line="22" w:lineRule="atLeast"/>
              <w:contextualSpacing/>
              <w:rPr>
                <w:color w:val="FF0000"/>
                <w:szCs w:val="24"/>
              </w:rPr>
            </w:pPr>
          </w:p>
        </w:tc>
      </w:tr>
      <w:tr w:rsidR="00B97F5F" w14:paraId="57DB2053" w14:textId="77777777">
        <w:tc>
          <w:tcPr>
            <w:tcW w:w="3969" w:type="dxa"/>
            <w:tcBorders>
              <w:right w:val="single" w:sz="4" w:space="0" w:color="000000"/>
            </w:tcBorders>
            <w:tcMar>
              <w:top w:w="28" w:type="dxa"/>
              <w:left w:w="57" w:type="dxa"/>
              <w:bottom w:w="28" w:type="dxa"/>
              <w:right w:w="28" w:type="dxa"/>
            </w:tcMar>
          </w:tcPr>
          <w:p w14:paraId="4CD3982F" w14:textId="77777777" w:rsidR="00B97F5F" w:rsidRDefault="005D3C64">
            <w:pPr>
              <w:tabs>
                <w:tab w:val="left" w:pos="2130"/>
              </w:tabs>
              <w:spacing w:line="22" w:lineRule="atLeast"/>
              <w:contextualSpacing/>
              <w:rPr>
                <w:b/>
                <w:szCs w:val="24"/>
              </w:rPr>
            </w:pPr>
            <w:r>
              <w:rPr>
                <w:b/>
                <w:szCs w:val="24"/>
              </w:rPr>
              <w:t>Deadline for response:</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C82253A" w14:textId="327D2E6E" w:rsidR="00B97F5F" w:rsidRDefault="00C95F52">
            <w:pPr>
              <w:tabs>
                <w:tab w:val="left" w:pos="2130"/>
              </w:tabs>
              <w:spacing w:line="22" w:lineRule="atLeast"/>
              <w:contextualSpacing/>
              <w:rPr>
                <w:szCs w:val="24"/>
              </w:rPr>
            </w:pPr>
            <w:r w:rsidRPr="00605576">
              <w:rPr>
                <w:color w:val="0070C0"/>
                <w:szCs w:val="24"/>
              </w:rPr>
              <w:t>10 April 2026</w:t>
            </w:r>
          </w:p>
        </w:tc>
      </w:tr>
      <w:tr w:rsidR="00B97F5F" w14:paraId="6073DB96" w14:textId="77777777">
        <w:tc>
          <w:tcPr>
            <w:tcW w:w="3969" w:type="dxa"/>
            <w:tcMar>
              <w:top w:w="28" w:type="dxa"/>
              <w:left w:w="57" w:type="dxa"/>
              <w:bottom w:w="28" w:type="dxa"/>
              <w:right w:w="28" w:type="dxa"/>
            </w:tcMar>
          </w:tcPr>
          <w:p w14:paraId="0C73EC8B" w14:textId="77777777" w:rsidR="00B97F5F" w:rsidRDefault="00B97F5F">
            <w:pPr>
              <w:tabs>
                <w:tab w:val="left" w:pos="2130"/>
              </w:tabs>
              <w:spacing w:line="22" w:lineRule="atLeast"/>
              <w:contextualSpacing/>
              <w:rPr>
                <w:b/>
                <w:color w:val="FF0000"/>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5646428C" w14:textId="77777777" w:rsidR="00B97F5F" w:rsidRDefault="00B97F5F">
            <w:pPr>
              <w:tabs>
                <w:tab w:val="left" w:pos="2130"/>
              </w:tabs>
              <w:spacing w:line="22" w:lineRule="atLeast"/>
              <w:contextualSpacing/>
              <w:rPr>
                <w:color w:val="FF0000"/>
                <w:szCs w:val="24"/>
              </w:rPr>
            </w:pPr>
          </w:p>
        </w:tc>
      </w:tr>
      <w:tr w:rsidR="00B97F5F" w14:paraId="2ABAFFF9" w14:textId="77777777">
        <w:tc>
          <w:tcPr>
            <w:tcW w:w="3969" w:type="dxa"/>
            <w:tcBorders>
              <w:right w:val="single" w:sz="4" w:space="0" w:color="000000"/>
            </w:tcBorders>
            <w:tcMar>
              <w:top w:w="28" w:type="dxa"/>
              <w:left w:w="57" w:type="dxa"/>
              <w:bottom w:w="28" w:type="dxa"/>
              <w:right w:w="28" w:type="dxa"/>
            </w:tcMar>
          </w:tcPr>
          <w:p w14:paraId="57BBE474" w14:textId="77777777" w:rsidR="00B97F5F" w:rsidRDefault="005D3C64">
            <w:pPr>
              <w:tabs>
                <w:tab w:val="left" w:pos="2130"/>
              </w:tabs>
              <w:spacing w:line="22" w:lineRule="atLeast"/>
              <w:contextualSpacing/>
              <w:rPr>
                <w:b/>
                <w:bCs/>
                <w:szCs w:val="24"/>
              </w:rPr>
            </w:pPr>
            <w:r>
              <w:rPr>
                <w:b/>
                <w:bCs/>
                <w:szCs w:val="24"/>
              </w:rPr>
              <w:t>Contact details:</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E38239C" w14:textId="77777777" w:rsidR="00B97F5F" w:rsidRDefault="005D3C64">
            <w:pPr>
              <w:tabs>
                <w:tab w:val="left" w:pos="2130"/>
              </w:tabs>
              <w:spacing w:line="22" w:lineRule="atLeast"/>
              <w:contextualSpacing/>
              <w:rPr>
                <w:szCs w:val="24"/>
              </w:rPr>
            </w:pPr>
            <w:r>
              <w:rPr>
                <w:szCs w:val="24"/>
              </w:rPr>
              <w:t xml:space="preserve">AS0076@traderemedies.gov.uk </w:t>
            </w:r>
          </w:p>
        </w:tc>
      </w:tr>
      <w:tr w:rsidR="00B97F5F" w14:paraId="6803C24A" w14:textId="77777777">
        <w:tc>
          <w:tcPr>
            <w:tcW w:w="3969" w:type="dxa"/>
            <w:tcMar>
              <w:top w:w="28" w:type="dxa"/>
              <w:left w:w="57" w:type="dxa"/>
              <w:bottom w:w="28" w:type="dxa"/>
              <w:right w:w="28" w:type="dxa"/>
            </w:tcMar>
          </w:tcPr>
          <w:p w14:paraId="62FAC74D" w14:textId="77777777" w:rsidR="00B97F5F" w:rsidRDefault="00B97F5F">
            <w:pPr>
              <w:tabs>
                <w:tab w:val="left" w:pos="2130"/>
              </w:tabs>
              <w:spacing w:line="22" w:lineRule="atLeast"/>
              <w:contextualSpacing/>
              <w:rPr>
                <w:b/>
                <w:bCs/>
                <w:szCs w:val="24"/>
              </w:rPr>
            </w:pPr>
          </w:p>
        </w:tc>
        <w:tc>
          <w:tcPr>
            <w:tcW w:w="5047" w:type="dxa"/>
            <w:tcBorders>
              <w:top w:val="single" w:sz="4" w:space="0" w:color="000000"/>
              <w:bottom w:val="single" w:sz="4" w:space="0" w:color="000000"/>
            </w:tcBorders>
            <w:tcMar>
              <w:top w:w="28" w:type="dxa"/>
              <w:left w:w="57" w:type="dxa"/>
              <w:bottom w:w="28" w:type="dxa"/>
              <w:right w:w="28" w:type="dxa"/>
            </w:tcMar>
          </w:tcPr>
          <w:p w14:paraId="49BCB8A1" w14:textId="77777777" w:rsidR="00B97F5F" w:rsidRDefault="00B97F5F">
            <w:pPr>
              <w:tabs>
                <w:tab w:val="left" w:pos="2130"/>
              </w:tabs>
              <w:spacing w:line="22" w:lineRule="atLeast"/>
              <w:contextualSpacing/>
              <w:rPr>
                <w:color w:val="FF0000"/>
                <w:szCs w:val="24"/>
              </w:rPr>
            </w:pPr>
          </w:p>
        </w:tc>
      </w:tr>
      <w:tr w:rsidR="00B97F5F" w14:paraId="6402EBEC" w14:textId="77777777">
        <w:tc>
          <w:tcPr>
            <w:tcW w:w="3969" w:type="dxa"/>
            <w:tcBorders>
              <w:right w:val="single" w:sz="4" w:space="0" w:color="000000"/>
            </w:tcBorders>
            <w:tcMar>
              <w:top w:w="28" w:type="dxa"/>
              <w:left w:w="57" w:type="dxa"/>
              <w:bottom w:w="28" w:type="dxa"/>
              <w:right w:w="28" w:type="dxa"/>
            </w:tcMar>
          </w:tcPr>
          <w:p w14:paraId="73418DDC" w14:textId="77777777" w:rsidR="00B97F5F" w:rsidRDefault="005D3C64">
            <w:pPr>
              <w:tabs>
                <w:tab w:val="left" w:pos="2130"/>
              </w:tabs>
              <w:spacing w:line="22" w:lineRule="atLeast"/>
              <w:contextualSpacing/>
            </w:pPr>
            <w:r>
              <w:rPr>
                <w:b/>
                <w:szCs w:val="24"/>
              </w:rPr>
              <w:t>Completed on behalf of:</w:t>
            </w:r>
          </w:p>
        </w:tc>
        <w:tc>
          <w:tcPr>
            <w:tcW w:w="5047"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4EC303A" w14:textId="3F210A3D" w:rsidR="00B97F5F" w:rsidRPr="00C95F52" w:rsidRDefault="00C95F52">
            <w:pPr>
              <w:tabs>
                <w:tab w:val="left" w:pos="2130"/>
              </w:tabs>
              <w:spacing w:line="22" w:lineRule="atLeast"/>
              <w:contextualSpacing/>
              <w:rPr>
                <w:color w:val="0070C0"/>
              </w:rPr>
            </w:pPr>
            <w:r>
              <w:rPr>
                <w:color w:val="0070C0"/>
              </w:rPr>
              <w:t>Niftylift Limited</w:t>
            </w:r>
          </w:p>
        </w:tc>
      </w:tr>
      <w:bookmarkEnd w:id="0"/>
    </w:tbl>
    <w:p w14:paraId="5F21A82E" w14:textId="77777777" w:rsidR="00B97F5F" w:rsidRDefault="00B97F5F">
      <w:pPr>
        <w:spacing w:line="22" w:lineRule="atLeast"/>
        <w:contextualSpacing/>
      </w:pPr>
    </w:p>
    <w:p w14:paraId="293DD8AF" w14:textId="77777777" w:rsidR="00B97F5F" w:rsidRDefault="00B97F5F">
      <w:pPr>
        <w:spacing w:line="22" w:lineRule="atLeast"/>
        <w:contextualSpacing/>
      </w:pPr>
    </w:p>
    <w:p w14:paraId="44AE8199" w14:textId="77777777" w:rsidR="00B97F5F" w:rsidRDefault="00B97F5F">
      <w:pPr>
        <w:spacing w:line="22" w:lineRule="atLeast"/>
        <w:contextualSpacing/>
      </w:pPr>
    </w:p>
    <w:p w14:paraId="75AEA41E" w14:textId="77777777" w:rsidR="00B97F5F" w:rsidRDefault="00B97F5F">
      <w:pPr>
        <w:spacing w:line="22" w:lineRule="atLeast"/>
        <w:contextualSpacing/>
      </w:pPr>
    </w:p>
    <w:p w14:paraId="47DB156C" w14:textId="77777777" w:rsidR="00B97F5F" w:rsidRDefault="00B97F5F">
      <w:pPr>
        <w:spacing w:line="22" w:lineRule="atLeast"/>
        <w:contextualSpacing/>
      </w:pPr>
    </w:p>
    <w:p w14:paraId="3AD1BA42" w14:textId="77777777" w:rsidR="00B97F5F" w:rsidRDefault="00B97F5F">
      <w:pPr>
        <w:spacing w:line="22" w:lineRule="atLeast"/>
        <w:contextualSpacing/>
      </w:pPr>
    </w:p>
    <w:p w14:paraId="1AE350A4" w14:textId="77777777" w:rsidR="00B97F5F" w:rsidRDefault="00B97F5F">
      <w:pPr>
        <w:spacing w:line="22" w:lineRule="atLeast"/>
        <w:contextualSpacing/>
      </w:pPr>
    </w:p>
    <w:p w14:paraId="1D99752D" w14:textId="77777777" w:rsidR="00B97F5F" w:rsidRDefault="00B97F5F">
      <w:pPr>
        <w:spacing w:line="22" w:lineRule="atLeast"/>
        <w:contextualSpacing/>
      </w:pPr>
    </w:p>
    <w:p w14:paraId="233111C5" w14:textId="77777777" w:rsidR="00B97F5F" w:rsidRDefault="00B97F5F">
      <w:pPr>
        <w:spacing w:line="22" w:lineRule="atLeast"/>
        <w:contextualSpacing/>
      </w:pPr>
    </w:p>
    <w:p w14:paraId="2C8384EA" w14:textId="77777777" w:rsidR="00B97F5F" w:rsidRDefault="00B97F5F">
      <w:pPr>
        <w:spacing w:line="22" w:lineRule="atLeast"/>
        <w:contextualSpacing/>
      </w:pPr>
    </w:p>
    <w:p w14:paraId="4C8ED063" w14:textId="77777777" w:rsidR="00B97F5F" w:rsidRDefault="00B97F5F">
      <w:pPr>
        <w:spacing w:line="22" w:lineRule="atLeast"/>
        <w:contextualSpacing/>
      </w:pPr>
    </w:p>
    <w:p w14:paraId="1DDD3577" w14:textId="77777777" w:rsidR="00B97F5F" w:rsidRDefault="005D3C64">
      <w:pPr>
        <w:spacing w:line="22" w:lineRule="atLeast"/>
        <w:contextualSpacing/>
      </w:pPr>
      <w:r>
        <w:rPr>
          <w:rFonts w:eastAsia="Arial"/>
          <w:color w:val="000000"/>
          <w:szCs w:val="24"/>
        </w:rPr>
        <w:t xml:space="preserve">When you have completed this form, indicate the </w:t>
      </w:r>
      <w:r>
        <w:rPr>
          <w:rFonts w:eastAsia="Arial"/>
          <w:b/>
          <w:bCs/>
          <w:color w:val="000000"/>
          <w:szCs w:val="24"/>
        </w:rPr>
        <w:t>confidentiality</w:t>
      </w:r>
      <w:r>
        <w:rPr>
          <w:rFonts w:eastAsia="Arial"/>
          <w:color w:val="000000"/>
          <w:szCs w:val="24"/>
        </w:rPr>
        <w:t xml:space="preserve"> </w:t>
      </w:r>
      <w:r>
        <w:rPr>
          <w:rFonts w:eastAsia="Arial"/>
          <w:b/>
          <w:bCs/>
          <w:color w:val="000000"/>
          <w:szCs w:val="24"/>
        </w:rPr>
        <w:t>status</w:t>
      </w:r>
      <w:r>
        <w:rPr>
          <w:rFonts w:eastAsia="Arial"/>
          <w:color w:val="000000"/>
          <w:szCs w:val="24"/>
        </w:rPr>
        <w:t xml:space="preserve"> of this document by placing an X in the relevant box below:</w:t>
      </w:r>
    </w:p>
    <w:p w14:paraId="4A58E55B" w14:textId="77777777" w:rsidR="00B97F5F" w:rsidRDefault="00B97F5F">
      <w:pPr>
        <w:spacing w:line="22" w:lineRule="atLeast"/>
        <w:contextualSpacing/>
        <w:jc w:val="both"/>
        <w:rPr>
          <w:rFonts w:eastAsia="Arial"/>
          <w:color w:val="000000"/>
          <w:szCs w:val="24"/>
        </w:rPr>
      </w:pPr>
    </w:p>
    <w:p w14:paraId="4F63A6B4" w14:textId="77777777" w:rsidR="00B97F5F" w:rsidRDefault="005D3C64">
      <w:pPr>
        <w:spacing w:line="22" w:lineRule="atLeast"/>
        <w:contextualSpacing/>
        <w:jc w:val="both"/>
      </w:pPr>
      <w:r>
        <w:rPr>
          <w:rFonts w:ascii="Segoe UI Symbol" w:eastAsia="Segoe UI Symbol" w:hAnsi="Segoe UI Symbol" w:cs="Segoe UI Symbol"/>
          <w:b/>
          <w:bCs/>
          <w:color w:val="000000"/>
          <w:szCs w:val="24"/>
        </w:rPr>
        <w:t>☐</w:t>
      </w:r>
      <w:r>
        <w:rPr>
          <w:rFonts w:eastAsia="Arial"/>
          <w:color w:val="000000"/>
          <w:szCs w:val="24"/>
        </w:rPr>
        <w:t xml:space="preserve"> Confidential</w:t>
      </w:r>
    </w:p>
    <w:p w14:paraId="3CFF2EA4" w14:textId="707FFAEA" w:rsidR="00B97F5F" w:rsidRDefault="004F1450">
      <w:pPr>
        <w:spacing w:line="22" w:lineRule="atLeast"/>
        <w:contextualSpacing/>
        <w:jc w:val="both"/>
      </w:pPr>
      <w:r>
        <w:rPr>
          <w:rFonts w:ascii="Segoe UI Symbol" w:eastAsia="Segoe UI Symbol" w:hAnsi="Segoe UI Symbol" w:cs="Segoe UI Symbol"/>
          <w:b/>
          <w:bCs/>
          <w:color w:val="000000"/>
          <w:szCs w:val="24"/>
        </w:rPr>
        <w:t>X</w:t>
      </w:r>
      <w:r w:rsidR="005D3C64">
        <w:rPr>
          <w:rFonts w:eastAsia="Arial"/>
          <w:color w:val="000000"/>
          <w:szCs w:val="24"/>
        </w:rPr>
        <w:t xml:space="preserve"> </w:t>
      </w:r>
      <w:proofErr w:type="gramStart"/>
      <w:r w:rsidR="005D3C64">
        <w:rPr>
          <w:rFonts w:eastAsia="Arial"/>
          <w:color w:val="000000"/>
          <w:szCs w:val="24"/>
        </w:rPr>
        <w:t>Non-Confidential</w:t>
      </w:r>
      <w:proofErr w:type="gramEnd"/>
      <w:r w:rsidR="005D3C64">
        <w:rPr>
          <w:rFonts w:eastAsia="Arial"/>
          <w:color w:val="000000"/>
          <w:szCs w:val="24"/>
        </w:rPr>
        <w:t xml:space="preserve"> – will be made publicly available</w:t>
      </w:r>
    </w:p>
    <w:p w14:paraId="24AD2EF5" w14:textId="77777777" w:rsidR="00B97F5F" w:rsidRDefault="00B97F5F">
      <w:pPr>
        <w:spacing w:line="22" w:lineRule="atLeast"/>
        <w:contextualSpacing/>
        <w:jc w:val="both"/>
        <w:rPr>
          <w:rFonts w:eastAsia="Arial"/>
          <w:color w:val="000000"/>
          <w:szCs w:val="24"/>
        </w:rPr>
      </w:pPr>
    </w:p>
    <w:p w14:paraId="22EF3DA1" w14:textId="77777777" w:rsidR="00B97F5F" w:rsidRDefault="005D3C64">
      <w:pPr>
        <w:spacing w:line="22" w:lineRule="atLeast"/>
        <w:contextualSpacing/>
      </w:pPr>
      <w:r>
        <w:rPr>
          <w:rFonts w:eastAsia="Arial"/>
          <w:color w:val="000000"/>
        </w:rPr>
        <w:t xml:space="preserve">Your completed response must comprise this questionnaire and the corresponding annex. Please note that you will have to provide a </w:t>
      </w:r>
      <w:r>
        <w:rPr>
          <w:rFonts w:eastAsia="Arial"/>
          <w:b/>
          <w:color w:val="000000"/>
        </w:rPr>
        <w:t xml:space="preserve">Confidential </w:t>
      </w:r>
      <w:r>
        <w:rPr>
          <w:rFonts w:eastAsia="Arial"/>
          <w:color w:val="000000"/>
        </w:rPr>
        <w:t xml:space="preserve">and a </w:t>
      </w:r>
      <w:r>
        <w:rPr>
          <w:rFonts w:eastAsia="Arial"/>
          <w:b/>
          <w:color w:val="000000"/>
        </w:rPr>
        <w:t xml:space="preserve">Non-Confidential </w:t>
      </w:r>
      <w:r>
        <w:rPr>
          <w:rFonts w:eastAsia="Arial"/>
          <w:color w:val="000000"/>
        </w:rPr>
        <w:t xml:space="preserve">version of both the questionnaire and annex, as well as any additional documents you append. All documents should be uploaded to the Trade Remedies Service (www.trade-remedies.service.gov.uk) by </w:t>
      </w:r>
      <w:r>
        <w:rPr>
          <w:rFonts w:eastAsia="Arial"/>
          <w:b/>
          <w:bCs/>
          <w:color w:val="000000"/>
        </w:rPr>
        <w:t>29 March 2026</w:t>
      </w:r>
      <w:r>
        <w:rPr>
          <w:rFonts w:eastAsia="Arial"/>
          <w:color w:val="000000"/>
        </w:rPr>
        <w:t>.</w:t>
      </w:r>
    </w:p>
    <w:p w14:paraId="4F1C0E0C" w14:textId="77777777" w:rsidR="00B97F5F" w:rsidRDefault="005D3C64">
      <w:pPr>
        <w:pageBreakBefore/>
        <w:spacing w:line="22" w:lineRule="atLeast"/>
        <w:contextualSpacing/>
        <w:jc w:val="center"/>
      </w:pPr>
      <w:r>
        <w:rPr>
          <w:b/>
          <w:bCs/>
          <w:sz w:val="32"/>
          <w:szCs w:val="32"/>
        </w:rPr>
        <w:lastRenderedPageBreak/>
        <w:t>Table of Contents</w:t>
      </w:r>
    </w:p>
    <w:p w14:paraId="0253C3EC" w14:textId="77777777" w:rsidR="00B97F5F" w:rsidRDefault="00B97F5F">
      <w:pPr>
        <w:spacing w:line="22" w:lineRule="atLeast"/>
        <w:contextualSpacing/>
        <w:jc w:val="center"/>
        <w:rPr>
          <w:b/>
          <w:bCs/>
          <w:sz w:val="32"/>
          <w:szCs w:val="32"/>
        </w:rPr>
      </w:pPr>
    </w:p>
    <w:p w14:paraId="50FF4182" w14:textId="4D4B1455" w:rsidR="00E2074E" w:rsidRDefault="005D3C64">
      <w:pPr>
        <w:pStyle w:val="TOC2"/>
        <w:rPr>
          <w:rFonts w:asciiTheme="minorHAnsi" w:eastAsiaTheme="minorEastAsia" w:hAnsiTheme="minorHAnsi" w:cstheme="minorBidi"/>
          <w:noProof/>
          <w:kern w:val="2"/>
          <w:szCs w:val="24"/>
          <w:lang w:val="en-GB" w:eastAsia="en-GB"/>
          <w14:ligatures w14:val="standardContextual"/>
        </w:rPr>
      </w:pPr>
      <w:r>
        <w:rPr>
          <w:rFonts w:eastAsia="Calibri"/>
          <w:lang w:val="en-GB"/>
        </w:rPr>
        <w:fldChar w:fldCharType="begin"/>
      </w:r>
      <w:r>
        <w:instrText xml:space="preserve"> TOC \o "1-3" \u \h </w:instrText>
      </w:r>
      <w:r>
        <w:rPr>
          <w:rFonts w:eastAsia="Calibri"/>
          <w:lang w:val="en-GB"/>
        </w:rPr>
        <w:fldChar w:fldCharType="separate"/>
      </w:r>
      <w:hyperlink w:anchor="_Toc226728326" w:history="1">
        <w:r w:rsidR="00E2074E" w:rsidRPr="00A9553E">
          <w:rPr>
            <w:rStyle w:val="Hyperlink"/>
            <w:noProof/>
          </w:rPr>
          <w:t>How do I respond?</w:t>
        </w:r>
        <w:r w:rsidR="00E2074E">
          <w:rPr>
            <w:noProof/>
          </w:rPr>
          <w:tab/>
        </w:r>
        <w:r w:rsidR="00E2074E">
          <w:rPr>
            <w:noProof/>
          </w:rPr>
          <w:fldChar w:fldCharType="begin"/>
        </w:r>
        <w:r w:rsidR="00E2074E">
          <w:rPr>
            <w:noProof/>
          </w:rPr>
          <w:instrText xml:space="preserve"> PAGEREF _Toc226728326 \h </w:instrText>
        </w:r>
        <w:r w:rsidR="00E2074E">
          <w:rPr>
            <w:noProof/>
          </w:rPr>
        </w:r>
        <w:r w:rsidR="00E2074E">
          <w:rPr>
            <w:noProof/>
          </w:rPr>
          <w:fldChar w:fldCharType="separate"/>
        </w:r>
        <w:r w:rsidR="00C466CE">
          <w:rPr>
            <w:noProof/>
          </w:rPr>
          <w:t>3</w:t>
        </w:r>
        <w:r w:rsidR="00E2074E">
          <w:rPr>
            <w:noProof/>
          </w:rPr>
          <w:fldChar w:fldCharType="end"/>
        </w:r>
      </w:hyperlink>
    </w:p>
    <w:p w14:paraId="6B80FA61" w14:textId="4D7024E6"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27" w:history="1">
        <w:r w:rsidRPr="00A9553E">
          <w:rPr>
            <w:rStyle w:val="Hyperlink"/>
            <w:noProof/>
          </w:rPr>
          <w:t>Where can I find more information?</w:t>
        </w:r>
        <w:r>
          <w:rPr>
            <w:noProof/>
          </w:rPr>
          <w:tab/>
        </w:r>
        <w:r>
          <w:rPr>
            <w:noProof/>
          </w:rPr>
          <w:fldChar w:fldCharType="begin"/>
        </w:r>
        <w:r>
          <w:rPr>
            <w:noProof/>
          </w:rPr>
          <w:instrText xml:space="preserve"> PAGEREF _Toc226728327 \h </w:instrText>
        </w:r>
        <w:r>
          <w:rPr>
            <w:noProof/>
          </w:rPr>
        </w:r>
        <w:r>
          <w:rPr>
            <w:noProof/>
          </w:rPr>
          <w:fldChar w:fldCharType="separate"/>
        </w:r>
        <w:r w:rsidR="00C466CE">
          <w:rPr>
            <w:noProof/>
          </w:rPr>
          <w:t>3</w:t>
        </w:r>
        <w:r>
          <w:rPr>
            <w:noProof/>
          </w:rPr>
          <w:fldChar w:fldCharType="end"/>
        </w:r>
      </w:hyperlink>
    </w:p>
    <w:p w14:paraId="4E12597E" w14:textId="7A4125E3" w:rsidR="00E2074E" w:rsidRDefault="00E2074E">
      <w:pPr>
        <w:pStyle w:val="TOC1"/>
        <w:rPr>
          <w:rFonts w:asciiTheme="minorHAnsi" w:eastAsiaTheme="minorEastAsia" w:hAnsiTheme="minorHAnsi" w:cstheme="minorBidi"/>
          <w:b w:val="0"/>
          <w:noProof/>
          <w:kern w:val="2"/>
          <w:szCs w:val="24"/>
          <w:lang w:val="en-GB" w:eastAsia="en-GB"/>
          <w14:ligatures w14:val="standardContextual"/>
        </w:rPr>
      </w:pPr>
      <w:hyperlink w:anchor="_Toc226728328" w:history="1">
        <w:r w:rsidRPr="00A9553E">
          <w:rPr>
            <w:rStyle w:val="Hyperlink"/>
            <w:noProof/>
          </w:rPr>
          <w:t>Instructions on completing this questionnaire</w:t>
        </w:r>
        <w:r>
          <w:rPr>
            <w:noProof/>
          </w:rPr>
          <w:tab/>
        </w:r>
        <w:r>
          <w:rPr>
            <w:noProof/>
          </w:rPr>
          <w:fldChar w:fldCharType="begin"/>
        </w:r>
        <w:r>
          <w:rPr>
            <w:noProof/>
          </w:rPr>
          <w:instrText xml:space="preserve"> PAGEREF _Toc226728328 \h </w:instrText>
        </w:r>
        <w:r>
          <w:rPr>
            <w:noProof/>
          </w:rPr>
        </w:r>
        <w:r>
          <w:rPr>
            <w:noProof/>
          </w:rPr>
          <w:fldChar w:fldCharType="separate"/>
        </w:r>
        <w:r w:rsidR="00C466CE">
          <w:rPr>
            <w:noProof/>
          </w:rPr>
          <w:t>4</w:t>
        </w:r>
        <w:r>
          <w:rPr>
            <w:noProof/>
          </w:rPr>
          <w:fldChar w:fldCharType="end"/>
        </w:r>
      </w:hyperlink>
    </w:p>
    <w:p w14:paraId="31001329" w14:textId="78EE2BA0"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29" w:history="1">
        <w:r w:rsidRPr="00A9553E">
          <w:rPr>
            <w:rStyle w:val="Hyperlink"/>
            <w:noProof/>
          </w:rPr>
          <w:t>Preparing your response</w:t>
        </w:r>
        <w:r>
          <w:rPr>
            <w:noProof/>
          </w:rPr>
          <w:tab/>
        </w:r>
        <w:r>
          <w:rPr>
            <w:noProof/>
          </w:rPr>
          <w:fldChar w:fldCharType="begin"/>
        </w:r>
        <w:r>
          <w:rPr>
            <w:noProof/>
          </w:rPr>
          <w:instrText xml:space="preserve"> PAGEREF _Toc226728329 \h </w:instrText>
        </w:r>
        <w:r>
          <w:rPr>
            <w:noProof/>
          </w:rPr>
        </w:r>
        <w:r>
          <w:rPr>
            <w:noProof/>
          </w:rPr>
          <w:fldChar w:fldCharType="separate"/>
        </w:r>
        <w:r w:rsidR="00C466CE">
          <w:rPr>
            <w:noProof/>
          </w:rPr>
          <w:t>4</w:t>
        </w:r>
        <w:r>
          <w:rPr>
            <w:noProof/>
          </w:rPr>
          <w:fldChar w:fldCharType="end"/>
        </w:r>
      </w:hyperlink>
    </w:p>
    <w:p w14:paraId="6AEBE44F" w14:textId="6C7971BE"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30" w:history="1">
        <w:r w:rsidRPr="00A9553E">
          <w:rPr>
            <w:rStyle w:val="Hyperlink"/>
            <w:noProof/>
          </w:rPr>
          <w:t>How to answer the questions</w:t>
        </w:r>
        <w:r>
          <w:rPr>
            <w:noProof/>
          </w:rPr>
          <w:tab/>
        </w:r>
        <w:r>
          <w:rPr>
            <w:noProof/>
          </w:rPr>
          <w:fldChar w:fldCharType="begin"/>
        </w:r>
        <w:r>
          <w:rPr>
            <w:noProof/>
          </w:rPr>
          <w:instrText xml:space="preserve"> PAGEREF _Toc226728330 \h </w:instrText>
        </w:r>
        <w:r>
          <w:rPr>
            <w:noProof/>
          </w:rPr>
        </w:r>
        <w:r>
          <w:rPr>
            <w:noProof/>
          </w:rPr>
          <w:fldChar w:fldCharType="separate"/>
        </w:r>
        <w:r w:rsidR="00C466CE">
          <w:rPr>
            <w:noProof/>
          </w:rPr>
          <w:t>4</w:t>
        </w:r>
        <w:r>
          <w:rPr>
            <w:noProof/>
          </w:rPr>
          <w:fldChar w:fldCharType="end"/>
        </w:r>
      </w:hyperlink>
    </w:p>
    <w:p w14:paraId="76A2916C" w14:textId="698DAB73"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31" w:history="1">
        <w:r w:rsidRPr="00A9553E">
          <w:rPr>
            <w:rStyle w:val="Hyperlink"/>
            <w:noProof/>
          </w:rPr>
          <w:t>Preparing confidential and non-confidential copies</w:t>
        </w:r>
        <w:r>
          <w:rPr>
            <w:noProof/>
          </w:rPr>
          <w:tab/>
        </w:r>
        <w:r>
          <w:rPr>
            <w:noProof/>
          </w:rPr>
          <w:fldChar w:fldCharType="begin"/>
        </w:r>
        <w:r>
          <w:rPr>
            <w:noProof/>
          </w:rPr>
          <w:instrText xml:space="preserve"> PAGEREF _Toc226728331 \h </w:instrText>
        </w:r>
        <w:r>
          <w:rPr>
            <w:noProof/>
          </w:rPr>
        </w:r>
        <w:r>
          <w:rPr>
            <w:noProof/>
          </w:rPr>
          <w:fldChar w:fldCharType="separate"/>
        </w:r>
        <w:r w:rsidR="00C466CE">
          <w:rPr>
            <w:noProof/>
          </w:rPr>
          <w:t>5</w:t>
        </w:r>
        <w:r>
          <w:rPr>
            <w:noProof/>
          </w:rPr>
          <w:fldChar w:fldCharType="end"/>
        </w:r>
      </w:hyperlink>
    </w:p>
    <w:p w14:paraId="55B1DDA2" w14:textId="1B89D92E"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32" w:history="1">
        <w:r w:rsidRPr="00A9553E">
          <w:rPr>
            <w:rStyle w:val="Hyperlink"/>
            <w:noProof/>
          </w:rPr>
          <w:t>Providing information from subsidiaries or associated parties</w:t>
        </w:r>
        <w:r>
          <w:rPr>
            <w:noProof/>
          </w:rPr>
          <w:tab/>
        </w:r>
        <w:r>
          <w:rPr>
            <w:noProof/>
          </w:rPr>
          <w:fldChar w:fldCharType="begin"/>
        </w:r>
        <w:r>
          <w:rPr>
            <w:noProof/>
          </w:rPr>
          <w:instrText xml:space="preserve"> PAGEREF _Toc226728332 \h </w:instrText>
        </w:r>
        <w:r>
          <w:rPr>
            <w:noProof/>
          </w:rPr>
        </w:r>
        <w:r>
          <w:rPr>
            <w:noProof/>
          </w:rPr>
          <w:fldChar w:fldCharType="separate"/>
        </w:r>
        <w:r w:rsidR="00C466CE">
          <w:rPr>
            <w:noProof/>
          </w:rPr>
          <w:t>6</w:t>
        </w:r>
        <w:r>
          <w:rPr>
            <w:noProof/>
          </w:rPr>
          <w:fldChar w:fldCharType="end"/>
        </w:r>
      </w:hyperlink>
    </w:p>
    <w:p w14:paraId="2390845E" w14:textId="04F40EF6"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33" w:history="1">
        <w:r w:rsidRPr="00A9553E">
          <w:rPr>
            <w:rStyle w:val="Hyperlink"/>
            <w:noProof/>
          </w:rPr>
          <w:t>What happens next</w:t>
        </w:r>
        <w:r>
          <w:rPr>
            <w:noProof/>
          </w:rPr>
          <w:tab/>
        </w:r>
        <w:r>
          <w:rPr>
            <w:noProof/>
          </w:rPr>
          <w:fldChar w:fldCharType="begin"/>
        </w:r>
        <w:r>
          <w:rPr>
            <w:noProof/>
          </w:rPr>
          <w:instrText xml:space="preserve"> PAGEREF _Toc226728333 \h </w:instrText>
        </w:r>
        <w:r>
          <w:rPr>
            <w:noProof/>
          </w:rPr>
        </w:r>
        <w:r>
          <w:rPr>
            <w:noProof/>
          </w:rPr>
          <w:fldChar w:fldCharType="separate"/>
        </w:r>
        <w:r w:rsidR="00C466CE">
          <w:rPr>
            <w:noProof/>
          </w:rPr>
          <w:t>6</w:t>
        </w:r>
        <w:r>
          <w:rPr>
            <w:noProof/>
          </w:rPr>
          <w:fldChar w:fldCharType="end"/>
        </w:r>
      </w:hyperlink>
    </w:p>
    <w:p w14:paraId="7A32CEEE" w14:textId="05B9ACCF"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34" w:history="1">
        <w:r w:rsidRPr="00A9553E">
          <w:rPr>
            <w:rStyle w:val="Hyperlink"/>
            <w:noProof/>
          </w:rPr>
          <w:t>Verifying the information you supply</w:t>
        </w:r>
        <w:r>
          <w:rPr>
            <w:noProof/>
          </w:rPr>
          <w:tab/>
        </w:r>
        <w:r>
          <w:rPr>
            <w:noProof/>
          </w:rPr>
          <w:fldChar w:fldCharType="begin"/>
        </w:r>
        <w:r>
          <w:rPr>
            <w:noProof/>
          </w:rPr>
          <w:instrText xml:space="preserve"> PAGEREF _Toc226728334 \h </w:instrText>
        </w:r>
        <w:r>
          <w:rPr>
            <w:noProof/>
          </w:rPr>
        </w:r>
        <w:r>
          <w:rPr>
            <w:noProof/>
          </w:rPr>
          <w:fldChar w:fldCharType="separate"/>
        </w:r>
        <w:r w:rsidR="00C466CE">
          <w:rPr>
            <w:noProof/>
          </w:rPr>
          <w:t>7</w:t>
        </w:r>
        <w:r>
          <w:rPr>
            <w:noProof/>
          </w:rPr>
          <w:fldChar w:fldCharType="end"/>
        </w:r>
      </w:hyperlink>
    </w:p>
    <w:p w14:paraId="0A3976ED" w14:textId="54B22482" w:rsidR="00E2074E" w:rsidRDefault="00E2074E">
      <w:pPr>
        <w:pStyle w:val="TOC1"/>
        <w:rPr>
          <w:rFonts w:asciiTheme="minorHAnsi" w:eastAsiaTheme="minorEastAsia" w:hAnsiTheme="minorHAnsi" w:cstheme="minorBidi"/>
          <w:b w:val="0"/>
          <w:noProof/>
          <w:kern w:val="2"/>
          <w:szCs w:val="24"/>
          <w:lang w:val="en-GB" w:eastAsia="en-GB"/>
          <w14:ligatures w14:val="standardContextual"/>
        </w:rPr>
      </w:pPr>
      <w:hyperlink w:anchor="_Toc226728335" w:history="1">
        <w:r w:rsidRPr="00A9553E">
          <w:rPr>
            <w:rStyle w:val="Hyperlink"/>
            <w:noProof/>
          </w:rPr>
          <w:t>The scope of this investigation</w:t>
        </w:r>
        <w:r>
          <w:rPr>
            <w:noProof/>
          </w:rPr>
          <w:tab/>
        </w:r>
        <w:r>
          <w:rPr>
            <w:noProof/>
          </w:rPr>
          <w:fldChar w:fldCharType="begin"/>
        </w:r>
        <w:r>
          <w:rPr>
            <w:noProof/>
          </w:rPr>
          <w:instrText xml:space="preserve"> PAGEREF _Toc226728335 \h </w:instrText>
        </w:r>
        <w:r>
          <w:rPr>
            <w:noProof/>
          </w:rPr>
        </w:r>
        <w:r>
          <w:rPr>
            <w:noProof/>
          </w:rPr>
          <w:fldChar w:fldCharType="separate"/>
        </w:r>
        <w:r w:rsidR="00C466CE">
          <w:rPr>
            <w:noProof/>
          </w:rPr>
          <w:t>8</w:t>
        </w:r>
        <w:r>
          <w:rPr>
            <w:noProof/>
          </w:rPr>
          <w:fldChar w:fldCharType="end"/>
        </w:r>
      </w:hyperlink>
    </w:p>
    <w:p w14:paraId="59941C51" w14:textId="74C9A1FB"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36" w:history="1">
        <w:r w:rsidRPr="00A9553E">
          <w:rPr>
            <w:rStyle w:val="Hyperlink"/>
            <w:noProof/>
          </w:rPr>
          <w:t>Goods concerned</w:t>
        </w:r>
        <w:r>
          <w:rPr>
            <w:noProof/>
          </w:rPr>
          <w:tab/>
        </w:r>
        <w:r>
          <w:rPr>
            <w:noProof/>
          </w:rPr>
          <w:fldChar w:fldCharType="begin"/>
        </w:r>
        <w:r>
          <w:rPr>
            <w:noProof/>
          </w:rPr>
          <w:instrText xml:space="preserve"> PAGEREF _Toc226728336 \h </w:instrText>
        </w:r>
        <w:r>
          <w:rPr>
            <w:noProof/>
          </w:rPr>
        </w:r>
        <w:r>
          <w:rPr>
            <w:noProof/>
          </w:rPr>
          <w:fldChar w:fldCharType="separate"/>
        </w:r>
        <w:r w:rsidR="00C466CE">
          <w:rPr>
            <w:noProof/>
          </w:rPr>
          <w:t>8</w:t>
        </w:r>
        <w:r>
          <w:rPr>
            <w:noProof/>
          </w:rPr>
          <w:fldChar w:fldCharType="end"/>
        </w:r>
      </w:hyperlink>
    </w:p>
    <w:p w14:paraId="220F2E70" w14:textId="0D4AD8EC"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37" w:history="1">
        <w:r w:rsidRPr="00A9553E">
          <w:rPr>
            <w:rStyle w:val="Hyperlink"/>
            <w:noProof/>
          </w:rPr>
          <w:t>Like goods</w:t>
        </w:r>
        <w:r>
          <w:rPr>
            <w:noProof/>
          </w:rPr>
          <w:tab/>
        </w:r>
        <w:r>
          <w:rPr>
            <w:noProof/>
          </w:rPr>
          <w:fldChar w:fldCharType="begin"/>
        </w:r>
        <w:r>
          <w:rPr>
            <w:noProof/>
          </w:rPr>
          <w:instrText xml:space="preserve"> PAGEREF _Toc226728337 \h </w:instrText>
        </w:r>
        <w:r>
          <w:rPr>
            <w:noProof/>
          </w:rPr>
        </w:r>
        <w:r>
          <w:rPr>
            <w:noProof/>
          </w:rPr>
          <w:fldChar w:fldCharType="separate"/>
        </w:r>
        <w:r w:rsidR="00C466CE">
          <w:rPr>
            <w:noProof/>
          </w:rPr>
          <w:t>8</w:t>
        </w:r>
        <w:r>
          <w:rPr>
            <w:noProof/>
          </w:rPr>
          <w:fldChar w:fldCharType="end"/>
        </w:r>
      </w:hyperlink>
    </w:p>
    <w:p w14:paraId="3B753E74" w14:textId="7D057FCF" w:rsidR="00E2074E" w:rsidRDefault="00E2074E">
      <w:pPr>
        <w:pStyle w:val="TOC1"/>
        <w:rPr>
          <w:rFonts w:asciiTheme="minorHAnsi" w:eastAsiaTheme="minorEastAsia" w:hAnsiTheme="minorHAnsi" w:cstheme="minorBidi"/>
          <w:b w:val="0"/>
          <w:noProof/>
          <w:kern w:val="2"/>
          <w:szCs w:val="24"/>
          <w:lang w:val="en-GB" w:eastAsia="en-GB"/>
          <w14:ligatures w14:val="standardContextual"/>
        </w:rPr>
      </w:pPr>
      <w:hyperlink w:anchor="_Toc226728338" w:history="1">
        <w:r w:rsidRPr="00A9553E">
          <w:rPr>
            <w:rStyle w:val="Hyperlink"/>
            <w:noProof/>
          </w:rPr>
          <w:t>SECTION A: Company structure and operations</w:t>
        </w:r>
        <w:r>
          <w:rPr>
            <w:noProof/>
          </w:rPr>
          <w:tab/>
        </w:r>
        <w:r>
          <w:rPr>
            <w:noProof/>
          </w:rPr>
          <w:fldChar w:fldCharType="begin"/>
        </w:r>
        <w:r>
          <w:rPr>
            <w:noProof/>
          </w:rPr>
          <w:instrText xml:space="preserve"> PAGEREF _Toc226728338 \h </w:instrText>
        </w:r>
        <w:r>
          <w:rPr>
            <w:noProof/>
          </w:rPr>
        </w:r>
        <w:r>
          <w:rPr>
            <w:noProof/>
          </w:rPr>
          <w:fldChar w:fldCharType="separate"/>
        </w:r>
        <w:r w:rsidR="00C466CE">
          <w:rPr>
            <w:noProof/>
          </w:rPr>
          <w:t>10</w:t>
        </w:r>
        <w:r>
          <w:rPr>
            <w:noProof/>
          </w:rPr>
          <w:fldChar w:fldCharType="end"/>
        </w:r>
      </w:hyperlink>
    </w:p>
    <w:p w14:paraId="1BE9B1B9" w14:textId="748707D3"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39" w:history="1">
        <w:r w:rsidRPr="00A9553E">
          <w:rPr>
            <w:rStyle w:val="Hyperlink"/>
            <w:noProof/>
          </w:rPr>
          <w:t>A1</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Identity and contact details</w:t>
        </w:r>
        <w:r>
          <w:rPr>
            <w:noProof/>
          </w:rPr>
          <w:tab/>
        </w:r>
        <w:r>
          <w:rPr>
            <w:noProof/>
          </w:rPr>
          <w:fldChar w:fldCharType="begin"/>
        </w:r>
        <w:r>
          <w:rPr>
            <w:noProof/>
          </w:rPr>
          <w:instrText xml:space="preserve"> PAGEREF _Toc226728339 \h </w:instrText>
        </w:r>
        <w:r>
          <w:rPr>
            <w:noProof/>
          </w:rPr>
        </w:r>
        <w:r>
          <w:rPr>
            <w:noProof/>
          </w:rPr>
          <w:fldChar w:fldCharType="separate"/>
        </w:r>
        <w:r w:rsidR="00C466CE">
          <w:rPr>
            <w:noProof/>
          </w:rPr>
          <w:t>10</w:t>
        </w:r>
        <w:r>
          <w:rPr>
            <w:noProof/>
          </w:rPr>
          <w:fldChar w:fldCharType="end"/>
        </w:r>
      </w:hyperlink>
    </w:p>
    <w:p w14:paraId="6F53C7EB" w14:textId="533B007C"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40" w:history="1">
        <w:r w:rsidRPr="00A9553E">
          <w:rPr>
            <w:rStyle w:val="Hyperlink"/>
            <w:noProof/>
          </w:rPr>
          <w:t>A2</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About your company</w:t>
        </w:r>
        <w:r>
          <w:rPr>
            <w:noProof/>
          </w:rPr>
          <w:tab/>
        </w:r>
        <w:r>
          <w:rPr>
            <w:noProof/>
          </w:rPr>
          <w:fldChar w:fldCharType="begin"/>
        </w:r>
        <w:r>
          <w:rPr>
            <w:noProof/>
          </w:rPr>
          <w:instrText xml:space="preserve"> PAGEREF _Toc226728340 \h </w:instrText>
        </w:r>
        <w:r>
          <w:rPr>
            <w:noProof/>
          </w:rPr>
        </w:r>
        <w:r>
          <w:rPr>
            <w:noProof/>
          </w:rPr>
          <w:fldChar w:fldCharType="separate"/>
        </w:r>
        <w:r w:rsidR="00C466CE">
          <w:rPr>
            <w:noProof/>
          </w:rPr>
          <w:t>11</w:t>
        </w:r>
        <w:r>
          <w:rPr>
            <w:noProof/>
          </w:rPr>
          <w:fldChar w:fldCharType="end"/>
        </w:r>
      </w:hyperlink>
    </w:p>
    <w:p w14:paraId="7C2967AC" w14:textId="0554D3EB"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41" w:history="1">
        <w:r w:rsidRPr="00A9553E">
          <w:rPr>
            <w:rStyle w:val="Hyperlink"/>
            <w:noProof/>
          </w:rPr>
          <w:t>A3 Organisational structure</w:t>
        </w:r>
        <w:r>
          <w:rPr>
            <w:noProof/>
          </w:rPr>
          <w:tab/>
        </w:r>
        <w:r>
          <w:rPr>
            <w:noProof/>
          </w:rPr>
          <w:fldChar w:fldCharType="begin"/>
        </w:r>
        <w:r>
          <w:rPr>
            <w:noProof/>
          </w:rPr>
          <w:instrText xml:space="preserve"> PAGEREF _Toc226728341 \h </w:instrText>
        </w:r>
        <w:r>
          <w:rPr>
            <w:noProof/>
          </w:rPr>
        </w:r>
        <w:r>
          <w:rPr>
            <w:noProof/>
          </w:rPr>
          <w:fldChar w:fldCharType="separate"/>
        </w:r>
        <w:r w:rsidR="00C466CE">
          <w:rPr>
            <w:noProof/>
          </w:rPr>
          <w:t>13</w:t>
        </w:r>
        <w:r>
          <w:rPr>
            <w:noProof/>
          </w:rPr>
          <w:fldChar w:fldCharType="end"/>
        </w:r>
      </w:hyperlink>
    </w:p>
    <w:p w14:paraId="5B7B2180" w14:textId="341DE9CC"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42" w:history="1">
        <w:r w:rsidRPr="00A9553E">
          <w:rPr>
            <w:rStyle w:val="Hyperlink"/>
            <w:noProof/>
          </w:rPr>
          <w:t>A4</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Board members and principal shareholders</w:t>
        </w:r>
        <w:r>
          <w:rPr>
            <w:noProof/>
          </w:rPr>
          <w:tab/>
        </w:r>
        <w:r>
          <w:rPr>
            <w:noProof/>
          </w:rPr>
          <w:fldChar w:fldCharType="begin"/>
        </w:r>
        <w:r>
          <w:rPr>
            <w:noProof/>
          </w:rPr>
          <w:instrText xml:space="preserve"> PAGEREF _Toc226728342 \h </w:instrText>
        </w:r>
        <w:r>
          <w:rPr>
            <w:noProof/>
          </w:rPr>
        </w:r>
        <w:r>
          <w:rPr>
            <w:noProof/>
          </w:rPr>
          <w:fldChar w:fldCharType="separate"/>
        </w:r>
        <w:r w:rsidR="00C466CE">
          <w:rPr>
            <w:noProof/>
          </w:rPr>
          <w:t>16</w:t>
        </w:r>
        <w:r>
          <w:rPr>
            <w:noProof/>
          </w:rPr>
          <w:fldChar w:fldCharType="end"/>
        </w:r>
      </w:hyperlink>
    </w:p>
    <w:p w14:paraId="1DC11A9F" w14:textId="6D4FD93A"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43" w:history="1">
        <w:r w:rsidRPr="00A9553E">
          <w:rPr>
            <w:rStyle w:val="Hyperlink"/>
            <w:noProof/>
          </w:rPr>
          <w:t>A5</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Operational links with other companies or persons</w:t>
        </w:r>
        <w:r>
          <w:rPr>
            <w:noProof/>
          </w:rPr>
          <w:tab/>
        </w:r>
        <w:r>
          <w:rPr>
            <w:noProof/>
          </w:rPr>
          <w:fldChar w:fldCharType="begin"/>
        </w:r>
        <w:r>
          <w:rPr>
            <w:noProof/>
          </w:rPr>
          <w:instrText xml:space="preserve"> PAGEREF _Toc226728343 \h </w:instrText>
        </w:r>
        <w:r>
          <w:rPr>
            <w:noProof/>
          </w:rPr>
        </w:r>
        <w:r>
          <w:rPr>
            <w:noProof/>
          </w:rPr>
          <w:fldChar w:fldCharType="separate"/>
        </w:r>
        <w:r w:rsidR="00C466CE">
          <w:rPr>
            <w:noProof/>
          </w:rPr>
          <w:t>17</w:t>
        </w:r>
        <w:r>
          <w:rPr>
            <w:noProof/>
          </w:rPr>
          <w:fldChar w:fldCharType="end"/>
        </w:r>
      </w:hyperlink>
    </w:p>
    <w:p w14:paraId="1427078D" w14:textId="11B29BC1"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44" w:history="1">
        <w:r w:rsidRPr="00A9553E">
          <w:rPr>
            <w:rStyle w:val="Hyperlink"/>
            <w:noProof/>
          </w:rPr>
          <w:t>A6</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Accounting practices</w:t>
        </w:r>
        <w:r>
          <w:rPr>
            <w:noProof/>
          </w:rPr>
          <w:tab/>
        </w:r>
        <w:r>
          <w:rPr>
            <w:noProof/>
          </w:rPr>
          <w:fldChar w:fldCharType="begin"/>
        </w:r>
        <w:r>
          <w:rPr>
            <w:noProof/>
          </w:rPr>
          <w:instrText xml:space="preserve"> PAGEREF _Toc226728344 \h </w:instrText>
        </w:r>
        <w:r>
          <w:rPr>
            <w:noProof/>
          </w:rPr>
        </w:r>
        <w:r>
          <w:rPr>
            <w:noProof/>
          </w:rPr>
          <w:fldChar w:fldCharType="separate"/>
        </w:r>
        <w:r w:rsidR="00C466CE">
          <w:rPr>
            <w:noProof/>
          </w:rPr>
          <w:t>17</w:t>
        </w:r>
        <w:r>
          <w:rPr>
            <w:noProof/>
          </w:rPr>
          <w:fldChar w:fldCharType="end"/>
        </w:r>
      </w:hyperlink>
    </w:p>
    <w:p w14:paraId="38597222" w14:textId="1FE582B1" w:rsidR="00E2074E" w:rsidRDefault="00E2074E">
      <w:pPr>
        <w:pStyle w:val="TOC1"/>
        <w:rPr>
          <w:rFonts w:asciiTheme="minorHAnsi" w:eastAsiaTheme="minorEastAsia" w:hAnsiTheme="minorHAnsi" w:cstheme="minorBidi"/>
          <w:b w:val="0"/>
          <w:noProof/>
          <w:kern w:val="2"/>
          <w:szCs w:val="24"/>
          <w:lang w:val="en-GB" w:eastAsia="en-GB"/>
          <w14:ligatures w14:val="standardContextual"/>
        </w:rPr>
      </w:pPr>
      <w:hyperlink w:anchor="_Toc226728345" w:history="1">
        <w:r w:rsidRPr="00A9553E">
          <w:rPr>
            <w:rStyle w:val="Hyperlink"/>
            <w:noProof/>
          </w:rPr>
          <w:t>SECTION B: About your goods</w:t>
        </w:r>
        <w:r>
          <w:rPr>
            <w:noProof/>
          </w:rPr>
          <w:tab/>
        </w:r>
        <w:r>
          <w:rPr>
            <w:noProof/>
          </w:rPr>
          <w:fldChar w:fldCharType="begin"/>
        </w:r>
        <w:r>
          <w:rPr>
            <w:noProof/>
          </w:rPr>
          <w:instrText xml:space="preserve"> PAGEREF _Toc226728345 \h </w:instrText>
        </w:r>
        <w:r>
          <w:rPr>
            <w:noProof/>
          </w:rPr>
        </w:r>
        <w:r>
          <w:rPr>
            <w:noProof/>
          </w:rPr>
          <w:fldChar w:fldCharType="separate"/>
        </w:r>
        <w:r w:rsidR="00C466CE">
          <w:rPr>
            <w:noProof/>
          </w:rPr>
          <w:t>22</w:t>
        </w:r>
        <w:r>
          <w:rPr>
            <w:noProof/>
          </w:rPr>
          <w:fldChar w:fldCharType="end"/>
        </w:r>
      </w:hyperlink>
    </w:p>
    <w:p w14:paraId="5A7C47E2" w14:textId="678EB342" w:rsidR="00E2074E" w:rsidRDefault="00E2074E">
      <w:pPr>
        <w:pStyle w:val="TOC3"/>
        <w:rPr>
          <w:rFonts w:asciiTheme="minorHAnsi" w:eastAsiaTheme="minorEastAsia" w:hAnsiTheme="minorHAnsi" w:cstheme="minorBidi"/>
          <w:noProof/>
          <w:kern w:val="2"/>
          <w:szCs w:val="24"/>
          <w:lang w:val="en-GB" w:eastAsia="en-GB"/>
          <w14:ligatures w14:val="standardContextual"/>
        </w:rPr>
      </w:pPr>
      <w:hyperlink w:anchor="_Toc226728346" w:history="1">
        <w:r w:rsidRPr="00A9553E">
          <w:rPr>
            <w:rStyle w:val="Hyperlink"/>
            <w:noProof/>
          </w:rPr>
          <w:t>B1. Product Control Numbers</w:t>
        </w:r>
        <w:r>
          <w:rPr>
            <w:noProof/>
          </w:rPr>
          <w:tab/>
        </w:r>
        <w:r>
          <w:rPr>
            <w:noProof/>
          </w:rPr>
          <w:fldChar w:fldCharType="begin"/>
        </w:r>
        <w:r>
          <w:rPr>
            <w:noProof/>
          </w:rPr>
          <w:instrText xml:space="preserve"> PAGEREF _Toc226728346 \h </w:instrText>
        </w:r>
        <w:r>
          <w:rPr>
            <w:noProof/>
          </w:rPr>
        </w:r>
        <w:r>
          <w:rPr>
            <w:noProof/>
          </w:rPr>
          <w:fldChar w:fldCharType="separate"/>
        </w:r>
        <w:r w:rsidR="00C466CE">
          <w:rPr>
            <w:noProof/>
          </w:rPr>
          <w:t>22</w:t>
        </w:r>
        <w:r>
          <w:rPr>
            <w:noProof/>
          </w:rPr>
          <w:fldChar w:fldCharType="end"/>
        </w:r>
      </w:hyperlink>
    </w:p>
    <w:p w14:paraId="6CDE9884" w14:textId="515EA3E3"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47" w:history="1">
        <w:r w:rsidRPr="00A9553E">
          <w:rPr>
            <w:rStyle w:val="Hyperlink"/>
            <w:noProof/>
          </w:rPr>
          <w:t>B2. Understanding your goods</w:t>
        </w:r>
        <w:r>
          <w:rPr>
            <w:noProof/>
          </w:rPr>
          <w:tab/>
        </w:r>
        <w:r>
          <w:rPr>
            <w:noProof/>
          </w:rPr>
          <w:fldChar w:fldCharType="begin"/>
        </w:r>
        <w:r>
          <w:rPr>
            <w:noProof/>
          </w:rPr>
          <w:instrText xml:space="preserve"> PAGEREF _Toc226728347 \h </w:instrText>
        </w:r>
        <w:r>
          <w:rPr>
            <w:noProof/>
          </w:rPr>
        </w:r>
        <w:r>
          <w:rPr>
            <w:noProof/>
          </w:rPr>
          <w:fldChar w:fldCharType="separate"/>
        </w:r>
        <w:r w:rsidR="00C466CE">
          <w:rPr>
            <w:noProof/>
          </w:rPr>
          <w:t>28</w:t>
        </w:r>
        <w:r>
          <w:rPr>
            <w:noProof/>
          </w:rPr>
          <w:fldChar w:fldCharType="end"/>
        </w:r>
      </w:hyperlink>
    </w:p>
    <w:p w14:paraId="328E03FA" w14:textId="474AA71A" w:rsidR="00E2074E" w:rsidRDefault="00E2074E">
      <w:pPr>
        <w:pStyle w:val="TOC1"/>
        <w:rPr>
          <w:rFonts w:asciiTheme="minorHAnsi" w:eastAsiaTheme="minorEastAsia" w:hAnsiTheme="minorHAnsi" w:cstheme="minorBidi"/>
          <w:b w:val="0"/>
          <w:noProof/>
          <w:kern w:val="2"/>
          <w:szCs w:val="24"/>
          <w:lang w:val="en-GB" w:eastAsia="en-GB"/>
          <w14:ligatures w14:val="standardContextual"/>
        </w:rPr>
      </w:pPr>
      <w:hyperlink w:anchor="_Toc226728348" w:history="1">
        <w:r w:rsidRPr="00A9553E">
          <w:rPr>
            <w:rStyle w:val="Hyperlink"/>
            <w:noProof/>
          </w:rPr>
          <w:t>SECTION C: Costs and production</w:t>
        </w:r>
        <w:r>
          <w:rPr>
            <w:noProof/>
          </w:rPr>
          <w:tab/>
        </w:r>
        <w:r>
          <w:rPr>
            <w:noProof/>
          </w:rPr>
          <w:fldChar w:fldCharType="begin"/>
        </w:r>
        <w:r>
          <w:rPr>
            <w:noProof/>
          </w:rPr>
          <w:instrText xml:space="preserve"> PAGEREF _Toc226728348 \h </w:instrText>
        </w:r>
        <w:r>
          <w:rPr>
            <w:noProof/>
          </w:rPr>
        </w:r>
        <w:r>
          <w:rPr>
            <w:noProof/>
          </w:rPr>
          <w:fldChar w:fldCharType="separate"/>
        </w:r>
        <w:r w:rsidR="00C466CE">
          <w:rPr>
            <w:noProof/>
          </w:rPr>
          <w:t>31</w:t>
        </w:r>
        <w:r>
          <w:rPr>
            <w:noProof/>
          </w:rPr>
          <w:fldChar w:fldCharType="end"/>
        </w:r>
      </w:hyperlink>
    </w:p>
    <w:p w14:paraId="0D3B69C3" w14:textId="0510A593"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49" w:history="1">
        <w:r w:rsidRPr="00A9553E">
          <w:rPr>
            <w:rStyle w:val="Hyperlink"/>
            <w:noProof/>
          </w:rPr>
          <w:t xml:space="preserve">C1 </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Cost to make and sell</w:t>
        </w:r>
        <w:r>
          <w:rPr>
            <w:noProof/>
          </w:rPr>
          <w:tab/>
        </w:r>
        <w:r>
          <w:rPr>
            <w:noProof/>
          </w:rPr>
          <w:fldChar w:fldCharType="begin"/>
        </w:r>
        <w:r>
          <w:rPr>
            <w:noProof/>
          </w:rPr>
          <w:instrText xml:space="preserve"> PAGEREF _Toc226728349 \h </w:instrText>
        </w:r>
        <w:r>
          <w:rPr>
            <w:noProof/>
          </w:rPr>
        </w:r>
        <w:r>
          <w:rPr>
            <w:noProof/>
          </w:rPr>
          <w:fldChar w:fldCharType="separate"/>
        </w:r>
        <w:r w:rsidR="00C466CE">
          <w:rPr>
            <w:noProof/>
          </w:rPr>
          <w:t>31</w:t>
        </w:r>
        <w:r>
          <w:rPr>
            <w:noProof/>
          </w:rPr>
          <w:fldChar w:fldCharType="end"/>
        </w:r>
      </w:hyperlink>
    </w:p>
    <w:p w14:paraId="3B550C72" w14:textId="1397F816"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50" w:history="1">
        <w:r w:rsidRPr="00A9553E">
          <w:rPr>
            <w:rStyle w:val="Hyperlink"/>
            <w:noProof/>
          </w:rPr>
          <w:t xml:space="preserve">C2 </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Cost reconciliation</w:t>
        </w:r>
        <w:r>
          <w:rPr>
            <w:noProof/>
          </w:rPr>
          <w:tab/>
        </w:r>
        <w:r>
          <w:rPr>
            <w:noProof/>
          </w:rPr>
          <w:fldChar w:fldCharType="begin"/>
        </w:r>
        <w:r>
          <w:rPr>
            <w:noProof/>
          </w:rPr>
          <w:instrText xml:space="preserve"> PAGEREF _Toc226728350 \h </w:instrText>
        </w:r>
        <w:r>
          <w:rPr>
            <w:noProof/>
          </w:rPr>
        </w:r>
        <w:r>
          <w:rPr>
            <w:noProof/>
          </w:rPr>
          <w:fldChar w:fldCharType="separate"/>
        </w:r>
        <w:r w:rsidR="00C466CE">
          <w:rPr>
            <w:noProof/>
          </w:rPr>
          <w:t>37</w:t>
        </w:r>
        <w:r>
          <w:rPr>
            <w:noProof/>
          </w:rPr>
          <w:fldChar w:fldCharType="end"/>
        </w:r>
      </w:hyperlink>
    </w:p>
    <w:p w14:paraId="48CB4A81" w14:textId="3AB9618E"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51" w:history="1">
        <w:r w:rsidRPr="00A9553E">
          <w:rPr>
            <w:rStyle w:val="Hyperlink"/>
            <w:noProof/>
          </w:rPr>
          <w:t xml:space="preserve">C3 </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Production process</w:t>
        </w:r>
        <w:r>
          <w:rPr>
            <w:noProof/>
          </w:rPr>
          <w:tab/>
        </w:r>
        <w:r>
          <w:rPr>
            <w:noProof/>
          </w:rPr>
          <w:fldChar w:fldCharType="begin"/>
        </w:r>
        <w:r>
          <w:rPr>
            <w:noProof/>
          </w:rPr>
          <w:instrText xml:space="preserve"> PAGEREF _Toc226728351 \h </w:instrText>
        </w:r>
        <w:r>
          <w:rPr>
            <w:noProof/>
          </w:rPr>
        </w:r>
        <w:r>
          <w:rPr>
            <w:noProof/>
          </w:rPr>
          <w:fldChar w:fldCharType="separate"/>
        </w:r>
        <w:r w:rsidR="00C466CE">
          <w:rPr>
            <w:noProof/>
          </w:rPr>
          <w:t>37</w:t>
        </w:r>
        <w:r>
          <w:rPr>
            <w:noProof/>
          </w:rPr>
          <w:fldChar w:fldCharType="end"/>
        </w:r>
      </w:hyperlink>
    </w:p>
    <w:p w14:paraId="39F60F94" w14:textId="1B1B08E4"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52" w:history="1">
        <w:r w:rsidRPr="00A9553E">
          <w:rPr>
            <w:rStyle w:val="Hyperlink"/>
            <w:noProof/>
          </w:rPr>
          <w:t xml:space="preserve">C4 </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Joint products and by-products</w:t>
        </w:r>
        <w:r>
          <w:rPr>
            <w:noProof/>
          </w:rPr>
          <w:tab/>
        </w:r>
        <w:r>
          <w:rPr>
            <w:noProof/>
          </w:rPr>
          <w:fldChar w:fldCharType="begin"/>
        </w:r>
        <w:r>
          <w:rPr>
            <w:noProof/>
          </w:rPr>
          <w:instrText xml:space="preserve"> PAGEREF _Toc226728352 \h </w:instrText>
        </w:r>
        <w:r>
          <w:rPr>
            <w:noProof/>
          </w:rPr>
        </w:r>
        <w:r>
          <w:rPr>
            <w:noProof/>
          </w:rPr>
          <w:fldChar w:fldCharType="separate"/>
        </w:r>
        <w:r w:rsidR="00C466CE">
          <w:rPr>
            <w:noProof/>
          </w:rPr>
          <w:t>38</w:t>
        </w:r>
        <w:r>
          <w:rPr>
            <w:noProof/>
          </w:rPr>
          <w:fldChar w:fldCharType="end"/>
        </w:r>
      </w:hyperlink>
    </w:p>
    <w:p w14:paraId="2FC07D01" w14:textId="2A42564C"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53" w:history="1">
        <w:r w:rsidRPr="00A9553E">
          <w:rPr>
            <w:rStyle w:val="Hyperlink"/>
            <w:noProof/>
          </w:rPr>
          <w:t xml:space="preserve">C5 </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Raw material and input purchases</w:t>
        </w:r>
        <w:r>
          <w:rPr>
            <w:noProof/>
          </w:rPr>
          <w:tab/>
        </w:r>
        <w:r>
          <w:rPr>
            <w:noProof/>
          </w:rPr>
          <w:fldChar w:fldCharType="begin"/>
        </w:r>
        <w:r>
          <w:rPr>
            <w:noProof/>
          </w:rPr>
          <w:instrText xml:space="preserve"> PAGEREF _Toc226728353 \h </w:instrText>
        </w:r>
        <w:r>
          <w:rPr>
            <w:noProof/>
          </w:rPr>
        </w:r>
        <w:r>
          <w:rPr>
            <w:noProof/>
          </w:rPr>
          <w:fldChar w:fldCharType="separate"/>
        </w:r>
        <w:r w:rsidR="00C466CE">
          <w:rPr>
            <w:noProof/>
          </w:rPr>
          <w:t>40</w:t>
        </w:r>
        <w:r>
          <w:rPr>
            <w:noProof/>
          </w:rPr>
          <w:fldChar w:fldCharType="end"/>
        </w:r>
      </w:hyperlink>
    </w:p>
    <w:p w14:paraId="068859D9" w14:textId="76B65102"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54" w:history="1">
        <w:r w:rsidRPr="00A9553E">
          <w:rPr>
            <w:rStyle w:val="Hyperlink"/>
            <w:noProof/>
          </w:rPr>
          <w:t>C6</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Purchases of like goods and/or goods concerned</w:t>
        </w:r>
        <w:r>
          <w:rPr>
            <w:noProof/>
          </w:rPr>
          <w:tab/>
        </w:r>
        <w:r>
          <w:rPr>
            <w:noProof/>
          </w:rPr>
          <w:fldChar w:fldCharType="begin"/>
        </w:r>
        <w:r>
          <w:rPr>
            <w:noProof/>
          </w:rPr>
          <w:instrText xml:space="preserve"> PAGEREF _Toc226728354 \h </w:instrText>
        </w:r>
        <w:r>
          <w:rPr>
            <w:noProof/>
          </w:rPr>
        </w:r>
        <w:r>
          <w:rPr>
            <w:noProof/>
          </w:rPr>
          <w:fldChar w:fldCharType="separate"/>
        </w:r>
        <w:r w:rsidR="00C466CE">
          <w:rPr>
            <w:noProof/>
          </w:rPr>
          <w:t>40</w:t>
        </w:r>
        <w:r>
          <w:rPr>
            <w:noProof/>
          </w:rPr>
          <w:fldChar w:fldCharType="end"/>
        </w:r>
      </w:hyperlink>
    </w:p>
    <w:p w14:paraId="37EB7C13" w14:textId="6A0B937D" w:rsidR="00E2074E" w:rsidRDefault="00E2074E">
      <w:pPr>
        <w:pStyle w:val="TOC1"/>
        <w:rPr>
          <w:rFonts w:asciiTheme="minorHAnsi" w:eastAsiaTheme="minorEastAsia" w:hAnsiTheme="minorHAnsi" w:cstheme="minorBidi"/>
          <w:b w:val="0"/>
          <w:noProof/>
          <w:kern w:val="2"/>
          <w:szCs w:val="24"/>
          <w:lang w:val="en-GB" w:eastAsia="en-GB"/>
          <w14:ligatures w14:val="standardContextual"/>
        </w:rPr>
      </w:pPr>
      <w:hyperlink w:anchor="_Toc226728355" w:history="1">
        <w:r w:rsidRPr="00A9553E">
          <w:rPr>
            <w:rStyle w:val="Hyperlink"/>
            <w:noProof/>
          </w:rPr>
          <w:t>SECTION D: Sales</w:t>
        </w:r>
        <w:r>
          <w:rPr>
            <w:noProof/>
          </w:rPr>
          <w:tab/>
        </w:r>
        <w:r>
          <w:rPr>
            <w:noProof/>
          </w:rPr>
          <w:fldChar w:fldCharType="begin"/>
        </w:r>
        <w:r>
          <w:rPr>
            <w:noProof/>
          </w:rPr>
          <w:instrText xml:space="preserve"> PAGEREF _Toc226728355 \h </w:instrText>
        </w:r>
        <w:r>
          <w:rPr>
            <w:noProof/>
          </w:rPr>
        </w:r>
        <w:r>
          <w:rPr>
            <w:noProof/>
          </w:rPr>
          <w:fldChar w:fldCharType="separate"/>
        </w:r>
        <w:r w:rsidR="00C466CE">
          <w:rPr>
            <w:noProof/>
          </w:rPr>
          <w:t>42</w:t>
        </w:r>
        <w:r>
          <w:rPr>
            <w:noProof/>
          </w:rPr>
          <w:fldChar w:fldCharType="end"/>
        </w:r>
      </w:hyperlink>
    </w:p>
    <w:p w14:paraId="6003BF1D" w14:textId="1BC07778"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56" w:history="1">
        <w:r w:rsidRPr="00A9553E">
          <w:rPr>
            <w:rStyle w:val="Hyperlink"/>
            <w:noProof/>
          </w:rPr>
          <w:t xml:space="preserve">D1 </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Domestic sales</w:t>
        </w:r>
        <w:r>
          <w:rPr>
            <w:noProof/>
          </w:rPr>
          <w:tab/>
        </w:r>
        <w:r>
          <w:rPr>
            <w:noProof/>
          </w:rPr>
          <w:fldChar w:fldCharType="begin"/>
        </w:r>
        <w:r>
          <w:rPr>
            <w:noProof/>
          </w:rPr>
          <w:instrText xml:space="preserve"> PAGEREF _Toc226728356 \h </w:instrText>
        </w:r>
        <w:r>
          <w:rPr>
            <w:noProof/>
          </w:rPr>
        </w:r>
        <w:r>
          <w:rPr>
            <w:noProof/>
          </w:rPr>
          <w:fldChar w:fldCharType="separate"/>
        </w:r>
        <w:r w:rsidR="00C466CE">
          <w:rPr>
            <w:noProof/>
          </w:rPr>
          <w:t>42</w:t>
        </w:r>
        <w:r>
          <w:rPr>
            <w:noProof/>
          </w:rPr>
          <w:fldChar w:fldCharType="end"/>
        </w:r>
      </w:hyperlink>
    </w:p>
    <w:p w14:paraId="0AC7B00D" w14:textId="09249E0C"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57" w:history="1">
        <w:r w:rsidRPr="00A9553E">
          <w:rPr>
            <w:rStyle w:val="Hyperlink"/>
            <w:noProof/>
          </w:rPr>
          <w:t xml:space="preserve">D2 </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Export sales</w:t>
        </w:r>
        <w:r>
          <w:rPr>
            <w:noProof/>
          </w:rPr>
          <w:tab/>
        </w:r>
        <w:r>
          <w:rPr>
            <w:noProof/>
          </w:rPr>
          <w:fldChar w:fldCharType="begin"/>
        </w:r>
        <w:r>
          <w:rPr>
            <w:noProof/>
          </w:rPr>
          <w:instrText xml:space="preserve"> PAGEREF _Toc226728357 \h </w:instrText>
        </w:r>
        <w:r>
          <w:rPr>
            <w:noProof/>
          </w:rPr>
        </w:r>
        <w:r>
          <w:rPr>
            <w:noProof/>
          </w:rPr>
          <w:fldChar w:fldCharType="separate"/>
        </w:r>
        <w:r w:rsidR="00C466CE">
          <w:rPr>
            <w:noProof/>
          </w:rPr>
          <w:t>42</w:t>
        </w:r>
        <w:r>
          <w:rPr>
            <w:noProof/>
          </w:rPr>
          <w:fldChar w:fldCharType="end"/>
        </w:r>
      </w:hyperlink>
    </w:p>
    <w:p w14:paraId="29B9A782" w14:textId="7F1DBF81"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58" w:history="1">
        <w:r w:rsidRPr="00A9553E">
          <w:rPr>
            <w:rStyle w:val="Hyperlink"/>
            <w:noProof/>
          </w:rPr>
          <w:t xml:space="preserve">D3 </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Sales reconciliation</w:t>
        </w:r>
        <w:r>
          <w:rPr>
            <w:noProof/>
          </w:rPr>
          <w:tab/>
        </w:r>
        <w:r>
          <w:rPr>
            <w:noProof/>
          </w:rPr>
          <w:fldChar w:fldCharType="begin"/>
        </w:r>
        <w:r>
          <w:rPr>
            <w:noProof/>
          </w:rPr>
          <w:instrText xml:space="preserve"> PAGEREF _Toc226728358 \h </w:instrText>
        </w:r>
        <w:r>
          <w:rPr>
            <w:noProof/>
          </w:rPr>
        </w:r>
        <w:r>
          <w:rPr>
            <w:noProof/>
          </w:rPr>
          <w:fldChar w:fldCharType="separate"/>
        </w:r>
        <w:r w:rsidR="00C466CE">
          <w:rPr>
            <w:noProof/>
          </w:rPr>
          <w:t>42</w:t>
        </w:r>
        <w:r>
          <w:rPr>
            <w:noProof/>
          </w:rPr>
          <w:fldChar w:fldCharType="end"/>
        </w:r>
      </w:hyperlink>
    </w:p>
    <w:p w14:paraId="525BF653" w14:textId="2D29EA0E"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59" w:history="1">
        <w:r w:rsidRPr="00A9553E">
          <w:rPr>
            <w:rStyle w:val="Hyperlink"/>
            <w:noProof/>
          </w:rPr>
          <w:t xml:space="preserve">D4 </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Distribution channels and price setting</w:t>
        </w:r>
        <w:r>
          <w:rPr>
            <w:noProof/>
          </w:rPr>
          <w:tab/>
        </w:r>
        <w:r>
          <w:rPr>
            <w:noProof/>
          </w:rPr>
          <w:fldChar w:fldCharType="begin"/>
        </w:r>
        <w:r>
          <w:rPr>
            <w:noProof/>
          </w:rPr>
          <w:instrText xml:space="preserve"> PAGEREF _Toc226728359 \h </w:instrText>
        </w:r>
        <w:r>
          <w:rPr>
            <w:noProof/>
          </w:rPr>
        </w:r>
        <w:r>
          <w:rPr>
            <w:noProof/>
          </w:rPr>
          <w:fldChar w:fldCharType="separate"/>
        </w:r>
        <w:r w:rsidR="00C466CE">
          <w:rPr>
            <w:noProof/>
          </w:rPr>
          <w:t>43</w:t>
        </w:r>
        <w:r>
          <w:rPr>
            <w:noProof/>
          </w:rPr>
          <w:fldChar w:fldCharType="end"/>
        </w:r>
      </w:hyperlink>
    </w:p>
    <w:p w14:paraId="2D05AEA9" w14:textId="2EC9C964" w:rsidR="00E2074E" w:rsidRDefault="00E2074E">
      <w:pPr>
        <w:pStyle w:val="TOC1"/>
        <w:rPr>
          <w:rFonts w:asciiTheme="minorHAnsi" w:eastAsiaTheme="minorEastAsia" w:hAnsiTheme="minorHAnsi" w:cstheme="minorBidi"/>
          <w:b w:val="0"/>
          <w:noProof/>
          <w:kern w:val="2"/>
          <w:szCs w:val="24"/>
          <w:lang w:val="en-GB" w:eastAsia="en-GB"/>
          <w14:ligatures w14:val="standardContextual"/>
        </w:rPr>
      </w:pPr>
      <w:hyperlink w:anchor="_Toc226728360" w:history="1">
        <w:r w:rsidRPr="00A9553E">
          <w:rPr>
            <w:rStyle w:val="Hyperlink"/>
            <w:noProof/>
          </w:rPr>
          <w:t>SECTION E: Injury to your company</w:t>
        </w:r>
        <w:r>
          <w:rPr>
            <w:noProof/>
          </w:rPr>
          <w:tab/>
        </w:r>
        <w:r>
          <w:rPr>
            <w:noProof/>
          </w:rPr>
          <w:fldChar w:fldCharType="begin"/>
        </w:r>
        <w:r>
          <w:rPr>
            <w:noProof/>
          </w:rPr>
          <w:instrText xml:space="preserve"> PAGEREF _Toc226728360 \h </w:instrText>
        </w:r>
        <w:r>
          <w:rPr>
            <w:noProof/>
          </w:rPr>
        </w:r>
        <w:r>
          <w:rPr>
            <w:noProof/>
          </w:rPr>
          <w:fldChar w:fldCharType="separate"/>
        </w:r>
        <w:r w:rsidR="00C466CE">
          <w:rPr>
            <w:noProof/>
          </w:rPr>
          <w:t>46</w:t>
        </w:r>
        <w:r>
          <w:rPr>
            <w:noProof/>
          </w:rPr>
          <w:fldChar w:fldCharType="end"/>
        </w:r>
      </w:hyperlink>
    </w:p>
    <w:p w14:paraId="4E0A616F" w14:textId="252A9355"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61" w:history="1">
        <w:r w:rsidRPr="00A9553E">
          <w:rPr>
            <w:rStyle w:val="Hyperlink"/>
            <w:noProof/>
          </w:rPr>
          <w:t>E1</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Material Injury</w:t>
        </w:r>
        <w:r>
          <w:rPr>
            <w:noProof/>
          </w:rPr>
          <w:tab/>
        </w:r>
        <w:r>
          <w:rPr>
            <w:noProof/>
          </w:rPr>
          <w:fldChar w:fldCharType="begin"/>
        </w:r>
        <w:r>
          <w:rPr>
            <w:noProof/>
          </w:rPr>
          <w:instrText xml:space="preserve"> PAGEREF _Toc226728361 \h </w:instrText>
        </w:r>
        <w:r>
          <w:rPr>
            <w:noProof/>
          </w:rPr>
        </w:r>
        <w:r>
          <w:rPr>
            <w:noProof/>
          </w:rPr>
          <w:fldChar w:fldCharType="separate"/>
        </w:r>
        <w:r w:rsidR="00C466CE">
          <w:rPr>
            <w:noProof/>
          </w:rPr>
          <w:t>46</w:t>
        </w:r>
        <w:r>
          <w:rPr>
            <w:noProof/>
          </w:rPr>
          <w:fldChar w:fldCharType="end"/>
        </w:r>
      </w:hyperlink>
    </w:p>
    <w:p w14:paraId="7F48C992" w14:textId="77E227BF"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62" w:history="1">
        <w:r w:rsidRPr="00A9553E">
          <w:rPr>
            <w:rStyle w:val="Hyperlink"/>
            <w:noProof/>
          </w:rPr>
          <w:t>E2</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Causation</w:t>
        </w:r>
        <w:r>
          <w:rPr>
            <w:noProof/>
          </w:rPr>
          <w:tab/>
        </w:r>
        <w:r>
          <w:rPr>
            <w:noProof/>
          </w:rPr>
          <w:fldChar w:fldCharType="begin"/>
        </w:r>
        <w:r>
          <w:rPr>
            <w:noProof/>
          </w:rPr>
          <w:instrText xml:space="preserve"> PAGEREF _Toc226728362 \h </w:instrText>
        </w:r>
        <w:r>
          <w:rPr>
            <w:noProof/>
          </w:rPr>
        </w:r>
        <w:r>
          <w:rPr>
            <w:noProof/>
          </w:rPr>
          <w:fldChar w:fldCharType="separate"/>
        </w:r>
        <w:r w:rsidR="00C466CE">
          <w:rPr>
            <w:noProof/>
          </w:rPr>
          <w:t>63</w:t>
        </w:r>
        <w:r>
          <w:rPr>
            <w:noProof/>
          </w:rPr>
          <w:fldChar w:fldCharType="end"/>
        </w:r>
      </w:hyperlink>
    </w:p>
    <w:p w14:paraId="2669D59C" w14:textId="50A13C94"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63" w:history="1">
        <w:r w:rsidRPr="00A9553E">
          <w:rPr>
            <w:rStyle w:val="Hyperlink"/>
            <w:noProof/>
          </w:rPr>
          <w:t>E3</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Threat of injury</w:t>
        </w:r>
        <w:r>
          <w:rPr>
            <w:noProof/>
          </w:rPr>
          <w:tab/>
        </w:r>
        <w:r>
          <w:rPr>
            <w:noProof/>
          </w:rPr>
          <w:fldChar w:fldCharType="begin"/>
        </w:r>
        <w:r>
          <w:rPr>
            <w:noProof/>
          </w:rPr>
          <w:instrText xml:space="preserve"> PAGEREF _Toc226728363 \h </w:instrText>
        </w:r>
        <w:r>
          <w:rPr>
            <w:noProof/>
          </w:rPr>
        </w:r>
        <w:r>
          <w:rPr>
            <w:noProof/>
          </w:rPr>
          <w:fldChar w:fldCharType="separate"/>
        </w:r>
        <w:r w:rsidR="00C466CE">
          <w:rPr>
            <w:noProof/>
          </w:rPr>
          <w:t>64</w:t>
        </w:r>
        <w:r>
          <w:rPr>
            <w:noProof/>
          </w:rPr>
          <w:fldChar w:fldCharType="end"/>
        </w:r>
      </w:hyperlink>
    </w:p>
    <w:p w14:paraId="453486FB" w14:textId="5060EB1A" w:rsidR="00E2074E" w:rsidRDefault="00E2074E">
      <w:pPr>
        <w:pStyle w:val="TOC1"/>
        <w:rPr>
          <w:rFonts w:asciiTheme="minorHAnsi" w:eastAsiaTheme="minorEastAsia" w:hAnsiTheme="minorHAnsi" w:cstheme="minorBidi"/>
          <w:b w:val="0"/>
          <w:noProof/>
          <w:kern w:val="2"/>
          <w:szCs w:val="24"/>
          <w:lang w:val="en-GB" w:eastAsia="en-GB"/>
          <w14:ligatures w14:val="standardContextual"/>
        </w:rPr>
      </w:pPr>
      <w:hyperlink w:anchor="_Toc226728364" w:history="1">
        <w:r w:rsidRPr="00E2074E">
          <w:rPr>
            <w:rStyle w:val="Hyperlink"/>
            <w:noProof/>
          </w:rPr>
          <w:t>SECTION F</w:t>
        </w:r>
        <w:r>
          <w:rPr>
            <w:rStyle w:val="Hyperlink"/>
            <w:noProof/>
          </w:rPr>
          <w:t xml:space="preserve">: </w:t>
        </w:r>
        <w:r w:rsidRPr="00E2074E">
          <w:rPr>
            <w:rStyle w:val="Hyperlink"/>
            <w:noProof/>
          </w:rPr>
          <w:t>Subsidies</w:t>
        </w:r>
        <w:r w:rsidRPr="00E2074E">
          <w:rPr>
            <w:noProof/>
          </w:rPr>
          <w:tab/>
        </w:r>
        <w:r w:rsidRPr="00E2074E">
          <w:rPr>
            <w:noProof/>
          </w:rPr>
          <w:fldChar w:fldCharType="begin"/>
        </w:r>
        <w:r w:rsidRPr="00E2074E">
          <w:rPr>
            <w:noProof/>
          </w:rPr>
          <w:instrText xml:space="preserve"> PAGEREF _Toc226728364 \h </w:instrText>
        </w:r>
        <w:r w:rsidRPr="00E2074E">
          <w:rPr>
            <w:noProof/>
          </w:rPr>
        </w:r>
        <w:r w:rsidRPr="00E2074E">
          <w:rPr>
            <w:noProof/>
          </w:rPr>
          <w:fldChar w:fldCharType="separate"/>
        </w:r>
        <w:r w:rsidR="00C466CE">
          <w:rPr>
            <w:noProof/>
          </w:rPr>
          <w:t>72</w:t>
        </w:r>
        <w:r w:rsidRPr="00E2074E">
          <w:rPr>
            <w:noProof/>
          </w:rPr>
          <w:fldChar w:fldCharType="end"/>
        </w:r>
      </w:hyperlink>
    </w:p>
    <w:p w14:paraId="0B2B25B3" w14:textId="0A569B0C"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65" w:history="1">
        <w:r w:rsidRPr="00A9553E">
          <w:rPr>
            <w:rStyle w:val="Hyperlink"/>
            <w:noProof/>
          </w:rPr>
          <w:t>F1</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General</w:t>
        </w:r>
        <w:r>
          <w:rPr>
            <w:noProof/>
          </w:rPr>
          <w:tab/>
        </w:r>
        <w:r>
          <w:rPr>
            <w:noProof/>
          </w:rPr>
          <w:fldChar w:fldCharType="begin"/>
        </w:r>
        <w:r>
          <w:rPr>
            <w:noProof/>
          </w:rPr>
          <w:instrText xml:space="preserve"> PAGEREF _Toc226728365 \h </w:instrText>
        </w:r>
        <w:r>
          <w:rPr>
            <w:noProof/>
          </w:rPr>
        </w:r>
        <w:r>
          <w:rPr>
            <w:noProof/>
          </w:rPr>
          <w:fldChar w:fldCharType="separate"/>
        </w:r>
        <w:r w:rsidR="00C466CE">
          <w:rPr>
            <w:noProof/>
          </w:rPr>
          <w:t>72</w:t>
        </w:r>
        <w:r>
          <w:rPr>
            <w:noProof/>
          </w:rPr>
          <w:fldChar w:fldCharType="end"/>
        </w:r>
      </w:hyperlink>
    </w:p>
    <w:p w14:paraId="115207B1" w14:textId="42E98D52"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66" w:history="1">
        <w:r w:rsidRPr="00A9553E">
          <w:rPr>
            <w:rStyle w:val="Hyperlink"/>
            <w:noProof/>
          </w:rPr>
          <w:t>F2</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Any other subsidy programmes</w:t>
        </w:r>
        <w:r>
          <w:rPr>
            <w:noProof/>
          </w:rPr>
          <w:tab/>
        </w:r>
        <w:r>
          <w:rPr>
            <w:noProof/>
          </w:rPr>
          <w:fldChar w:fldCharType="begin"/>
        </w:r>
        <w:r>
          <w:rPr>
            <w:noProof/>
          </w:rPr>
          <w:instrText xml:space="preserve"> PAGEREF _Toc226728366 \h </w:instrText>
        </w:r>
        <w:r>
          <w:rPr>
            <w:noProof/>
          </w:rPr>
        </w:r>
        <w:r>
          <w:rPr>
            <w:noProof/>
          </w:rPr>
          <w:fldChar w:fldCharType="separate"/>
        </w:r>
        <w:r w:rsidR="00C466CE">
          <w:rPr>
            <w:noProof/>
          </w:rPr>
          <w:t>72</w:t>
        </w:r>
        <w:r>
          <w:rPr>
            <w:noProof/>
          </w:rPr>
          <w:fldChar w:fldCharType="end"/>
        </w:r>
      </w:hyperlink>
    </w:p>
    <w:p w14:paraId="12FDC59B" w14:textId="6310372B" w:rsidR="00E2074E" w:rsidRDefault="00E2074E">
      <w:pPr>
        <w:pStyle w:val="TOC1"/>
        <w:rPr>
          <w:rFonts w:asciiTheme="minorHAnsi" w:eastAsiaTheme="minorEastAsia" w:hAnsiTheme="minorHAnsi" w:cstheme="minorBidi"/>
          <w:b w:val="0"/>
          <w:noProof/>
          <w:kern w:val="2"/>
          <w:szCs w:val="24"/>
          <w:lang w:val="en-GB" w:eastAsia="en-GB"/>
          <w14:ligatures w14:val="standardContextual"/>
        </w:rPr>
      </w:pPr>
      <w:hyperlink w:anchor="_Toc226728367" w:history="1">
        <w:r w:rsidRPr="00A9553E">
          <w:rPr>
            <w:rStyle w:val="Hyperlink"/>
            <w:noProof/>
            <w:lang w:eastAsia="en-GB"/>
          </w:rPr>
          <w:t>SECTION G:</w:t>
        </w:r>
        <w:r w:rsidRPr="00A9553E">
          <w:rPr>
            <w:rStyle w:val="Hyperlink"/>
            <w:noProof/>
          </w:rPr>
          <w:t xml:space="preserve"> Understanding the UK market and potential impacts of a measure</w:t>
        </w:r>
        <w:r>
          <w:rPr>
            <w:noProof/>
          </w:rPr>
          <w:tab/>
        </w:r>
        <w:r>
          <w:rPr>
            <w:noProof/>
          </w:rPr>
          <w:fldChar w:fldCharType="begin"/>
        </w:r>
        <w:r>
          <w:rPr>
            <w:noProof/>
          </w:rPr>
          <w:instrText xml:space="preserve"> PAGEREF _Toc226728367 \h </w:instrText>
        </w:r>
        <w:r>
          <w:rPr>
            <w:noProof/>
          </w:rPr>
        </w:r>
        <w:r>
          <w:rPr>
            <w:noProof/>
          </w:rPr>
          <w:fldChar w:fldCharType="separate"/>
        </w:r>
        <w:r w:rsidR="00C466CE">
          <w:rPr>
            <w:noProof/>
          </w:rPr>
          <w:t>74</w:t>
        </w:r>
        <w:r>
          <w:rPr>
            <w:noProof/>
          </w:rPr>
          <w:fldChar w:fldCharType="end"/>
        </w:r>
      </w:hyperlink>
    </w:p>
    <w:p w14:paraId="2C92768B" w14:textId="3704A670"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68" w:history="1">
        <w:r w:rsidRPr="00A9553E">
          <w:rPr>
            <w:rStyle w:val="Hyperlink"/>
            <w:noProof/>
          </w:rPr>
          <w:t>G1</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Understanding the UK Market</w:t>
        </w:r>
        <w:r>
          <w:rPr>
            <w:noProof/>
          </w:rPr>
          <w:tab/>
        </w:r>
        <w:r>
          <w:rPr>
            <w:noProof/>
          </w:rPr>
          <w:fldChar w:fldCharType="begin"/>
        </w:r>
        <w:r>
          <w:rPr>
            <w:noProof/>
          </w:rPr>
          <w:instrText xml:space="preserve"> PAGEREF _Toc226728368 \h </w:instrText>
        </w:r>
        <w:r>
          <w:rPr>
            <w:noProof/>
          </w:rPr>
        </w:r>
        <w:r>
          <w:rPr>
            <w:noProof/>
          </w:rPr>
          <w:fldChar w:fldCharType="separate"/>
        </w:r>
        <w:r w:rsidR="00C466CE">
          <w:rPr>
            <w:noProof/>
          </w:rPr>
          <w:t>74</w:t>
        </w:r>
        <w:r>
          <w:rPr>
            <w:noProof/>
          </w:rPr>
          <w:fldChar w:fldCharType="end"/>
        </w:r>
      </w:hyperlink>
    </w:p>
    <w:p w14:paraId="09DA84EC" w14:textId="31E24B87"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69" w:history="1">
        <w:r w:rsidRPr="00A9553E">
          <w:rPr>
            <w:rStyle w:val="Hyperlink"/>
            <w:noProof/>
          </w:rPr>
          <w:t>G2</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Background</w:t>
        </w:r>
        <w:r>
          <w:rPr>
            <w:noProof/>
          </w:rPr>
          <w:tab/>
        </w:r>
        <w:r>
          <w:rPr>
            <w:noProof/>
          </w:rPr>
          <w:fldChar w:fldCharType="begin"/>
        </w:r>
        <w:r>
          <w:rPr>
            <w:noProof/>
          </w:rPr>
          <w:instrText xml:space="preserve"> PAGEREF _Toc226728369 \h </w:instrText>
        </w:r>
        <w:r>
          <w:rPr>
            <w:noProof/>
          </w:rPr>
        </w:r>
        <w:r>
          <w:rPr>
            <w:noProof/>
          </w:rPr>
          <w:fldChar w:fldCharType="separate"/>
        </w:r>
        <w:r w:rsidR="00C466CE">
          <w:rPr>
            <w:noProof/>
          </w:rPr>
          <w:t>84</w:t>
        </w:r>
        <w:r>
          <w:rPr>
            <w:noProof/>
          </w:rPr>
          <w:fldChar w:fldCharType="end"/>
        </w:r>
      </w:hyperlink>
    </w:p>
    <w:p w14:paraId="1F29FDB8" w14:textId="20707E68"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70" w:history="1">
        <w:r w:rsidRPr="00A9553E">
          <w:rPr>
            <w:rStyle w:val="Hyperlink"/>
            <w:noProof/>
          </w:rPr>
          <w:t>G3</w:t>
        </w:r>
        <w:r>
          <w:rPr>
            <w:rFonts w:asciiTheme="minorHAnsi" w:eastAsiaTheme="minorEastAsia" w:hAnsiTheme="minorHAnsi" w:cstheme="minorBidi"/>
            <w:noProof/>
            <w:kern w:val="2"/>
            <w:szCs w:val="24"/>
            <w:lang w:val="en-GB" w:eastAsia="en-GB"/>
            <w14:ligatures w14:val="standardContextual"/>
          </w:rPr>
          <w:tab/>
        </w:r>
        <w:r w:rsidRPr="00A9553E">
          <w:rPr>
            <w:rStyle w:val="Hyperlink"/>
            <w:noProof/>
          </w:rPr>
          <w:t>Your company</w:t>
        </w:r>
        <w:r>
          <w:rPr>
            <w:noProof/>
          </w:rPr>
          <w:tab/>
        </w:r>
        <w:r>
          <w:rPr>
            <w:noProof/>
          </w:rPr>
          <w:fldChar w:fldCharType="begin"/>
        </w:r>
        <w:r>
          <w:rPr>
            <w:noProof/>
          </w:rPr>
          <w:instrText xml:space="preserve"> PAGEREF _Toc226728370 \h </w:instrText>
        </w:r>
        <w:r>
          <w:rPr>
            <w:noProof/>
          </w:rPr>
        </w:r>
        <w:r>
          <w:rPr>
            <w:noProof/>
          </w:rPr>
          <w:fldChar w:fldCharType="separate"/>
        </w:r>
        <w:r w:rsidR="00C466CE">
          <w:rPr>
            <w:noProof/>
          </w:rPr>
          <w:t>85</w:t>
        </w:r>
        <w:r>
          <w:rPr>
            <w:noProof/>
          </w:rPr>
          <w:fldChar w:fldCharType="end"/>
        </w:r>
      </w:hyperlink>
    </w:p>
    <w:p w14:paraId="28F74739" w14:textId="6C82C62C" w:rsidR="00E2074E" w:rsidRDefault="00E2074E">
      <w:pPr>
        <w:pStyle w:val="TOC2"/>
        <w:rPr>
          <w:rFonts w:asciiTheme="minorHAnsi" w:eastAsiaTheme="minorEastAsia" w:hAnsiTheme="minorHAnsi" w:cstheme="minorBidi"/>
          <w:noProof/>
          <w:kern w:val="2"/>
          <w:szCs w:val="24"/>
          <w:lang w:val="en-GB" w:eastAsia="en-GB"/>
          <w14:ligatures w14:val="standardContextual"/>
        </w:rPr>
      </w:pPr>
      <w:hyperlink w:anchor="_Toc226728371" w:history="1">
        <w:r w:rsidRPr="00A9553E">
          <w:rPr>
            <w:rStyle w:val="Hyperlink"/>
            <w:noProof/>
          </w:rPr>
          <w:t>G4 Potential impacts of a measure</w:t>
        </w:r>
        <w:r>
          <w:rPr>
            <w:noProof/>
          </w:rPr>
          <w:tab/>
        </w:r>
        <w:r>
          <w:rPr>
            <w:noProof/>
          </w:rPr>
          <w:fldChar w:fldCharType="begin"/>
        </w:r>
        <w:r>
          <w:rPr>
            <w:noProof/>
          </w:rPr>
          <w:instrText xml:space="preserve"> PAGEREF _Toc226728371 \h </w:instrText>
        </w:r>
        <w:r>
          <w:rPr>
            <w:noProof/>
          </w:rPr>
        </w:r>
        <w:r>
          <w:rPr>
            <w:noProof/>
          </w:rPr>
          <w:fldChar w:fldCharType="separate"/>
        </w:r>
        <w:r w:rsidR="00C466CE">
          <w:rPr>
            <w:noProof/>
          </w:rPr>
          <w:t>86</w:t>
        </w:r>
        <w:r>
          <w:rPr>
            <w:noProof/>
          </w:rPr>
          <w:fldChar w:fldCharType="end"/>
        </w:r>
      </w:hyperlink>
    </w:p>
    <w:p w14:paraId="31742535" w14:textId="7768C4EE" w:rsidR="00E2074E" w:rsidRDefault="00E2074E">
      <w:pPr>
        <w:pStyle w:val="TOC1"/>
        <w:rPr>
          <w:rFonts w:asciiTheme="minorHAnsi" w:eastAsiaTheme="minorEastAsia" w:hAnsiTheme="minorHAnsi" w:cstheme="minorBidi"/>
          <w:b w:val="0"/>
          <w:noProof/>
          <w:kern w:val="2"/>
          <w:szCs w:val="24"/>
          <w:lang w:val="en-GB" w:eastAsia="en-GB"/>
          <w14:ligatures w14:val="standardContextual"/>
        </w:rPr>
      </w:pPr>
      <w:hyperlink w:anchor="_Toc226728372" w:history="1">
        <w:r w:rsidRPr="00A9553E">
          <w:rPr>
            <w:rStyle w:val="Hyperlink"/>
            <w:noProof/>
          </w:rPr>
          <w:t>Section H: Checklist and appendices</w:t>
        </w:r>
        <w:r>
          <w:rPr>
            <w:noProof/>
          </w:rPr>
          <w:tab/>
        </w:r>
        <w:r>
          <w:rPr>
            <w:noProof/>
          </w:rPr>
          <w:fldChar w:fldCharType="begin"/>
        </w:r>
        <w:r>
          <w:rPr>
            <w:noProof/>
          </w:rPr>
          <w:instrText xml:space="preserve"> PAGEREF _Toc226728372 \h </w:instrText>
        </w:r>
        <w:r>
          <w:rPr>
            <w:noProof/>
          </w:rPr>
        </w:r>
        <w:r>
          <w:rPr>
            <w:noProof/>
          </w:rPr>
          <w:fldChar w:fldCharType="separate"/>
        </w:r>
        <w:r w:rsidR="00C466CE">
          <w:rPr>
            <w:noProof/>
          </w:rPr>
          <w:t>93</w:t>
        </w:r>
        <w:r>
          <w:rPr>
            <w:noProof/>
          </w:rPr>
          <w:fldChar w:fldCharType="end"/>
        </w:r>
      </w:hyperlink>
    </w:p>
    <w:p w14:paraId="1E18E83D" w14:textId="4FC43161" w:rsidR="00B97F5F" w:rsidRDefault="005D3C64">
      <w:pPr>
        <w:spacing w:line="22" w:lineRule="atLeast"/>
        <w:contextualSpacing/>
      </w:pPr>
      <w:r>
        <w:rPr>
          <w:rFonts w:eastAsia="Yu Mincho" w:cs="Times New Roman"/>
          <w:b/>
          <w:lang w:val="en-US"/>
        </w:rPr>
        <w:fldChar w:fldCharType="end"/>
      </w:r>
    </w:p>
    <w:p w14:paraId="3C921CDD" w14:textId="77777777" w:rsidR="00B97F5F" w:rsidRDefault="005D3C64">
      <w:pPr>
        <w:pStyle w:val="Heading2"/>
      </w:pPr>
      <w:bookmarkStart w:id="1" w:name="_Toc223097006"/>
      <w:bookmarkStart w:id="2" w:name="_Toc226728326"/>
      <w:r>
        <w:t>How do I respond?</w:t>
      </w:r>
      <w:bookmarkEnd w:id="1"/>
      <w:bookmarkEnd w:id="2"/>
    </w:p>
    <w:p w14:paraId="4C6A26AC" w14:textId="77777777" w:rsidR="00B97F5F" w:rsidRDefault="00B97F5F">
      <w:pPr>
        <w:spacing w:line="22" w:lineRule="atLeast"/>
        <w:contextualSpacing/>
        <w:rPr>
          <w:rFonts w:eastAsia="Arial"/>
          <w:szCs w:val="24"/>
        </w:rPr>
      </w:pPr>
    </w:p>
    <w:p w14:paraId="1F5A6CE7" w14:textId="77777777" w:rsidR="00B97F5F" w:rsidRDefault="005D3C64">
      <w:r>
        <w:t>Detailed guidance on how to complete the questionnaire is provided in the instructions section below.</w:t>
      </w:r>
    </w:p>
    <w:p w14:paraId="6B109A47" w14:textId="77777777" w:rsidR="00B97F5F" w:rsidRDefault="00B97F5F"/>
    <w:p w14:paraId="76FB971E" w14:textId="77777777" w:rsidR="00B97F5F" w:rsidRDefault="005D3C64">
      <w:r>
        <w:t>Please provide all the information requested by 29 March 2026. We may need to issue a deficiency notice if we determine that the information supplied in the questionnaire is incomplete or inadequate. We may also send a notice requesting clarification or supplementary information if necessary. Therefore, please provide as much detail as possible in your responses.</w:t>
      </w:r>
    </w:p>
    <w:p w14:paraId="2CE14785" w14:textId="77777777" w:rsidR="00B97F5F" w:rsidRDefault="00B97F5F">
      <w:pPr>
        <w:spacing w:line="22" w:lineRule="atLeast"/>
        <w:contextualSpacing/>
        <w:rPr>
          <w:szCs w:val="24"/>
        </w:rPr>
      </w:pPr>
    </w:p>
    <w:p w14:paraId="59818943" w14:textId="77777777" w:rsidR="00B97F5F" w:rsidRDefault="005D3C64">
      <w:pPr>
        <w:pStyle w:val="Heading2"/>
      </w:pPr>
      <w:bookmarkStart w:id="3" w:name="_Toc223097007"/>
      <w:bookmarkStart w:id="4" w:name="_Toc226728327"/>
      <w:r>
        <w:t>Where can I find more information?</w:t>
      </w:r>
      <w:bookmarkEnd w:id="3"/>
      <w:bookmarkEnd w:id="4"/>
    </w:p>
    <w:p w14:paraId="597BC846" w14:textId="77777777" w:rsidR="00B97F5F" w:rsidRDefault="00B97F5F">
      <w:pPr>
        <w:spacing w:line="22" w:lineRule="atLeast"/>
        <w:contextualSpacing/>
        <w:rPr>
          <w:rFonts w:eastAsia="Arial"/>
          <w:szCs w:val="24"/>
        </w:rPr>
      </w:pPr>
    </w:p>
    <w:p w14:paraId="7CBF05B6" w14:textId="77777777" w:rsidR="00B97F5F" w:rsidRDefault="005D3C64">
      <w:r>
        <w:t xml:space="preserve">Our </w:t>
      </w:r>
      <w:hyperlink r:id="rId7" w:history="1">
        <w:r>
          <w:rPr>
            <w:rStyle w:val="Hyperlink"/>
            <w:rFonts w:eastAsia="Arial"/>
            <w:szCs w:val="24"/>
          </w:rPr>
          <w:t>trade remedies guidance</w:t>
        </w:r>
      </w:hyperlink>
      <w:r>
        <w:t xml:space="preserve"> provides general information about our investigations and processes we follow. </w:t>
      </w:r>
    </w:p>
    <w:p w14:paraId="474B009E" w14:textId="77777777" w:rsidR="00B97F5F" w:rsidRDefault="00B97F5F">
      <w:pPr>
        <w:rPr>
          <w:rFonts w:eastAsia="Arial"/>
          <w:szCs w:val="24"/>
        </w:rPr>
      </w:pPr>
    </w:p>
    <w:p w14:paraId="23637DA6" w14:textId="77777777" w:rsidR="00B97F5F" w:rsidRDefault="005D3C64">
      <w:r>
        <w:t xml:space="preserve">If you have any specific questions relating to the case, now or while you’re completing the questionnaire, please contact the Case Team at </w:t>
      </w:r>
      <w:hyperlink r:id="rId8" w:history="1">
        <w:r>
          <w:rPr>
            <w:rStyle w:val="Hyperlink"/>
          </w:rPr>
          <w:t>AS0076@traderemedies.gov.uk</w:t>
        </w:r>
      </w:hyperlink>
      <w:r>
        <w:t xml:space="preserve">. </w:t>
      </w:r>
    </w:p>
    <w:p w14:paraId="3AD81163" w14:textId="77777777" w:rsidR="00B97F5F" w:rsidRDefault="00B97F5F">
      <w:pPr>
        <w:autoSpaceDE w:val="0"/>
        <w:spacing w:line="22" w:lineRule="atLeast"/>
        <w:contextualSpacing/>
        <w:jc w:val="both"/>
        <w:rPr>
          <w:szCs w:val="24"/>
        </w:rPr>
      </w:pPr>
    </w:p>
    <w:p w14:paraId="0E1FD2C4" w14:textId="77777777" w:rsidR="00B97F5F" w:rsidRDefault="005D3C64">
      <w:r>
        <w:t>You can also find out more about the regulatory basis of our investigations. The TRA investigates cases under the provisions of</w:t>
      </w:r>
      <w:r>
        <w:rPr>
          <w:iCs/>
        </w:rPr>
        <w:t xml:space="preserve"> Trade Remedies (Dumping and Subsidisation) (EU Exit) Regulations 2019 </w:t>
      </w:r>
      <w:r>
        <w:t>as Amended by the Trade Remedies (Amendment) (EU Exit) Regulations 2019 and under the Taxation (Cross-border Trade) Act 2018</w:t>
      </w:r>
      <w:r>
        <w:rPr>
          <w:iCs/>
        </w:rPr>
        <w:t>.</w:t>
      </w:r>
    </w:p>
    <w:p w14:paraId="75E56DD6" w14:textId="77777777" w:rsidR="00B97F5F" w:rsidRDefault="00B97F5F">
      <w:pPr>
        <w:spacing w:line="22" w:lineRule="atLeast"/>
        <w:contextualSpacing/>
        <w:rPr>
          <w:szCs w:val="24"/>
        </w:rPr>
      </w:pPr>
    </w:p>
    <w:p w14:paraId="7DB39344" w14:textId="77777777" w:rsidR="00B97F5F" w:rsidRDefault="005D3C64">
      <w:pPr>
        <w:pStyle w:val="Heading1"/>
      </w:pPr>
      <w:bookmarkStart w:id="5" w:name="_Instructions_on_completing"/>
      <w:bookmarkStart w:id="6" w:name="_Instructions_on_completing_1"/>
      <w:bookmarkStart w:id="7" w:name="_Toc32327980"/>
      <w:bookmarkStart w:id="8" w:name="_Toc223097008"/>
      <w:bookmarkStart w:id="9" w:name="_Toc226728328"/>
      <w:bookmarkEnd w:id="5"/>
      <w:bookmarkEnd w:id="6"/>
      <w:r>
        <w:lastRenderedPageBreak/>
        <w:t>Instructions</w:t>
      </w:r>
      <w:bookmarkEnd w:id="7"/>
      <w:r>
        <w:t xml:space="preserve"> on completing this questionnaire</w:t>
      </w:r>
      <w:bookmarkEnd w:id="8"/>
      <w:bookmarkEnd w:id="9"/>
    </w:p>
    <w:p w14:paraId="6D258086" w14:textId="77777777" w:rsidR="00B97F5F" w:rsidRDefault="00B97F5F">
      <w:pPr>
        <w:spacing w:line="22" w:lineRule="atLeast"/>
        <w:contextualSpacing/>
        <w:rPr>
          <w:szCs w:val="24"/>
        </w:rPr>
      </w:pPr>
    </w:p>
    <w:p w14:paraId="52C09960" w14:textId="77777777" w:rsidR="00B97F5F" w:rsidRDefault="005D3C64">
      <w:pPr>
        <w:pStyle w:val="Heading2"/>
      </w:pPr>
      <w:bookmarkStart w:id="10" w:name="_Toc223097009"/>
      <w:bookmarkStart w:id="11" w:name="_Toc226728329"/>
      <w:r>
        <w:t>Preparing your response</w:t>
      </w:r>
      <w:bookmarkEnd w:id="10"/>
      <w:bookmarkEnd w:id="11"/>
    </w:p>
    <w:p w14:paraId="41C8EC17" w14:textId="77777777" w:rsidR="00B97F5F" w:rsidRDefault="00B97F5F">
      <w:pPr>
        <w:spacing w:line="22" w:lineRule="atLeast"/>
        <w:contextualSpacing/>
        <w:rPr>
          <w:szCs w:val="24"/>
        </w:rPr>
      </w:pPr>
    </w:p>
    <w:p w14:paraId="5415FDA1" w14:textId="77777777" w:rsidR="00B97F5F" w:rsidRDefault="005D3C64">
      <w:r>
        <w:t>This section sets out guidance on how to complete this questionnaire.</w:t>
      </w:r>
    </w:p>
    <w:p w14:paraId="6AAFEA12" w14:textId="77777777" w:rsidR="00B97F5F" w:rsidRDefault="00B97F5F"/>
    <w:p w14:paraId="79B3938C" w14:textId="77777777" w:rsidR="00B97F5F" w:rsidRDefault="005D3C64">
      <w:r>
        <w:t>If you think you won’t be able to complete the questionnaire within the required time, please contact the Case Team ahead of the deadline using the contact details on the cover of this questionnaire. You should outline the length of extension you need and the reasons why. We will notify you of our decision.</w:t>
      </w:r>
    </w:p>
    <w:p w14:paraId="793047FC" w14:textId="77777777" w:rsidR="00B97F5F" w:rsidRDefault="00B97F5F"/>
    <w:p w14:paraId="4C467E90" w14:textId="77777777" w:rsidR="00B97F5F" w:rsidRDefault="005D3C64">
      <w:r>
        <w:t xml:space="preserve">If </w:t>
      </w:r>
      <w:r>
        <w:rPr>
          <w:color w:val="000000"/>
        </w:rPr>
        <w:t>we can accommodate an extension, we will publish a note on our</w:t>
      </w:r>
      <w:r>
        <w:t xml:space="preserve"> </w:t>
      </w:r>
      <w:hyperlink r:id="rId9" w:history="1">
        <w:r>
          <w:rPr>
            <w:rStyle w:val="Hyperlink"/>
            <w:szCs w:val="24"/>
          </w:rPr>
          <w:t>public file</w:t>
        </w:r>
      </w:hyperlink>
      <w:r>
        <w:t xml:space="preserve"> to record both the request and the extension granted.</w:t>
      </w:r>
    </w:p>
    <w:p w14:paraId="4772496E" w14:textId="77777777" w:rsidR="00B97F5F" w:rsidRDefault="00B97F5F">
      <w:pPr>
        <w:spacing w:line="22" w:lineRule="atLeast"/>
        <w:contextualSpacing/>
        <w:rPr>
          <w:szCs w:val="24"/>
        </w:rPr>
      </w:pPr>
    </w:p>
    <w:p w14:paraId="0677E91D" w14:textId="77777777" w:rsidR="00B97F5F" w:rsidRDefault="005D3C64">
      <w:pPr>
        <w:pStyle w:val="Heading2"/>
      </w:pPr>
      <w:bookmarkStart w:id="12" w:name="_Toc223097010"/>
      <w:bookmarkStart w:id="13" w:name="_Toc226728330"/>
      <w:r>
        <w:t>How to answer the questions</w:t>
      </w:r>
      <w:bookmarkEnd w:id="12"/>
      <w:bookmarkEnd w:id="13"/>
    </w:p>
    <w:p w14:paraId="4136C372" w14:textId="77777777" w:rsidR="00B97F5F" w:rsidRDefault="00B97F5F">
      <w:pPr>
        <w:spacing w:line="22" w:lineRule="atLeast"/>
        <w:contextualSpacing/>
        <w:rPr>
          <w:szCs w:val="24"/>
        </w:rPr>
      </w:pPr>
    </w:p>
    <w:p w14:paraId="6CF4B1F2" w14:textId="77777777" w:rsidR="00B97F5F" w:rsidRDefault="005D3C64">
      <w:pPr>
        <w:rPr>
          <w:szCs w:val="24"/>
        </w:rPr>
      </w:pPr>
      <w:r>
        <w:rPr>
          <w:szCs w:val="24"/>
        </w:rPr>
        <w:t>Please read and follow all the instructions carefully. Your company will need to substantiate all claims with relevant data and information.</w:t>
      </w:r>
    </w:p>
    <w:p w14:paraId="025B8056" w14:textId="77777777" w:rsidR="00B97F5F" w:rsidRDefault="00B97F5F">
      <w:pPr>
        <w:rPr>
          <w:szCs w:val="24"/>
        </w:rPr>
      </w:pPr>
    </w:p>
    <w:p w14:paraId="0B571A9E" w14:textId="77777777" w:rsidR="00B97F5F" w:rsidRDefault="005D3C64">
      <w:pPr>
        <w:rPr>
          <w:szCs w:val="24"/>
        </w:rPr>
      </w:pPr>
      <w:r>
        <w:rPr>
          <w:szCs w:val="24"/>
        </w:rPr>
        <w:t>You will be asked to attach supporting documents in appendices to supplement your responses: retain all these documents, your completed spreadsheet annexes, and any calculations you made when developing your responses for use during the verification of your response.</w:t>
      </w:r>
    </w:p>
    <w:p w14:paraId="27A4DBCB" w14:textId="77777777" w:rsidR="00B97F5F" w:rsidRDefault="00B97F5F">
      <w:pPr>
        <w:rPr>
          <w:szCs w:val="24"/>
        </w:rPr>
      </w:pPr>
    </w:p>
    <w:p w14:paraId="7A90D4A6" w14:textId="77777777" w:rsidR="00B97F5F" w:rsidRDefault="005D3C64">
      <w:pPr>
        <w:rPr>
          <w:szCs w:val="24"/>
        </w:rPr>
      </w:pPr>
      <w:r>
        <w:rPr>
          <w:szCs w:val="24"/>
        </w:rPr>
        <w:t>Further guidance and a glossary of terms can be found on the guidance tab of the annexes, along with examples of how to present data for confidential and non-confidential responses, formatting of figures, and overviews of what each section relates to.</w:t>
      </w:r>
    </w:p>
    <w:p w14:paraId="213AD410" w14:textId="77777777" w:rsidR="00B97F5F" w:rsidRDefault="00B97F5F">
      <w:pPr>
        <w:rPr>
          <w:szCs w:val="24"/>
        </w:rPr>
      </w:pPr>
    </w:p>
    <w:p w14:paraId="68E62D52" w14:textId="77777777" w:rsidR="00B97F5F" w:rsidRDefault="005D3C64">
      <w:pPr>
        <w:rPr>
          <w:szCs w:val="24"/>
        </w:rPr>
      </w:pPr>
      <w:r>
        <w:rPr>
          <w:szCs w:val="24"/>
        </w:rPr>
        <w:t>Please also note the following points:</w:t>
      </w:r>
    </w:p>
    <w:p w14:paraId="616595E1" w14:textId="77777777" w:rsidR="00B97F5F" w:rsidRDefault="005D3C64">
      <w:pPr>
        <w:numPr>
          <w:ilvl w:val="0"/>
          <w:numId w:val="3"/>
        </w:numPr>
        <w:ind w:left="360"/>
        <w:rPr>
          <w:szCs w:val="24"/>
        </w:rPr>
      </w:pPr>
      <w:r>
        <w:rPr>
          <w:szCs w:val="24"/>
        </w:rPr>
        <w:t xml:space="preserve">Provide all formulas and calculations used within your questionnaire response. Space has been provided in the Guidance page of the annexes for you to do so. </w:t>
      </w:r>
    </w:p>
    <w:p w14:paraId="1133B295" w14:textId="77777777" w:rsidR="00B97F5F" w:rsidRDefault="005D3C64">
      <w:pPr>
        <w:numPr>
          <w:ilvl w:val="0"/>
          <w:numId w:val="3"/>
        </w:numPr>
        <w:ind w:left="360"/>
        <w:rPr>
          <w:szCs w:val="24"/>
        </w:rPr>
      </w:pPr>
      <w:r>
        <w:rPr>
          <w:szCs w:val="24"/>
        </w:rPr>
        <w:t xml:space="preserve">If there is insufficient space in any part of the questionnaire to provide the details requested, or we ask for copies of additional information, please submit this information as appendices. </w:t>
      </w:r>
    </w:p>
    <w:p w14:paraId="0756A971" w14:textId="77777777" w:rsidR="00B97F5F" w:rsidRDefault="005D3C64">
      <w:pPr>
        <w:numPr>
          <w:ilvl w:val="0"/>
          <w:numId w:val="3"/>
        </w:numPr>
        <w:ind w:left="360"/>
        <w:rPr>
          <w:szCs w:val="24"/>
        </w:rPr>
      </w:pPr>
      <w:r>
        <w:rPr>
          <w:szCs w:val="24"/>
        </w:rPr>
        <w:t xml:space="preserve">Please ensure that any attachments are given a corresponding appendix reference in the title of the document and that these are referenced in the boxes provided. </w:t>
      </w:r>
    </w:p>
    <w:p w14:paraId="22AF0714" w14:textId="77777777" w:rsidR="00B97F5F" w:rsidRDefault="005D3C64">
      <w:pPr>
        <w:numPr>
          <w:ilvl w:val="0"/>
          <w:numId w:val="3"/>
        </w:numPr>
        <w:ind w:left="360"/>
        <w:rPr>
          <w:szCs w:val="24"/>
        </w:rPr>
      </w:pPr>
      <w:r>
        <w:rPr>
          <w:szCs w:val="24"/>
        </w:rPr>
        <w:t>Any documents not in English should be accompanied by an English translation.</w:t>
      </w:r>
    </w:p>
    <w:p w14:paraId="2FAF587E" w14:textId="77777777" w:rsidR="00B97F5F" w:rsidRDefault="005D3C64">
      <w:pPr>
        <w:numPr>
          <w:ilvl w:val="0"/>
          <w:numId w:val="3"/>
        </w:numPr>
        <w:ind w:left="360"/>
      </w:pPr>
      <w:r>
        <w:rPr>
          <w:iCs/>
          <w:szCs w:val="24"/>
        </w:rPr>
        <w:t xml:space="preserve">Provide all costing figures as actual amounts. Where actual amounts cannot be provided and you have reported standard costing instead, please indicate this in the relevant answer, and explain the variance from actual costs, if any.  </w:t>
      </w:r>
    </w:p>
    <w:p w14:paraId="74E2A586" w14:textId="77777777" w:rsidR="00B97F5F" w:rsidRDefault="005D3C64">
      <w:pPr>
        <w:numPr>
          <w:ilvl w:val="0"/>
          <w:numId w:val="3"/>
        </w:numPr>
        <w:ind w:left="360"/>
      </w:pPr>
      <w:r>
        <w:rPr>
          <w:iCs/>
          <w:szCs w:val="24"/>
        </w:rPr>
        <w:t xml:space="preserve">All figures should be reported net of tax unless otherwise stated. </w:t>
      </w:r>
    </w:p>
    <w:p w14:paraId="35F4F805" w14:textId="77777777" w:rsidR="00B97F5F" w:rsidRDefault="005D3C64">
      <w:pPr>
        <w:numPr>
          <w:ilvl w:val="0"/>
          <w:numId w:val="3"/>
        </w:numPr>
        <w:ind w:left="360"/>
      </w:pPr>
      <w:r>
        <w:rPr>
          <w:b/>
          <w:bCs/>
          <w:iCs/>
          <w:szCs w:val="24"/>
        </w:rPr>
        <w:lastRenderedPageBreak/>
        <w:t>Do not leave any questions blank</w:t>
      </w:r>
      <w:r>
        <w:rPr>
          <w:iCs/>
          <w:szCs w:val="24"/>
        </w:rPr>
        <w:t>.</w:t>
      </w:r>
      <w:r>
        <w:rPr>
          <w:szCs w:val="24"/>
        </w:rPr>
        <w:t xml:space="preserve"> If the question is not relevant to your organisation, please explain why. If the answer to a question is “zero”, “no” or “none”, please write this. </w:t>
      </w:r>
    </w:p>
    <w:p w14:paraId="11DBB8DA" w14:textId="77777777" w:rsidR="00B97F5F" w:rsidRDefault="005D3C64">
      <w:pPr>
        <w:numPr>
          <w:ilvl w:val="0"/>
          <w:numId w:val="3"/>
        </w:numPr>
        <w:ind w:left="360"/>
        <w:rPr>
          <w:szCs w:val="24"/>
        </w:rPr>
      </w:pPr>
      <w:r>
        <w:rPr>
          <w:szCs w:val="24"/>
        </w:rPr>
        <w:t>Please complete the spreadsheet annexes as requested. Annexes are named to correspond to the relevant sections of this questionnaire and must be completed with reference to the instructions provided. If you feel you cannot present the information as requested, please contact your Case Team as soon as possible.</w:t>
      </w:r>
    </w:p>
    <w:p w14:paraId="354F3F4A" w14:textId="77777777" w:rsidR="00B97F5F" w:rsidRDefault="005D3C64">
      <w:pPr>
        <w:numPr>
          <w:ilvl w:val="0"/>
          <w:numId w:val="3"/>
        </w:numPr>
        <w:ind w:left="360"/>
      </w:pPr>
      <w:r>
        <w:rPr>
          <w:szCs w:val="24"/>
        </w:rPr>
        <w:t>Please provide all dates in the format DD/MM/YYYY (</w:t>
      </w:r>
      <w:r>
        <w:rPr>
          <w:iCs/>
          <w:szCs w:val="24"/>
        </w:rPr>
        <w:t>e.g., 23/05/2019</w:t>
      </w:r>
      <w:r>
        <w:rPr>
          <w:szCs w:val="24"/>
        </w:rPr>
        <w:t>).</w:t>
      </w:r>
    </w:p>
    <w:p w14:paraId="352EB600" w14:textId="77777777" w:rsidR="00C95F52" w:rsidRDefault="005D3C64" w:rsidP="00C95F52">
      <w:pPr>
        <w:numPr>
          <w:ilvl w:val="0"/>
          <w:numId w:val="3"/>
        </w:numPr>
        <w:ind w:left="360"/>
        <w:rPr>
          <w:szCs w:val="24"/>
        </w:rPr>
      </w:pPr>
      <w:r>
        <w:rPr>
          <w:szCs w:val="24"/>
        </w:rPr>
        <w:t>Identify all units of measurement and currencies used in tables, calculations and lists, if not provided by the corresponding instructions, and use units of measurement consistently (e.g., do not use kg and metric tonnes interchangeably).</w:t>
      </w:r>
    </w:p>
    <w:p w14:paraId="493219E9" w14:textId="77777777" w:rsidR="00C95F52" w:rsidRDefault="00C95F52" w:rsidP="00C95F52">
      <w:pPr>
        <w:numPr>
          <w:ilvl w:val="0"/>
          <w:numId w:val="3"/>
        </w:numPr>
        <w:ind w:left="360"/>
        <w:rPr>
          <w:szCs w:val="24"/>
        </w:rPr>
      </w:pPr>
      <w:r w:rsidRPr="00C95F52">
        <w:rPr>
          <w:szCs w:val="24"/>
        </w:rPr>
        <w:t>For all numerical figures, where appropriate please express every third number with a comma (e.g., ‘1,300’ for one-thousand three hundred, ‘1,300,000’ for one million and three-hundred thousand).</w:t>
      </w:r>
    </w:p>
    <w:p w14:paraId="7786F000" w14:textId="73597032" w:rsidR="00C95F52" w:rsidRPr="00C95F52" w:rsidRDefault="00C95F52" w:rsidP="00C95F52">
      <w:pPr>
        <w:numPr>
          <w:ilvl w:val="0"/>
          <w:numId w:val="3"/>
        </w:numPr>
        <w:ind w:left="360"/>
        <w:rPr>
          <w:szCs w:val="24"/>
        </w:rPr>
      </w:pPr>
      <w:r w:rsidRPr="00C95F52">
        <w:rPr>
          <w:szCs w:val="24"/>
        </w:rPr>
        <w:t>Limit all sales/currency/income figures to two decimal places, apply a full point as a decimal separator and use the appropriate currency symbol or abbreviation (e.g., £1,300.00).</w:t>
      </w:r>
    </w:p>
    <w:p w14:paraId="4ABFE48E" w14:textId="77777777" w:rsidR="00B97F5F" w:rsidRDefault="00B97F5F">
      <w:pPr>
        <w:spacing w:line="22" w:lineRule="atLeast"/>
        <w:contextualSpacing/>
        <w:rPr>
          <w:rFonts w:eastAsia="Arial"/>
          <w:szCs w:val="24"/>
        </w:rPr>
      </w:pPr>
    </w:p>
    <w:p w14:paraId="3EAFF07B" w14:textId="77777777" w:rsidR="00B97F5F" w:rsidRDefault="005D3C64">
      <w:pPr>
        <w:pStyle w:val="Heading2"/>
      </w:pPr>
      <w:bookmarkStart w:id="14" w:name="_Toc32327982"/>
      <w:bookmarkStart w:id="15" w:name="_Toc223097011"/>
      <w:bookmarkStart w:id="16" w:name="_Toc226728331"/>
      <w:r>
        <w:t>Preparing confidential and non-confidential copies</w:t>
      </w:r>
      <w:bookmarkEnd w:id="14"/>
      <w:bookmarkEnd w:id="15"/>
      <w:bookmarkEnd w:id="16"/>
    </w:p>
    <w:p w14:paraId="7EA970CD" w14:textId="77777777" w:rsidR="00B97F5F" w:rsidRDefault="00B97F5F">
      <w:pPr>
        <w:keepNext/>
        <w:keepLines/>
        <w:spacing w:line="22" w:lineRule="atLeast"/>
        <w:contextualSpacing/>
      </w:pPr>
    </w:p>
    <w:p w14:paraId="45596BAC" w14:textId="77777777" w:rsidR="00B97F5F" w:rsidRDefault="005D3C64">
      <w:pPr>
        <w:keepNext/>
        <w:keepLines/>
      </w:pPr>
      <w:r>
        <w:t xml:space="preserve">You will need to submit one confidential version and one non-confidential version of your questionnaire and the corresponding spreadsheet annex by the due date. We will publish the non-confidential version on the public file. </w:t>
      </w:r>
      <w:r>
        <w:rPr>
          <w:b/>
          <w:bCs/>
        </w:rPr>
        <w:t>Please ensure that each page of information you provide is clearly marked either “Confidential” or “Non-Confidential” in the header.</w:t>
      </w:r>
    </w:p>
    <w:p w14:paraId="1284816D" w14:textId="77777777" w:rsidR="00B97F5F" w:rsidRDefault="00B97F5F">
      <w:pPr>
        <w:spacing w:line="22" w:lineRule="atLeast"/>
        <w:contextualSpacing/>
        <w:jc w:val="both"/>
        <w:rPr>
          <w:b/>
          <w:bCs/>
          <w:szCs w:val="24"/>
        </w:rPr>
      </w:pPr>
    </w:p>
    <w:p w14:paraId="0065E135" w14:textId="77777777" w:rsidR="00B97F5F" w:rsidRDefault="005D3C64">
      <w:r>
        <w:rPr>
          <w:szCs w:val="24"/>
        </w:rPr>
        <w:t xml:space="preserve">Please see our guidance on </w:t>
      </w:r>
      <w:hyperlink r:id="rId10" w:anchor="confidential-information-and-non-confidential-summaries" w:history="1">
        <w:r>
          <w:rPr>
            <w:rStyle w:val="Hyperlink"/>
            <w:szCs w:val="24"/>
          </w:rPr>
          <w:t>how to submit information</w:t>
        </w:r>
      </w:hyperlink>
      <w:r>
        <w:rPr>
          <w:szCs w:val="24"/>
        </w:rPr>
        <w:t xml:space="preserve"> for further details on what can be considered confidential and how to prepare a non-confidential version of this questionnaire.</w:t>
      </w:r>
    </w:p>
    <w:p w14:paraId="5F7D60FB" w14:textId="77777777" w:rsidR="00B97F5F" w:rsidRDefault="00B97F5F">
      <w:pPr>
        <w:spacing w:line="22" w:lineRule="atLeast"/>
        <w:contextualSpacing/>
        <w:jc w:val="both"/>
        <w:rPr>
          <w:szCs w:val="24"/>
        </w:rPr>
      </w:pPr>
    </w:p>
    <w:p w14:paraId="67FE55E6" w14:textId="77777777" w:rsidR="00B97F5F" w:rsidRDefault="005D3C64">
      <w:r>
        <w:t>In preparing your response, please note the following:</w:t>
      </w:r>
    </w:p>
    <w:p w14:paraId="2332432E" w14:textId="77777777" w:rsidR="00B97F5F" w:rsidRDefault="005D3C64">
      <w:pPr>
        <w:pStyle w:val="ListParagraph"/>
        <w:numPr>
          <w:ilvl w:val="0"/>
          <w:numId w:val="4"/>
        </w:numPr>
        <w:spacing w:line="22" w:lineRule="atLeast"/>
        <w:ind w:left="360"/>
      </w:pPr>
      <w:r>
        <w:rPr>
          <w:rFonts w:eastAsia="Arial"/>
          <w:iCs/>
          <w:szCs w:val="24"/>
        </w:rPr>
        <w:t>It is your responsibility to ensure that the non-confidential version does not contain any</w:t>
      </w:r>
      <w:r>
        <w:rPr>
          <w:szCs w:val="24"/>
        </w:rPr>
        <w:t xml:space="preserve"> confidential information. </w:t>
      </w:r>
    </w:p>
    <w:p w14:paraId="5A480165" w14:textId="77777777" w:rsidR="00B97F5F" w:rsidRDefault="005D3C64">
      <w:pPr>
        <w:pStyle w:val="ListParagraph"/>
        <w:numPr>
          <w:ilvl w:val="0"/>
          <w:numId w:val="4"/>
        </w:numPr>
        <w:spacing w:line="22" w:lineRule="atLeast"/>
        <w:ind w:left="360"/>
        <w:rPr>
          <w:szCs w:val="24"/>
        </w:rPr>
      </w:pPr>
      <w:r>
        <w:rPr>
          <w:szCs w:val="24"/>
        </w:rPr>
        <w:t xml:space="preserve">Remember to include a statement explaining why information obtained in your response should be treated as confidential e.g. the data is commercially sensitive. </w:t>
      </w:r>
    </w:p>
    <w:p w14:paraId="176A56B0" w14:textId="77777777" w:rsidR="00B97F5F" w:rsidRDefault="005D3C64">
      <w:pPr>
        <w:pStyle w:val="ListParagraph"/>
        <w:numPr>
          <w:ilvl w:val="0"/>
          <w:numId w:val="4"/>
        </w:numPr>
        <w:spacing w:line="22" w:lineRule="atLeast"/>
        <w:ind w:left="360"/>
        <w:rPr>
          <w:szCs w:val="24"/>
        </w:rPr>
      </w:pPr>
      <w:r>
        <w:rPr>
          <w:szCs w:val="24"/>
        </w:rPr>
        <w:t xml:space="preserve">Provide the source for all information or data you don’t own and clearly state any restrictions on sharing it. </w:t>
      </w:r>
    </w:p>
    <w:p w14:paraId="658C4CFE" w14:textId="77777777" w:rsidR="00B97F5F" w:rsidRDefault="005D3C64">
      <w:pPr>
        <w:pStyle w:val="ListParagraph"/>
        <w:numPr>
          <w:ilvl w:val="0"/>
          <w:numId w:val="4"/>
        </w:numPr>
        <w:spacing w:line="22" w:lineRule="atLeast"/>
        <w:ind w:left="360"/>
        <w:rPr>
          <w:szCs w:val="24"/>
        </w:rPr>
      </w:pPr>
      <w:r>
        <w:rPr>
          <w:szCs w:val="24"/>
        </w:rPr>
        <w:t>If you do not provide a non-confidential summary (or a statement of reasons why you cannot provide this) each time you provide confidential information, the TRA may disregard the information you give us.</w:t>
      </w:r>
    </w:p>
    <w:p w14:paraId="527288CF" w14:textId="77777777" w:rsidR="00B97F5F" w:rsidRDefault="00B97F5F">
      <w:pPr>
        <w:spacing w:line="22" w:lineRule="atLeast"/>
        <w:contextualSpacing/>
        <w:rPr>
          <w:szCs w:val="24"/>
        </w:rPr>
      </w:pPr>
    </w:p>
    <w:p w14:paraId="0EF7538E" w14:textId="77777777" w:rsidR="00B97F5F" w:rsidRDefault="005D3C64">
      <w:r>
        <w:t xml:space="preserve">All information provided to the TRA in confidence will be treated accordingly and only used for this investigation (except in limited circumstance as permitted by regulation 46 of the </w:t>
      </w:r>
      <w:r>
        <w:rPr>
          <w:i/>
          <w:iCs/>
        </w:rPr>
        <w:t>Trade Remedies (Dumping and Subsidisation) (EU Exit) Regulations 2019)</w:t>
      </w:r>
      <w:r>
        <w:t xml:space="preserve"> </w:t>
      </w:r>
      <w:r>
        <w:lastRenderedPageBreak/>
        <w:t xml:space="preserve">and will be stored in protected systems. The non-confidential version of your submission will be placed on the public file, which is available on </w:t>
      </w:r>
      <w:hyperlink r:id="rId11" w:history="1">
        <w:r>
          <w:rPr>
            <w:rStyle w:val="Hyperlink"/>
            <w:szCs w:val="24"/>
          </w:rPr>
          <w:t>www.trade-remedies.service.gov.uk/public/cases</w:t>
        </w:r>
      </w:hyperlink>
      <w:r>
        <w:t>.</w:t>
      </w:r>
    </w:p>
    <w:p w14:paraId="414D26B5" w14:textId="77777777" w:rsidR="00B97F5F" w:rsidRDefault="00B97F5F">
      <w:pPr>
        <w:spacing w:line="22" w:lineRule="atLeast"/>
        <w:contextualSpacing/>
        <w:rPr>
          <w:szCs w:val="24"/>
        </w:rPr>
      </w:pPr>
    </w:p>
    <w:p w14:paraId="47D2C977" w14:textId="77777777" w:rsidR="00B97F5F" w:rsidRDefault="005D3C64">
      <w:pPr>
        <w:pStyle w:val="Heading2"/>
      </w:pPr>
      <w:bookmarkStart w:id="17" w:name="_Toc32327983"/>
      <w:bookmarkStart w:id="18" w:name="_Toc223097012"/>
      <w:bookmarkStart w:id="19" w:name="_Toc226728332"/>
      <w:r>
        <w:t>Providing information from subsidiaries or associated parties</w:t>
      </w:r>
      <w:bookmarkEnd w:id="17"/>
      <w:bookmarkEnd w:id="18"/>
      <w:bookmarkEnd w:id="19"/>
    </w:p>
    <w:p w14:paraId="7C87C0A7" w14:textId="77777777" w:rsidR="00B97F5F" w:rsidRDefault="00B97F5F">
      <w:pPr>
        <w:spacing w:line="22" w:lineRule="atLeast"/>
        <w:contextualSpacing/>
        <w:rPr>
          <w:szCs w:val="24"/>
        </w:rPr>
      </w:pPr>
    </w:p>
    <w:p w14:paraId="7EF6D27B" w14:textId="77777777" w:rsidR="00B97F5F" w:rsidRDefault="005D3C64">
      <w:r>
        <w:rPr>
          <w:lang w:val="en-AU"/>
        </w:rPr>
        <w:t xml:space="preserve">Section A of this questionnaire includes detailed questions about your company structure. </w:t>
      </w:r>
      <w:r>
        <w:rPr>
          <w:rFonts w:eastAsia="Arial"/>
          <w:lang w:val="en-AU"/>
        </w:rPr>
        <w:t>Althou</w:t>
      </w:r>
      <w:r>
        <w:rPr>
          <w:lang w:val="en-AU"/>
        </w:rPr>
        <w:t>gh this questionnaire is intended for your company, our investigation covers all subsidiaries and any other associated companies involved in the import, production, sale, R&amp;D, distribution and/or supply of the like good and/or goods concerned.</w:t>
      </w:r>
    </w:p>
    <w:p w14:paraId="5DF5B6C9" w14:textId="77777777" w:rsidR="00B97F5F" w:rsidRDefault="00B97F5F">
      <w:pPr>
        <w:spacing w:line="22" w:lineRule="atLeast"/>
        <w:contextualSpacing/>
        <w:jc w:val="both"/>
        <w:rPr>
          <w:szCs w:val="24"/>
          <w:lang w:val="en-AU"/>
        </w:rPr>
      </w:pPr>
    </w:p>
    <w:p w14:paraId="367231D5" w14:textId="77777777" w:rsidR="00B97F5F" w:rsidRDefault="005D3C64">
      <w:r>
        <w:rPr>
          <w:lang w:val="en-AU"/>
        </w:rPr>
        <w:t xml:space="preserve">Please note, both natural persons (individuals) and legal persons (e.g. companies) are considered to be associated where they meet the definition of ‘Related Persons’ in </w:t>
      </w:r>
      <w:hyperlink r:id="rId12" w:history="1">
        <w:r>
          <w:rPr>
            <w:rStyle w:val="Hyperlink"/>
            <w:szCs w:val="24"/>
            <w:lang w:val="en-AU"/>
          </w:rPr>
          <w:t>Regulation 128 of the C</w:t>
        </w:r>
        <w:bookmarkStart w:id="20" w:name="_Hlt57022568"/>
        <w:bookmarkStart w:id="21" w:name="_Hlt57022569"/>
        <w:r>
          <w:rPr>
            <w:rStyle w:val="Hyperlink"/>
            <w:szCs w:val="24"/>
            <w:lang w:val="en-AU"/>
          </w:rPr>
          <w:t>u</w:t>
        </w:r>
        <w:bookmarkEnd w:id="20"/>
        <w:bookmarkEnd w:id="21"/>
        <w:r>
          <w:rPr>
            <w:rStyle w:val="Hyperlink"/>
            <w:szCs w:val="24"/>
            <w:lang w:val="en-AU"/>
          </w:rPr>
          <w:t>stoms (Import Duty) (EU Exit) Regulations 2018</w:t>
        </w:r>
      </w:hyperlink>
      <w:r>
        <w:rPr>
          <w:lang w:val="en-AU"/>
        </w:rPr>
        <w:t>.</w:t>
      </w:r>
    </w:p>
    <w:p w14:paraId="55EE9909" w14:textId="77777777" w:rsidR="00B97F5F" w:rsidRDefault="00B97F5F">
      <w:pPr>
        <w:pStyle w:val="CommentText"/>
        <w:spacing w:line="22" w:lineRule="atLeast"/>
        <w:contextualSpacing/>
        <w:jc w:val="both"/>
        <w:rPr>
          <w:sz w:val="24"/>
          <w:szCs w:val="24"/>
        </w:rPr>
      </w:pPr>
    </w:p>
    <w:p w14:paraId="3D71D43F" w14:textId="77777777" w:rsidR="00B97F5F" w:rsidRDefault="005D3C64">
      <w:pPr>
        <w:pStyle w:val="ListParagraph"/>
        <w:numPr>
          <w:ilvl w:val="0"/>
          <w:numId w:val="5"/>
        </w:numPr>
        <w:spacing w:line="22" w:lineRule="atLeast"/>
      </w:pPr>
      <w:r>
        <w:rPr>
          <w:rFonts w:eastAsia="Arial"/>
          <w:szCs w:val="24"/>
          <w:lang w:val="en-AU"/>
        </w:rPr>
        <w:t xml:space="preserve">If any of your subsidiaries or associated companies are also a UK producer of like goods, they should </w:t>
      </w:r>
      <w:r>
        <w:rPr>
          <w:rFonts w:eastAsia="Arial"/>
          <w:b/>
          <w:bCs/>
          <w:szCs w:val="24"/>
          <w:lang w:val="en-AU"/>
        </w:rPr>
        <w:t xml:space="preserve">also </w:t>
      </w:r>
      <w:r>
        <w:rPr>
          <w:rFonts w:eastAsia="Arial"/>
          <w:szCs w:val="24"/>
          <w:lang w:val="en-AU"/>
        </w:rPr>
        <w:t>complete a Producer questionnaire. Please make sure you provide your subsidiaries with access to it.</w:t>
      </w:r>
    </w:p>
    <w:p w14:paraId="52E856E4" w14:textId="77777777" w:rsidR="00B97F5F" w:rsidRDefault="005D3C64">
      <w:pPr>
        <w:pStyle w:val="ListParagraph"/>
        <w:numPr>
          <w:ilvl w:val="0"/>
          <w:numId w:val="5"/>
        </w:numPr>
        <w:spacing w:line="22" w:lineRule="atLeast"/>
      </w:pPr>
      <w:r>
        <w:rPr>
          <w:rFonts w:eastAsia="Arial"/>
          <w:szCs w:val="24"/>
          <w:lang w:val="en-AU"/>
        </w:rPr>
        <w:t>Where your subsidiaries or associated companies are not producers but are involved in the sales of the like goods, your questionnaire response should include information from those companies.</w:t>
      </w:r>
    </w:p>
    <w:p w14:paraId="365A5926" w14:textId="77777777" w:rsidR="00B97F5F" w:rsidRDefault="00B97F5F">
      <w:pPr>
        <w:spacing w:line="22" w:lineRule="atLeast"/>
        <w:contextualSpacing/>
        <w:rPr>
          <w:rFonts w:eastAsia="Arial"/>
          <w:szCs w:val="24"/>
        </w:rPr>
      </w:pPr>
    </w:p>
    <w:p w14:paraId="431AC4FF" w14:textId="77777777" w:rsidR="00B97F5F" w:rsidRDefault="005D3C64">
      <w:r>
        <w:t>If you have any queries about this part of the process, please contact the Case Team using the details provided on the cover of this questionnaire</w:t>
      </w:r>
      <w:r>
        <w:rPr>
          <w:rFonts w:eastAsia="Arial"/>
        </w:rPr>
        <w:t>.</w:t>
      </w:r>
    </w:p>
    <w:p w14:paraId="75043B55" w14:textId="77777777" w:rsidR="00B97F5F" w:rsidRDefault="00B97F5F">
      <w:pPr>
        <w:spacing w:line="22" w:lineRule="atLeast"/>
        <w:contextualSpacing/>
        <w:rPr>
          <w:rFonts w:eastAsia="Arial"/>
          <w:color w:val="000000"/>
          <w:szCs w:val="24"/>
        </w:rPr>
      </w:pPr>
    </w:p>
    <w:p w14:paraId="3E651DC5" w14:textId="77777777" w:rsidR="00B97F5F" w:rsidRDefault="005D3C64">
      <w:pPr>
        <w:pStyle w:val="Heading2"/>
      </w:pPr>
      <w:bookmarkStart w:id="22" w:name="_Toc32327984"/>
      <w:bookmarkStart w:id="23" w:name="_Toc223097013"/>
      <w:bookmarkStart w:id="24" w:name="_Toc226728333"/>
      <w:r>
        <w:t>What happens next</w:t>
      </w:r>
      <w:bookmarkEnd w:id="22"/>
      <w:bookmarkEnd w:id="23"/>
      <w:bookmarkEnd w:id="24"/>
    </w:p>
    <w:p w14:paraId="4833EC00" w14:textId="77777777" w:rsidR="00B97F5F" w:rsidRDefault="00B97F5F">
      <w:pPr>
        <w:spacing w:line="22" w:lineRule="atLeast"/>
        <w:contextualSpacing/>
        <w:rPr>
          <w:color w:val="000000"/>
          <w:szCs w:val="24"/>
        </w:rPr>
      </w:pPr>
    </w:p>
    <w:p w14:paraId="0AF1A940" w14:textId="77777777" w:rsidR="00B97F5F" w:rsidRDefault="005D3C64">
      <w:r>
        <w:t xml:space="preserve">Once you have completed your questionnaire responses including the corresponding annex(es) and any additional documents requested, you must upload both confidential and non-confidential versions through our </w:t>
      </w:r>
      <w:hyperlink r:id="rId13" w:history="1">
        <w:r>
          <w:rPr>
            <w:rStyle w:val="Hyperlink"/>
            <w:rFonts w:eastAsia="Times New Roman"/>
            <w:szCs w:val="24"/>
            <w:lang w:eastAsia="en-GB"/>
          </w:rPr>
          <w:t>Trade Remedies Service</w:t>
        </w:r>
      </w:hyperlink>
      <w:r>
        <w:rPr>
          <w:rFonts w:eastAsia="Arial"/>
        </w:rPr>
        <w:t>.</w:t>
      </w:r>
    </w:p>
    <w:p w14:paraId="73F6A947" w14:textId="77777777" w:rsidR="00B97F5F" w:rsidRDefault="00B97F5F">
      <w:pPr>
        <w:spacing w:line="22" w:lineRule="atLeast"/>
        <w:contextualSpacing/>
        <w:jc w:val="both"/>
        <w:rPr>
          <w:szCs w:val="24"/>
        </w:rPr>
      </w:pPr>
    </w:p>
    <w:p w14:paraId="58C90F5D" w14:textId="77777777" w:rsidR="00B97F5F" w:rsidRDefault="005D3C64">
      <w:pPr>
        <w:spacing w:line="22" w:lineRule="atLeast"/>
        <w:contextualSpacing/>
        <w:jc w:val="both"/>
        <w:rPr>
          <w:szCs w:val="24"/>
        </w:rPr>
      </w:pPr>
      <w:r>
        <w:rPr>
          <w:szCs w:val="24"/>
        </w:rPr>
        <w:t>Following this:</w:t>
      </w:r>
    </w:p>
    <w:p w14:paraId="345F4551" w14:textId="77777777" w:rsidR="00B97F5F" w:rsidRDefault="005D3C64">
      <w:pPr>
        <w:pStyle w:val="ListParagraph"/>
        <w:numPr>
          <w:ilvl w:val="0"/>
          <w:numId w:val="6"/>
        </w:numPr>
        <w:spacing w:line="22" w:lineRule="atLeast"/>
        <w:rPr>
          <w:szCs w:val="24"/>
        </w:rPr>
      </w:pPr>
      <w:r>
        <w:rPr>
          <w:szCs w:val="24"/>
        </w:rPr>
        <w:t>you will receive an email confirming the documents have been uploaded successfully</w:t>
      </w:r>
    </w:p>
    <w:p w14:paraId="45F308CC" w14:textId="77777777" w:rsidR="00B97F5F" w:rsidRDefault="005D3C64">
      <w:pPr>
        <w:pStyle w:val="ListParagraph"/>
        <w:numPr>
          <w:ilvl w:val="0"/>
          <w:numId w:val="6"/>
        </w:numPr>
        <w:spacing w:line="22" w:lineRule="atLeast"/>
        <w:rPr>
          <w:szCs w:val="24"/>
        </w:rPr>
      </w:pPr>
      <w:r>
        <w:rPr>
          <w:szCs w:val="24"/>
        </w:rPr>
        <w:t>the Case Team will contact you if further information is required</w:t>
      </w:r>
    </w:p>
    <w:p w14:paraId="17A541D2" w14:textId="77777777" w:rsidR="00B97F5F" w:rsidRDefault="005D3C64">
      <w:pPr>
        <w:pStyle w:val="ListParagraph"/>
        <w:numPr>
          <w:ilvl w:val="0"/>
          <w:numId w:val="6"/>
        </w:numPr>
        <w:spacing w:line="22" w:lineRule="atLeast"/>
        <w:rPr>
          <w:szCs w:val="24"/>
        </w:rPr>
      </w:pPr>
      <w:r>
        <w:rPr>
          <w:szCs w:val="24"/>
        </w:rPr>
        <w:t>the non-confidential responses will be placed on the public file; and</w:t>
      </w:r>
    </w:p>
    <w:p w14:paraId="39DAC23F" w14:textId="77777777" w:rsidR="00B97F5F" w:rsidRDefault="005D3C64">
      <w:pPr>
        <w:pStyle w:val="ListParagraph"/>
        <w:numPr>
          <w:ilvl w:val="0"/>
          <w:numId w:val="6"/>
        </w:numPr>
        <w:spacing w:line="22" w:lineRule="atLeast"/>
      </w:pPr>
      <w:r>
        <w:rPr>
          <w:szCs w:val="24"/>
        </w:rPr>
        <w:t>t</w:t>
      </w:r>
      <w:r>
        <w:rPr>
          <w:rFonts w:eastAsia="Arial"/>
          <w:szCs w:val="24"/>
        </w:rPr>
        <w:t>he Case Team may contact you to arrange a visit to verify the information contained in your responses.</w:t>
      </w:r>
    </w:p>
    <w:p w14:paraId="185AC421" w14:textId="77777777" w:rsidR="00B97F5F" w:rsidRDefault="00B97F5F">
      <w:pPr>
        <w:spacing w:line="22" w:lineRule="atLeast"/>
        <w:contextualSpacing/>
        <w:rPr>
          <w:szCs w:val="24"/>
        </w:rPr>
      </w:pPr>
    </w:p>
    <w:p w14:paraId="6D22E646" w14:textId="77777777" w:rsidR="00B97F5F" w:rsidRDefault="005D3C64">
      <w:pPr>
        <w:pStyle w:val="Heading2"/>
      </w:pPr>
      <w:bookmarkStart w:id="25" w:name="_Toc32327985"/>
      <w:bookmarkStart w:id="26" w:name="_Toc223097014"/>
      <w:bookmarkStart w:id="27" w:name="_Toc226728334"/>
      <w:r>
        <w:t xml:space="preserve">Verifying the </w:t>
      </w:r>
      <w:proofErr w:type="gramStart"/>
      <w:r>
        <w:t>information</w:t>
      </w:r>
      <w:proofErr w:type="gramEnd"/>
      <w:r>
        <w:t xml:space="preserve"> you supply</w:t>
      </w:r>
      <w:bookmarkEnd w:id="25"/>
      <w:bookmarkEnd w:id="26"/>
      <w:bookmarkEnd w:id="27"/>
      <w:r>
        <w:tab/>
      </w:r>
    </w:p>
    <w:p w14:paraId="6EE905C9" w14:textId="77777777" w:rsidR="00B97F5F" w:rsidRDefault="00B97F5F">
      <w:pPr>
        <w:widowControl w:val="0"/>
        <w:spacing w:line="22" w:lineRule="atLeast"/>
        <w:contextualSpacing/>
        <w:rPr>
          <w:szCs w:val="24"/>
        </w:rPr>
      </w:pPr>
    </w:p>
    <w:p w14:paraId="7C8FE1AF" w14:textId="77777777" w:rsidR="00B97F5F" w:rsidRDefault="005D3C64">
      <w:r>
        <w:t>We will verify, as far as possible, the information provided to us. As part of this process, we may conduct verification visits. If we need to verify information that you provide by visiting your premises, the Case Team will contact you to arrange this.</w:t>
      </w:r>
    </w:p>
    <w:p w14:paraId="36D1E58B" w14:textId="77777777" w:rsidR="00B97F5F" w:rsidRDefault="00B97F5F"/>
    <w:p w14:paraId="2D5FDFC9" w14:textId="77777777" w:rsidR="00B97F5F" w:rsidRDefault="005D3C64">
      <w:pPr>
        <w:rPr>
          <w:rFonts w:eastAsia="Times New Roman"/>
        </w:rPr>
      </w:pPr>
      <w:r>
        <w:rPr>
          <w:rFonts w:eastAsia="Times New Roman"/>
        </w:rPr>
        <w:t>Visits can last several days, during which we will want to speak to management and staff to help establish the completeness, relevance and accuracy of the information provided.</w:t>
      </w:r>
    </w:p>
    <w:p w14:paraId="5218F723" w14:textId="77777777" w:rsidR="00B97F5F" w:rsidRDefault="00B97F5F">
      <w:pPr>
        <w:rPr>
          <w:rFonts w:eastAsia="Times New Roman"/>
        </w:rPr>
      </w:pPr>
    </w:p>
    <w:p w14:paraId="22CDE0BE" w14:textId="77777777" w:rsidR="00B97F5F" w:rsidRDefault="005D3C64">
      <w:pPr>
        <w:rPr>
          <w:rFonts w:eastAsia="Times New Roman"/>
        </w:rPr>
      </w:pPr>
      <w:r>
        <w:rPr>
          <w:rFonts w:eastAsia="Times New Roman"/>
        </w:rPr>
        <w:t>Please provide all formulas and steps used in your calculations and other related material/documentation as part of your submission to support verification activities.</w:t>
      </w:r>
    </w:p>
    <w:p w14:paraId="4F33A97F" w14:textId="77777777" w:rsidR="00B97F5F" w:rsidRDefault="00B97F5F">
      <w:pPr>
        <w:rPr>
          <w:rFonts w:eastAsia="Times New Roman"/>
        </w:rPr>
      </w:pPr>
    </w:p>
    <w:p w14:paraId="0BFA4A20" w14:textId="77777777" w:rsidR="00B97F5F" w:rsidRDefault="005D3C64">
      <w:r>
        <w:t>In some circumstances, verification may be conducted remotely.</w:t>
      </w:r>
    </w:p>
    <w:p w14:paraId="1BFA7110" w14:textId="77777777" w:rsidR="00B97F5F" w:rsidRDefault="00B97F5F">
      <w:pPr>
        <w:widowControl w:val="0"/>
        <w:spacing w:line="22" w:lineRule="atLeast"/>
        <w:contextualSpacing/>
        <w:jc w:val="both"/>
        <w:rPr>
          <w:color w:val="000000"/>
          <w:szCs w:val="24"/>
        </w:rPr>
      </w:pPr>
    </w:p>
    <w:p w14:paraId="71D03891" w14:textId="77777777" w:rsidR="00B97F5F" w:rsidRDefault="005D3C64">
      <w:r>
        <w:rPr>
          <w:color w:val="000000"/>
          <w:szCs w:val="24"/>
        </w:rPr>
        <w:t>We intend to conduct verification between the period 1</w:t>
      </w:r>
      <w:r>
        <w:rPr>
          <w:color w:val="000000"/>
          <w:szCs w:val="24"/>
          <w:vertAlign w:val="superscript"/>
        </w:rPr>
        <w:t>st</w:t>
      </w:r>
      <w:r>
        <w:rPr>
          <w:color w:val="000000"/>
          <w:szCs w:val="24"/>
        </w:rPr>
        <w:t xml:space="preserve"> to 12</w:t>
      </w:r>
      <w:r>
        <w:rPr>
          <w:color w:val="000000"/>
          <w:szCs w:val="24"/>
          <w:vertAlign w:val="superscript"/>
        </w:rPr>
        <w:t>th</w:t>
      </w:r>
      <w:r>
        <w:rPr>
          <w:color w:val="000000"/>
          <w:szCs w:val="24"/>
        </w:rPr>
        <w:t xml:space="preserve"> of June 2026.</w:t>
      </w:r>
    </w:p>
    <w:p w14:paraId="5C1716FF" w14:textId="77777777" w:rsidR="00B97F5F" w:rsidRDefault="005D3C64">
      <w:pPr>
        <w:rPr>
          <w:color w:val="000000"/>
          <w:szCs w:val="24"/>
        </w:rPr>
      </w:pPr>
      <w:r>
        <w:rPr>
          <w:color w:val="000000"/>
          <w:szCs w:val="24"/>
        </w:rPr>
        <w:t>Please indicate any dates when you would be unable to host a verification visit.</w:t>
      </w:r>
    </w:p>
    <w:p w14:paraId="7CDA2C72" w14:textId="77777777" w:rsidR="00B97F5F" w:rsidRDefault="00B97F5F">
      <w:pPr>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6F8FE4D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6C57114" w14:textId="044D6675" w:rsidR="00B97F5F" w:rsidRDefault="00C95F52">
            <w:pPr>
              <w:spacing w:line="247" w:lineRule="auto"/>
              <w:rPr>
                <w:color w:val="000000"/>
                <w:szCs w:val="24"/>
              </w:rPr>
            </w:pPr>
            <w:r w:rsidRPr="00D2151F">
              <w:rPr>
                <w:color w:val="0070C0"/>
                <w:szCs w:val="24"/>
              </w:rPr>
              <w:t xml:space="preserve">Niftylift Limited and its lawyers are available for a verification visit between </w:t>
            </w:r>
            <w:r w:rsidRPr="00CC3449">
              <w:rPr>
                <w:b/>
                <w:bCs/>
                <w:color w:val="0070C0"/>
                <w:szCs w:val="24"/>
              </w:rPr>
              <w:t>[CONFIDENTIAL]</w:t>
            </w:r>
            <w:r w:rsidRPr="00D2151F">
              <w:rPr>
                <w:color w:val="0070C0"/>
                <w:szCs w:val="24"/>
              </w:rPr>
              <w:t xml:space="preserve"> June 2026</w:t>
            </w:r>
            <w:r w:rsidR="00E2074E">
              <w:rPr>
                <w:color w:val="0070C0"/>
                <w:szCs w:val="24"/>
              </w:rPr>
              <w:t xml:space="preserve">. </w:t>
            </w:r>
          </w:p>
        </w:tc>
      </w:tr>
      <w:tr w:rsidR="00B97F5F" w14:paraId="23F45EA1" w14:textId="77777777">
        <w:tc>
          <w:tcPr>
            <w:tcW w:w="4508" w:type="dxa"/>
            <w:tcBorders>
              <w:top w:val="single" w:sz="4" w:space="0" w:color="FFFFFF"/>
              <w:right w:val="single" w:sz="4" w:space="0" w:color="000000"/>
            </w:tcBorders>
            <w:tcMar>
              <w:top w:w="28" w:type="dxa"/>
              <w:left w:w="57" w:type="dxa"/>
              <w:bottom w:w="28" w:type="dxa"/>
              <w:right w:w="28" w:type="dxa"/>
            </w:tcMar>
          </w:tcPr>
          <w:p w14:paraId="7E4A8DAD" w14:textId="77777777" w:rsidR="00B97F5F" w:rsidRDefault="00B97F5F">
            <w:pPr>
              <w:spacing w:line="247" w:lineRule="auto"/>
              <w:rPr>
                <w:color w:val="00000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D2A1F03" w14:textId="183659B1" w:rsidR="00B97F5F" w:rsidRPr="00C95F52" w:rsidRDefault="005D3C64">
            <w:pPr>
              <w:spacing w:line="247" w:lineRule="auto"/>
              <w:rPr>
                <w:color w:val="0070C0"/>
                <w:szCs w:val="24"/>
              </w:rPr>
            </w:pPr>
            <w:r>
              <w:rPr>
                <w:color w:val="000000"/>
                <w:szCs w:val="24"/>
              </w:rPr>
              <w:t>Appendix reference:</w:t>
            </w:r>
            <w:r w:rsidR="00C95F52">
              <w:rPr>
                <w:color w:val="000000"/>
                <w:szCs w:val="24"/>
              </w:rPr>
              <w:t xml:space="preserve"> </w:t>
            </w:r>
            <w:r w:rsidR="00C95F52">
              <w:rPr>
                <w:color w:val="0070C0"/>
                <w:szCs w:val="24"/>
              </w:rPr>
              <w:t>N/A</w:t>
            </w:r>
          </w:p>
        </w:tc>
      </w:tr>
    </w:tbl>
    <w:p w14:paraId="70DF043A" w14:textId="77777777" w:rsidR="00B97F5F" w:rsidRDefault="00B97F5F">
      <w:pPr>
        <w:widowControl w:val="0"/>
        <w:spacing w:line="22" w:lineRule="atLeast"/>
        <w:contextualSpacing/>
        <w:rPr>
          <w:szCs w:val="24"/>
        </w:rPr>
      </w:pPr>
    </w:p>
    <w:p w14:paraId="36B218B0" w14:textId="77777777" w:rsidR="00B97F5F" w:rsidRDefault="005D3C64">
      <w:pPr>
        <w:pStyle w:val="CommentText"/>
        <w:spacing w:line="22" w:lineRule="atLeast"/>
        <w:contextualSpacing/>
        <w:jc w:val="both"/>
        <w:sectPr w:rsidR="00B97F5F">
          <w:pgSz w:w="11906" w:h="16838"/>
          <w:pgMar w:top="1440" w:right="1440" w:bottom="1440" w:left="1440" w:header="709" w:footer="709" w:gutter="0"/>
          <w:pgNumType w:start="1"/>
          <w:cols w:space="720"/>
        </w:sectPr>
      </w:pPr>
      <w:r>
        <w:rPr>
          <w:rFonts w:eastAsia="Yu Mincho"/>
          <w:sz w:val="24"/>
          <w:szCs w:val="24"/>
        </w:rPr>
        <w:t>Once verification is complete, the TRA will prepare a report and share a draft with you. We will then ask you to prepare a non-confidential copy of the report for the public record. If you feel some information in the report should be kept confidential, please provide your reasons for this.</w:t>
      </w:r>
    </w:p>
    <w:p w14:paraId="6969D5E7" w14:textId="77777777" w:rsidR="00B97F5F" w:rsidRDefault="005D3C64">
      <w:pPr>
        <w:pStyle w:val="Heading1"/>
      </w:pPr>
      <w:bookmarkStart w:id="28" w:name="_The_scope_of"/>
      <w:bookmarkStart w:id="29" w:name="_Toc16669610"/>
      <w:bookmarkStart w:id="30" w:name="_Toc17123992"/>
      <w:bookmarkStart w:id="31" w:name="_Toc223097015"/>
      <w:bookmarkStart w:id="32" w:name="_Toc226728335"/>
      <w:bookmarkStart w:id="33" w:name="_Toc17123985"/>
      <w:bookmarkStart w:id="34" w:name="_Hlk32420615"/>
      <w:bookmarkStart w:id="35" w:name="_Hlk32411951"/>
      <w:bookmarkEnd w:id="28"/>
      <w:r>
        <w:lastRenderedPageBreak/>
        <w:t>The scope of this investigation</w:t>
      </w:r>
      <w:bookmarkEnd w:id="29"/>
      <w:bookmarkEnd w:id="30"/>
      <w:bookmarkEnd w:id="31"/>
      <w:bookmarkEnd w:id="32"/>
    </w:p>
    <w:p w14:paraId="1C3FE114" w14:textId="77777777" w:rsidR="00B97F5F" w:rsidRDefault="00B97F5F">
      <w:pPr>
        <w:spacing w:line="22" w:lineRule="atLeast"/>
        <w:contextualSpacing/>
        <w:rPr>
          <w:szCs w:val="24"/>
        </w:rPr>
      </w:pPr>
    </w:p>
    <w:p w14:paraId="59AA6DCB" w14:textId="77777777" w:rsidR="00B97F5F" w:rsidRDefault="005D3C64">
      <w:pPr>
        <w:pStyle w:val="Heading2"/>
      </w:pPr>
      <w:bookmarkStart w:id="36" w:name="_Toc223097016"/>
      <w:bookmarkStart w:id="37" w:name="_Toc226728336"/>
      <w:r>
        <w:t>Goods concerned</w:t>
      </w:r>
      <w:bookmarkEnd w:id="36"/>
      <w:bookmarkEnd w:id="37"/>
    </w:p>
    <w:p w14:paraId="7A42E10E" w14:textId="77777777" w:rsidR="00B97F5F" w:rsidRDefault="00B97F5F">
      <w:pPr>
        <w:spacing w:line="22" w:lineRule="atLeast"/>
        <w:contextualSpacing/>
        <w:rPr>
          <w:szCs w:val="24"/>
        </w:rPr>
      </w:pPr>
    </w:p>
    <w:p w14:paraId="72C0CDE5" w14:textId="77777777" w:rsidR="00B97F5F" w:rsidRDefault="005D3C64">
      <w:r>
        <w:t>This</w:t>
      </w:r>
      <w:r>
        <w:rPr>
          <w:color w:val="FF0000"/>
        </w:rPr>
        <w:t xml:space="preserve"> </w:t>
      </w:r>
      <w:r>
        <w:t xml:space="preserve">investigation covers </w:t>
      </w:r>
      <w:r>
        <w:rPr>
          <w:b/>
          <w:bCs/>
        </w:rPr>
        <w:t>boom</w:t>
      </w:r>
      <w:r>
        <w:rPr>
          <w:b/>
        </w:rPr>
        <w:t xml:space="preserve"> lifts</w:t>
      </w:r>
      <w:r>
        <w:t xml:space="preserve"> originating in the </w:t>
      </w:r>
      <w:r>
        <w:rPr>
          <w:b/>
        </w:rPr>
        <w:t>PRC</w:t>
      </w:r>
      <w:r>
        <w:t>, described as:</w:t>
      </w:r>
    </w:p>
    <w:p w14:paraId="69A7B51D" w14:textId="77777777" w:rsidR="00B97F5F" w:rsidRDefault="00B97F5F">
      <w:pPr>
        <w:jc w:val="both"/>
        <w:rPr>
          <w:szCs w:val="24"/>
        </w:rPr>
      </w:pPr>
    </w:p>
    <w:p w14:paraId="61DBFB2A" w14:textId="77777777" w:rsidR="00B97F5F" w:rsidRDefault="005D3C64">
      <w:pPr>
        <w:ind w:left="720"/>
      </w:pPr>
      <w:r>
        <w:rPr>
          <w:rFonts w:eastAsia="Arial"/>
          <w:i/>
          <w:iCs/>
          <w:szCs w:val="24"/>
        </w:rPr>
        <w:t xml:space="preserve">Boom lifts designed for the lifting of people, equipment and/or materials, with a maximum working height of 6 metres or more, and pre-assembled or ready-to-assemble sections thereof, excluding individual components when presented separately (but not excluding the sections (presented individually or together) listed below.) The Goods Concerned may contain additional features that provide for functions beyond the primary lifting function. </w:t>
      </w:r>
    </w:p>
    <w:p w14:paraId="4F3F6E19" w14:textId="77777777" w:rsidR="00B97F5F" w:rsidRDefault="00B97F5F">
      <w:pPr>
        <w:ind w:left="720"/>
        <w:rPr>
          <w:rFonts w:eastAsia="Arial"/>
          <w:i/>
          <w:iCs/>
          <w:szCs w:val="24"/>
        </w:rPr>
      </w:pPr>
    </w:p>
    <w:p w14:paraId="4F6F87E1" w14:textId="77777777" w:rsidR="00B97F5F" w:rsidRDefault="005D3C64">
      <w:pPr>
        <w:rPr>
          <w:rFonts w:eastAsia="Arial"/>
          <w:szCs w:val="24"/>
        </w:rPr>
      </w:pPr>
      <w:r>
        <w:rPr>
          <w:rFonts w:eastAsia="Arial"/>
          <w:szCs w:val="24"/>
        </w:rPr>
        <w:t xml:space="preserve">The Goods Concerned may be imported as finished boom lifts, assembled or unassembled, or in the following sections presented individually or together:   </w:t>
      </w:r>
    </w:p>
    <w:p w14:paraId="04BC9191" w14:textId="77777777" w:rsidR="00B97F5F" w:rsidRDefault="00B97F5F">
      <w:pPr>
        <w:rPr>
          <w:rFonts w:eastAsia="Arial"/>
          <w:szCs w:val="24"/>
        </w:rPr>
      </w:pPr>
    </w:p>
    <w:p w14:paraId="51291E73" w14:textId="77777777" w:rsidR="00B97F5F" w:rsidRDefault="005D3C64">
      <w:pPr>
        <w:numPr>
          <w:ilvl w:val="0"/>
          <w:numId w:val="7"/>
        </w:numPr>
        <w:rPr>
          <w:rFonts w:eastAsia="Arial"/>
          <w:szCs w:val="24"/>
        </w:rPr>
      </w:pPr>
      <w:r>
        <w:rPr>
          <w:rFonts w:eastAsia="Arial"/>
          <w:szCs w:val="24"/>
        </w:rPr>
        <w:t xml:space="preserve">booms including articulated and telescopic or straight (with or without jibs) or sub-assemblies thereof, assembled or not;  </w:t>
      </w:r>
    </w:p>
    <w:p w14:paraId="3181F327" w14:textId="77777777" w:rsidR="00B97F5F" w:rsidRDefault="005D3C64">
      <w:pPr>
        <w:numPr>
          <w:ilvl w:val="0"/>
          <w:numId w:val="7"/>
        </w:numPr>
        <w:rPr>
          <w:rFonts w:eastAsia="Arial"/>
          <w:szCs w:val="24"/>
        </w:rPr>
      </w:pPr>
      <w:r>
        <w:rPr>
          <w:rFonts w:eastAsia="Arial"/>
          <w:szCs w:val="24"/>
        </w:rPr>
        <w:t xml:space="preserve">chassis or sub-assemblies thereof, assembled or not;  </w:t>
      </w:r>
    </w:p>
    <w:p w14:paraId="6159DCAF" w14:textId="77777777" w:rsidR="00B97F5F" w:rsidRDefault="005D3C64">
      <w:pPr>
        <w:numPr>
          <w:ilvl w:val="0"/>
          <w:numId w:val="7"/>
        </w:numPr>
        <w:rPr>
          <w:rFonts w:eastAsia="Arial"/>
          <w:szCs w:val="24"/>
        </w:rPr>
      </w:pPr>
      <w:r>
        <w:rPr>
          <w:rFonts w:eastAsia="Arial"/>
          <w:szCs w:val="24"/>
        </w:rPr>
        <w:t xml:space="preserve">boom turret or turntables or sub-assemblies thereof, assembled or not;  </w:t>
      </w:r>
    </w:p>
    <w:p w14:paraId="4F740448" w14:textId="77777777" w:rsidR="00B97F5F" w:rsidRDefault="005D3C64">
      <w:pPr>
        <w:numPr>
          <w:ilvl w:val="0"/>
          <w:numId w:val="7"/>
        </w:numPr>
        <w:rPr>
          <w:rFonts w:eastAsia="Arial"/>
          <w:szCs w:val="24"/>
        </w:rPr>
      </w:pPr>
      <w:r>
        <w:rPr>
          <w:rFonts w:eastAsia="Arial"/>
          <w:szCs w:val="24"/>
        </w:rPr>
        <w:t xml:space="preserve">platforms or baskets or sub-assemblies thereof, assembled or not.  </w:t>
      </w:r>
    </w:p>
    <w:p w14:paraId="30D52EC6" w14:textId="77777777" w:rsidR="00B97F5F" w:rsidRDefault="00B97F5F">
      <w:pPr>
        <w:pStyle w:val="ListParagraph"/>
        <w:spacing w:line="22" w:lineRule="atLeast"/>
        <w:jc w:val="both"/>
        <w:rPr>
          <w:szCs w:val="24"/>
        </w:rPr>
      </w:pPr>
    </w:p>
    <w:p w14:paraId="7D703BFD" w14:textId="77777777" w:rsidR="00B97F5F" w:rsidRDefault="005D3C64">
      <w:r>
        <w:t xml:space="preserve">The scope excludes scissor lifts, forklifts, vertical mast lifts (including where described as a ‘boom’ or otherwise), mobile self-propelled cranes and motor vehicles that incorporate a scissor arm assembly or boom assembly.   </w:t>
      </w:r>
    </w:p>
    <w:p w14:paraId="55BA65D9" w14:textId="77777777" w:rsidR="00B97F5F" w:rsidRDefault="00B97F5F">
      <w:pPr>
        <w:rPr>
          <w:rFonts w:eastAsia="Arial"/>
          <w:szCs w:val="24"/>
        </w:rPr>
      </w:pPr>
    </w:p>
    <w:p w14:paraId="6AE2294B" w14:textId="77777777" w:rsidR="00B97F5F" w:rsidRDefault="005D3C64">
      <w:r>
        <w:t xml:space="preserve">These boom lifts are currently classifiable within the following commodity code(s) </w:t>
      </w:r>
    </w:p>
    <w:p w14:paraId="01571EEE" w14:textId="77777777" w:rsidR="00B97F5F" w:rsidRDefault="00B97F5F">
      <w:pPr>
        <w:rPr>
          <w:rFonts w:eastAsia="Arial"/>
          <w:b/>
          <w:i/>
          <w:szCs w:val="24"/>
        </w:rPr>
      </w:pPr>
    </w:p>
    <w:tbl>
      <w:tblPr>
        <w:tblW w:w="0" w:type="dxa"/>
        <w:tblCellMar>
          <w:left w:w="10" w:type="dxa"/>
          <w:right w:w="10" w:type="dxa"/>
        </w:tblCellMar>
        <w:tblLook w:val="04A0" w:firstRow="1" w:lastRow="0" w:firstColumn="1" w:lastColumn="0" w:noHBand="0" w:noVBand="1"/>
      </w:tblPr>
      <w:tblGrid>
        <w:gridCol w:w="1800"/>
        <w:gridCol w:w="1800"/>
        <w:gridCol w:w="1800"/>
        <w:gridCol w:w="2460"/>
      </w:tblGrid>
      <w:tr w:rsidR="00B97F5F" w14:paraId="030EE24D" w14:textId="77777777">
        <w:trPr>
          <w:trHeight w:val="300"/>
        </w:trPr>
        <w:tc>
          <w:tcPr>
            <w:tcW w:w="1800" w:type="dxa"/>
            <w:tcMar>
              <w:top w:w="0" w:type="dxa"/>
              <w:left w:w="0" w:type="dxa"/>
              <w:bottom w:w="0" w:type="dxa"/>
              <w:right w:w="0" w:type="dxa"/>
            </w:tcMar>
          </w:tcPr>
          <w:p w14:paraId="064A4D88" w14:textId="77777777" w:rsidR="00B97F5F" w:rsidRDefault="005D3C64">
            <w:pPr>
              <w:rPr>
                <w:rFonts w:eastAsia="Arial"/>
                <w:szCs w:val="24"/>
              </w:rPr>
            </w:pPr>
            <w:r>
              <w:rPr>
                <w:rFonts w:eastAsia="Arial"/>
                <w:szCs w:val="24"/>
              </w:rPr>
              <w:t>8427 1010 10 </w:t>
            </w:r>
          </w:p>
        </w:tc>
        <w:tc>
          <w:tcPr>
            <w:tcW w:w="1800" w:type="dxa"/>
            <w:tcMar>
              <w:top w:w="0" w:type="dxa"/>
              <w:left w:w="0" w:type="dxa"/>
              <w:bottom w:w="0" w:type="dxa"/>
              <w:right w:w="0" w:type="dxa"/>
            </w:tcMar>
          </w:tcPr>
          <w:p w14:paraId="6B8D0F4E" w14:textId="77777777" w:rsidR="00B97F5F" w:rsidRDefault="005D3C64">
            <w:pPr>
              <w:rPr>
                <w:rFonts w:eastAsia="Arial"/>
                <w:szCs w:val="24"/>
              </w:rPr>
            </w:pPr>
            <w:r>
              <w:rPr>
                <w:rFonts w:eastAsia="Arial"/>
                <w:szCs w:val="24"/>
              </w:rPr>
              <w:t>8427 9000 80 </w:t>
            </w:r>
          </w:p>
        </w:tc>
        <w:tc>
          <w:tcPr>
            <w:tcW w:w="1800" w:type="dxa"/>
            <w:tcMar>
              <w:top w:w="0" w:type="dxa"/>
              <w:left w:w="0" w:type="dxa"/>
              <w:bottom w:w="0" w:type="dxa"/>
              <w:right w:w="0" w:type="dxa"/>
            </w:tcMar>
          </w:tcPr>
          <w:p w14:paraId="1D9111D1" w14:textId="77777777" w:rsidR="00B97F5F" w:rsidRDefault="005D3C64">
            <w:pPr>
              <w:rPr>
                <w:rFonts w:eastAsia="Arial"/>
                <w:szCs w:val="24"/>
              </w:rPr>
            </w:pPr>
            <w:r>
              <w:rPr>
                <w:rFonts w:eastAsia="Arial"/>
                <w:szCs w:val="24"/>
              </w:rPr>
              <w:t>8428 9090 80 </w:t>
            </w:r>
          </w:p>
        </w:tc>
        <w:tc>
          <w:tcPr>
            <w:tcW w:w="2460" w:type="dxa"/>
            <w:tcMar>
              <w:top w:w="0" w:type="dxa"/>
              <w:left w:w="0" w:type="dxa"/>
              <w:bottom w:w="0" w:type="dxa"/>
              <w:right w:w="0" w:type="dxa"/>
            </w:tcMar>
          </w:tcPr>
          <w:p w14:paraId="6165377F" w14:textId="77777777" w:rsidR="00B97F5F" w:rsidRDefault="005D3C64">
            <w:pPr>
              <w:rPr>
                <w:rFonts w:eastAsia="Arial"/>
                <w:szCs w:val="24"/>
              </w:rPr>
            </w:pPr>
            <w:r>
              <w:rPr>
                <w:rFonts w:eastAsia="Arial"/>
                <w:szCs w:val="24"/>
              </w:rPr>
              <w:t>8431 3900 90 </w:t>
            </w:r>
          </w:p>
        </w:tc>
      </w:tr>
      <w:tr w:rsidR="00B97F5F" w14:paraId="09661523" w14:textId="77777777">
        <w:trPr>
          <w:trHeight w:val="300"/>
        </w:trPr>
        <w:tc>
          <w:tcPr>
            <w:tcW w:w="1800" w:type="dxa"/>
            <w:tcMar>
              <w:top w:w="0" w:type="dxa"/>
              <w:left w:w="0" w:type="dxa"/>
              <w:bottom w:w="0" w:type="dxa"/>
              <w:right w:w="0" w:type="dxa"/>
            </w:tcMar>
          </w:tcPr>
          <w:p w14:paraId="6D0C4B4F" w14:textId="77777777" w:rsidR="00B97F5F" w:rsidRDefault="005D3C64">
            <w:pPr>
              <w:rPr>
                <w:rFonts w:eastAsia="Arial"/>
                <w:szCs w:val="24"/>
              </w:rPr>
            </w:pPr>
            <w:r>
              <w:rPr>
                <w:rFonts w:eastAsia="Arial"/>
                <w:szCs w:val="24"/>
              </w:rPr>
              <w:t>8427 1010 90 </w:t>
            </w:r>
          </w:p>
        </w:tc>
        <w:tc>
          <w:tcPr>
            <w:tcW w:w="1800" w:type="dxa"/>
            <w:tcMar>
              <w:top w:w="0" w:type="dxa"/>
              <w:left w:w="0" w:type="dxa"/>
              <w:bottom w:w="0" w:type="dxa"/>
              <w:right w:w="0" w:type="dxa"/>
            </w:tcMar>
          </w:tcPr>
          <w:p w14:paraId="0BB1FD68" w14:textId="77777777" w:rsidR="00B97F5F" w:rsidRDefault="005D3C64">
            <w:pPr>
              <w:rPr>
                <w:rFonts w:eastAsia="Arial"/>
                <w:szCs w:val="24"/>
              </w:rPr>
            </w:pPr>
            <w:r>
              <w:rPr>
                <w:rFonts w:eastAsia="Arial"/>
                <w:szCs w:val="24"/>
              </w:rPr>
              <w:t>8428 1020 00 </w:t>
            </w:r>
          </w:p>
        </w:tc>
        <w:tc>
          <w:tcPr>
            <w:tcW w:w="1800" w:type="dxa"/>
            <w:tcMar>
              <w:top w:w="0" w:type="dxa"/>
              <w:left w:w="0" w:type="dxa"/>
              <w:bottom w:w="0" w:type="dxa"/>
              <w:right w:w="0" w:type="dxa"/>
            </w:tcMar>
          </w:tcPr>
          <w:p w14:paraId="465331F5" w14:textId="77777777" w:rsidR="00B97F5F" w:rsidRDefault="005D3C64">
            <w:pPr>
              <w:rPr>
                <w:rFonts w:eastAsia="Arial"/>
                <w:szCs w:val="24"/>
              </w:rPr>
            </w:pPr>
            <w:r>
              <w:rPr>
                <w:rFonts w:eastAsia="Arial"/>
                <w:szCs w:val="24"/>
              </w:rPr>
              <w:t>8431 2000 60 </w:t>
            </w:r>
          </w:p>
        </w:tc>
        <w:tc>
          <w:tcPr>
            <w:tcW w:w="2460" w:type="dxa"/>
            <w:tcMar>
              <w:top w:w="0" w:type="dxa"/>
              <w:left w:w="0" w:type="dxa"/>
              <w:bottom w:w="0" w:type="dxa"/>
              <w:right w:w="0" w:type="dxa"/>
            </w:tcMar>
          </w:tcPr>
          <w:p w14:paraId="00B0602B" w14:textId="77777777" w:rsidR="00B97F5F" w:rsidRDefault="005D3C64">
            <w:pPr>
              <w:rPr>
                <w:rFonts w:eastAsia="Arial"/>
                <w:szCs w:val="24"/>
              </w:rPr>
            </w:pPr>
            <w:r>
              <w:rPr>
                <w:rFonts w:eastAsia="Arial"/>
                <w:szCs w:val="24"/>
              </w:rPr>
              <w:t>8427 2090 00</w:t>
            </w:r>
          </w:p>
        </w:tc>
      </w:tr>
      <w:tr w:rsidR="00B97F5F" w14:paraId="0C492539" w14:textId="77777777">
        <w:trPr>
          <w:trHeight w:val="300"/>
        </w:trPr>
        <w:tc>
          <w:tcPr>
            <w:tcW w:w="1800" w:type="dxa"/>
            <w:tcMar>
              <w:top w:w="0" w:type="dxa"/>
              <w:left w:w="0" w:type="dxa"/>
              <w:bottom w:w="0" w:type="dxa"/>
              <w:right w:w="0" w:type="dxa"/>
            </w:tcMar>
          </w:tcPr>
          <w:p w14:paraId="2C458615" w14:textId="77777777" w:rsidR="00B97F5F" w:rsidRDefault="005D3C64">
            <w:pPr>
              <w:rPr>
                <w:rFonts w:eastAsia="Arial"/>
                <w:szCs w:val="24"/>
              </w:rPr>
            </w:pPr>
            <w:r>
              <w:rPr>
                <w:rFonts w:eastAsia="Arial"/>
                <w:szCs w:val="24"/>
              </w:rPr>
              <w:t>8427 2019 10 </w:t>
            </w:r>
          </w:p>
        </w:tc>
        <w:tc>
          <w:tcPr>
            <w:tcW w:w="1800" w:type="dxa"/>
            <w:tcMar>
              <w:top w:w="0" w:type="dxa"/>
              <w:left w:w="0" w:type="dxa"/>
              <w:bottom w:w="0" w:type="dxa"/>
              <w:right w:w="0" w:type="dxa"/>
            </w:tcMar>
          </w:tcPr>
          <w:p w14:paraId="0235929C" w14:textId="77777777" w:rsidR="00B97F5F" w:rsidRDefault="005D3C64">
            <w:pPr>
              <w:rPr>
                <w:rFonts w:eastAsia="Arial"/>
                <w:szCs w:val="24"/>
              </w:rPr>
            </w:pPr>
            <w:r>
              <w:rPr>
                <w:rFonts w:eastAsia="Arial"/>
                <w:szCs w:val="24"/>
              </w:rPr>
              <w:t>8428 1080 00 </w:t>
            </w:r>
          </w:p>
        </w:tc>
        <w:tc>
          <w:tcPr>
            <w:tcW w:w="1800" w:type="dxa"/>
            <w:tcMar>
              <w:top w:w="0" w:type="dxa"/>
              <w:left w:w="0" w:type="dxa"/>
              <w:bottom w:w="0" w:type="dxa"/>
              <w:right w:w="0" w:type="dxa"/>
            </w:tcMar>
          </w:tcPr>
          <w:p w14:paraId="5C4624A1" w14:textId="77777777" w:rsidR="00B97F5F" w:rsidRDefault="005D3C64">
            <w:pPr>
              <w:rPr>
                <w:rFonts w:eastAsia="Arial"/>
                <w:szCs w:val="24"/>
              </w:rPr>
            </w:pPr>
            <w:r>
              <w:rPr>
                <w:rFonts w:eastAsia="Arial"/>
                <w:szCs w:val="24"/>
              </w:rPr>
              <w:t>8431 3100 00 </w:t>
            </w:r>
          </w:p>
        </w:tc>
        <w:tc>
          <w:tcPr>
            <w:tcW w:w="2460" w:type="dxa"/>
            <w:tcMar>
              <w:top w:w="0" w:type="dxa"/>
              <w:left w:w="0" w:type="dxa"/>
              <w:bottom w:w="0" w:type="dxa"/>
              <w:right w:w="0" w:type="dxa"/>
            </w:tcMar>
          </w:tcPr>
          <w:p w14:paraId="09F80E4C" w14:textId="77777777" w:rsidR="00B97F5F" w:rsidRDefault="005D3C64">
            <w:pPr>
              <w:rPr>
                <w:rFonts w:eastAsia="Arial"/>
                <w:szCs w:val="24"/>
              </w:rPr>
            </w:pPr>
            <w:r>
              <w:rPr>
                <w:rFonts w:eastAsia="Arial"/>
                <w:szCs w:val="24"/>
              </w:rPr>
              <w:t>8427 1090 00</w:t>
            </w:r>
          </w:p>
        </w:tc>
      </w:tr>
      <w:tr w:rsidR="00B97F5F" w14:paraId="03396933" w14:textId="77777777">
        <w:trPr>
          <w:trHeight w:val="300"/>
        </w:trPr>
        <w:tc>
          <w:tcPr>
            <w:tcW w:w="1800" w:type="dxa"/>
            <w:tcMar>
              <w:top w:w="0" w:type="dxa"/>
              <w:left w:w="0" w:type="dxa"/>
              <w:bottom w:w="0" w:type="dxa"/>
              <w:right w:w="0" w:type="dxa"/>
            </w:tcMar>
          </w:tcPr>
          <w:p w14:paraId="6D25A43E" w14:textId="77777777" w:rsidR="00B97F5F" w:rsidRDefault="005D3C64">
            <w:pPr>
              <w:rPr>
                <w:rFonts w:eastAsia="Arial"/>
                <w:szCs w:val="24"/>
              </w:rPr>
            </w:pPr>
            <w:r>
              <w:rPr>
                <w:rFonts w:eastAsia="Arial"/>
                <w:szCs w:val="24"/>
              </w:rPr>
              <w:t>8427 2019 90 </w:t>
            </w:r>
          </w:p>
        </w:tc>
        <w:tc>
          <w:tcPr>
            <w:tcW w:w="1800" w:type="dxa"/>
            <w:tcMar>
              <w:top w:w="0" w:type="dxa"/>
              <w:left w:w="0" w:type="dxa"/>
              <w:bottom w:w="0" w:type="dxa"/>
              <w:right w:w="0" w:type="dxa"/>
            </w:tcMar>
          </w:tcPr>
          <w:p w14:paraId="581AC2A0" w14:textId="77777777" w:rsidR="00B97F5F" w:rsidRDefault="005D3C64">
            <w:pPr>
              <w:rPr>
                <w:rFonts w:eastAsia="Arial"/>
                <w:szCs w:val="24"/>
              </w:rPr>
            </w:pPr>
            <w:r>
              <w:rPr>
                <w:rFonts w:eastAsia="Arial"/>
                <w:szCs w:val="24"/>
              </w:rPr>
              <w:t>8428 9090 20 </w:t>
            </w:r>
          </w:p>
        </w:tc>
        <w:tc>
          <w:tcPr>
            <w:tcW w:w="1800" w:type="dxa"/>
            <w:tcMar>
              <w:top w:w="0" w:type="dxa"/>
              <w:left w:w="0" w:type="dxa"/>
              <w:bottom w:w="0" w:type="dxa"/>
              <w:right w:w="0" w:type="dxa"/>
            </w:tcMar>
          </w:tcPr>
          <w:p w14:paraId="15A967BE" w14:textId="77777777" w:rsidR="00B97F5F" w:rsidRDefault="005D3C64">
            <w:pPr>
              <w:rPr>
                <w:rFonts w:eastAsia="Arial"/>
                <w:szCs w:val="24"/>
              </w:rPr>
            </w:pPr>
            <w:r>
              <w:rPr>
                <w:rFonts w:eastAsia="Arial"/>
                <w:szCs w:val="24"/>
              </w:rPr>
              <w:t>8431 3900 10 </w:t>
            </w:r>
          </w:p>
        </w:tc>
        <w:tc>
          <w:tcPr>
            <w:tcW w:w="2460" w:type="dxa"/>
            <w:tcMar>
              <w:top w:w="0" w:type="dxa"/>
              <w:left w:w="0" w:type="dxa"/>
              <w:bottom w:w="0" w:type="dxa"/>
              <w:right w:w="0" w:type="dxa"/>
            </w:tcMar>
          </w:tcPr>
          <w:p w14:paraId="1EFDA1EB" w14:textId="77777777" w:rsidR="00B97F5F" w:rsidRDefault="005D3C64">
            <w:pPr>
              <w:rPr>
                <w:rFonts w:eastAsia="Arial"/>
                <w:szCs w:val="24"/>
              </w:rPr>
            </w:pPr>
            <w:r>
              <w:rPr>
                <w:rFonts w:eastAsia="Arial"/>
                <w:szCs w:val="24"/>
              </w:rPr>
              <w:t> </w:t>
            </w:r>
          </w:p>
        </w:tc>
      </w:tr>
    </w:tbl>
    <w:p w14:paraId="4C857F2D" w14:textId="77777777" w:rsidR="00B97F5F" w:rsidRDefault="005D3C64">
      <w:pPr>
        <w:jc w:val="both"/>
        <w:rPr>
          <w:rFonts w:eastAsia="Arial"/>
          <w:b/>
          <w:szCs w:val="24"/>
        </w:rPr>
      </w:pPr>
      <w:r>
        <w:rPr>
          <w:rFonts w:eastAsia="Arial"/>
          <w:b/>
          <w:szCs w:val="24"/>
        </w:rPr>
        <w:t>These codes are only given for information.</w:t>
      </w:r>
    </w:p>
    <w:p w14:paraId="386CBD4A" w14:textId="77777777" w:rsidR="00B97F5F" w:rsidRDefault="00B97F5F">
      <w:pPr>
        <w:jc w:val="both"/>
        <w:rPr>
          <w:szCs w:val="24"/>
        </w:rPr>
      </w:pPr>
    </w:p>
    <w:p w14:paraId="3EA6857E" w14:textId="77777777" w:rsidR="00B97F5F" w:rsidRDefault="005D3C64">
      <w:pPr>
        <w:spacing w:line="22" w:lineRule="atLeast"/>
        <w:contextualSpacing/>
        <w:jc w:val="both"/>
      </w:pPr>
      <w:r>
        <w:rPr>
          <w:szCs w:val="24"/>
        </w:rPr>
        <w:t>In this questionnaire, these goods will be referred to as ‘</w:t>
      </w:r>
      <w:r>
        <w:rPr>
          <w:b/>
          <w:szCs w:val="24"/>
        </w:rPr>
        <w:t>the goods</w:t>
      </w:r>
      <w:r>
        <w:rPr>
          <w:b/>
          <w:color w:val="FF0000"/>
          <w:szCs w:val="24"/>
        </w:rPr>
        <w:t xml:space="preserve"> </w:t>
      </w:r>
      <w:r>
        <w:rPr>
          <w:b/>
          <w:szCs w:val="24"/>
        </w:rPr>
        <w:t>concerned</w:t>
      </w:r>
      <w:r>
        <w:rPr>
          <w:bCs/>
          <w:szCs w:val="24"/>
        </w:rPr>
        <w:t>’.</w:t>
      </w:r>
      <w:r>
        <w:rPr>
          <w:rFonts w:eastAsia="Yu Mincho"/>
          <w:bCs/>
          <w:szCs w:val="24"/>
        </w:rPr>
        <w:t xml:space="preserve"> </w:t>
      </w:r>
      <w:r>
        <w:rPr>
          <w:rFonts w:eastAsia="Yu Mincho"/>
          <w:szCs w:val="24"/>
        </w:rPr>
        <w:t>Any reference to ‘goods concerned’</w:t>
      </w:r>
      <w:r>
        <w:rPr>
          <w:rFonts w:eastAsia="Yu Mincho"/>
          <w:b/>
          <w:bCs/>
          <w:szCs w:val="24"/>
        </w:rPr>
        <w:t xml:space="preserve"> </w:t>
      </w:r>
      <w:r>
        <w:rPr>
          <w:rFonts w:eastAsia="Yu Mincho"/>
          <w:szCs w:val="24"/>
        </w:rPr>
        <w:t>in this questionnaire refers to the goods description above, regardless of the commodity code under which they are exported.</w:t>
      </w:r>
    </w:p>
    <w:p w14:paraId="155C02CD" w14:textId="77777777" w:rsidR="00B97F5F" w:rsidRDefault="00B97F5F">
      <w:pPr>
        <w:spacing w:line="22" w:lineRule="atLeast"/>
        <w:contextualSpacing/>
        <w:jc w:val="both"/>
        <w:rPr>
          <w:szCs w:val="24"/>
        </w:rPr>
      </w:pPr>
    </w:p>
    <w:p w14:paraId="05E425A7" w14:textId="77777777" w:rsidR="00B97F5F" w:rsidRDefault="005D3C64">
      <w:pPr>
        <w:pStyle w:val="Heading2"/>
      </w:pPr>
      <w:bookmarkStart w:id="38" w:name="_Toc223097017"/>
      <w:bookmarkStart w:id="39" w:name="_Toc226728337"/>
      <w:r>
        <w:t>Like goods</w:t>
      </w:r>
      <w:bookmarkEnd w:id="38"/>
      <w:bookmarkEnd w:id="39"/>
    </w:p>
    <w:p w14:paraId="1C852D78" w14:textId="77777777" w:rsidR="00B97F5F" w:rsidRDefault="00B97F5F">
      <w:pPr>
        <w:spacing w:line="22" w:lineRule="atLeast"/>
        <w:contextualSpacing/>
        <w:rPr>
          <w:rFonts w:eastAsia="Yu Mincho"/>
          <w:szCs w:val="24"/>
        </w:rPr>
      </w:pPr>
    </w:p>
    <w:p w14:paraId="3C2E181B" w14:textId="77777777" w:rsidR="00B97F5F" w:rsidRDefault="005D3C64">
      <w:pPr>
        <w:spacing w:line="22" w:lineRule="atLeast"/>
        <w:contextualSpacing/>
        <w:jc w:val="both"/>
      </w:pPr>
      <w:r>
        <w:rPr>
          <w:rFonts w:eastAsia="Yu Mincho"/>
          <w:szCs w:val="24"/>
        </w:rPr>
        <w:t xml:space="preserve">This questionnaire asks for information about your company’s production and sales of goods which are </w:t>
      </w:r>
      <w:r>
        <w:rPr>
          <w:rFonts w:eastAsia="Yu Mincho"/>
          <w:b/>
          <w:bCs/>
          <w:szCs w:val="24"/>
        </w:rPr>
        <w:t>like</w:t>
      </w:r>
      <w:r>
        <w:rPr>
          <w:rFonts w:eastAsia="Yu Mincho"/>
          <w:szCs w:val="24"/>
        </w:rPr>
        <w:t xml:space="preserve"> the goods concerned. Any reference to ‘</w:t>
      </w:r>
      <w:r>
        <w:rPr>
          <w:rFonts w:eastAsia="Yu Mincho"/>
          <w:b/>
          <w:bCs/>
          <w:szCs w:val="24"/>
        </w:rPr>
        <w:t>like goods</w:t>
      </w:r>
      <w:r>
        <w:rPr>
          <w:rFonts w:eastAsia="Yu Mincho"/>
          <w:szCs w:val="24"/>
        </w:rPr>
        <w:t>’ in this questionnaire refers to goods produced in the UK or imported to the UK from a country other than the PRC which are like the goods concerned in all respects, or with characteristics closely resembling them.</w:t>
      </w:r>
    </w:p>
    <w:p w14:paraId="4F5F9089" w14:textId="77777777" w:rsidR="00B97F5F" w:rsidRDefault="00B97F5F">
      <w:pPr>
        <w:spacing w:line="22" w:lineRule="atLeast"/>
        <w:contextualSpacing/>
        <w:jc w:val="both"/>
        <w:rPr>
          <w:rFonts w:eastAsia="Yu Mincho"/>
          <w:szCs w:val="24"/>
        </w:rPr>
      </w:pPr>
    </w:p>
    <w:p w14:paraId="2038B19C" w14:textId="77777777" w:rsidR="00B97F5F" w:rsidRDefault="005D3C64">
      <w:pPr>
        <w:spacing w:line="22" w:lineRule="atLeast"/>
        <w:contextualSpacing/>
        <w:jc w:val="both"/>
      </w:pPr>
      <w:r>
        <w:rPr>
          <w:rFonts w:eastAsia="Yu Mincho"/>
          <w:b/>
          <w:bCs/>
          <w:szCs w:val="24"/>
        </w:rPr>
        <w:lastRenderedPageBreak/>
        <w:t>Please follow the instructions for each question to provide the appropriate information regarding the like goods or goods concerned. Instructions relating to the completion of the annexes can be found within the relevant annex.</w:t>
      </w:r>
    </w:p>
    <w:p w14:paraId="3A027F58" w14:textId="77777777" w:rsidR="00B97F5F" w:rsidRDefault="00B97F5F">
      <w:pPr>
        <w:spacing w:line="22" w:lineRule="atLeast"/>
        <w:contextualSpacing/>
        <w:rPr>
          <w:rFonts w:eastAsia="Yu Mincho"/>
          <w:b/>
          <w:szCs w:val="24"/>
        </w:rPr>
      </w:pPr>
    </w:p>
    <w:p w14:paraId="0CDC2C5D" w14:textId="77777777" w:rsidR="00B97F5F" w:rsidRDefault="005D3C64">
      <w:pPr>
        <w:pStyle w:val="Heading1"/>
      </w:pPr>
      <w:bookmarkStart w:id="40" w:name="_Product_Control_Numbers"/>
      <w:bookmarkStart w:id="41" w:name="_Toc103662996"/>
      <w:bookmarkStart w:id="42" w:name="_Toc223097018"/>
      <w:bookmarkStart w:id="43" w:name="_Toc226728338"/>
      <w:bookmarkEnd w:id="33"/>
      <w:bookmarkEnd w:id="34"/>
      <w:bookmarkEnd w:id="35"/>
      <w:bookmarkEnd w:id="40"/>
      <w:r>
        <w:lastRenderedPageBreak/>
        <w:t>SECTION A:</w:t>
      </w:r>
      <w:r>
        <w:br/>
        <w:t>Company structure and operations</w:t>
      </w:r>
      <w:bookmarkEnd w:id="41"/>
      <w:bookmarkEnd w:id="42"/>
      <w:bookmarkEnd w:id="43"/>
    </w:p>
    <w:p w14:paraId="759E93A5" w14:textId="77777777" w:rsidR="00B97F5F" w:rsidRDefault="00B97F5F"/>
    <w:p w14:paraId="5F93130E" w14:textId="77777777" w:rsidR="00B97F5F" w:rsidRDefault="005D3C64">
      <w:r>
        <w:t>In this section, we ask you about your company structure and operations, as we aim to understand how your company and any associated companies operate.</w:t>
      </w:r>
    </w:p>
    <w:p w14:paraId="284EF281" w14:textId="77777777" w:rsidR="00B97F5F" w:rsidRDefault="00B97F5F"/>
    <w:p w14:paraId="77BA0059" w14:textId="77777777" w:rsidR="00B97F5F" w:rsidRDefault="005D3C64">
      <w:pPr>
        <w:pStyle w:val="Heading2"/>
      </w:pPr>
      <w:bookmarkStart w:id="44" w:name="_Toc11414522"/>
      <w:bookmarkStart w:id="45" w:name="_Toc16852823"/>
      <w:bookmarkStart w:id="46" w:name="_Toc2138242500"/>
      <w:bookmarkStart w:id="47" w:name="_Toc322341552"/>
      <w:bookmarkStart w:id="48" w:name="_Toc1832610582"/>
      <w:bookmarkStart w:id="49" w:name="_Toc1488975188"/>
      <w:bookmarkStart w:id="50" w:name="_Toc1633150432"/>
      <w:bookmarkStart w:id="51" w:name="_Toc1195813856"/>
      <w:bookmarkStart w:id="52" w:name="_Toc839806796"/>
      <w:bookmarkStart w:id="53" w:name="_Toc156995376"/>
      <w:bookmarkStart w:id="54" w:name="_Toc222920930"/>
      <w:bookmarkStart w:id="55" w:name="_Toc223097019"/>
      <w:bookmarkStart w:id="56" w:name="_Toc226728339"/>
      <w:r>
        <w:t>A1</w:t>
      </w:r>
      <w:r>
        <w:tab/>
        <w:t>Identity and contact details</w:t>
      </w:r>
      <w:bookmarkEnd w:id="44"/>
      <w:bookmarkEnd w:id="45"/>
      <w:bookmarkEnd w:id="46"/>
      <w:bookmarkEnd w:id="47"/>
      <w:bookmarkEnd w:id="48"/>
      <w:bookmarkEnd w:id="49"/>
      <w:bookmarkEnd w:id="50"/>
      <w:bookmarkEnd w:id="51"/>
      <w:bookmarkEnd w:id="52"/>
      <w:bookmarkEnd w:id="53"/>
      <w:bookmarkEnd w:id="54"/>
      <w:bookmarkEnd w:id="55"/>
      <w:bookmarkEnd w:id="56"/>
    </w:p>
    <w:p w14:paraId="35AC4D18" w14:textId="77777777" w:rsidR="00B97F5F" w:rsidRDefault="00B97F5F">
      <w:pPr>
        <w:pStyle w:val="ListParagraph"/>
        <w:tabs>
          <w:tab w:val="left" w:pos="2130"/>
        </w:tabs>
        <w:ind w:left="360"/>
        <w:rPr>
          <w:rFonts w:eastAsia="Yu Mincho"/>
          <w:szCs w:val="24"/>
        </w:rPr>
      </w:pPr>
    </w:p>
    <w:p w14:paraId="2E1667D0" w14:textId="77777777" w:rsidR="00B97F5F" w:rsidRDefault="005D3C64">
      <w:pPr>
        <w:pStyle w:val="ListParagraph"/>
        <w:numPr>
          <w:ilvl w:val="0"/>
          <w:numId w:val="8"/>
        </w:numPr>
        <w:tabs>
          <w:tab w:val="left" w:pos="3930"/>
        </w:tabs>
        <w:rPr>
          <w:rFonts w:eastAsia="Yu Mincho"/>
          <w:szCs w:val="24"/>
        </w:rPr>
      </w:pPr>
      <w:r>
        <w:rPr>
          <w:rFonts w:eastAsia="Yu Mincho"/>
          <w:szCs w:val="24"/>
        </w:rPr>
        <w:t>Please complete the table below, ensuring that the point of contact given has the authority to provide this information:</w:t>
      </w:r>
    </w:p>
    <w:p w14:paraId="2C996517" w14:textId="77777777" w:rsidR="00B97F5F" w:rsidRDefault="00B97F5F">
      <w:pPr>
        <w:pStyle w:val="ListParagraph"/>
        <w:tabs>
          <w:tab w:val="left" w:pos="2130"/>
        </w:tabs>
        <w:ind w:left="360"/>
        <w:rPr>
          <w:rFonts w:eastAsia="Yu Mincho"/>
          <w:szCs w:val="24"/>
        </w:rPr>
      </w:pPr>
    </w:p>
    <w:tbl>
      <w:tblPr>
        <w:tblW w:w="9015" w:type="dxa"/>
        <w:tblCellMar>
          <w:left w:w="10" w:type="dxa"/>
          <w:right w:w="10" w:type="dxa"/>
        </w:tblCellMar>
        <w:tblLook w:val="04A0" w:firstRow="1" w:lastRow="0" w:firstColumn="1" w:lastColumn="0" w:noHBand="0" w:noVBand="1"/>
      </w:tblPr>
      <w:tblGrid>
        <w:gridCol w:w="3402"/>
        <w:gridCol w:w="5613"/>
      </w:tblGrid>
      <w:tr w:rsidR="00B97F5F" w14:paraId="769A6340" w14:textId="77777777">
        <w:tc>
          <w:tcPr>
            <w:tcW w:w="9015" w:type="dxa"/>
            <w:gridSpan w:val="2"/>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tcPr>
          <w:p w14:paraId="13C7E49F" w14:textId="77777777" w:rsidR="00B97F5F" w:rsidRDefault="005D3C64">
            <w:pPr>
              <w:pStyle w:val="ListParagraph"/>
              <w:tabs>
                <w:tab w:val="left" w:pos="2130"/>
              </w:tabs>
              <w:ind w:left="360"/>
            </w:pPr>
            <w:r>
              <w:rPr>
                <w:rFonts w:eastAsia="Yu Mincho"/>
                <w:b/>
                <w:bCs/>
                <w:szCs w:val="24"/>
              </w:rPr>
              <w:t>Company information</w:t>
            </w:r>
          </w:p>
        </w:tc>
      </w:tr>
      <w:tr w:rsidR="00C95F52" w14:paraId="2EA8115C"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BDE96FF" w14:textId="77777777" w:rsidR="00C95F52" w:rsidRDefault="00C95F52" w:rsidP="00C95F52">
            <w:pPr>
              <w:pStyle w:val="ListParagraph"/>
              <w:tabs>
                <w:tab w:val="left" w:pos="2130"/>
              </w:tabs>
              <w:ind w:left="360"/>
              <w:rPr>
                <w:rFonts w:eastAsia="Yu Mincho"/>
                <w:szCs w:val="24"/>
              </w:rPr>
            </w:pPr>
            <w:r>
              <w:rPr>
                <w:rFonts w:eastAsia="Yu Mincho"/>
                <w:szCs w:val="24"/>
              </w:rPr>
              <w:t>Legal name of company:</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5537B25" w14:textId="5D246D12" w:rsidR="00C95F52" w:rsidRDefault="00C95F52" w:rsidP="00C95F52">
            <w:pPr>
              <w:pStyle w:val="ListParagraph"/>
              <w:tabs>
                <w:tab w:val="left" w:pos="2130"/>
              </w:tabs>
              <w:ind w:left="360"/>
              <w:rPr>
                <w:rFonts w:eastAsia="Yu Mincho"/>
                <w:szCs w:val="24"/>
              </w:rPr>
            </w:pPr>
            <w:r w:rsidRPr="00CB319A">
              <w:rPr>
                <w:rFonts w:eastAsia="Arial"/>
                <w:color w:val="0070C0"/>
                <w:szCs w:val="24"/>
              </w:rPr>
              <w:t>Niftylift Limited</w:t>
            </w:r>
          </w:p>
        </w:tc>
      </w:tr>
      <w:tr w:rsidR="00C95F52" w14:paraId="2605A91A"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0AEC4E0" w14:textId="77777777" w:rsidR="00C95F52" w:rsidRDefault="00C95F52" w:rsidP="00C95F52">
            <w:pPr>
              <w:pStyle w:val="ListParagraph"/>
              <w:tabs>
                <w:tab w:val="left" w:pos="2130"/>
              </w:tabs>
              <w:ind w:left="360"/>
              <w:rPr>
                <w:rFonts w:eastAsia="Yu Mincho"/>
                <w:szCs w:val="24"/>
              </w:rPr>
            </w:pPr>
            <w:r>
              <w:rPr>
                <w:rFonts w:eastAsia="Yu Mincho"/>
                <w:szCs w:val="24"/>
              </w:rPr>
              <w:t>Legal structure (e.g., limited company, sole trader, partnership):</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BC37FAB" w14:textId="59794034" w:rsidR="00C95F52" w:rsidRDefault="00C95F52" w:rsidP="00C95F52">
            <w:pPr>
              <w:pStyle w:val="ListParagraph"/>
              <w:tabs>
                <w:tab w:val="left" w:pos="2130"/>
              </w:tabs>
              <w:ind w:left="360"/>
              <w:rPr>
                <w:rFonts w:eastAsia="Yu Mincho"/>
                <w:szCs w:val="24"/>
              </w:rPr>
            </w:pPr>
            <w:r>
              <w:rPr>
                <w:rFonts w:eastAsia="Arial"/>
                <w:color w:val="0070C0"/>
                <w:szCs w:val="24"/>
              </w:rPr>
              <w:t xml:space="preserve">Private </w:t>
            </w:r>
            <w:r w:rsidRPr="00CB319A">
              <w:rPr>
                <w:rFonts w:eastAsia="Arial"/>
                <w:color w:val="0070C0"/>
                <w:szCs w:val="24"/>
              </w:rPr>
              <w:t>Limited Company</w:t>
            </w:r>
          </w:p>
        </w:tc>
      </w:tr>
      <w:tr w:rsidR="00C95F52" w14:paraId="5C0B8686"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235118D" w14:textId="77777777" w:rsidR="00C95F52" w:rsidRDefault="00C95F52" w:rsidP="00C95F52">
            <w:pPr>
              <w:pStyle w:val="ListParagraph"/>
              <w:tabs>
                <w:tab w:val="left" w:pos="2130"/>
              </w:tabs>
              <w:ind w:left="360"/>
              <w:rPr>
                <w:rFonts w:eastAsia="Yu Mincho"/>
                <w:szCs w:val="24"/>
              </w:rPr>
            </w:pPr>
            <w:r>
              <w:rPr>
                <w:rFonts w:eastAsia="Yu Mincho"/>
                <w:szCs w:val="24"/>
              </w:rPr>
              <w:t>Year of establishment:</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8EF3687" w14:textId="1BA0DD9D" w:rsidR="00C95F52" w:rsidRDefault="00C95F52" w:rsidP="00C95F52">
            <w:pPr>
              <w:pStyle w:val="ListParagraph"/>
              <w:tabs>
                <w:tab w:val="left" w:pos="2130"/>
              </w:tabs>
              <w:ind w:left="360"/>
              <w:rPr>
                <w:rFonts w:eastAsia="Yu Mincho"/>
                <w:szCs w:val="24"/>
              </w:rPr>
            </w:pPr>
            <w:r>
              <w:rPr>
                <w:rFonts w:eastAsia="Arial"/>
                <w:color w:val="0070C0"/>
                <w:szCs w:val="24"/>
              </w:rPr>
              <w:t xml:space="preserve">The company was incorporated in 1976, but became Niftylift Limited in </w:t>
            </w:r>
            <w:r w:rsidRPr="00CB319A">
              <w:rPr>
                <w:rFonts w:eastAsia="Arial"/>
                <w:color w:val="0070C0"/>
                <w:szCs w:val="24"/>
              </w:rPr>
              <w:t>1982</w:t>
            </w:r>
          </w:p>
        </w:tc>
      </w:tr>
      <w:tr w:rsidR="00C95F52" w14:paraId="2DF4D1FA"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134A656" w14:textId="77777777" w:rsidR="00C95F52" w:rsidRDefault="00C95F52" w:rsidP="00C95F52">
            <w:pPr>
              <w:pStyle w:val="ListParagraph"/>
              <w:tabs>
                <w:tab w:val="left" w:pos="2130"/>
              </w:tabs>
              <w:ind w:left="360"/>
              <w:rPr>
                <w:rFonts w:eastAsia="Yu Mincho"/>
                <w:szCs w:val="24"/>
              </w:rPr>
            </w:pPr>
            <w:r>
              <w:rPr>
                <w:rFonts w:eastAsia="Yu Mincho"/>
                <w:szCs w:val="24"/>
              </w:rPr>
              <w:t>Other operating names:</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BDDFB0D" w14:textId="056297E5" w:rsidR="00C95F52" w:rsidRDefault="00C95F52" w:rsidP="00C95F52">
            <w:pPr>
              <w:pStyle w:val="ListParagraph"/>
              <w:tabs>
                <w:tab w:val="left" w:pos="2130"/>
              </w:tabs>
              <w:ind w:left="360"/>
              <w:rPr>
                <w:rFonts w:eastAsia="Yu Mincho"/>
                <w:szCs w:val="24"/>
              </w:rPr>
            </w:pPr>
            <w:r w:rsidRPr="00CB319A">
              <w:rPr>
                <w:rFonts w:eastAsia="Arial"/>
                <w:color w:val="0070C0"/>
                <w:szCs w:val="24"/>
              </w:rPr>
              <w:t>n/a</w:t>
            </w:r>
          </w:p>
        </w:tc>
      </w:tr>
      <w:tr w:rsidR="00C95F52" w14:paraId="11BCC4E1" w14:textId="77777777">
        <w:trPr>
          <w:trHeight w:val="227"/>
        </w:trPr>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4283CC3" w14:textId="77777777" w:rsidR="00C95F52" w:rsidRDefault="00C95F52" w:rsidP="00C95F52">
            <w:pPr>
              <w:pStyle w:val="ListParagraph"/>
              <w:tabs>
                <w:tab w:val="left" w:pos="2130"/>
              </w:tabs>
              <w:ind w:left="360"/>
              <w:rPr>
                <w:rFonts w:eastAsia="Yu Mincho"/>
                <w:szCs w:val="24"/>
              </w:rPr>
            </w:pPr>
            <w:r>
              <w:rPr>
                <w:rFonts w:eastAsia="Yu Mincho"/>
                <w:szCs w:val="24"/>
              </w:rPr>
              <w:t>Company registration number:</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6AFCF9F" w14:textId="3269E716" w:rsidR="00C95F52" w:rsidRDefault="00C95F52" w:rsidP="00C95F52">
            <w:pPr>
              <w:pStyle w:val="ListParagraph"/>
              <w:tabs>
                <w:tab w:val="left" w:pos="2130"/>
              </w:tabs>
              <w:ind w:left="360"/>
              <w:rPr>
                <w:rFonts w:eastAsia="Yu Mincho"/>
                <w:szCs w:val="24"/>
              </w:rPr>
            </w:pPr>
            <w:r w:rsidRPr="00CB319A">
              <w:rPr>
                <w:rFonts w:eastAsia="Arial"/>
                <w:color w:val="0070C0"/>
                <w:szCs w:val="24"/>
              </w:rPr>
              <w:t>01264184</w:t>
            </w:r>
          </w:p>
        </w:tc>
      </w:tr>
      <w:tr w:rsidR="00C95F52" w14:paraId="50F80395" w14:textId="77777777">
        <w:trPr>
          <w:trHeight w:val="303"/>
        </w:trPr>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1D9B579" w14:textId="77777777" w:rsidR="00C95F52" w:rsidRDefault="00C95F52" w:rsidP="00C95F52">
            <w:pPr>
              <w:pStyle w:val="ListParagraph"/>
              <w:tabs>
                <w:tab w:val="left" w:pos="2130"/>
              </w:tabs>
              <w:ind w:left="360"/>
              <w:rPr>
                <w:rFonts w:eastAsia="Yu Mincho"/>
                <w:szCs w:val="24"/>
              </w:rPr>
            </w:pPr>
            <w:r>
              <w:rPr>
                <w:rFonts w:eastAsia="Yu Mincho"/>
                <w:szCs w:val="24"/>
              </w:rPr>
              <w:t>Place of registration:</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8138C3E" w14:textId="23D307FE" w:rsidR="00C95F52" w:rsidRDefault="00C95F52" w:rsidP="00C95F52">
            <w:pPr>
              <w:pStyle w:val="ListParagraph"/>
              <w:tabs>
                <w:tab w:val="left" w:pos="2130"/>
              </w:tabs>
              <w:ind w:left="360"/>
              <w:rPr>
                <w:rFonts w:eastAsia="Yu Mincho"/>
                <w:szCs w:val="24"/>
              </w:rPr>
            </w:pPr>
            <w:r w:rsidRPr="00CB319A">
              <w:rPr>
                <w:rFonts w:eastAsia="Arial"/>
                <w:color w:val="0070C0"/>
                <w:szCs w:val="24"/>
              </w:rPr>
              <w:t>UK</w:t>
            </w:r>
          </w:p>
        </w:tc>
      </w:tr>
      <w:tr w:rsidR="00C95F52" w14:paraId="61C65E22"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5AE5BE5" w14:textId="77777777" w:rsidR="00C95F52" w:rsidRDefault="00C95F52" w:rsidP="00C95F52">
            <w:pPr>
              <w:pStyle w:val="ListParagraph"/>
              <w:tabs>
                <w:tab w:val="left" w:pos="2130"/>
              </w:tabs>
              <w:ind w:left="360"/>
              <w:rPr>
                <w:rFonts w:eastAsia="Yu Mincho"/>
                <w:szCs w:val="24"/>
              </w:rPr>
            </w:pPr>
            <w:r>
              <w:rPr>
                <w:rFonts w:eastAsia="Yu Mincho"/>
                <w:szCs w:val="24"/>
              </w:rPr>
              <w:t>Address of main site: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D084832" w14:textId="71E65C4F" w:rsidR="00C95F52" w:rsidRDefault="00C95F52" w:rsidP="00C95F52">
            <w:pPr>
              <w:pStyle w:val="ListParagraph"/>
              <w:tabs>
                <w:tab w:val="left" w:pos="2130"/>
              </w:tabs>
              <w:ind w:left="360"/>
              <w:rPr>
                <w:rFonts w:eastAsia="Yu Mincho"/>
                <w:szCs w:val="24"/>
              </w:rPr>
            </w:pPr>
            <w:proofErr w:type="spellStart"/>
            <w:r w:rsidRPr="00CB319A">
              <w:rPr>
                <w:rFonts w:eastAsia="Arial"/>
                <w:color w:val="0070C0"/>
                <w:szCs w:val="24"/>
              </w:rPr>
              <w:t>Chalkdell</w:t>
            </w:r>
            <w:proofErr w:type="spellEnd"/>
            <w:r w:rsidRPr="00CB319A">
              <w:rPr>
                <w:rFonts w:eastAsia="Arial"/>
                <w:color w:val="0070C0"/>
                <w:szCs w:val="24"/>
              </w:rPr>
              <w:t xml:space="preserve"> Drive, Shenley Wood, Milton Keynes </w:t>
            </w:r>
          </w:p>
        </w:tc>
      </w:tr>
      <w:tr w:rsidR="00C95F52" w14:paraId="0D23E7F9"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216327E" w14:textId="77777777" w:rsidR="00C95F52" w:rsidRDefault="00C95F52" w:rsidP="00C95F52">
            <w:pPr>
              <w:pStyle w:val="ListParagraph"/>
              <w:tabs>
                <w:tab w:val="left" w:pos="2130"/>
              </w:tabs>
              <w:ind w:left="360"/>
              <w:rPr>
                <w:rFonts w:eastAsia="Yu Mincho"/>
                <w:szCs w:val="24"/>
              </w:rPr>
            </w:pPr>
            <w:r>
              <w:rPr>
                <w:rFonts w:eastAsia="Yu Mincho"/>
                <w:szCs w:val="24"/>
              </w:rPr>
              <w:t>Postcode: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89BD413" w14:textId="2D703604" w:rsidR="00C95F52" w:rsidRDefault="00C95F52" w:rsidP="00C95F52">
            <w:pPr>
              <w:pStyle w:val="ListParagraph"/>
              <w:tabs>
                <w:tab w:val="left" w:pos="2130"/>
              </w:tabs>
              <w:ind w:left="360"/>
              <w:rPr>
                <w:rFonts w:eastAsia="Yu Mincho"/>
                <w:szCs w:val="24"/>
              </w:rPr>
            </w:pPr>
            <w:r w:rsidRPr="00CB319A">
              <w:rPr>
                <w:rFonts w:eastAsia="Arial"/>
                <w:color w:val="0070C0"/>
                <w:szCs w:val="24"/>
              </w:rPr>
              <w:t>MK56GF</w:t>
            </w:r>
          </w:p>
        </w:tc>
      </w:tr>
      <w:tr w:rsidR="00C95F52" w14:paraId="15411039" w14:textId="77777777">
        <w:tc>
          <w:tcPr>
            <w:tcW w:w="9015" w:type="dxa"/>
            <w:gridSpan w:val="2"/>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tcPr>
          <w:p w14:paraId="3586F3BB" w14:textId="77777777" w:rsidR="00C95F52" w:rsidRDefault="00C95F52" w:rsidP="00C95F52">
            <w:pPr>
              <w:pStyle w:val="ListParagraph"/>
              <w:tabs>
                <w:tab w:val="left" w:pos="2130"/>
              </w:tabs>
              <w:ind w:left="360"/>
            </w:pPr>
            <w:r>
              <w:rPr>
                <w:rFonts w:eastAsia="Yu Mincho"/>
                <w:b/>
                <w:bCs/>
                <w:szCs w:val="24"/>
              </w:rPr>
              <w:t>Contact details</w:t>
            </w:r>
          </w:p>
        </w:tc>
      </w:tr>
      <w:tr w:rsidR="00C95F52" w14:paraId="03356070"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C181286" w14:textId="77777777" w:rsidR="00C95F52" w:rsidRDefault="00C95F52" w:rsidP="00C95F52">
            <w:pPr>
              <w:pStyle w:val="ListParagraph"/>
              <w:tabs>
                <w:tab w:val="left" w:pos="2130"/>
              </w:tabs>
              <w:ind w:left="360"/>
              <w:rPr>
                <w:rFonts w:eastAsia="Yu Mincho"/>
                <w:szCs w:val="24"/>
              </w:rPr>
            </w:pPr>
            <w:r>
              <w:rPr>
                <w:rFonts w:eastAsia="Yu Mincho"/>
                <w:szCs w:val="24"/>
              </w:rPr>
              <w:t>Name (point of contact):</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28BAB3F" w14:textId="39EBABB6" w:rsidR="00C95F52" w:rsidRDefault="00C95F52" w:rsidP="00C95F52">
            <w:pPr>
              <w:pStyle w:val="ListParagraph"/>
              <w:tabs>
                <w:tab w:val="left" w:pos="2130"/>
              </w:tabs>
              <w:ind w:left="360"/>
              <w:rPr>
                <w:rFonts w:eastAsia="Yu Mincho"/>
                <w:szCs w:val="24"/>
              </w:rPr>
            </w:pPr>
            <w:r w:rsidRPr="00BF6D8C">
              <w:rPr>
                <w:rFonts w:eastAsia="Arial"/>
                <w:b/>
                <w:bCs/>
                <w:color w:val="0070C0"/>
                <w:szCs w:val="24"/>
              </w:rPr>
              <w:t>[SENSITIVE - CONTAINS PERSONAL INFORMATION]</w:t>
            </w:r>
          </w:p>
        </w:tc>
      </w:tr>
      <w:tr w:rsidR="00C95F52" w14:paraId="6428DA17"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1C16648" w14:textId="77777777" w:rsidR="00C95F52" w:rsidRDefault="00C95F52" w:rsidP="00C95F52">
            <w:pPr>
              <w:pStyle w:val="ListParagraph"/>
              <w:tabs>
                <w:tab w:val="left" w:pos="2130"/>
              </w:tabs>
              <w:ind w:left="360"/>
              <w:rPr>
                <w:rFonts w:eastAsia="Yu Mincho"/>
                <w:szCs w:val="24"/>
              </w:rPr>
            </w:pPr>
            <w:r>
              <w:rPr>
                <w:rFonts w:eastAsia="Yu Mincho"/>
                <w:szCs w:val="24"/>
              </w:rPr>
              <w:t>Job title: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37D9779" w14:textId="21273A76" w:rsidR="00C95F52" w:rsidRDefault="00C95F52" w:rsidP="00C95F52">
            <w:pPr>
              <w:pStyle w:val="ListParagraph"/>
              <w:tabs>
                <w:tab w:val="left" w:pos="2130"/>
              </w:tabs>
              <w:ind w:left="360"/>
              <w:rPr>
                <w:rFonts w:eastAsia="Yu Mincho"/>
                <w:szCs w:val="24"/>
              </w:rPr>
            </w:pPr>
            <w:r w:rsidRPr="00BF6D8C">
              <w:rPr>
                <w:rFonts w:eastAsia="Arial"/>
                <w:b/>
                <w:bCs/>
                <w:color w:val="0070C0"/>
                <w:szCs w:val="24"/>
              </w:rPr>
              <w:t>[SENSITIVE - CONTAINS PERSONAL INFORMATION]</w:t>
            </w:r>
          </w:p>
        </w:tc>
      </w:tr>
      <w:tr w:rsidR="00C95F52" w14:paraId="5E0A9681"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E439C18" w14:textId="77777777" w:rsidR="00C95F52" w:rsidRDefault="00C95F52" w:rsidP="00C95F52">
            <w:pPr>
              <w:pStyle w:val="ListParagraph"/>
              <w:tabs>
                <w:tab w:val="left" w:pos="2130"/>
              </w:tabs>
              <w:ind w:left="360"/>
              <w:rPr>
                <w:rFonts w:eastAsia="Yu Mincho"/>
                <w:szCs w:val="24"/>
              </w:rPr>
            </w:pPr>
            <w:r>
              <w:rPr>
                <w:rFonts w:eastAsia="Yu Mincho"/>
                <w:szCs w:val="24"/>
              </w:rPr>
              <w:t>Business address:</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2C8023C" w14:textId="78FA966F" w:rsidR="00C95F52" w:rsidRDefault="00C95F52" w:rsidP="00C95F52">
            <w:pPr>
              <w:pStyle w:val="ListParagraph"/>
              <w:tabs>
                <w:tab w:val="left" w:pos="2130"/>
              </w:tabs>
              <w:ind w:left="360"/>
              <w:rPr>
                <w:rFonts w:eastAsia="Yu Mincho"/>
                <w:szCs w:val="24"/>
              </w:rPr>
            </w:pPr>
            <w:proofErr w:type="spellStart"/>
            <w:r w:rsidRPr="00CB319A">
              <w:rPr>
                <w:rFonts w:eastAsia="Arial"/>
                <w:color w:val="0070C0"/>
                <w:szCs w:val="24"/>
              </w:rPr>
              <w:t>Chalkdell</w:t>
            </w:r>
            <w:proofErr w:type="spellEnd"/>
            <w:r w:rsidRPr="00CB319A">
              <w:rPr>
                <w:rFonts w:eastAsia="Arial"/>
                <w:color w:val="0070C0"/>
                <w:szCs w:val="24"/>
              </w:rPr>
              <w:t xml:space="preserve"> Drive, Shenley Wood, Milton Keynes</w:t>
            </w:r>
          </w:p>
        </w:tc>
      </w:tr>
      <w:tr w:rsidR="00C95F52" w14:paraId="71E2C8F6"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73CC37B" w14:textId="77777777" w:rsidR="00C95F52" w:rsidRDefault="00C95F52" w:rsidP="00C95F52">
            <w:pPr>
              <w:pStyle w:val="ListParagraph"/>
              <w:tabs>
                <w:tab w:val="left" w:pos="2130"/>
              </w:tabs>
              <w:ind w:left="360"/>
              <w:rPr>
                <w:rFonts w:eastAsia="Yu Mincho"/>
                <w:szCs w:val="24"/>
              </w:rPr>
            </w:pPr>
            <w:r>
              <w:rPr>
                <w:rFonts w:eastAsia="Yu Mincho"/>
                <w:szCs w:val="24"/>
              </w:rPr>
              <w:t>Telephone No:</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1241FBF" w14:textId="406A0ACC" w:rsidR="00C95F52" w:rsidRDefault="00C95F52" w:rsidP="00C95F52">
            <w:pPr>
              <w:pStyle w:val="ListParagraph"/>
              <w:tabs>
                <w:tab w:val="left" w:pos="2130"/>
              </w:tabs>
              <w:ind w:left="360"/>
              <w:rPr>
                <w:rFonts w:eastAsia="Yu Mincho"/>
                <w:szCs w:val="24"/>
              </w:rPr>
            </w:pPr>
            <w:r w:rsidRPr="00CB319A">
              <w:rPr>
                <w:rFonts w:eastAsia="Arial"/>
                <w:color w:val="0070C0"/>
                <w:szCs w:val="24"/>
              </w:rPr>
              <w:t>01908223456</w:t>
            </w:r>
          </w:p>
        </w:tc>
      </w:tr>
      <w:tr w:rsidR="00C95F52" w14:paraId="3F237B34"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44478C2" w14:textId="77777777" w:rsidR="00C95F52" w:rsidRDefault="00C95F52" w:rsidP="00C95F52">
            <w:pPr>
              <w:pStyle w:val="ListParagraph"/>
              <w:tabs>
                <w:tab w:val="left" w:pos="2130"/>
              </w:tabs>
              <w:ind w:left="360"/>
              <w:rPr>
                <w:rFonts w:eastAsia="Yu Mincho"/>
                <w:szCs w:val="24"/>
              </w:rPr>
            </w:pPr>
            <w:r>
              <w:rPr>
                <w:rFonts w:eastAsia="Yu Mincho"/>
                <w:szCs w:val="24"/>
              </w:rPr>
              <w:t>Email:</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1D979D3" w14:textId="3F2D124B" w:rsidR="00C95F52" w:rsidRDefault="00C95F52" w:rsidP="00C95F52">
            <w:pPr>
              <w:pStyle w:val="ListParagraph"/>
              <w:tabs>
                <w:tab w:val="left" w:pos="2130"/>
              </w:tabs>
              <w:ind w:left="360"/>
              <w:rPr>
                <w:rFonts w:eastAsia="Yu Mincho"/>
                <w:szCs w:val="24"/>
              </w:rPr>
            </w:pPr>
            <w:r w:rsidRPr="00494EFE">
              <w:rPr>
                <w:b/>
                <w:bCs/>
                <w:color w:val="0070C0"/>
              </w:rPr>
              <w:t>[SENSITIVE - CONTAINS PERSONAL INFORMATION]</w:t>
            </w:r>
          </w:p>
        </w:tc>
      </w:tr>
      <w:tr w:rsidR="00C95F52" w14:paraId="1E5CF7F3" w14:textId="77777777">
        <w:tc>
          <w:tcPr>
            <w:tcW w:w="340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F3A54EE" w14:textId="77777777" w:rsidR="00C95F52" w:rsidRDefault="00C95F52" w:rsidP="00C95F52">
            <w:pPr>
              <w:pStyle w:val="ListParagraph"/>
              <w:tabs>
                <w:tab w:val="left" w:pos="2130"/>
              </w:tabs>
              <w:ind w:left="360"/>
              <w:rPr>
                <w:rFonts w:eastAsia="Yu Mincho"/>
                <w:szCs w:val="24"/>
              </w:rPr>
            </w:pPr>
            <w:r>
              <w:rPr>
                <w:rFonts w:eastAsia="Yu Mincho"/>
                <w:szCs w:val="24"/>
              </w:rPr>
              <w:t>Website:</w:t>
            </w:r>
          </w:p>
        </w:tc>
        <w:tc>
          <w:tcPr>
            <w:tcW w:w="5613"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BD8FC8A" w14:textId="3F23AD73" w:rsidR="00C95F52" w:rsidRDefault="00C95F52" w:rsidP="00C95F52">
            <w:pPr>
              <w:pStyle w:val="ListParagraph"/>
              <w:tabs>
                <w:tab w:val="left" w:pos="2130"/>
              </w:tabs>
              <w:ind w:left="360"/>
              <w:rPr>
                <w:rFonts w:eastAsia="Yu Mincho"/>
                <w:szCs w:val="24"/>
              </w:rPr>
            </w:pPr>
            <w:hyperlink r:id="rId14">
              <w:r w:rsidRPr="4969106C">
                <w:rPr>
                  <w:rStyle w:val="Hyperlink"/>
                  <w:rFonts w:eastAsia="Arial"/>
                  <w:szCs w:val="24"/>
                </w:rPr>
                <w:t>www.niftylift.com</w:t>
              </w:r>
            </w:hyperlink>
          </w:p>
        </w:tc>
      </w:tr>
    </w:tbl>
    <w:p w14:paraId="6FA0F97F" w14:textId="77777777" w:rsidR="00B97F5F" w:rsidRDefault="00B97F5F">
      <w:pPr>
        <w:pStyle w:val="ListParagraph"/>
        <w:tabs>
          <w:tab w:val="left" w:pos="2130"/>
        </w:tabs>
        <w:ind w:left="360"/>
        <w:rPr>
          <w:rFonts w:eastAsia="Yu Mincho"/>
          <w:szCs w:val="24"/>
        </w:rPr>
      </w:pPr>
    </w:p>
    <w:p w14:paraId="0D905D46" w14:textId="77777777" w:rsidR="00B97F5F" w:rsidRDefault="00B97F5F">
      <w:pPr>
        <w:tabs>
          <w:tab w:val="left" w:pos="2130"/>
        </w:tabs>
        <w:rPr>
          <w:rFonts w:eastAsia="Yu Mincho"/>
          <w:szCs w:val="24"/>
        </w:rPr>
      </w:pPr>
    </w:p>
    <w:p w14:paraId="6EBF7709" w14:textId="77777777" w:rsidR="00C95F52" w:rsidRDefault="00C95F52">
      <w:pPr>
        <w:tabs>
          <w:tab w:val="left" w:pos="2130"/>
        </w:tabs>
        <w:rPr>
          <w:rFonts w:eastAsia="Yu Mincho"/>
          <w:szCs w:val="24"/>
        </w:rPr>
      </w:pPr>
    </w:p>
    <w:p w14:paraId="7656FBB3" w14:textId="77777777" w:rsidR="00B97F5F" w:rsidRDefault="005D3C64">
      <w:pPr>
        <w:pStyle w:val="Heading2"/>
      </w:pPr>
      <w:bookmarkStart w:id="57" w:name="_Toc222920931"/>
      <w:bookmarkStart w:id="58" w:name="_Toc223097020"/>
      <w:bookmarkStart w:id="59" w:name="_Toc226728340"/>
      <w:r>
        <w:t>A2</w:t>
      </w:r>
      <w:r>
        <w:tab/>
        <w:t>About your company</w:t>
      </w:r>
      <w:bookmarkEnd w:id="57"/>
      <w:bookmarkEnd w:id="58"/>
      <w:bookmarkEnd w:id="59"/>
      <w:r>
        <w:t xml:space="preserve"> </w:t>
      </w:r>
    </w:p>
    <w:p w14:paraId="020307DA" w14:textId="77777777" w:rsidR="00B97F5F" w:rsidRDefault="00B97F5F">
      <w:pPr>
        <w:tabs>
          <w:tab w:val="left" w:pos="2130"/>
        </w:tabs>
        <w:contextualSpacing/>
      </w:pPr>
    </w:p>
    <w:p w14:paraId="4950F98E" w14:textId="77777777" w:rsidR="00B97F5F" w:rsidRDefault="005D3C64">
      <w:pPr>
        <w:numPr>
          <w:ilvl w:val="0"/>
          <w:numId w:val="9"/>
        </w:numPr>
        <w:tabs>
          <w:tab w:val="left" w:pos="330"/>
        </w:tabs>
        <w:contextualSpacing/>
        <w:rPr>
          <w:rFonts w:eastAsia="Yu Mincho"/>
          <w:szCs w:val="24"/>
        </w:rPr>
      </w:pPr>
      <w:r>
        <w:rPr>
          <w:rFonts w:eastAsia="Yu Mincho"/>
          <w:szCs w:val="24"/>
        </w:rPr>
        <w:t>Is your company a:</w:t>
      </w:r>
    </w:p>
    <w:p w14:paraId="4282A1BE" w14:textId="77777777" w:rsidR="00B97F5F" w:rsidRDefault="005D3C64">
      <w:pPr>
        <w:tabs>
          <w:tab w:val="left" w:pos="2130"/>
        </w:tabs>
        <w:ind w:left="720"/>
        <w:contextualSpacing/>
        <w:rPr>
          <w:rFonts w:eastAsia="Yu Mincho"/>
          <w:szCs w:val="24"/>
        </w:rPr>
      </w:pPr>
      <w:r>
        <w:rPr>
          <w:rFonts w:eastAsia="Yu Mincho"/>
          <w:szCs w:val="24"/>
        </w:rPr>
        <w:t>▪ Producer of the like goods in the UK</w:t>
      </w:r>
    </w:p>
    <w:p w14:paraId="2883C8BF" w14:textId="77777777" w:rsidR="00B97F5F" w:rsidRDefault="005D3C64">
      <w:pPr>
        <w:tabs>
          <w:tab w:val="left" w:pos="2130"/>
        </w:tabs>
        <w:ind w:left="720"/>
        <w:contextualSpacing/>
        <w:rPr>
          <w:rFonts w:eastAsia="Yu Mincho"/>
          <w:szCs w:val="24"/>
        </w:rPr>
      </w:pPr>
      <w:r>
        <w:rPr>
          <w:rFonts w:eastAsia="Yu Mincho"/>
          <w:szCs w:val="24"/>
        </w:rPr>
        <w:lastRenderedPageBreak/>
        <w:t>▪ An importer of the goods concerned from the PRC.</w:t>
      </w:r>
    </w:p>
    <w:p w14:paraId="62B90F3E" w14:textId="77777777" w:rsidR="00B97F5F" w:rsidRDefault="005D3C64">
      <w:pPr>
        <w:tabs>
          <w:tab w:val="left" w:pos="2130"/>
        </w:tabs>
        <w:ind w:left="720"/>
        <w:contextualSpacing/>
        <w:rPr>
          <w:rFonts w:eastAsia="Yu Mincho"/>
          <w:szCs w:val="24"/>
        </w:rPr>
      </w:pPr>
      <w:r>
        <w:rPr>
          <w:rFonts w:eastAsia="Yu Mincho"/>
          <w:szCs w:val="24"/>
        </w:rPr>
        <w:t>▪ An importer of like goods from other countries (excluding the PRC)</w:t>
      </w:r>
    </w:p>
    <w:p w14:paraId="708A9EC7" w14:textId="77777777" w:rsidR="00B97F5F" w:rsidRDefault="005D3C64">
      <w:pPr>
        <w:tabs>
          <w:tab w:val="left" w:pos="2130"/>
        </w:tabs>
        <w:ind w:left="720"/>
        <w:contextualSpacing/>
        <w:rPr>
          <w:rFonts w:eastAsia="Yu Mincho"/>
          <w:szCs w:val="24"/>
        </w:rPr>
      </w:pPr>
      <w:r>
        <w:rPr>
          <w:rFonts w:eastAsia="Yu Mincho"/>
          <w:szCs w:val="24"/>
        </w:rPr>
        <w:t>▪ A mixture of the above (please specify below)</w:t>
      </w:r>
    </w:p>
    <w:p w14:paraId="41417E2A" w14:textId="77777777" w:rsidR="00C95F52" w:rsidRDefault="00C95F52">
      <w:pPr>
        <w:tabs>
          <w:tab w:val="left" w:pos="2130"/>
        </w:tabs>
        <w:ind w:left="720"/>
        <w:contextualSpacing/>
        <w:rPr>
          <w:rFonts w:eastAsia="Yu Mincho"/>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C95F52" w14:paraId="2F90FB21"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77ADD85" w14:textId="77777777" w:rsidR="00C95F52" w:rsidRPr="00CB319A" w:rsidRDefault="00C95F52" w:rsidP="00ED7ABE">
            <w:pPr>
              <w:keepNext/>
              <w:keepLines/>
              <w:tabs>
                <w:tab w:val="left" w:pos="2130"/>
              </w:tabs>
              <w:contextualSpacing/>
              <w:jc w:val="both"/>
            </w:pPr>
            <w:r w:rsidRPr="00CB319A">
              <w:rPr>
                <w:rFonts w:eastAsia="Yu Mincho"/>
                <w:color w:val="0070C0"/>
              </w:rPr>
              <w:t>Niftylift is a producer of the like goods in the UK.</w:t>
            </w:r>
            <w:r w:rsidRPr="00CB319A">
              <w:rPr>
                <w:rFonts w:eastAsia="Yu Mincho"/>
                <w:i/>
                <w:iCs/>
                <w:color w:val="0070C0"/>
              </w:rPr>
              <w:t xml:space="preserve"> </w:t>
            </w:r>
          </w:p>
        </w:tc>
      </w:tr>
      <w:tr w:rsidR="00C95F52" w14:paraId="53BDB5C4"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67FEE339" w14:textId="77777777" w:rsidR="00C95F52" w:rsidRDefault="00C95F52"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85FF16D" w14:textId="77777777" w:rsidR="00C95F52" w:rsidRDefault="00C95F52" w:rsidP="00ED7ABE">
            <w:pPr>
              <w:autoSpaceDE w:val="0"/>
              <w:jc w:val="both"/>
              <w:rPr>
                <w:rFonts w:eastAsia="Yu Mincho"/>
                <w:szCs w:val="24"/>
              </w:rPr>
            </w:pPr>
            <w:r>
              <w:rPr>
                <w:rFonts w:eastAsia="Yu Mincho"/>
                <w:szCs w:val="24"/>
              </w:rPr>
              <w:t xml:space="preserve">Appendix reference: </w:t>
            </w:r>
            <w:r w:rsidRPr="00CB319A">
              <w:rPr>
                <w:rFonts w:eastAsia="Yu Mincho"/>
                <w:color w:val="0070C0"/>
                <w:szCs w:val="24"/>
              </w:rPr>
              <w:t>N/A</w:t>
            </w:r>
          </w:p>
        </w:tc>
      </w:tr>
    </w:tbl>
    <w:p w14:paraId="6E410C0D" w14:textId="77777777" w:rsidR="00B97F5F" w:rsidRDefault="00B97F5F"/>
    <w:p w14:paraId="50783513" w14:textId="77777777" w:rsidR="00B97F5F" w:rsidRDefault="00B97F5F">
      <w:pPr>
        <w:rPr>
          <w:rFonts w:eastAsia="Yu Mincho"/>
          <w:szCs w:val="24"/>
        </w:rPr>
      </w:pPr>
    </w:p>
    <w:p w14:paraId="2E98F88A" w14:textId="77777777" w:rsidR="00B97F5F" w:rsidRPr="00C95F52" w:rsidRDefault="005D3C64">
      <w:pPr>
        <w:pStyle w:val="ListParagraph"/>
        <w:numPr>
          <w:ilvl w:val="0"/>
          <w:numId w:val="9"/>
        </w:numPr>
        <w:spacing w:line="247" w:lineRule="auto"/>
      </w:pPr>
      <w:r>
        <w:rPr>
          <w:rFonts w:eastAsia="Yu Mincho"/>
        </w:rPr>
        <w:t>If your company both produces and imports the goods, provide approximate proportions of the goods you have sold in the UK market that you have domestically produced and those that you imported during the period of investigation (POI).</w:t>
      </w:r>
    </w:p>
    <w:p w14:paraId="2A668CAE" w14:textId="77777777" w:rsidR="00C95F52" w:rsidRDefault="00C95F52" w:rsidP="00C95F52">
      <w:pPr>
        <w:pStyle w:val="ListParagraph"/>
        <w:spacing w:line="247" w:lineRule="auto"/>
        <w:ind w:left="360"/>
      </w:pPr>
    </w:p>
    <w:tbl>
      <w:tblPr>
        <w:tblW w:w="9016" w:type="dxa"/>
        <w:tblCellMar>
          <w:left w:w="10" w:type="dxa"/>
          <w:right w:w="10" w:type="dxa"/>
        </w:tblCellMar>
        <w:tblLook w:val="04A0" w:firstRow="1" w:lastRow="0" w:firstColumn="1" w:lastColumn="0" w:noHBand="0" w:noVBand="1"/>
      </w:tblPr>
      <w:tblGrid>
        <w:gridCol w:w="4508"/>
        <w:gridCol w:w="4508"/>
      </w:tblGrid>
      <w:tr w:rsidR="00C95F52" w14:paraId="6537CC5B"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04B563B" w14:textId="77777777" w:rsidR="00C95F52" w:rsidRPr="00CB319A" w:rsidRDefault="00C95F52" w:rsidP="00ED7ABE">
            <w:pPr>
              <w:jc w:val="both"/>
              <w:rPr>
                <w:rFonts w:eastAsia="Arial"/>
                <w:szCs w:val="24"/>
              </w:rPr>
            </w:pPr>
            <w:r w:rsidRPr="009F2669">
              <w:rPr>
                <w:rFonts w:eastAsia="Yu Mincho"/>
                <w:color w:val="0070C0"/>
                <w:szCs w:val="24"/>
              </w:rPr>
              <w:t>None of the like goods sold by Niftylift in the UK market were imported</w:t>
            </w:r>
            <w:r>
              <w:rPr>
                <w:rFonts w:eastAsia="Yu Mincho"/>
                <w:color w:val="0070C0"/>
                <w:szCs w:val="24"/>
              </w:rPr>
              <w:t xml:space="preserve"> (a small number of </w:t>
            </w:r>
            <w:proofErr w:type="spellStart"/>
            <w:r>
              <w:rPr>
                <w:rFonts w:eastAsia="Yu Mincho"/>
                <w:color w:val="0070C0"/>
                <w:szCs w:val="24"/>
              </w:rPr>
              <w:t>Niftylift's</w:t>
            </w:r>
            <w:proofErr w:type="spellEnd"/>
            <w:r>
              <w:rPr>
                <w:rFonts w:eastAsia="Yu Mincho"/>
                <w:color w:val="0070C0"/>
                <w:szCs w:val="24"/>
              </w:rPr>
              <w:t xml:space="preserve"> used machines might be re-imported from continental Europe for refurbishment and sold as second-hand machines or retained by Niftylift for trade shows)</w:t>
            </w:r>
            <w:r w:rsidRPr="009F2669">
              <w:rPr>
                <w:rFonts w:eastAsia="Yu Mincho"/>
                <w:color w:val="0070C0"/>
                <w:szCs w:val="24"/>
              </w:rPr>
              <w:t xml:space="preserve">. All like goods </w:t>
            </w:r>
            <w:r>
              <w:rPr>
                <w:rFonts w:eastAsia="Yu Mincho"/>
                <w:color w:val="0070C0"/>
                <w:szCs w:val="24"/>
              </w:rPr>
              <w:t xml:space="preserve">sold by Niftylift in the UK market </w:t>
            </w:r>
            <w:r w:rsidRPr="009F2669">
              <w:rPr>
                <w:rFonts w:eastAsia="Yu Mincho"/>
                <w:color w:val="0070C0"/>
                <w:szCs w:val="24"/>
              </w:rPr>
              <w:t>were domestically produced.</w:t>
            </w:r>
          </w:p>
        </w:tc>
      </w:tr>
      <w:tr w:rsidR="00C95F52" w14:paraId="032380A7"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28A79E5F" w14:textId="77777777" w:rsidR="00C95F52" w:rsidRDefault="00C95F52"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173662C" w14:textId="77777777" w:rsidR="00C95F52" w:rsidRDefault="00C95F52" w:rsidP="00ED7ABE">
            <w:pPr>
              <w:autoSpaceDE w:val="0"/>
              <w:jc w:val="both"/>
              <w:rPr>
                <w:rFonts w:eastAsia="Yu Mincho"/>
                <w:szCs w:val="24"/>
              </w:rPr>
            </w:pPr>
            <w:r>
              <w:rPr>
                <w:rFonts w:eastAsia="Yu Mincho"/>
                <w:szCs w:val="24"/>
              </w:rPr>
              <w:t xml:space="preserve">Appendix reference: </w:t>
            </w:r>
            <w:r w:rsidRPr="00E84B42">
              <w:rPr>
                <w:rFonts w:eastAsia="Yu Mincho"/>
                <w:color w:val="0070C0"/>
                <w:szCs w:val="24"/>
              </w:rPr>
              <w:t>N/A</w:t>
            </w:r>
          </w:p>
        </w:tc>
      </w:tr>
    </w:tbl>
    <w:p w14:paraId="3D83896B" w14:textId="77777777" w:rsidR="00B97F5F" w:rsidRPr="00C95F52" w:rsidRDefault="00B97F5F" w:rsidP="00C95F52">
      <w:pPr>
        <w:rPr>
          <w:rFonts w:eastAsia="Yu Mincho"/>
          <w:szCs w:val="24"/>
        </w:rPr>
      </w:pPr>
    </w:p>
    <w:p w14:paraId="202BD1FB" w14:textId="77777777" w:rsidR="00B97F5F" w:rsidRDefault="00B97F5F"/>
    <w:p w14:paraId="4C2346F3" w14:textId="77777777" w:rsidR="00B97F5F" w:rsidRDefault="005D3C64">
      <w:pPr>
        <w:pStyle w:val="ListParagraph"/>
        <w:numPr>
          <w:ilvl w:val="0"/>
          <w:numId w:val="9"/>
        </w:numPr>
        <w:tabs>
          <w:tab w:val="left" w:pos="709"/>
        </w:tabs>
        <w:ind w:left="357" w:hanging="357"/>
      </w:pPr>
      <w:r>
        <w:rPr>
          <w:szCs w:val="24"/>
        </w:rPr>
        <w:t>Provide details of any changes in the legal form (for example, changing from a private company to a public company, from a limited company to an LLP) and/or structural changes (for example, mergers, acquisitions, change in ownership and/or sales) of your business over the past 5 years.</w:t>
      </w:r>
    </w:p>
    <w:p w14:paraId="0065BE09" w14:textId="77777777" w:rsidR="00B97F5F" w:rsidRDefault="00B97F5F">
      <w:pPr>
        <w:tabs>
          <w:tab w:val="left" w:pos="709"/>
        </w:tabs>
        <w:spacing w:line="22" w:lineRule="atLeast"/>
        <w:contextualSpacing/>
        <w:rPr>
          <w:rFonts w:eastAsia="Yu Mincho"/>
          <w:szCs w:val="24"/>
        </w:rPr>
      </w:pPr>
    </w:p>
    <w:tbl>
      <w:tblPr>
        <w:tblW w:w="9014" w:type="dxa"/>
        <w:tblCellMar>
          <w:left w:w="10" w:type="dxa"/>
          <w:right w:w="10" w:type="dxa"/>
        </w:tblCellMar>
        <w:tblLook w:val="04A0" w:firstRow="1" w:lastRow="0" w:firstColumn="1" w:lastColumn="0" w:noHBand="0" w:noVBand="1"/>
      </w:tblPr>
      <w:tblGrid>
        <w:gridCol w:w="1247"/>
        <w:gridCol w:w="2438"/>
        <w:gridCol w:w="5329"/>
      </w:tblGrid>
      <w:tr w:rsidR="00C95F52" w14:paraId="50983336" w14:textId="77777777" w:rsidTr="00ED7ABE">
        <w:tc>
          <w:tcPr>
            <w:tcW w:w="1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28" w:type="dxa"/>
              <w:left w:w="57" w:type="dxa"/>
              <w:bottom w:w="28" w:type="dxa"/>
              <w:right w:w="28" w:type="dxa"/>
            </w:tcMar>
          </w:tcPr>
          <w:p w14:paraId="13122DB5" w14:textId="77777777" w:rsidR="00C95F52" w:rsidRDefault="00C95F52" w:rsidP="00ED7ABE">
            <w:pPr>
              <w:tabs>
                <w:tab w:val="left" w:pos="2130"/>
              </w:tabs>
              <w:jc w:val="both"/>
              <w:rPr>
                <w:rFonts w:eastAsia="Yu Mincho"/>
                <w:b/>
                <w:szCs w:val="24"/>
              </w:rPr>
            </w:pPr>
            <w:r>
              <w:rPr>
                <w:rFonts w:eastAsia="Yu Mincho"/>
                <w:b/>
                <w:szCs w:val="24"/>
              </w:rPr>
              <w:t>Date</w:t>
            </w:r>
          </w:p>
        </w:tc>
        <w:tc>
          <w:tcPr>
            <w:tcW w:w="2438" w:type="dxa"/>
            <w:tcBorders>
              <w:top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28" w:type="dxa"/>
              <w:left w:w="57" w:type="dxa"/>
              <w:bottom w:w="28" w:type="dxa"/>
              <w:right w:w="28" w:type="dxa"/>
            </w:tcMar>
          </w:tcPr>
          <w:p w14:paraId="3B704435" w14:textId="77777777" w:rsidR="00C95F52" w:rsidRDefault="00C95F52" w:rsidP="00ED7ABE">
            <w:pPr>
              <w:tabs>
                <w:tab w:val="left" w:pos="2130"/>
              </w:tabs>
              <w:jc w:val="both"/>
              <w:rPr>
                <w:rFonts w:eastAsia="Yu Mincho"/>
                <w:b/>
                <w:szCs w:val="24"/>
              </w:rPr>
            </w:pPr>
            <w:r>
              <w:rPr>
                <w:rFonts w:eastAsia="Yu Mincho"/>
                <w:b/>
                <w:szCs w:val="24"/>
              </w:rPr>
              <w:t>Legal form</w:t>
            </w:r>
          </w:p>
        </w:tc>
        <w:tc>
          <w:tcPr>
            <w:tcW w:w="5329" w:type="dxa"/>
            <w:tcBorders>
              <w:top w:val="single" w:sz="4" w:space="0" w:color="000000" w:themeColor="text1"/>
              <w:bottom w:val="single" w:sz="4" w:space="0" w:color="000000" w:themeColor="text1"/>
              <w:right w:val="single" w:sz="4" w:space="0" w:color="000000" w:themeColor="text1"/>
            </w:tcBorders>
            <w:shd w:val="clear" w:color="auto" w:fill="F2F2F2" w:themeFill="background1" w:themeFillShade="F2"/>
            <w:noWrap/>
            <w:tcMar>
              <w:top w:w="28" w:type="dxa"/>
              <w:left w:w="57" w:type="dxa"/>
              <w:bottom w:w="28" w:type="dxa"/>
              <w:right w:w="28" w:type="dxa"/>
            </w:tcMar>
          </w:tcPr>
          <w:p w14:paraId="5CF57BB8" w14:textId="77777777" w:rsidR="00C95F52" w:rsidRDefault="00C95F52" w:rsidP="00ED7ABE">
            <w:pPr>
              <w:tabs>
                <w:tab w:val="left" w:pos="2130"/>
              </w:tabs>
              <w:jc w:val="both"/>
              <w:rPr>
                <w:rFonts w:eastAsia="Yu Mincho"/>
                <w:b/>
                <w:szCs w:val="24"/>
              </w:rPr>
            </w:pPr>
            <w:r>
              <w:rPr>
                <w:rFonts w:eastAsia="Yu Mincho"/>
                <w:b/>
                <w:szCs w:val="24"/>
              </w:rPr>
              <w:t>Explanation of change</w:t>
            </w:r>
          </w:p>
        </w:tc>
      </w:tr>
      <w:tr w:rsidR="00C95F52" w14:paraId="76515B4D" w14:textId="77777777" w:rsidTr="00ED7ABE">
        <w:tc>
          <w:tcPr>
            <w:tcW w:w="1247" w:type="dxa"/>
            <w:tcBorders>
              <w:left w:val="single" w:sz="4" w:space="0" w:color="000000" w:themeColor="text1"/>
              <w:bottom w:val="single" w:sz="4" w:space="0" w:color="000000" w:themeColor="text1"/>
              <w:right w:val="single" w:sz="4" w:space="0" w:color="000000" w:themeColor="text1"/>
            </w:tcBorders>
            <w:noWrap/>
            <w:tcMar>
              <w:top w:w="28" w:type="dxa"/>
              <w:left w:w="57" w:type="dxa"/>
              <w:bottom w:w="28" w:type="dxa"/>
              <w:right w:w="28" w:type="dxa"/>
            </w:tcMar>
          </w:tcPr>
          <w:p w14:paraId="79F171A2" w14:textId="77777777" w:rsidR="00C95F52" w:rsidRPr="00CB319A" w:rsidRDefault="00C95F52" w:rsidP="00ED7ABE">
            <w:pPr>
              <w:spacing w:line="22" w:lineRule="atLeast"/>
              <w:contextualSpacing/>
              <w:jc w:val="both"/>
              <w:rPr>
                <w:rFonts w:eastAsia="Arial"/>
                <w:color w:val="0070C0"/>
                <w:sz w:val="28"/>
                <w:szCs w:val="28"/>
              </w:rPr>
            </w:pPr>
            <w:r w:rsidRPr="00CB319A">
              <w:rPr>
                <w:rFonts w:eastAsia="Arial"/>
                <w:color w:val="0070C0"/>
                <w:sz w:val="28"/>
                <w:szCs w:val="28"/>
              </w:rPr>
              <w:t> N/A</w:t>
            </w:r>
          </w:p>
        </w:tc>
        <w:tc>
          <w:tcPr>
            <w:tcW w:w="2438" w:type="dxa"/>
            <w:tcBorders>
              <w:bottom w:val="single" w:sz="4" w:space="0" w:color="000000" w:themeColor="text1"/>
              <w:right w:val="single" w:sz="4" w:space="0" w:color="000000" w:themeColor="text1"/>
            </w:tcBorders>
            <w:noWrap/>
            <w:tcMar>
              <w:top w:w="28" w:type="dxa"/>
              <w:left w:w="57" w:type="dxa"/>
              <w:bottom w:w="28" w:type="dxa"/>
              <w:right w:w="28" w:type="dxa"/>
            </w:tcMar>
          </w:tcPr>
          <w:p w14:paraId="3EA15DF2" w14:textId="77777777" w:rsidR="00C95F52" w:rsidRPr="00CB319A" w:rsidRDefault="00C95F52" w:rsidP="00ED7ABE">
            <w:pPr>
              <w:spacing w:line="22" w:lineRule="atLeast"/>
              <w:jc w:val="both"/>
              <w:rPr>
                <w:rFonts w:eastAsia="Arial"/>
                <w:color w:val="0070C0"/>
                <w:sz w:val="28"/>
                <w:szCs w:val="28"/>
              </w:rPr>
            </w:pPr>
            <w:r w:rsidRPr="00CB319A">
              <w:rPr>
                <w:rFonts w:eastAsia="Arial"/>
                <w:color w:val="0070C0"/>
                <w:sz w:val="28"/>
                <w:szCs w:val="28"/>
              </w:rPr>
              <w:t>N/A</w:t>
            </w:r>
          </w:p>
        </w:tc>
        <w:tc>
          <w:tcPr>
            <w:tcW w:w="5329" w:type="dxa"/>
            <w:tcBorders>
              <w:bottom w:val="single" w:sz="4" w:space="0" w:color="000000" w:themeColor="text1"/>
              <w:right w:val="single" w:sz="4" w:space="0" w:color="000000" w:themeColor="text1"/>
            </w:tcBorders>
            <w:noWrap/>
            <w:tcMar>
              <w:top w:w="28" w:type="dxa"/>
              <w:left w:w="57" w:type="dxa"/>
              <w:bottom w:w="28" w:type="dxa"/>
              <w:right w:w="28" w:type="dxa"/>
            </w:tcMar>
          </w:tcPr>
          <w:p w14:paraId="4F9DDDC3" w14:textId="77777777" w:rsidR="00C95F52" w:rsidRPr="00CB319A" w:rsidRDefault="00C95F52" w:rsidP="00ED7ABE">
            <w:pPr>
              <w:spacing w:line="22" w:lineRule="atLeast"/>
              <w:jc w:val="both"/>
              <w:rPr>
                <w:rFonts w:eastAsia="Arial"/>
                <w:color w:val="0070C0"/>
                <w:sz w:val="28"/>
                <w:szCs w:val="28"/>
              </w:rPr>
            </w:pPr>
            <w:r w:rsidRPr="00CB319A">
              <w:rPr>
                <w:rFonts w:eastAsia="Arial"/>
                <w:color w:val="0070C0"/>
                <w:sz w:val="28"/>
                <w:szCs w:val="28"/>
              </w:rPr>
              <w:t>N/A</w:t>
            </w:r>
          </w:p>
        </w:tc>
      </w:tr>
    </w:tbl>
    <w:p w14:paraId="46705511" w14:textId="77777777" w:rsidR="00C95F52" w:rsidRDefault="00C95F52">
      <w:pPr>
        <w:tabs>
          <w:tab w:val="left" w:pos="709"/>
        </w:tabs>
        <w:spacing w:line="22" w:lineRule="atLeast"/>
        <w:contextualSpacing/>
        <w:rPr>
          <w:rFonts w:eastAsia="Yu Mincho"/>
          <w:szCs w:val="24"/>
        </w:rPr>
      </w:pPr>
    </w:p>
    <w:p w14:paraId="39C444A3" w14:textId="77777777" w:rsidR="00B97F5F" w:rsidRDefault="005D3C64">
      <w:pPr>
        <w:autoSpaceDE w:val="0"/>
        <w:spacing w:line="22" w:lineRule="atLeast"/>
        <w:contextualSpacing/>
        <w:rPr>
          <w:rFonts w:eastAsia="Yu Mincho"/>
          <w:szCs w:val="24"/>
        </w:rPr>
      </w:pPr>
      <w:r>
        <w:rPr>
          <w:rFonts w:eastAsia="Yu Mincho"/>
          <w:szCs w:val="24"/>
        </w:rPr>
        <w:t>+Add additional rows as required.</w:t>
      </w:r>
    </w:p>
    <w:p w14:paraId="398A0159" w14:textId="77777777" w:rsidR="00B97F5F" w:rsidRDefault="00B97F5F">
      <w:pPr>
        <w:tabs>
          <w:tab w:val="left" w:pos="2130"/>
        </w:tabs>
        <w:spacing w:line="22" w:lineRule="atLeast"/>
        <w:ind w:left="720"/>
        <w:contextualSpacing/>
        <w:rPr>
          <w:rFonts w:eastAsia="Yu Mincho"/>
          <w:szCs w:val="24"/>
        </w:rPr>
      </w:pPr>
    </w:p>
    <w:p w14:paraId="7E628EE4" w14:textId="77777777" w:rsidR="00B97F5F" w:rsidRDefault="005D3C64">
      <w:pPr>
        <w:pStyle w:val="ListParagraph"/>
        <w:keepNext/>
        <w:keepLines/>
        <w:numPr>
          <w:ilvl w:val="0"/>
          <w:numId w:val="9"/>
        </w:numPr>
        <w:spacing w:line="22" w:lineRule="atLeast"/>
        <w:textAlignment w:val="baseline"/>
        <w:rPr>
          <w:rFonts w:eastAsia="Arial"/>
        </w:rPr>
      </w:pPr>
      <w:r>
        <w:rPr>
          <w:rFonts w:eastAsia="Arial"/>
        </w:rPr>
        <w:t>We need to check the legal establishment of your company. Supply the latest copy of the following documents:</w:t>
      </w:r>
      <w:r>
        <w:rPr>
          <w:rFonts w:eastAsia="Arial"/>
        </w:rPr>
        <w:br/>
      </w:r>
    </w:p>
    <w:p w14:paraId="2610BFAF" w14:textId="77777777" w:rsidR="00B97F5F" w:rsidRDefault="005D3C64">
      <w:pPr>
        <w:pStyle w:val="ListParagraph"/>
        <w:keepNext/>
        <w:keepLines/>
        <w:spacing w:line="22" w:lineRule="atLeast"/>
        <w:ind w:left="360"/>
        <w:textAlignment w:val="baseline"/>
        <w:rPr>
          <w:rFonts w:eastAsia="Arial"/>
        </w:rPr>
      </w:pPr>
      <w:r>
        <w:rPr>
          <w:rFonts w:eastAsia="Arial"/>
        </w:rPr>
        <w:t>1. Articles of association. (held by Companies House).</w:t>
      </w:r>
    </w:p>
    <w:p w14:paraId="6B9663FB" w14:textId="77777777" w:rsidR="00B97F5F" w:rsidRDefault="005D3C64">
      <w:pPr>
        <w:pStyle w:val="ListParagraph"/>
        <w:keepNext/>
        <w:keepLines/>
        <w:spacing w:line="22" w:lineRule="atLeast"/>
        <w:ind w:left="360"/>
        <w:textAlignment w:val="baseline"/>
        <w:rPr>
          <w:rFonts w:eastAsia="Arial"/>
        </w:rPr>
      </w:pPr>
      <w:r>
        <w:rPr>
          <w:rFonts w:eastAsia="Arial"/>
        </w:rPr>
        <w:t>2. Certificate of incorporation (issued by Companies House).</w:t>
      </w:r>
    </w:p>
    <w:p w14:paraId="038671FF" w14:textId="77777777" w:rsidR="00B97F5F" w:rsidRDefault="005D3C64">
      <w:pPr>
        <w:pStyle w:val="ListParagraph"/>
        <w:keepNext/>
        <w:keepLines/>
        <w:spacing w:line="22" w:lineRule="atLeast"/>
        <w:ind w:left="360"/>
        <w:textAlignment w:val="baseline"/>
        <w:rPr>
          <w:rFonts w:eastAsia="Arial"/>
        </w:rPr>
      </w:pPr>
      <w:r>
        <w:rPr>
          <w:rFonts w:eastAsia="Arial"/>
        </w:rPr>
        <w:t>3. Any relevant Business License(s) issued by the competent authority for your industry.</w:t>
      </w:r>
      <w:r>
        <w:rPr>
          <w:rFonts w:eastAsia="Arial"/>
        </w:rPr>
        <w:br/>
      </w:r>
    </w:p>
    <w:p w14:paraId="691248FE" w14:textId="3F224931" w:rsidR="00C95F52" w:rsidRPr="00C95F52" w:rsidRDefault="005D3C64" w:rsidP="00C95F52">
      <w:pPr>
        <w:pStyle w:val="ListParagraph"/>
        <w:keepNext/>
        <w:keepLines/>
        <w:spacing w:line="22" w:lineRule="atLeast"/>
        <w:ind w:left="360"/>
        <w:textAlignment w:val="baseline"/>
        <w:rPr>
          <w:rFonts w:eastAsia="Arial"/>
        </w:rPr>
      </w:pPr>
      <w:r>
        <w:rPr>
          <w:rFonts w:eastAsia="Arial"/>
        </w:rPr>
        <w:t>Clearly specify what you are submitting and provide appendix references for your attachments in the box below.</w:t>
      </w:r>
    </w:p>
    <w:p w14:paraId="43446365" w14:textId="469EF887" w:rsidR="00C95F52" w:rsidRDefault="00C95F52">
      <w:pPr>
        <w:pStyle w:val="ListParagraph"/>
        <w:keepNext/>
        <w:keepLines/>
        <w:spacing w:line="22" w:lineRule="atLeast"/>
        <w:ind w:left="360"/>
        <w:textAlignment w:val="baseline"/>
      </w:pPr>
    </w:p>
    <w:tbl>
      <w:tblPr>
        <w:tblW w:w="9016" w:type="dxa"/>
        <w:tblCellMar>
          <w:left w:w="10" w:type="dxa"/>
          <w:right w:w="10" w:type="dxa"/>
        </w:tblCellMar>
        <w:tblLook w:val="04A0" w:firstRow="1" w:lastRow="0" w:firstColumn="1" w:lastColumn="0" w:noHBand="0" w:noVBand="1"/>
      </w:tblPr>
      <w:tblGrid>
        <w:gridCol w:w="4508"/>
        <w:gridCol w:w="4508"/>
      </w:tblGrid>
      <w:tr w:rsidR="00C95F52" w14:paraId="5E25F893"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D3BE9DA" w14:textId="77777777" w:rsidR="00C95F52" w:rsidRPr="00CB319A" w:rsidRDefault="00C95F52" w:rsidP="00ED7ABE">
            <w:pPr>
              <w:keepNext/>
              <w:keepLines/>
              <w:spacing w:line="22" w:lineRule="atLeast"/>
              <w:jc w:val="both"/>
              <w:rPr>
                <w:rFonts w:eastAsia="Arial"/>
                <w:color w:val="0070C0"/>
                <w:szCs w:val="24"/>
              </w:rPr>
            </w:pPr>
            <w:r w:rsidRPr="00CB319A">
              <w:rPr>
                <w:rFonts w:eastAsia="Arial"/>
                <w:color w:val="0070C0"/>
                <w:szCs w:val="24"/>
              </w:rPr>
              <w:t>Niftylift has provided:</w:t>
            </w:r>
          </w:p>
          <w:p w14:paraId="3E871F3F" w14:textId="77777777" w:rsidR="00C95F52" w:rsidRPr="00CB319A" w:rsidRDefault="00C95F52" w:rsidP="00ED7ABE">
            <w:pPr>
              <w:keepNext/>
              <w:keepLines/>
              <w:spacing w:line="22" w:lineRule="atLeast"/>
              <w:jc w:val="both"/>
              <w:rPr>
                <w:rFonts w:eastAsia="Arial"/>
                <w:color w:val="0070C0"/>
                <w:szCs w:val="24"/>
              </w:rPr>
            </w:pPr>
            <w:r w:rsidRPr="00CB319A">
              <w:rPr>
                <w:rFonts w:eastAsia="Arial"/>
                <w:color w:val="0070C0"/>
                <w:szCs w:val="24"/>
              </w:rPr>
              <w:t>1. Articles of association (held by Companies House)</w:t>
            </w:r>
            <w:r>
              <w:rPr>
                <w:rFonts w:eastAsia="Arial"/>
                <w:color w:val="0070C0"/>
                <w:szCs w:val="24"/>
              </w:rPr>
              <w:t xml:space="preserve"> (Appendix A.2.4.1)</w:t>
            </w:r>
          </w:p>
          <w:p w14:paraId="60C67F90" w14:textId="77777777" w:rsidR="00C95F52" w:rsidRPr="00CB319A" w:rsidRDefault="00C95F52" w:rsidP="00ED7ABE">
            <w:pPr>
              <w:keepNext/>
              <w:keepLines/>
              <w:spacing w:line="22" w:lineRule="atLeast"/>
              <w:jc w:val="both"/>
              <w:rPr>
                <w:rFonts w:eastAsia="Arial"/>
                <w:color w:val="0070C0"/>
                <w:szCs w:val="24"/>
              </w:rPr>
            </w:pPr>
            <w:r w:rsidRPr="00CB319A">
              <w:rPr>
                <w:rFonts w:eastAsia="Arial"/>
                <w:color w:val="0070C0"/>
                <w:szCs w:val="24"/>
              </w:rPr>
              <w:t>2. Certificate of incorporation (issued by Companies House)</w:t>
            </w:r>
            <w:r>
              <w:rPr>
                <w:rFonts w:eastAsia="Arial"/>
                <w:color w:val="0070C0"/>
                <w:szCs w:val="24"/>
              </w:rPr>
              <w:t xml:space="preserve"> (Appendix A.2.4.2)</w:t>
            </w:r>
          </w:p>
          <w:p w14:paraId="3A18A2AF" w14:textId="77777777" w:rsidR="00C95F52" w:rsidRPr="00CB319A" w:rsidRDefault="00C95F52" w:rsidP="00ED7ABE">
            <w:pPr>
              <w:keepNext/>
              <w:keepLines/>
              <w:jc w:val="both"/>
              <w:rPr>
                <w:rFonts w:eastAsia="Arial"/>
                <w:color w:val="000000" w:themeColor="text1"/>
                <w:szCs w:val="24"/>
              </w:rPr>
            </w:pPr>
            <w:r w:rsidRPr="00CB319A">
              <w:rPr>
                <w:rFonts w:eastAsia="Arial"/>
                <w:color w:val="0070C0"/>
                <w:szCs w:val="24"/>
              </w:rPr>
              <w:t>3. N/A</w:t>
            </w:r>
          </w:p>
        </w:tc>
      </w:tr>
      <w:tr w:rsidR="00C95F52" w14:paraId="602E5D08"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71BE19E8" w14:textId="77777777" w:rsidR="00C95F52" w:rsidRDefault="00C95F52"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4F4D8D0" w14:textId="77777777" w:rsidR="00C95F52" w:rsidRDefault="00C95F52" w:rsidP="00ED7ABE">
            <w:pPr>
              <w:autoSpaceDE w:val="0"/>
              <w:jc w:val="both"/>
              <w:rPr>
                <w:rFonts w:eastAsia="Yu Mincho"/>
                <w:szCs w:val="24"/>
              </w:rPr>
            </w:pPr>
            <w:r>
              <w:rPr>
                <w:rFonts w:eastAsia="Yu Mincho"/>
                <w:szCs w:val="24"/>
              </w:rPr>
              <w:t xml:space="preserve">Appendix reference: </w:t>
            </w:r>
            <w:r w:rsidRPr="00CB319A">
              <w:rPr>
                <w:rFonts w:eastAsia="Yu Mincho"/>
                <w:color w:val="0070C0"/>
                <w:szCs w:val="24"/>
              </w:rPr>
              <w:t>A.2.4</w:t>
            </w:r>
            <w:r>
              <w:rPr>
                <w:rFonts w:eastAsia="Yu Mincho"/>
                <w:color w:val="0070C0"/>
                <w:szCs w:val="24"/>
              </w:rPr>
              <w:t>.1 and A.2.4.2</w:t>
            </w:r>
          </w:p>
        </w:tc>
      </w:tr>
    </w:tbl>
    <w:p w14:paraId="17BC997C" w14:textId="77777777" w:rsidR="00B97F5F" w:rsidRDefault="00B97F5F">
      <w:pPr>
        <w:tabs>
          <w:tab w:val="left" w:pos="2130"/>
        </w:tabs>
        <w:spacing w:line="22" w:lineRule="atLeast"/>
        <w:contextualSpacing/>
        <w:rPr>
          <w:rFonts w:eastAsia="Yu Mincho"/>
          <w:szCs w:val="24"/>
        </w:rPr>
      </w:pPr>
    </w:p>
    <w:p w14:paraId="3958F2CE" w14:textId="77777777" w:rsidR="00B97F5F" w:rsidRDefault="005D3C64">
      <w:pPr>
        <w:pStyle w:val="ListParagraph"/>
        <w:keepNext/>
        <w:keepLines/>
        <w:numPr>
          <w:ilvl w:val="0"/>
          <w:numId w:val="9"/>
        </w:numPr>
        <w:tabs>
          <w:tab w:val="left" w:pos="2130"/>
        </w:tabs>
        <w:spacing w:line="22" w:lineRule="atLeast"/>
        <w:ind w:left="357" w:hanging="357"/>
        <w:rPr>
          <w:szCs w:val="24"/>
        </w:rPr>
      </w:pPr>
      <w:r>
        <w:rPr>
          <w:szCs w:val="24"/>
        </w:rPr>
        <w:t>List and explain all authorisations your company has been required to obtain to produce, sell, or to export the like goods. These may include licences, permits, permissions or mining concessions. Indicate if your company is subject to any direct or indirect, quantitative or other, restrictions on any of these activities.</w:t>
      </w:r>
    </w:p>
    <w:p w14:paraId="24678AA0" w14:textId="77777777" w:rsidR="00B97F5F" w:rsidRDefault="00B97F5F">
      <w:pPr>
        <w:keepNext/>
        <w:keepLines/>
        <w:tabs>
          <w:tab w:val="left" w:pos="2130"/>
        </w:tabs>
        <w:spacing w:line="22" w:lineRule="atLeast"/>
        <w:contextualSpacing/>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C95F52" w14:paraId="127FF08D" w14:textId="77777777" w:rsidTr="00ED7ABE">
        <w:trPr>
          <w:trHeight w:val="585"/>
        </w:trPr>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DB6D55C" w14:textId="77777777" w:rsidR="00C95F52" w:rsidRPr="00E638FB" w:rsidRDefault="00C95F52" w:rsidP="00ED7ABE">
            <w:pPr>
              <w:keepNext/>
              <w:keepLines/>
              <w:autoSpaceDE w:val="0"/>
              <w:spacing w:line="22" w:lineRule="atLeast"/>
              <w:contextualSpacing/>
              <w:jc w:val="both"/>
              <w:rPr>
                <w:rFonts w:eastAsia="Arial"/>
                <w:color w:val="0070C0"/>
                <w:szCs w:val="24"/>
                <w:lang w:val="en-US"/>
              </w:rPr>
            </w:pPr>
            <w:r w:rsidRPr="00E638FB">
              <w:rPr>
                <w:rFonts w:eastAsia="Arial"/>
                <w:color w:val="0070C0"/>
                <w:szCs w:val="24"/>
              </w:rPr>
              <w:t>There is no know</w:t>
            </w:r>
            <w:r>
              <w:rPr>
                <w:rFonts w:eastAsia="Arial"/>
                <w:color w:val="0070C0"/>
                <w:szCs w:val="24"/>
              </w:rPr>
              <w:t>n</w:t>
            </w:r>
            <w:r w:rsidRPr="00E638FB">
              <w:rPr>
                <w:rFonts w:eastAsia="Arial"/>
                <w:color w:val="0070C0"/>
                <w:szCs w:val="24"/>
              </w:rPr>
              <w:t xml:space="preserve"> competent authority for the industry. </w:t>
            </w:r>
          </w:p>
          <w:p w14:paraId="1A241054" w14:textId="77777777" w:rsidR="00C95F52" w:rsidRPr="00E638FB" w:rsidRDefault="00C95F52" w:rsidP="00ED7ABE">
            <w:pPr>
              <w:keepNext/>
              <w:keepLines/>
              <w:autoSpaceDE w:val="0"/>
              <w:spacing w:line="22" w:lineRule="atLeast"/>
              <w:contextualSpacing/>
              <w:jc w:val="both"/>
              <w:rPr>
                <w:rFonts w:eastAsia="Arial"/>
                <w:color w:val="0070C0"/>
                <w:szCs w:val="24"/>
                <w:lang w:val="en-US"/>
              </w:rPr>
            </w:pPr>
          </w:p>
          <w:p w14:paraId="74931B30" w14:textId="77777777" w:rsidR="00C95F52" w:rsidRPr="00E638FB" w:rsidRDefault="00C95F52" w:rsidP="00ED7ABE">
            <w:pPr>
              <w:keepNext/>
              <w:keepLines/>
              <w:autoSpaceDE w:val="0"/>
              <w:spacing w:line="22" w:lineRule="atLeast"/>
              <w:contextualSpacing/>
              <w:jc w:val="both"/>
              <w:rPr>
                <w:rFonts w:eastAsia="Arial"/>
                <w:color w:val="0070C0"/>
                <w:szCs w:val="24"/>
                <w:lang w:val="en-US"/>
              </w:rPr>
            </w:pPr>
            <w:r w:rsidRPr="00E638FB">
              <w:rPr>
                <w:rFonts w:eastAsia="Arial"/>
                <w:color w:val="0070C0"/>
                <w:szCs w:val="24"/>
              </w:rPr>
              <w:t xml:space="preserve">Niftylift is audited by the notified body </w:t>
            </w:r>
            <w:proofErr w:type="spellStart"/>
            <w:r w:rsidRPr="00E638FB">
              <w:rPr>
                <w:rFonts w:eastAsia="Arial"/>
                <w:color w:val="0070C0"/>
                <w:szCs w:val="24"/>
              </w:rPr>
              <w:t>Technischer</w:t>
            </w:r>
            <w:proofErr w:type="spellEnd"/>
            <w:r w:rsidRPr="00E638FB">
              <w:rPr>
                <w:rFonts w:eastAsia="Arial"/>
                <w:color w:val="0070C0"/>
                <w:szCs w:val="24"/>
              </w:rPr>
              <w:t xml:space="preserve"> </w:t>
            </w:r>
            <w:proofErr w:type="spellStart"/>
            <w:r w:rsidRPr="00E638FB">
              <w:rPr>
                <w:rFonts w:eastAsia="Arial"/>
                <w:color w:val="0070C0"/>
                <w:szCs w:val="24"/>
              </w:rPr>
              <w:t>Überwachungsverein</w:t>
            </w:r>
            <w:proofErr w:type="spellEnd"/>
            <w:r w:rsidRPr="00E638FB">
              <w:rPr>
                <w:rFonts w:eastAsia="Arial"/>
                <w:color w:val="0070C0"/>
                <w:szCs w:val="24"/>
              </w:rPr>
              <w:t xml:space="preserve"> (TUV). This audit assesses the production/manufacturing and design systems to ensure compliance with the defined manufacturing processes and ensure traceability through the design and manufacturing systems. </w:t>
            </w:r>
          </w:p>
          <w:p w14:paraId="4A86F4E0" w14:textId="77777777" w:rsidR="00C95F52" w:rsidRPr="00E638FB" w:rsidRDefault="00C95F52" w:rsidP="00ED7ABE">
            <w:pPr>
              <w:keepNext/>
              <w:keepLines/>
              <w:autoSpaceDE w:val="0"/>
              <w:spacing w:line="22" w:lineRule="atLeast"/>
              <w:contextualSpacing/>
              <w:jc w:val="both"/>
              <w:rPr>
                <w:rFonts w:eastAsia="Arial"/>
                <w:color w:val="0070C0"/>
                <w:szCs w:val="24"/>
                <w:lang w:val="en-US"/>
              </w:rPr>
            </w:pPr>
          </w:p>
          <w:p w14:paraId="366D19B4" w14:textId="77777777" w:rsidR="00C95F52" w:rsidRPr="00E638FB" w:rsidRDefault="00C95F52" w:rsidP="00ED7ABE">
            <w:pPr>
              <w:keepNext/>
              <w:keepLines/>
              <w:autoSpaceDE w:val="0"/>
              <w:spacing w:line="22" w:lineRule="atLeast"/>
              <w:contextualSpacing/>
              <w:jc w:val="both"/>
              <w:rPr>
                <w:rFonts w:eastAsia="Arial"/>
                <w:color w:val="000000" w:themeColor="text1"/>
                <w:szCs w:val="24"/>
                <w:lang w:val="en-US"/>
              </w:rPr>
            </w:pPr>
            <w:r w:rsidRPr="00E638FB">
              <w:rPr>
                <w:rFonts w:eastAsia="Arial"/>
                <w:color w:val="0070C0"/>
                <w:szCs w:val="24"/>
              </w:rPr>
              <w:t xml:space="preserve">There are associated audits in relation to road traffic approvals by Vehicle Certification Agency (VCA) and to validate </w:t>
            </w:r>
            <w:proofErr w:type="spellStart"/>
            <w:r w:rsidRPr="00E638FB">
              <w:rPr>
                <w:rFonts w:eastAsia="Arial"/>
                <w:color w:val="0070C0"/>
                <w:szCs w:val="24"/>
              </w:rPr>
              <w:t>Niftylift’s</w:t>
            </w:r>
            <w:proofErr w:type="spellEnd"/>
            <w:r w:rsidRPr="00E638FB">
              <w:rPr>
                <w:rFonts w:eastAsia="Arial"/>
                <w:color w:val="0070C0"/>
                <w:szCs w:val="24"/>
              </w:rPr>
              <w:t xml:space="preserve"> ability to manufacture and supply road going trailer mounted products.</w:t>
            </w:r>
          </w:p>
        </w:tc>
      </w:tr>
      <w:tr w:rsidR="00C95F52" w14:paraId="3AD2A343"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13C02C0" w14:textId="77777777" w:rsidR="00C95F52" w:rsidRDefault="00C95F52"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6425C11" w14:textId="77777777" w:rsidR="00C95F52" w:rsidRDefault="00C95F52" w:rsidP="00ED7ABE">
            <w:pPr>
              <w:autoSpaceDE w:val="0"/>
              <w:jc w:val="both"/>
              <w:rPr>
                <w:rFonts w:eastAsia="Yu Mincho"/>
                <w:szCs w:val="24"/>
              </w:rPr>
            </w:pPr>
            <w:r>
              <w:rPr>
                <w:rFonts w:eastAsia="Yu Mincho"/>
                <w:szCs w:val="24"/>
              </w:rPr>
              <w:t xml:space="preserve">Appendix reference: </w:t>
            </w:r>
            <w:r w:rsidRPr="00E638FB">
              <w:rPr>
                <w:rFonts w:eastAsia="Yu Mincho"/>
                <w:color w:val="0070C0"/>
                <w:szCs w:val="24"/>
              </w:rPr>
              <w:t>N/A</w:t>
            </w:r>
          </w:p>
        </w:tc>
      </w:tr>
    </w:tbl>
    <w:p w14:paraId="3E7C1448" w14:textId="77777777" w:rsidR="00B97F5F" w:rsidRDefault="00B97F5F">
      <w:pPr>
        <w:spacing w:line="22" w:lineRule="atLeast"/>
        <w:contextualSpacing/>
      </w:pPr>
    </w:p>
    <w:p w14:paraId="3922E633" w14:textId="77777777" w:rsidR="00B97F5F" w:rsidRDefault="005D3C64">
      <w:pPr>
        <w:pStyle w:val="ListParagraph"/>
        <w:numPr>
          <w:ilvl w:val="0"/>
          <w:numId w:val="9"/>
        </w:numPr>
        <w:tabs>
          <w:tab w:val="left" w:pos="2130"/>
        </w:tabs>
        <w:ind w:left="357" w:hanging="357"/>
        <w:jc w:val="both"/>
        <w:rPr>
          <w:szCs w:val="24"/>
        </w:rPr>
      </w:pPr>
      <w:r>
        <w:rPr>
          <w:szCs w:val="24"/>
        </w:rPr>
        <w:t>List all production standards, international and/or domestic, (e.g. ISO, GMP, IATF) your company currently conforms to, for the like goods.</w:t>
      </w:r>
    </w:p>
    <w:p w14:paraId="0AE5F66A" w14:textId="77777777" w:rsidR="00B97F5F" w:rsidRDefault="00B97F5F">
      <w:pPr>
        <w:tabs>
          <w:tab w:val="left" w:pos="2130"/>
        </w:tabs>
        <w:spacing w:line="22" w:lineRule="atLeast"/>
        <w:contextualSpacing/>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C95F52" w14:paraId="2B2F19CD"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4141B8" w14:textId="77777777" w:rsidR="00C95F52" w:rsidRPr="001C7709" w:rsidRDefault="00C95F52" w:rsidP="00ED7ABE">
            <w:pPr>
              <w:spacing w:line="22" w:lineRule="atLeast"/>
              <w:contextualSpacing/>
              <w:jc w:val="both"/>
              <w:rPr>
                <w:rFonts w:eastAsia="Arial"/>
                <w:color w:val="0070C0"/>
                <w:szCs w:val="24"/>
              </w:rPr>
            </w:pPr>
            <w:r>
              <w:rPr>
                <w:rFonts w:eastAsia="Arial"/>
                <w:color w:val="0070C0"/>
                <w:szCs w:val="24"/>
              </w:rPr>
              <w:t>Niftylift is c</w:t>
            </w:r>
            <w:r w:rsidRPr="001C7709">
              <w:rPr>
                <w:rFonts w:eastAsia="Arial"/>
                <w:color w:val="0070C0"/>
                <w:szCs w:val="24"/>
              </w:rPr>
              <w:t>ompliant with EN ISO 9001 for manufacturing and quality standards.</w:t>
            </w:r>
          </w:p>
          <w:p w14:paraId="4982FBE5" w14:textId="77777777" w:rsidR="00C95F52" w:rsidRPr="001C7709" w:rsidRDefault="00C95F52" w:rsidP="00ED7ABE">
            <w:pPr>
              <w:jc w:val="both"/>
              <w:rPr>
                <w:rFonts w:eastAsia="Yu Mincho"/>
                <w:color w:val="0070C0"/>
              </w:rPr>
            </w:pPr>
          </w:p>
          <w:p w14:paraId="4106680B" w14:textId="77777777" w:rsidR="00C95F52" w:rsidRPr="001C7709" w:rsidRDefault="00C95F52" w:rsidP="00ED7ABE">
            <w:pPr>
              <w:spacing w:line="22" w:lineRule="atLeast"/>
              <w:contextualSpacing/>
              <w:jc w:val="both"/>
              <w:rPr>
                <w:rFonts w:eastAsia="Arial"/>
                <w:color w:val="0070C0"/>
                <w:szCs w:val="24"/>
                <w:lang w:val="en-US"/>
              </w:rPr>
            </w:pPr>
            <w:r>
              <w:rPr>
                <w:rFonts w:eastAsia="Arial"/>
                <w:color w:val="0070C0"/>
                <w:szCs w:val="24"/>
              </w:rPr>
              <w:t>Niftylift is also compliant with the following d</w:t>
            </w:r>
            <w:r w:rsidRPr="001C7709">
              <w:rPr>
                <w:rFonts w:eastAsia="Arial"/>
                <w:color w:val="0070C0"/>
                <w:szCs w:val="24"/>
              </w:rPr>
              <w:t xml:space="preserve">esign standards: </w:t>
            </w:r>
          </w:p>
          <w:p w14:paraId="2DD23E65" w14:textId="77777777" w:rsidR="00C95F52" w:rsidRPr="001C7709" w:rsidRDefault="00C95F52" w:rsidP="000B4021">
            <w:pPr>
              <w:pStyle w:val="ListParagraph"/>
              <w:numPr>
                <w:ilvl w:val="0"/>
                <w:numId w:val="48"/>
              </w:numPr>
              <w:spacing w:line="22" w:lineRule="atLeast"/>
              <w:jc w:val="both"/>
              <w:rPr>
                <w:rFonts w:eastAsia="Arial"/>
                <w:color w:val="0070C0"/>
                <w:szCs w:val="24"/>
                <w:lang w:val="en-US"/>
              </w:rPr>
            </w:pPr>
            <w:r w:rsidRPr="001C7709">
              <w:rPr>
                <w:rFonts w:eastAsia="Arial"/>
                <w:color w:val="0070C0"/>
                <w:szCs w:val="24"/>
              </w:rPr>
              <w:t xml:space="preserve">EN280 for Europe, </w:t>
            </w:r>
          </w:p>
          <w:p w14:paraId="75B07EB5" w14:textId="77777777" w:rsidR="00C95F52" w:rsidRPr="00B56C73" w:rsidRDefault="00C95F52" w:rsidP="000B4021">
            <w:pPr>
              <w:pStyle w:val="ListParagraph"/>
              <w:numPr>
                <w:ilvl w:val="0"/>
                <w:numId w:val="48"/>
              </w:numPr>
              <w:spacing w:line="22" w:lineRule="atLeast"/>
              <w:jc w:val="both"/>
              <w:rPr>
                <w:rFonts w:eastAsia="Arial"/>
                <w:color w:val="0070C0"/>
                <w:szCs w:val="24"/>
                <w:lang w:val="en-US"/>
              </w:rPr>
            </w:pPr>
            <w:r w:rsidRPr="001C7709">
              <w:rPr>
                <w:rFonts w:eastAsia="Arial"/>
                <w:color w:val="0070C0"/>
                <w:szCs w:val="24"/>
              </w:rPr>
              <w:t xml:space="preserve">A92.2 for trailer products and A92.20 for non-trailer products for the </w:t>
            </w:r>
            <w:r>
              <w:rPr>
                <w:rFonts w:eastAsia="Arial"/>
                <w:color w:val="0070C0"/>
                <w:szCs w:val="24"/>
              </w:rPr>
              <w:t>United States of America (</w:t>
            </w:r>
            <w:r w:rsidRPr="001C7709">
              <w:rPr>
                <w:rFonts w:eastAsia="Arial"/>
                <w:color w:val="0070C0"/>
                <w:szCs w:val="24"/>
              </w:rPr>
              <w:t>US</w:t>
            </w:r>
            <w:r>
              <w:rPr>
                <w:rFonts w:eastAsia="Arial"/>
                <w:color w:val="0070C0"/>
                <w:szCs w:val="24"/>
              </w:rPr>
              <w:t>)</w:t>
            </w:r>
            <w:r w:rsidRPr="001C7709">
              <w:rPr>
                <w:rFonts w:eastAsia="Arial"/>
                <w:color w:val="0070C0"/>
                <w:szCs w:val="24"/>
              </w:rPr>
              <w:t xml:space="preserve"> market, </w:t>
            </w:r>
          </w:p>
          <w:p w14:paraId="0EF9D3AD" w14:textId="77777777" w:rsidR="00C95F52" w:rsidRPr="001C7709" w:rsidRDefault="00C95F52" w:rsidP="000B4021">
            <w:pPr>
              <w:pStyle w:val="ListParagraph"/>
              <w:numPr>
                <w:ilvl w:val="0"/>
                <w:numId w:val="48"/>
              </w:numPr>
              <w:spacing w:line="22" w:lineRule="atLeast"/>
              <w:jc w:val="both"/>
              <w:rPr>
                <w:rFonts w:eastAsia="Arial"/>
                <w:color w:val="0070C0"/>
                <w:szCs w:val="24"/>
                <w:lang w:val="en-US"/>
              </w:rPr>
            </w:pPr>
            <w:r w:rsidRPr="001C7709">
              <w:rPr>
                <w:rFonts w:eastAsia="Arial"/>
                <w:color w:val="0070C0"/>
                <w:szCs w:val="24"/>
              </w:rPr>
              <w:t xml:space="preserve">AS1418.10 for </w:t>
            </w:r>
            <w:r>
              <w:rPr>
                <w:rFonts w:eastAsia="Arial"/>
                <w:color w:val="0070C0"/>
                <w:szCs w:val="24"/>
              </w:rPr>
              <w:t xml:space="preserve">the </w:t>
            </w:r>
            <w:r w:rsidRPr="001C7709">
              <w:rPr>
                <w:rFonts w:eastAsia="Arial"/>
                <w:color w:val="0070C0"/>
                <w:szCs w:val="24"/>
              </w:rPr>
              <w:t>Australia</w:t>
            </w:r>
            <w:r>
              <w:rPr>
                <w:rFonts w:eastAsia="Arial"/>
                <w:color w:val="0070C0"/>
                <w:szCs w:val="24"/>
              </w:rPr>
              <w:t>n market</w:t>
            </w:r>
            <w:r w:rsidRPr="001C7709">
              <w:rPr>
                <w:rFonts w:eastAsia="Arial"/>
                <w:color w:val="0070C0"/>
                <w:szCs w:val="24"/>
              </w:rPr>
              <w:t xml:space="preserve">, </w:t>
            </w:r>
          </w:p>
          <w:p w14:paraId="213A594F" w14:textId="77777777" w:rsidR="00C95F52" w:rsidRPr="001C7709" w:rsidRDefault="00C95F52" w:rsidP="000B4021">
            <w:pPr>
              <w:pStyle w:val="ListParagraph"/>
              <w:numPr>
                <w:ilvl w:val="0"/>
                <w:numId w:val="48"/>
              </w:numPr>
              <w:spacing w:line="22" w:lineRule="atLeast"/>
              <w:jc w:val="both"/>
              <w:rPr>
                <w:rFonts w:eastAsia="Arial"/>
                <w:color w:val="0070C0"/>
                <w:szCs w:val="24"/>
                <w:lang w:val="en-US"/>
              </w:rPr>
            </w:pPr>
            <w:r w:rsidRPr="001C7709">
              <w:rPr>
                <w:rFonts w:eastAsia="Arial"/>
                <w:color w:val="0070C0"/>
                <w:szCs w:val="24"/>
              </w:rPr>
              <w:t>CS252 for the Canadian market</w:t>
            </w:r>
            <w:r>
              <w:rPr>
                <w:rFonts w:eastAsia="Arial"/>
                <w:color w:val="0070C0"/>
                <w:szCs w:val="24"/>
              </w:rPr>
              <w:t>,</w:t>
            </w:r>
            <w:r w:rsidRPr="001C7709">
              <w:rPr>
                <w:rFonts w:eastAsia="Arial"/>
                <w:color w:val="0070C0"/>
                <w:szCs w:val="24"/>
              </w:rPr>
              <w:t xml:space="preserve"> and </w:t>
            </w:r>
          </w:p>
          <w:p w14:paraId="5680EDC9" w14:textId="77777777" w:rsidR="00C95F52" w:rsidRPr="001C7709" w:rsidRDefault="00C95F52" w:rsidP="000B4021">
            <w:pPr>
              <w:pStyle w:val="ListParagraph"/>
              <w:numPr>
                <w:ilvl w:val="0"/>
                <w:numId w:val="48"/>
              </w:numPr>
              <w:spacing w:line="22" w:lineRule="atLeast"/>
              <w:jc w:val="both"/>
              <w:rPr>
                <w:rFonts w:eastAsia="Arial"/>
                <w:color w:val="000000" w:themeColor="text1"/>
                <w:szCs w:val="24"/>
                <w:lang w:val="en-US"/>
              </w:rPr>
            </w:pPr>
            <w:r w:rsidRPr="001C7709">
              <w:rPr>
                <w:rFonts w:eastAsia="Arial"/>
                <w:color w:val="0070C0"/>
                <w:szCs w:val="24"/>
              </w:rPr>
              <w:t>ISO16368 for ISO compliance with other markets that don’t have their own design standards.</w:t>
            </w:r>
          </w:p>
        </w:tc>
      </w:tr>
      <w:tr w:rsidR="00C95F52" w14:paraId="59F9AA64" w14:textId="77777777" w:rsidTr="00ED7ABE">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48FDA8E3" w14:textId="77777777" w:rsidR="00C95F52" w:rsidRDefault="00C95F52" w:rsidP="00ED7ABE">
            <w:pPr>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644D705" w14:textId="77777777" w:rsidR="00C95F52" w:rsidRDefault="00C95F52" w:rsidP="00ED7ABE">
            <w:pPr>
              <w:jc w:val="both"/>
              <w:rPr>
                <w:rFonts w:eastAsia="Yu Mincho"/>
                <w:szCs w:val="24"/>
              </w:rPr>
            </w:pPr>
            <w:r>
              <w:rPr>
                <w:rFonts w:eastAsia="Yu Mincho"/>
                <w:szCs w:val="24"/>
              </w:rPr>
              <w:t xml:space="preserve">Appendix reference: </w:t>
            </w:r>
            <w:r w:rsidRPr="001C7709">
              <w:rPr>
                <w:rFonts w:eastAsia="Yu Mincho"/>
                <w:color w:val="0070C0"/>
                <w:szCs w:val="24"/>
              </w:rPr>
              <w:t>N/A</w:t>
            </w:r>
          </w:p>
        </w:tc>
      </w:tr>
    </w:tbl>
    <w:p w14:paraId="10AF48A7" w14:textId="77777777" w:rsidR="00B97F5F" w:rsidRDefault="00B97F5F">
      <w:pPr>
        <w:tabs>
          <w:tab w:val="left" w:pos="2130"/>
        </w:tabs>
        <w:spacing w:line="22" w:lineRule="atLeast"/>
        <w:contextualSpacing/>
        <w:rPr>
          <w:szCs w:val="24"/>
        </w:rPr>
      </w:pPr>
    </w:p>
    <w:p w14:paraId="2F82D8C7" w14:textId="77777777" w:rsidR="00B97F5F" w:rsidRDefault="005D3C64">
      <w:pPr>
        <w:pStyle w:val="ListParagraph"/>
        <w:numPr>
          <w:ilvl w:val="0"/>
          <w:numId w:val="9"/>
        </w:numPr>
        <w:spacing w:after="160" w:line="247" w:lineRule="auto"/>
      </w:pPr>
      <w:r>
        <w:rPr>
          <w:szCs w:val="24"/>
        </w:rPr>
        <w:t>State whether your company is a member of any representative organisations (e.g., trade bodies, associations, Chambers of Commerce)</w:t>
      </w:r>
      <w:r>
        <w:t xml:space="preserve"> and please provide their contact details.</w:t>
      </w:r>
    </w:p>
    <w:p w14:paraId="49C32747" w14:textId="77777777" w:rsidR="00B97F5F" w:rsidRDefault="00B97F5F">
      <w:pPr>
        <w:pStyle w:val="ListParagraph"/>
        <w:tabs>
          <w:tab w:val="left" w:pos="2130"/>
        </w:tabs>
        <w:spacing w:line="22" w:lineRule="atLeast"/>
        <w:ind w:left="357"/>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C95F52" w14:paraId="5CF1169B"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82683A9" w14:textId="77777777" w:rsidR="00C95F52" w:rsidRPr="001C7709" w:rsidRDefault="00C95F52" w:rsidP="00ED7ABE">
            <w:pPr>
              <w:autoSpaceDE w:val="0"/>
              <w:spacing w:line="22" w:lineRule="atLeast"/>
              <w:contextualSpacing/>
              <w:jc w:val="both"/>
              <w:rPr>
                <w:rFonts w:eastAsia="Arial"/>
                <w:color w:val="0070C0"/>
                <w:szCs w:val="24"/>
              </w:rPr>
            </w:pPr>
            <w:r>
              <w:rPr>
                <w:rFonts w:eastAsia="Arial"/>
                <w:color w:val="0070C0"/>
                <w:szCs w:val="24"/>
              </w:rPr>
              <w:t>Niftylift is a m</w:t>
            </w:r>
            <w:r w:rsidRPr="001C7709">
              <w:rPr>
                <w:rFonts w:eastAsia="Arial"/>
                <w:color w:val="0070C0"/>
                <w:szCs w:val="24"/>
              </w:rPr>
              <w:t xml:space="preserve">ember </w:t>
            </w:r>
            <w:r>
              <w:rPr>
                <w:rFonts w:eastAsia="Arial"/>
                <w:color w:val="0070C0"/>
                <w:szCs w:val="24"/>
              </w:rPr>
              <w:t xml:space="preserve">of the following </w:t>
            </w:r>
            <w:r w:rsidRPr="001C7709">
              <w:rPr>
                <w:rFonts w:eastAsia="Arial"/>
                <w:color w:val="0070C0"/>
                <w:szCs w:val="24"/>
              </w:rPr>
              <w:t>associations:</w:t>
            </w:r>
          </w:p>
          <w:p w14:paraId="48959C12" w14:textId="77777777" w:rsidR="00C95F52" w:rsidRDefault="00C95F52" w:rsidP="00ED7ABE">
            <w:pPr>
              <w:autoSpaceDE w:val="0"/>
              <w:spacing w:line="22" w:lineRule="atLeast"/>
              <w:jc w:val="both"/>
              <w:rPr>
                <w:rFonts w:eastAsia="Arial"/>
                <w:color w:val="0070C0"/>
                <w:szCs w:val="24"/>
              </w:rPr>
            </w:pPr>
          </w:p>
          <w:p w14:paraId="2E9148CA" w14:textId="77777777" w:rsidR="00C95F52" w:rsidRPr="001C7709" w:rsidRDefault="00C95F52" w:rsidP="000B4021">
            <w:pPr>
              <w:pStyle w:val="ListParagraph"/>
              <w:numPr>
                <w:ilvl w:val="0"/>
                <w:numId w:val="49"/>
              </w:numPr>
              <w:autoSpaceDE w:val="0"/>
              <w:spacing w:line="22" w:lineRule="atLeast"/>
              <w:jc w:val="both"/>
              <w:rPr>
                <w:rFonts w:eastAsia="Arial"/>
                <w:color w:val="0070C0"/>
                <w:szCs w:val="24"/>
                <w:lang w:val="en-US"/>
              </w:rPr>
            </w:pPr>
            <w:r w:rsidRPr="001C7709">
              <w:rPr>
                <w:rFonts w:eastAsia="Arial"/>
                <w:color w:val="0070C0"/>
                <w:szCs w:val="24"/>
              </w:rPr>
              <w:t>International Powered Access Federation (IPAF)</w:t>
            </w:r>
          </w:p>
          <w:p w14:paraId="16A23697" w14:textId="77777777" w:rsidR="00C95F52" w:rsidRDefault="00C95F52" w:rsidP="00ED7ABE">
            <w:pPr>
              <w:autoSpaceDE w:val="0"/>
              <w:spacing w:line="22" w:lineRule="atLeast"/>
              <w:jc w:val="both"/>
              <w:rPr>
                <w:rFonts w:eastAsia="Arial"/>
                <w:color w:val="0070C0"/>
                <w:szCs w:val="24"/>
                <w:lang w:val="en-US"/>
              </w:rPr>
            </w:pPr>
            <w:r>
              <w:rPr>
                <w:rFonts w:eastAsia="Arial"/>
                <w:color w:val="0070C0"/>
                <w:szCs w:val="24"/>
                <w:lang w:val="en-US"/>
              </w:rPr>
              <w:t xml:space="preserve">Phone: </w:t>
            </w:r>
            <w:r w:rsidRPr="001C7709">
              <w:rPr>
                <w:rFonts w:eastAsia="Arial"/>
                <w:color w:val="0070C0"/>
                <w:szCs w:val="24"/>
                <w:lang w:val="en-US"/>
              </w:rPr>
              <w:t>+44 (0)15395 66700</w:t>
            </w:r>
          </w:p>
          <w:p w14:paraId="68150416" w14:textId="77777777" w:rsidR="00C95F52" w:rsidRDefault="00C95F52" w:rsidP="00ED7ABE">
            <w:pPr>
              <w:autoSpaceDE w:val="0"/>
              <w:spacing w:line="22" w:lineRule="atLeast"/>
              <w:jc w:val="both"/>
              <w:rPr>
                <w:rFonts w:eastAsia="Arial"/>
                <w:color w:val="0070C0"/>
                <w:szCs w:val="24"/>
                <w:lang w:val="en-US"/>
              </w:rPr>
            </w:pPr>
            <w:r>
              <w:rPr>
                <w:rFonts w:eastAsia="Arial"/>
                <w:color w:val="0070C0"/>
                <w:szCs w:val="24"/>
                <w:lang w:val="en-US"/>
              </w:rPr>
              <w:t xml:space="preserve">Email: </w:t>
            </w:r>
            <w:r w:rsidRPr="001C7709">
              <w:rPr>
                <w:rFonts w:eastAsia="Arial"/>
                <w:color w:val="0070C0"/>
                <w:szCs w:val="24"/>
                <w:lang w:val="en-US"/>
              </w:rPr>
              <w:t>info@ipaf.org</w:t>
            </w:r>
          </w:p>
          <w:p w14:paraId="094AB9E7" w14:textId="77777777" w:rsidR="00C95F52" w:rsidRDefault="00C95F52" w:rsidP="00ED7ABE">
            <w:pPr>
              <w:autoSpaceDE w:val="0"/>
              <w:spacing w:line="22" w:lineRule="atLeast"/>
              <w:jc w:val="both"/>
              <w:rPr>
                <w:rFonts w:eastAsia="Arial"/>
                <w:color w:val="0070C0"/>
                <w:szCs w:val="24"/>
                <w:lang w:val="en-US"/>
              </w:rPr>
            </w:pPr>
            <w:r>
              <w:rPr>
                <w:rFonts w:eastAsia="Arial"/>
                <w:color w:val="0070C0"/>
                <w:szCs w:val="24"/>
                <w:lang w:val="en-US"/>
              </w:rPr>
              <w:t xml:space="preserve">Website: </w:t>
            </w:r>
            <w:hyperlink r:id="rId15" w:history="1">
              <w:r w:rsidRPr="00562EAB">
                <w:rPr>
                  <w:rStyle w:val="Hyperlink"/>
                  <w:rFonts w:eastAsia="Arial"/>
                  <w:szCs w:val="24"/>
                  <w:lang w:val="en-US"/>
                </w:rPr>
                <w:t>www.ipaf.org</w:t>
              </w:r>
            </w:hyperlink>
            <w:r>
              <w:rPr>
                <w:rFonts w:eastAsia="Arial"/>
                <w:color w:val="0070C0"/>
                <w:szCs w:val="24"/>
                <w:lang w:val="en-US"/>
              </w:rPr>
              <w:t xml:space="preserve"> </w:t>
            </w:r>
          </w:p>
          <w:p w14:paraId="12CA9AB4" w14:textId="77777777" w:rsidR="00C95F52" w:rsidRPr="001C7709" w:rsidRDefault="00C95F52" w:rsidP="00ED7ABE">
            <w:pPr>
              <w:autoSpaceDE w:val="0"/>
              <w:spacing w:line="22" w:lineRule="atLeast"/>
              <w:jc w:val="both"/>
              <w:rPr>
                <w:rFonts w:eastAsia="Arial"/>
                <w:color w:val="0070C0"/>
                <w:szCs w:val="24"/>
                <w:lang w:val="en-US"/>
              </w:rPr>
            </w:pPr>
            <w:r>
              <w:rPr>
                <w:rFonts w:eastAsia="Arial"/>
                <w:color w:val="0070C0"/>
                <w:szCs w:val="24"/>
                <w:lang w:val="en-US"/>
              </w:rPr>
              <w:t xml:space="preserve">Address: </w:t>
            </w:r>
            <w:r w:rsidRPr="001C7709">
              <w:rPr>
                <w:rFonts w:eastAsia="Arial"/>
                <w:color w:val="0070C0"/>
                <w:szCs w:val="24"/>
                <w:lang w:val="en-US"/>
              </w:rPr>
              <w:t>IPAF</w:t>
            </w:r>
            <w:r>
              <w:rPr>
                <w:rFonts w:eastAsia="Arial"/>
                <w:color w:val="0070C0"/>
                <w:szCs w:val="24"/>
                <w:lang w:val="en-US"/>
              </w:rPr>
              <w:t xml:space="preserve">, </w:t>
            </w:r>
            <w:r w:rsidRPr="001C7709">
              <w:rPr>
                <w:rFonts w:eastAsia="Arial"/>
                <w:color w:val="0070C0"/>
                <w:szCs w:val="24"/>
                <w:lang w:val="en-US"/>
              </w:rPr>
              <w:t>Moss End Business Village</w:t>
            </w:r>
            <w:r>
              <w:rPr>
                <w:rFonts w:eastAsia="Arial"/>
                <w:color w:val="0070C0"/>
                <w:szCs w:val="24"/>
                <w:lang w:val="en-US"/>
              </w:rPr>
              <w:t xml:space="preserve">, </w:t>
            </w:r>
            <w:proofErr w:type="spellStart"/>
            <w:r w:rsidRPr="001C7709">
              <w:rPr>
                <w:rFonts w:eastAsia="Arial"/>
                <w:color w:val="0070C0"/>
                <w:szCs w:val="24"/>
                <w:lang w:val="en-US"/>
              </w:rPr>
              <w:t>Crooklands</w:t>
            </w:r>
            <w:proofErr w:type="spellEnd"/>
            <w:r>
              <w:rPr>
                <w:rFonts w:eastAsia="Arial"/>
                <w:color w:val="0070C0"/>
                <w:szCs w:val="24"/>
                <w:lang w:val="en-US"/>
              </w:rPr>
              <w:t xml:space="preserve">, </w:t>
            </w:r>
            <w:r w:rsidRPr="001C7709">
              <w:rPr>
                <w:rFonts w:eastAsia="Arial"/>
                <w:color w:val="0070C0"/>
                <w:szCs w:val="24"/>
                <w:lang w:val="en-US"/>
              </w:rPr>
              <w:t>Cumbria LA7 7NU</w:t>
            </w:r>
            <w:r>
              <w:rPr>
                <w:rFonts w:eastAsia="Arial"/>
                <w:color w:val="0070C0"/>
                <w:szCs w:val="24"/>
                <w:lang w:val="en-US"/>
              </w:rPr>
              <w:t xml:space="preserve">, </w:t>
            </w:r>
            <w:r w:rsidRPr="001C7709">
              <w:rPr>
                <w:rFonts w:eastAsia="Arial"/>
                <w:color w:val="0070C0"/>
                <w:szCs w:val="24"/>
                <w:lang w:val="en-US"/>
              </w:rPr>
              <w:t>United Kingdom</w:t>
            </w:r>
          </w:p>
          <w:p w14:paraId="019D9F52" w14:textId="77777777" w:rsidR="00C95F52" w:rsidRDefault="00C95F52" w:rsidP="00ED7ABE">
            <w:pPr>
              <w:autoSpaceDE w:val="0"/>
              <w:spacing w:line="22" w:lineRule="atLeast"/>
              <w:jc w:val="both"/>
              <w:rPr>
                <w:rFonts w:eastAsia="Aptos"/>
                <w:color w:val="0070C0"/>
                <w:szCs w:val="24"/>
              </w:rPr>
            </w:pPr>
          </w:p>
          <w:p w14:paraId="16F5BB8C" w14:textId="77777777" w:rsidR="00C95F52" w:rsidRPr="001C7709" w:rsidRDefault="00C95F52" w:rsidP="000B4021">
            <w:pPr>
              <w:pStyle w:val="ListParagraph"/>
              <w:numPr>
                <w:ilvl w:val="0"/>
                <w:numId w:val="49"/>
              </w:numPr>
              <w:autoSpaceDE w:val="0"/>
              <w:spacing w:line="22" w:lineRule="atLeast"/>
              <w:jc w:val="both"/>
              <w:rPr>
                <w:rFonts w:eastAsia="Arial"/>
                <w:color w:val="0070C0"/>
                <w:szCs w:val="24"/>
                <w:lang w:val="en-US"/>
              </w:rPr>
            </w:pPr>
            <w:r w:rsidRPr="001C7709">
              <w:rPr>
                <w:rFonts w:eastAsia="Aptos"/>
                <w:color w:val="0070C0"/>
                <w:szCs w:val="24"/>
              </w:rPr>
              <w:t xml:space="preserve">Association of Equipment Manufactures (AEM) in </w:t>
            </w:r>
            <w:r>
              <w:rPr>
                <w:rFonts w:eastAsia="Aptos"/>
                <w:color w:val="0070C0"/>
                <w:szCs w:val="24"/>
              </w:rPr>
              <w:t>the US</w:t>
            </w:r>
            <w:r w:rsidRPr="001C7709">
              <w:rPr>
                <w:rFonts w:eastAsia="Aptos"/>
                <w:color w:val="0070C0"/>
                <w:szCs w:val="24"/>
              </w:rPr>
              <w:t xml:space="preserve"> </w:t>
            </w:r>
          </w:p>
          <w:p w14:paraId="6C28AA85" w14:textId="77777777" w:rsidR="00C95F52" w:rsidRDefault="00C95F52" w:rsidP="00ED7ABE">
            <w:pPr>
              <w:autoSpaceDE w:val="0"/>
              <w:spacing w:line="22" w:lineRule="atLeast"/>
              <w:jc w:val="both"/>
              <w:rPr>
                <w:rFonts w:eastAsia="Aptos"/>
                <w:color w:val="0070C0"/>
                <w:szCs w:val="24"/>
              </w:rPr>
            </w:pPr>
            <w:r>
              <w:rPr>
                <w:rFonts w:eastAsia="Aptos"/>
                <w:color w:val="0070C0"/>
                <w:szCs w:val="24"/>
              </w:rPr>
              <w:t xml:space="preserve">Phone: </w:t>
            </w:r>
            <w:r w:rsidRPr="00684BD7">
              <w:rPr>
                <w:rFonts w:eastAsia="Aptos"/>
                <w:color w:val="0070C0"/>
                <w:szCs w:val="24"/>
              </w:rPr>
              <w:t>+1 (414) 272-0943</w:t>
            </w:r>
          </w:p>
          <w:p w14:paraId="6F22B2A7" w14:textId="77777777" w:rsidR="00C95F52" w:rsidRDefault="00C95F52" w:rsidP="00ED7ABE">
            <w:pPr>
              <w:autoSpaceDE w:val="0"/>
              <w:spacing w:line="22" w:lineRule="atLeast"/>
              <w:jc w:val="both"/>
              <w:rPr>
                <w:rFonts w:eastAsia="Aptos"/>
                <w:color w:val="0070C0"/>
                <w:szCs w:val="24"/>
              </w:rPr>
            </w:pPr>
            <w:r>
              <w:rPr>
                <w:rFonts w:eastAsia="Aptos"/>
                <w:color w:val="0070C0"/>
                <w:szCs w:val="24"/>
              </w:rPr>
              <w:lastRenderedPageBreak/>
              <w:t xml:space="preserve">Website: </w:t>
            </w:r>
            <w:hyperlink r:id="rId16" w:history="1">
              <w:r w:rsidRPr="00562EAB">
                <w:rPr>
                  <w:rStyle w:val="Hyperlink"/>
                  <w:rFonts w:eastAsia="Aptos"/>
                  <w:szCs w:val="24"/>
                </w:rPr>
                <w:t>www.aem.org</w:t>
              </w:r>
            </w:hyperlink>
            <w:r>
              <w:rPr>
                <w:rFonts w:eastAsia="Aptos"/>
                <w:color w:val="0070C0"/>
                <w:szCs w:val="24"/>
              </w:rPr>
              <w:t xml:space="preserve"> </w:t>
            </w:r>
          </w:p>
          <w:p w14:paraId="212C9C58" w14:textId="77777777" w:rsidR="00C95F52" w:rsidRDefault="00C95F52" w:rsidP="00ED7ABE">
            <w:pPr>
              <w:autoSpaceDE w:val="0"/>
              <w:spacing w:line="22" w:lineRule="atLeast"/>
              <w:jc w:val="both"/>
              <w:rPr>
                <w:rFonts w:eastAsia="Aptos"/>
                <w:color w:val="0070C0"/>
                <w:szCs w:val="24"/>
              </w:rPr>
            </w:pPr>
            <w:r>
              <w:rPr>
                <w:rFonts w:eastAsia="Aptos"/>
                <w:color w:val="0070C0"/>
                <w:szCs w:val="24"/>
              </w:rPr>
              <w:t xml:space="preserve">Address: </w:t>
            </w:r>
            <w:r w:rsidRPr="00684BD7">
              <w:rPr>
                <w:rFonts w:eastAsia="Aptos"/>
                <w:color w:val="0070C0"/>
                <w:szCs w:val="24"/>
              </w:rPr>
              <w:t>6737 West Washington St</w:t>
            </w:r>
            <w:r>
              <w:rPr>
                <w:rFonts w:eastAsia="Aptos"/>
                <w:color w:val="0070C0"/>
                <w:szCs w:val="24"/>
              </w:rPr>
              <w:t xml:space="preserve">, </w:t>
            </w:r>
            <w:r w:rsidRPr="00684BD7">
              <w:rPr>
                <w:rFonts w:eastAsia="Aptos"/>
                <w:color w:val="0070C0"/>
                <w:szCs w:val="24"/>
              </w:rPr>
              <w:t>Suite 2400</w:t>
            </w:r>
            <w:r>
              <w:rPr>
                <w:rFonts w:eastAsia="Aptos"/>
                <w:color w:val="0070C0"/>
                <w:szCs w:val="24"/>
              </w:rPr>
              <w:t xml:space="preserve">, </w:t>
            </w:r>
            <w:r w:rsidRPr="00684BD7">
              <w:rPr>
                <w:rFonts w:eastAsia="Aptos"/>
                <w:color w:val="0070C0"/>
                <w:szCs w:val="24"/>
              </w:rPr>
              <w:t>Milwaukee, WI 53214-5650</w:t>
            </w:r>
            <w:r>
              <w:rPr>
                <w:rFonts w:eastAsia="Aptos"/>
                <w:color w:val="0070C0"/>
                <w:szCs w:val="24"/>
              </w:rPr>
              <w:t xml:space="preserve"> (Headquarters)</w:t>
            </w:r>
          </w:p>
          <w:p w14:paraId="47769032" w14:textId="77777777" w:rsidR="00C95F52" w:rsidRDefault="00C95F52" w:rsidP="00ED7ABE">
            <w:pPr>
              <w:autoSpaceDE w:val="0"/>
              <w:spacing w:line="22" w:lineRule="atLeast"/>
              <w:jc w:val="both"/>
              <w:rPr>
                <w:rFonts w:eastAsia="Aptos"/>
                <w:color w:val="0070C0"/>
                <w:szCs w:val="24"/>
              </w:rPr>
            </w:pPr>
          </w:p>
          <w:p w14:paraId="2A8698CB" w14:textId="77777777" w:rsidR="00C95F52" w:rsidRPr="00684BD7" w:rsidRDefault="00C95F52" w:rsidP="000B4021">
            <w:pPr>
              <w:pStyle w:val="ListParagraph"/>
              <w:numPr>
                <w:ilvl w:val="0"/>
                <w:numId w:val="49"/>
              </w:numPr>
              <w:autoSpaceDE w:val="0"/>
              <w:spacing w:line="22" w:lineRule="atLeast"/>
              <w:jc w:val="both"/>
              <w:rPr>
                <w:rFonts w:eastAsia="Arial"/>
                <w:color w:val="000000" w:themeColor="text1"/>
                <w:szCs w:val="24"/>
                <w:lang w:val="en-US"/>
              </w:rPr>
            </w:pPr>
            <w:r w:rsidRPr="001C7709">
              <w:rPr>
                <w:rFonts w:eastAsia="Aptos"/>
                <w:color w:val="0070C0"/>
                <w:szCs w:val="24"/>
              </w:rPr>
              <w:t xml:space="preserve">Scaffold </w:t>
            </w:r>
            <w:r>
              <w:rPr>
                <w:rFonts w:eastAsia="Aptos"/>
                <w:color w:val="0070C0"/>
                <w:szCs w:val="24"/>
              </w:rPr>
              <w:t>&amp;</w:t>
            </w:r>
            <w:r w:rsidRPr="001C7709">
              <w:rPr>
                <w:rFonts w:eastAsia="Aptos"/>
                <w:color w:val="0070C0"/>
                <w:szCs w:val="24"/>
              </w:rPr>
              <w:t xml:space="preserve"> Access Industry Association (SAIA) in </w:t>
            </w:r>
            <w:r>
              <w:rPr>
                <w:rFonts w:eastAsia="Aptos"/>
                <w:color w:val="0070C0"/>
                <w:szCs w:val="24"/>
              </w:rPr>
              <w:t>the US</w:t>
            </w:r>
          </w:p>
          <w:p w14:paraId="08A07A4B" w14:textId="77777777" w:rsidR="00C95F52" w:rsidRPr="00684BD7" w:rsidRDefault="00C95F52" w:rsidP="00ED7ABE">
            <w:pPr>
              <w:autoSpaceDE w:val="0"/>
              <w:spacing w:line="22" w:lineRule="atLeast"/>
              <w:jc w:val="both"/>
              <w:rPr>
                <w:rFonts w:eastAsia="Arial"/>
                <w:color w:val="0070C0"/>
                <w:szCs w:val="24"/>
                <w:lang w:val="en-US"/>
              </w:rPr>
            </w:pPr>
            <w:r w:rsidRPr="00684BD7">
              <w:rPr>
                <w:rFonts w:eastAsia="Arial"/>
                <w:color w:val="0070C0"/>
                <w:szCs w:val="24"/>
                <w:lang w:val="en-US"/>
              </w:rPr>
              <w:t xml:space="preserve">Email: </w:t>
            </w:r>
            <w:hyperlink r:id="rId17" w:history="1">
              <w:r w:rsidRPr="00684BD7">
                <w:rPr>
                  <w:rStyle w:val="Hyperlink"/>
                  <w:rFonts w:eastAsia="Arial"/>
                  <w:color w:val="0070C0"/>
                  <w:szCs w:val="24"/>
                  <w:lang w:val="en-US"/>
                </w:rPr>
                <w:t>info@saiaonline.org</w:t>
              </w:r>
            </w:hyperlink>
            <w:r w:rsidRPr="00684BD7">
              <w:rPr>
                <w:rFonts w:eastAsia="Arial"/>
                <w:color w:val="0070C0"/>
                <w:szCs w:val="24"/>
                <w:lang w:val="en-US"/>
              </w:rPr>
              <w:t xml:space="preserve"> </w:t>
            </w:r>
          </w:p>
          <w:p w14:paraId="0F803ADC" w14:textId="77777777" w:rsidR="00C95F52" w:rsidRPr="00684BD7" w:rsidRDefault="00C95F52" w:rsidP="00ED7ABE">
            <w:pPr>
              <w:autoSpaceDE w:val="0"/>
              <w:spacing w:line="22" w:lineRule="atLeast"/>
              <w:jc w:val="both"/>
              <w:rPr>
                <w:rFonts w:eastAsia="Arial"/>
                <w:color w:val="0070C0"/>
                <w:szCs w:val="24"/>
                <w:lang w:val="en-US"/>
              </w:rPr>
            </w:pPr>
            <w:r w:rsidRPr="00684BD7">
              <w:rPr>
                <w:rFonts w:eastAsia="Arial"/>
                <w:color w:val="0070C0"/>
                <w:szCs w:val="24"/>
                <w:lang w:val="en-US"/>
              </w:rPr>
              <w:t xml:space="preserve">Website: </w:t>
            </w:r>
            <w:hyperlink r:id="rId18" w:history="1">
              <w:r w:rsidRPr="00684BD7">
                <w:rPr>
                  <w:rStyle w:val="Hyperlink"/>
                  <w:rFonts w:eastAsia="Arial"/>
                  <w:color w:val="0070C0"/>
                  <w:szCs w:val="24"/>
                  <w:lang w:val="en-US"/>
                </w:rPr>
                <w:t>www.saia.org</w:t>
              </w:r>
            </w:hyperlink>
            <w:r w:rsidRPr="00684BD7">
              <w:rPr>
                <w:rFonts w:eastAsia="Arial"/>
                <w:color w:val="0070C0"/>
                <w:szCs w:val="24"/>
                <w:lang w:val="en-US"/>
              </w:rPr>
              <w:t xml:space="preserve"> </w:t>
            </w:r>
          </w:p>
          <w:p w14:paraId="455EB275" w14:textId="77777777" w:rsidR="00C95F52" w:rsidRPr="00684BD7" w:rsidRDefault="00C95F52" w:rsidP="00ED7ABE">
            <w:pPr>
              <w:autoSpaceDE w:val="0"/>
              <w:spacing w:line="22" w:lineRule="atLeast"/>
              <w:jc w:val="both"/>
              <w:rPr>
                <w:rFonts w:eastAsia="Arial"/>
                <w:color w:val="000000" w:themeColor="text1"/>
                <w:szCs w:val="24"/>
                <w:lang w:val="en-US"/>
              </w:rPr>
            </w:pPr>
            <w:r w:rsidRPr="00684BD7">
              <w:rPr>
                <w:rFonts w:eastAsia="Arial"/>
                <w:color w:val="0070C0"/>
                <w:szCs w:val="24"/>
                <w:lang w:val="en-US"/>
              </w:rPr>
              <w:t>Address: 1321 Burlington Street, Suite A, North Kansas City, MO 64116</w:t>
            </w:r>
          </w:p>
        </w:tc>
      </w:tr>
      <w:tr w:rsidR="00C95F52" w14:paraId="08E6251A"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27FD2BED" w14:textId="77777777" w:rsidR="00C95F52" w:rsidRDefault="00C95F52"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68AE0FD" w14:textId="77777777" w:rsidR="00C95F52" w:rsidRDefault="00C95F52" w:rsidP="00ED7ABE">
            <w:pPr>
              <w:autoSpaceDE w:val="0"/>
              <w:jc w:val="both"/>
              <w:rPr>
                <w:rFonts w:eastAsia="Yu Mincho"/>
                <w:szCs w:val="24"/>
              </w:rPr>
            </w:pPr>
            <w:r>
              <w:rPr>
                <w:rFonts w:eastAsia="Yu Mincho"/>
                <w:szCs w:val="24"/>
              </w:rPr>
              <w:t xml:space="preserve">Appendix reference: </w:t>
            </w:r>
            <w:r w:rsidRPr="00684BD7">
              <w:rPr>
                <w:rFonts w:eastAsia="Yu Mincho"/>
                <w:color w:val="0070C0"/>
                <w:szCs w:val="24"/>
              </w:rPr>
              <w:t>N/A</w:t>
            </w:r>
          </w:p>
        </w:tc>
      </w:tr>
    </w:tbl>
    <w:p w14:paraId="72AB00F6" w14:textId="77777777" w:rsidR="00B97F5F" w:rsidRDefault="00B97F5F">
      <w:pPr>
        <w:autoSpaceDE w:val="0"/>
        <w:spacing w:line="22" w:lineRule="atLeast"/>
        <w:contextualSpacing/>
        <w:rPr>
          <w:b/>
          <w:bCs/>
          <w:sz w:val="28"/>
          <w:szCs w:val="28"/>
          <w:u w:val="single"/>
        </w:rPr>
      </w:pPr>
    </w:p>
    <w:p w14:paraId="2550E178" w14:textId="77777777" w:rsidR="00B97F5F" w:rsidRDefault="00B97F5F"/>
    <w:p w14:paraId="2AE67510" w14:textId="77777777" w:rsidR="00B97F5F" w:rsidRDefault="005D3C64">
      <w:pPr>
        <w:pStyle w:val="Heading2"/>
      </w:pPr>
      <w:bookmarkStart w:id="60" w:name="_Toc223097021"/>
      <w:bookmarkStart w:id="61" w:name="_Toc226728341"/>
      <w:r>
        <w:t>A3 Organisational structure</w:t>
      </w:r>
      <w:bookmarkEnd w:id="60"/>
      <w:bookmarkEnd w:id="61"/>
    </w:p>
    <w:p w14:paraId="6625B0B1" w14:textId="77777777" w:rsidR="00B97F5F" w:rsidRDefault="00B97F5F">
      <w:pPr>
        <w:keepNext/>
        <w:keepLines/>
        <w:spacing w:line="22" w:lineRule="atLeast"/>
        <w:contextualSpacing/>
        <w:rPr>
          <w:szCs w:val="24"/>
        </w:rPr>
      </w:pPr>
    </w:p>
    <w:p w14:paraId="4EF853E3" w14:textId="77777777" w:rsidR="00B97F5F" w:rsidRDefault="005D3C64">
      <w:pPr>
        <w:keepNext/>
        <w:keepLines/>
      </w:pPr>
      <w:r>
        <w:rPr>
          <w:szCs w:val="24"/>
        </w:rPr>
        <w:t xml:space="preserve">Answer the questions below about the internal structure of your company and any associations with other companies. Both natural persons (individuals) and legal persons (e.g. companies) are associated where they meet the definition of ‘related persons’ in </w:t>
      </w:r>
      <w:hyperlink r:id="rId19" w:history="1">
        <w:r>
          <w:rPr>
            <w:rStyle w:val="Hyperlink"/>
            <w:szCs w:val="24"/>
          </w:rPr>
          <w:t xml:space="preserve">Regulation 128 of </w:t>
        </w:r>
        <w:r>
          <w:rPr>
            <w:rStyle w:val="Hyperlink"/>
            <w:i/>
            <w:iCs/>
            <w:szCs w:val="24"/>
          </w:rPr>
          <w:t>The</w:t>
        </w:r>
        <w:r>
          <w:rPr>
            <w:rStyle w:val="Hyperlink"/>
            <w:szCs w:val="24"/>
          </w:rPr>
          <w:t xml:space="preserve"> </w:t>
        </w:r>
        <w:r>
          <w:rPr>
            <w:rStyle w:val="Hyperlink"/>
            <w:i/>
            <w:iCs/>
            <w:szCs w:val="24"/>
          </w:rPr>
          <w:t>Customs (Import Duty) (EU Exit) Regulations 2018</w:t>
        </w:r>
      </w:hyperlink>
      <w:r>
        <w:rPr>
          <w:i/>
          <w:iCs/>
          <w:szCs w:val="24"/>
        </w:rPr>
        <w:t xml:space="preserve">. </w:t>
      </w:r>
    </w:p>
    <w:p w14:paraId="27B70049" w14:textId="77777777" w:rsidR="00B97F5F" w:rsidRDefault="00B97F5F">
      <w:pPr>
        <w:pStyle w:val="ListParagraph"/>
        <w:autoSpaceDE w:val="0"/>
        <w:spacing w:line="22" w:lineRule="atLeast"/>
        <w:ind w:left="360"/>
        <w:jc w:val="both"/>
        <w:rPr>
          <w:szCs w:val="24"/>
        </w:rPr>
      </w:pPr>
    </w:p>
    <w:p w14:paraId="3292BBAC" w14:textId="77777777" w:rsidR="00B97F5F" w:rsidRDefault="005D3C64">
      <w:pPr>
        <w:pStyle w:val="ListParagraph"/>
        <w:numPr>
          <w:ilvl w:val="0"/>
          <w:numId w:val="10"/>
        </w:numPr>
      </w:pPr>
      <w:r>
        <w:t>Please complete the “</w:t>
      </w:r>
      <w:r>
        <w:rPr>
          <w:b/>
          <w:bCs/>
        </w:rPr>
        <w:t>Associated companies”</w:t>
      </w:r>
      <w:r>
        <w:t xml:space="preserve"> tab in the </w:t>
      </w:r>
      <w:r>
        <w:rPr>
          <w:b/>
          <w:bCs/>
        </w:rPr>
        <w:t>Annex</w:t>
      </w:r>
      <w:r>
        <w:t xml:space="preserve"> for your company’s worldwide corporate structure and affiliations.</w:t>
      </w:r>
    </w:p>
    <w:p w14:paraId="42369671" w14:textId="77777777" w:rsidR="00B97F5F" w:rsidRDefault="00B97F5F">
      <w:pPr>
        <w:pStyle w:val="ListParagraph"/>
        <w:ind w:left="360"/>
        <w:rPr>
          <w:szCs w:val="24"/>
        </w:rPr>
      </w:pPr>
    </w:p>
    <w:p w14:paraId="4336488A" w14:textId="77777777" w:rsidR="00B97F5F" w:rsidRDefault="005D3C64">
      <w:pPr>
        <w:pStyle w:val="ListParagraph"/>
        <w:numPr>
          <w:ilvl w:val="0"/>
          <w:numId w:val="10"/>
        </w:numPr>
        <w:tabs>
          <w:tab w:val="left" w:pos="3930"/>
        </w:tabs>
        <w:autoSpaceDE w:val="0"/>
        <w:spacing w:line="22" w:lineRule="atLeast"/>
        <w:rPr>
          <w:szCs w:val="24"/>
        </w:rPr>
      </w:pPr>
      <w:r>
        <w:rPr>
          <w:szCs w:val="24"/>
        </w:rPr>
        <w:t>Explain and/ or demonstrate in a diagram the:</w:t>
      </w:r>
    </w:p>
    <w:p w14:paraId="1489A7A8" w14:textId="77777777" w:rsidR="00B97F5F" w:rsidRDefault="005D3C64">
      <w:pPr>
        <w:pStyle w:val="ListParagraph"/>
        <w:numPr>
          <w:ilvl w:val="0"/>
          <w:numId w:val="11"/>
        </w:numPr>
        <w:spacing w:after="160" w:line="22" w:lineRule="atLeast"/>
        <w:rPr>
          <w:szCs w:val="24"/>
        </w:rPr>
      </w:pPr>
      <w:r>
        <w:rPr>
          <w:szCs w:val="24"/>
        </w:rPr>
        <w:t>Legal structure of your company;</w:t>
      </w:r>
    </w:p>
    <w:p w14:paraId="7FF1A37B" w14:textId="77777777" w:rsidR="00B97F5F" w:rsidRDefault="005D3C64">
      <w:pPr>
        <w:pStyle w:val="ListParagraph"/>
        <w:numPr>
          <w:ilvl w:val="0"/>
          <w:numId w:val="11"/>
        </w:numPr>
        <w:spacing w:after="160" w:line="22" w:lineRule="atLeast"/>
        <w:rPr>
          <w:szCs w:val="24"/>
        </w:rPr>
      </w:pPr>
      <w:r>
        <w:rPr>
          <w:szCs w:val="24"/>
        </w:rPr>
        <w:t>Internal hierarchical and organisational structure; and</w:t>
      </w:r>
    </w:p>
    <w:p w14:paraId="7419A283" w14:textId="77777777" w:rsidR="00B97F5F" w:rsidRDefault="005D3C64">
      <w:pPr>
        <w:pStyle w:val="ListParagraph"/>
        <w:numPr>
          <w:ilvl w:val="0"/>
          <w:numId w:val="11"/>
        </w:numPr>
        <w:spacing w:after="160" w:line="22" w:lineRule="atLeast"/>
        <w:rPr>
          <w:szCs w:val="24"/>
        </w:rPr>
      </w:pPr>
      <w:r>
        <w:rPr>
          <w:szCs w:val="24"/>
        </w:rPr>
        <w:t>All sites/locations and departments which are involved in the production, sale, R&amp;D, supply and distribution of the like goods or goods concerned.</w:t>
      </w:r>
    </w:p>
    <w:tbl>
      <w:tblPr>
        <w:tblW w:w="9016" w:type="dxa"/>
        <w:tblCellMar>
          <w:left w:w="10" w:type="dxa"/>
          <w:right w:w="10" w:type="dxa"/>
        </w:tblCellMar>
        <w:tblLook w:val="04A0" w:firstRow="1" w:lastRow="0" w:firstColumn="1" w:lastColumn="0" w:noHBand="0" w:noVBand="1"/>
      </w:tblPr>
      <w:tblGrid>
        <w:gridCol w:w="4508"/>
        <w:gridCol w:w="4508"/>
      </w:tblGrid>
      <w:tr w:rsidR="00C95F52" w:rsidRPr="00FD6A37" w14:paraId="35723EB6"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9875FE3" w14:textId="77777777" w:rsidR="00C95F52" w:rsidRPr="00866F98" w:rsidRDefault="00C95F52" w:rsidP="00ED7ABE">
            <w:pPr>
              <w:spacing w:line="22" w:lineRule="atLeast"/>
              <w:jc w:val="both"/>
              <w:rPr>
                <w:rFonts w:eastAsia="Arial"/>
                <w:i/>
                <w:iCs/>
                <w:color w:val="0070C0"/>
                <w:szCs w:val="24"/>
                <w:u w:val="single"/>
              </w:rPr>
            </w:pPr>
            <w:r w:rsidRPr="00866F98">
              <w:rPr>
                <w:rFonts w:eastAsia="Arial"/>
                <w:i/>
                <w:iCs/>
                <w:color w:val="0070C0"/>
                <w:szCs w:val="24"/>
                <w:u w:val="single"/>
              </w:rPr>
              <w:t>a) Legal structure of Niftylift</w:t>
            </w:r>
          </w:p>
          <w:p w14:paraId="59768112" w14:textId="77777777" w:rsidR="00C95F52" w:rsidRDefault="00C95F52" w:rsidP="00ED7ABE">
            <w:pPr>
              <w:spacing w:line="22" w:lineRule="atLeast"/>
              <w:jc w:val="both"/>
              <w:rPr>
                <w:rFonts w:eastAsia="Arial"/>
                <w:color w:val="0070C0"/>
                <w:szCs w:val="24"/>
              </w:rPr>
            </w:pPr>
            <w:r w:rsidRPr="00374143">
              <w:rPr>
                <w:rFonts w:eastAsia="Arial"/>
                <w:color w:val="0070C0"/>
                <w:szCs w:val="24"/>
              </w:rPr>
              <w:t>Niftylift Limited is a private company</w:t>
            </w:r>
            <w:r>
              <w:rPr>
                <w:rFonts w:eastAsia="Arial"/>
                <w:color w:val="0070C0"/>
                <w:szCs w:val="24"/>
              </w:rPr>
              <w:t>.</w:t>
            </w:r>
            <w:r w:rsidRPr="00374143">
              <w:rPr>
                <w:rFonts w:eastAsia="Arial"/>
                <w:color w:val="0070C0"/>
                <w:szCs w:val="24"/>
              </w:rPr>
              <w:t xml:space="preserve"> FRB Developments Limited </w:t>
            </w:r>
            <w:r>
              <w:rPr>
                <w:rFonts w:eastAsia="Arial"/>
                <w:color w:val="0070C0"/>
                <w:szCs w:val="24"/>
              </w:rPr>
              <w:t xml:space="preserve">and </w:t>
            </w:r>
            <w:r w:rsidRPr="00374143">
              <w:rPr>
                <w:rFonts w:eastAsia="Arial"/>
                <w:color w:val="0070C0"/>
                <w:szCs w:val="24"/>
              </w:rPr>
              <w:t xml:space="preserve">Frank Roger Bowden </w:t>
            </w:r>
            <w:r>
              <w:rPr>
                <w:rFonts w:eastAsia="Arial"/>
                <w:color w:val="0070C0"/>
                <w:szCs w:val="24"/>
              </w:rPr>
              <w:t xml:space="preserve">are shareholders </w:t>
            </w:r>
            <w:r w:rsidRPr="00BF6D8C">
              <w:rPr>
                <w:rFonts w:eastAsia="Arial"/>
                <w:b/>
                <w:bCs/>
                <w:color w:val="0070C0"/>
                <w:szCs w:val="24"/>
              </w:rPr>
              <w:t>[SENSITIVE – COMMERCIAL INFORMATION. EXACT OWNERSHIP PERCENTAGES HAVE BEEN REMOVED]</w:t>
            </w:r>
            <w:r w:rsidRPr="00374143">
              <w:rPr>
                <w:rFonts w:eastAsia="Arial"/>
                <w:color w:val="0070C0"/>
                <w:szCs w:val="24"/>
              </w:rPr>
              <w:t>. Please refer to the structure chart in Appendix A.3.2</w:t>
            </w:r>
            <w:r>
              <w:rPr>
                <w:rFonts w:eastAsia="Arial"/>
                <w:color w:val="0070C0"/>
                <w:szCs w:val="24"/>
              </w:rPr>
              <w:t>.A</w:t>
            </w:r>
            <w:r w:rsidRPr="00374143">
              <w:rPr>
                <w:rFonts w:eastAsia="Arial"/>
                <w:color w:val="0070C0"/>
                <w:szCs w:val="24"/>
              </w:rPr>
              <w:t xml:space="preserve"> for further details. </w:t>
            </w:r>
          </w:p>
          <w:p w14:paraId="32428840" w14:textId="77777777" w:rsidR="00C95F52" w:rsidRDefault="00C95F52" w:rsidP="00ED7ABE">
            <w:pPr>
              <w:spacing w:line="22" w:lineRule="atLeast"/>
              <w:jc w:val="both"/>
              <w:rPr>
                <w:rFonts w:eastAsia="Arial"/>
                <w:color w:val="0070C0"/>
                <w:szCs w:val="24"/>
              </w:rPr>
            </w:pPr>
          </w:p>
          <w:p w14:paraId="3D71CAA1" w14:textId="77777777" w:rsidR="00C95F52" w:rsidRPr="00374143" w:rsidRDefault="00C95F52" w:rsidP="00ED7ABE">
            <w:pPr>
              <w:spacing w:line="22" w:lineRule="atLeast"/>
              <w:jc w:val="both"/>
              <w:rPr>
                <w:rFonts w:eastAsia="Arial"/>
                <w:color w:val="0070C0"/>
                <w:szCs w:val="24"/>
              </w:rPr>
            </w:pPr>
            <w:r w:rsidRPr="00BF6D8C">
              <w:rPr>
                <w:rFonts w:eastAsia="Arial"/>
                <w:b/>
                <w:bCs/>
                <w:color w:val="0070C0"/>
                <w:szCs w:val="24"/>
              </w:rPr>
              <w:t>[SENSITIVE - COMMERCIAL INFORMATION ABOUT OWNERSHIP REMOVED]</w:t>
            </w:r>
            <w:r>
              <w:rPr>
                <w:rFonts w:eastAsia="Arial"/>
                <w:color w:val="0070C0"/>
                <w:szCs w:val="24"/>
              </w:rPr>
              <w:t xml:space="preserve">. </w:t>
            </w:r>
          </w:p>
          <w:p w14:paraId="517751FD" w14:textId="77777777" w:rsidR="00C95F52" w:rsidRDefault="00C95F52" w:rsidP="00ED7ABE">
            <w:pPr>
              <w:spacing w:line="22" w:lineRule="atLeast"/>
              <w:jc w:val="both"/>
              <w:rPr>
                <w:rFonts w:eastAsia="Arial"/>
                <w:color w:val="0070C0"/>
                <w:szCs w:val="24"/>
              </w:rPr>
            </w:pPr>
          </w:p>
          <w:p w14:paraId="69912608" w14:textId="77777777" w:rsidR="00C95F52" w:rsidRPr="00374143" w:rsidRDefault="00C95F52" w:rsidP="00ED7ABE">
            <w:pPr>
              <w:spacing w:line="22" w:lineRule="atLeast"/>
              <w:jc w:val="both"/>
              <w:rPr>
                <w:rFonts w:eastAsia="Arial"/>
                <w:color w:val="0070C0"/>
                <w:szCs w:val="24"/>
              </w:rPr>
            </w:pPr>
            <w:r w:rsidRPr="00374143">
              <w:rPr>
                <w:rFonts w:eastAsia="Arial"/>
                <w:color w:val="0070C0"/>
                <w:szCs w:val="24"/>
              </w:rPr>
              <w:t xml:space="preserve">Niftylift is headquartered in Milton Keynes and has three UK manufacturing sites: (a) Shenley, Milton Keynes; (b) Stonebridge, Milton Keynes; and (c) Hoyland, Yorkshire. </w:t>
            </w:r>
          </w:p>
          <w:p w14:paraId="006CF9EB" w14:textId="77777777" w:rsidR="00C95F52" w:rsidRPr="00374143" w:rsidRDefault="00C95F52" w:rsidP="00ED7ABE">
            <w:pPr>
              <w:spacing w:line="22" w:lineRule="atLeast"/>
              <w:jc w:val="both"/>
              <w:rPr>
                <w:rFonts w:eastAsia="Arial"/>
                <w:color w:val="0070C0"/>
                <w:szCs w:val="24"/>
              </w:rPr>
            </w:pPr>
          </w:p>
          <w:p w14:paraId="6FBC6D42" w14:textId="77777777" w:rsidR="00C95F52" w:rsidRPr="00374143" w:rsidRDefault="00C95F52" w:rsidP="00ED7ABE">
            <w:pPr>
              <w:spacing w:line="22" w:lineRule="atLeast"/>
              <w:jc w:val="both"/>
              <w:rPr>
                <w:rFonts w:eastAsia="Arial"/>
                <w:color w:val="0070C0"/>
                <w:szCs w:val="24"/>
              </w:rPr>
            </w:pPr>
            <w:r w:rsidRPr="00374143">
              <w:rPr>
                <w:rFonts w:eastAsia="Arial"/>
                <w:color w:val="0070C0"/>
                <w:szCs w:val="24"/>
              </w:rPr>
              <w:t>In Milton Keynes, Niftylift has an engineering team of more than 75 specialists working across more than 25 technical disciplines, overseeing each product from initial concept through to final manufacture. Niftylift fabricates all its highly specialised components at its fabrication plant in Yorkshire.</w:t>
            </w:r>
          </w:p>
          <w:p w14:paraId="2AB8625B" w14:textId="77777777" w:rsidR="00C95F52" w:rsidRPr="00374143" w:rsidRDefault="00C95F52" w:rsidP="00ED7ABE">
            <w:pPr>
              <w:spacing w:line="22" w:lineRule="atLeast"/>
              <w:jc w:val="both"/>
              <w:rPr>
                <w:rFonts w:eastAsia="Arial"/>
                <w:color w:val="0070C0"/>
                <w:szCs w:val="24"/>
              </w:rPr>
            </w:pPr>
          </w:p>
          <w:p w14:paraId="7EA2194B" w14:textId="77777777" w:rsidR="00C95F52" w:rsidRPr="00374143" w:rsidRDefault="00C95F52" w:rsidP="00ED7ABE">
            <w:pPr>
              <w:spacing w:line="22" w:lineRule="atLeast"/>
              <w:jc w:val="both"/>
              <w:rPr>
                <w:rFonts w:eastAsia="Arial"/>
                <w:color w:val="0070C0"/>
                <w:szCs w:val="24"/>
              </w:rPr>
            </w:pPr>
            <w:r w:rsidRPr="00374143">
              <w:rPr>
                <w:rFonts w:eastAsia="Arial"/>
                <w:color w:val="0070C0"/>
                <w:szCs w:val="24"/>
              </w:rPr>
              <w:t xml:space="preserve">Niftylift has subsidiary companies in: </w:t>
            </w:r>
          </w:p>
          <w:p w14:paraId="2BB14317" w14:textId="77777777" w:rsidR="00C95F52" w:rsidRPr="00374143" w:rsidRDefault="00C95F52" w:rsidP="000B4021">
            <w:pPr>
              <w:pStyle w:val="ListParagraph"/>
              <w:numPr>
                <w:ilvl w:val="0"/>
                <w:numId w:val="50"/>
              </w:numPr>
              <w:spacing w:line="22" w:lineRule="atLeast"/>
              <w:jc w:val="both"/>
              <w:rPr>
                <w:rFonts w:eastAsia="Arial"/>
                <w:color w:val="0070C0"/>
                <w:szCs w:val="24"/>
              </w:rPr>
            </w:pPr>
            <w:r w:rsidRPr="00374143">
              <w:rPr>
                <w:rFonts w:eastAsia="Arial"/>
                <w:color w:val="0070C0"/>
                <w:szCs w:val="24"/>
              </w:rPr>
              <w:lastRenderedPageBreak/>
              <w:t xml:space="preserve">the Netherlands – Niftylift BV – and an office with yard space for machine storage and testing in </w:t>
            </w:r>
            <w:proofErr w:type="spellStart"/>
            <w:r w:rsidRPr="00374143">
              <w:rPr>
                <w:rFonts w:eastAsia="Arial"/>
                <w:color w:val="0070C0"/>
                <w:szCs w:val="24"/>
              </w:rPr>
              <w:t>Sittard</w:t>
            </w:r>
            <w:proofErr w:type="spellEnd"/>
            <w:r w:rsidRPr="00374143">
              <w:rPr>
                <w:rFonts w:eastAsia="Arial"/>
                <w:color w:val="0070C0"/>
                <w:szCs w:val="24"/>
              </w:rPr>
              <w:t xml:space="preserve">, Netherlands. Niftylift also has an office in </w:t>
            </w:r>
            <w:proofErr w:type="spellStart"/>
            <w:r w:rsidRPr="00374143">
              <w:rPr>
                <w:rFonts w:eastAsia="Arial"/>
                <w:color w:val="0070C0"/>
                <w:szCs w:val="24"/>
              </w:rPr>
              <w:t>Markranstädt</w:t>
            </w:r>
            <w:proofErr w:type="spellEnd"/>
            <w:r w:rsidRPr="00374143">
              <w:rPr>
                <w:rFonts w:eastAsia="Arial"/>
                <w:color w:val="0070C0"/>
                <w:szCs w:val="24"/>
              </w:rPr>
              <w:t>, Germany;</w:t>
            </w:r>
          </w:p>
          <w:p w14:paraId="4A67921C" w14:textId="77777777" w:rsidR="00C95F52" w:rsidRPr="00374143" w:rsidRDefault="00C95F52" w:rsidP="000B4021">
            <w:pPr>
              <w:pStyle w:val="ListParagraph"/>
              <w:numPr>
                <w:ilvl w:val="0"/>
                <w:numId w:val="50"/>
              </w:numPr>
              <w:spacing w:line="22" w:lineRule="atLeast"/>
              <w:jc w:val="both"/>
              <w:rPr>
                <w:rFonts w:eastAsia="Arial"/>
                <w:color w:val="0070C0"/>
                <w:szCs w:val="24"/>
              </w:rPr>
            </w:pPr>
            <w:r w:rsidRPr="00374143">
              <w:rPr>
                <w:rFonts w:eastAsia="Arial"/>
                <w:color w:val="0070C0"/>
                <w:szCs w:val="24"/>
              </w:rPr>
              <w:t xml:space="preserve">the US – Niftylift Inc – and an office with yard space for machine storage and testing in Greer, America; and </w:t>
            </w:r>
          </w:p>
          <w:p w14:paraId="025D2454" w14:textId="77777777" w:rsidR="00C95F52" w:rsidRPr="00374143" w:rsidRDefault="00C95F52" w:rsidP="000B4021">
            <w:pPr>
              <w:pStyle w:val="ListParagraph"/>
              <w:numPr>
                <w:ilvl w:val="0"/>
                <w:numId w:val="50"/>
              </w:numPr>
              <w:spacing w:line="22" w:lineRule="atLeast"/>
              <w:jc w:val="both"/>
              <w:rPr>
                <w:rFonts w:eastAsia="Arial"/>
                <w:color w:val="0070C0"/>
                <w:szCs w:val="24"/>
              </w:rPr>
            </w:pPr>
            <w:r w:rsidRPr="00374143">
              <w:rPr>
                <w:rFonts w:eastAsia="Arial"/>
                <w:color w:val="0070C0"/>
                <w:szCs w:val="24"/>
              </w:rPr>
              <w:t>Dubai – Niftylift Middle East Trading LLC – established in 2025.</w:t>
            </w:r>
          </w:p>
          <w:p w14:paraId="4A474A0F" w14:textId="77777777" w:rsidR="00C95F52" w:rsidRDefault="00C95F52" w:rsidP="00ED7ABE">
            <w:pPr>
              <w:spacing w:line="22" w:lineRule="atLeast"/>
              <w:jc w:val="both"/>
              <w:rPr>
                <w:rFonts w:eastAsia="Arial"/>
                <w:color w:val="0070C0"/>
                <w:szCs w:val="24"/>
              </w:rPr>
            </w:pPr>
          </w:p>
          <w:p w14:paraId="2BF10D5A" w14:textId="77777777" w:rsidR="00C95F52" w:rsidRDefault="00C95F52" w:rsidP="00ED7ABE">
            <w:pPr>
              <w:spacing w:line="22" w:lineRule="atLeast"/>
              <w:jc w:val="both"/>
              <w:rPr>
                <w:rFonts w:eastAsia="Arial"/>
                <w:i/>
                <w:iCs/>
                <w:color w:val="0070C0"/>
                <w:szCs w:val="24"/>
                <w:u w:val="single"/>
              </w:rPr>
            </w:pPr>
            <w:r>
              <w:rPr>
                <w:rFonts w:eastAsia="Arial"/>
                <w:i/>
                <w:iCs/>
                <w:color w:val="0070C0"/>
                <w:szCs w:val="24"/>
                <w:u w:val="single"/>
              </w:rPr>
              <w:t>b) Internal hierarchical and organisational structure</w:t>
            </w:r>
          </w:p>
          <w:p w14:paraId="5999EF64" w14:textId="77777777" w:rsidR="00C95F52" w:rsidRPr="00866F98" w:rsidRDefault="00C95F52" w:rsidP="00ED7ABE">
            <w:pPr>
              <w:spacing w:line="22" w:lineRule="atLeast"/>
              <w:jc w:val="both"/>
              <w:rPr>
                <w:rFonts w:eastAsia="Arial"/>
                <w:color w:val="0070C0"/>
                <w:szCs w:val="24"/>
              </w:rPr>
            </w:pPr>
            <w:r>
              <w:rPr>
                <w:rFonts w:eastAsia="Arial"/>
                <w:color w:val="0070C0"/>
                <w:szCs w:val="24"/>
              </w:rPr>
              <w:t xml:space="preserve">Please refer to Appendix A.3.2.B for an organisational chart for Milton Keynes and Hoyland. </w:t>
            </w:r>
          </w:p>
          <w:p w14:paraId="0181A3ED" w14:textId="77777777" w:rsidR="00C95F52" w:rsidRPr="00374143" w:rsidRDefault="00C95F52" w:rsidP="00ED7ABE">
            <w:pPr>
              <w:spacing w:line="22" w:lineRule="atLeast"/>
              <w:jc w:val="both"/>
              <w:rPr>
                <w:rFonts w:eastAsia="Arial"/>
                <w:color w:val="0070C0"/>
                <w:szCs w:val="24"/>
              </w:rPr>
            </w:pPr>
          </w:p>
          <w:p w14:paraId="657A7158" w14:textId="77777777" w:rsidR="00C95F52" w:rsidRPr="00866F98" w:rsidRDefault="00C95F52" w:rsidP="00ED7ABE">
            <w:pPr>
              <w:spacing w:line="22" w:lineRule="atLeast"/>
              <w:jc w:val="both"/>
              <w:rPr>
                <w:rFonts w:eastAsia="Arial"/>
                <w:i/>
                <w:iCs/>
                <w:color w:val="0070C0"/>
                <w:szCs w:val="24"/>
                <w:u w:val="single"/>
              </w:rPr>
            </w:pPr>
            <w:r w:rsidRPr="00866F98">
              <w:rPr>
                <w:rFonts w:eastAsia="Arial"/>
                <w:i/>
                <w:iCs/>
                <w:color w:val="0070C0"/>
                <w:szCs w:val="24"/>
                <w:u w:val="single"/>
              </w:rPr>
              <w:t>c) All sites/locations and departments which are involved in the production, sale, R&amp;D, supply and distribution of the like goods or goods concerned</w:t>
            </w:r>
          </w:p>
          <w:p w14:paraId="255B2A4B" w14:textId="77777777" w:rsidR="00C95F52" w:rsidRPr="00374143" w:rsidRDefault="00C95F52" w:rsidP="00ED7ABE">
            <w:pPr>
              <w:spacing w:line="22" w:lineRule="atLeast"/>
              <w:jc w:val="both"/>
              <w:rPr>
                <w:rFonts w:eastAsia="Arial"/>
                <w:color w:val="000000" w:themeColor="text1"/>
                <w:szCs w:val="24"/>
              </w:rPr>
            </w:pPr>
            <w:r w:rsidRPr="00866F98">
              <w:rPr>
                <w:rFonts w:eastAsia="Arial"/>
                <w:color w:val="0070C0"/>
                <w:szCs w:val="24"/>
              </w:rPr>
              <w:t>Please refer to the response under a) above.</w:t>
            </w:r>
          </w:p>
        </w:tc>
      </w:tr>
      <w:tr w:rsidR="00C95F52" w14:paraId="6B2EA8D9" w14:textId="77777777" w:rsidTr="00ED7ABE">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7ADCA02F" w14:textId="77777777" w:rsidR="00C95F52" w:rsidRDefault="00C95F52" w:rsidP="00ED7ABE">
            <w:pPr>
              <w:autoSpaceDE w:val="0"/>
              <w:spacing w:line="22" w:lineRule="atLeast"/>
              <w:jc w:val="both"/>
              <w:rPr>
                <w:rFonts w:eastAsia="Yu Mincho"/>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CFA23A1" w14:textId="77777777" w:rsidR="00C95F52" w:rsidRDefault="00C95F52" w:rsidP="00ED7ABE">
            <w:pPr>
              <w:autoSpaceDE w:val="0"/>
              <w:spacing w:line="22" w:lineRule="atLeast"/>
              <w:jc w:val="both"/>
              <w:rPr>
                <w:rFonts w:eastAsia="Yu Mincho"/>
                <w:color w:val="0070C0"/>
                <w:szCs w:val="24"/>
              </w:rPr>
            </w:pPr>
            <w:r>
              <w:rPr>
                <w:rFonts w:eastAsia="Yu Mincho"/>
                <w:szCs w:val="24"/>
              </w:rPr>
              <w:t xml:space="preserve">Appendix reference: </w:t>
            </w:r>
            <w:r w:rsidRPr="00374143">
              <w:rPr>
                <w:rFonts w:eastAsia="Yu Mincho"/>
                <w:color w:val="0070C0"/>
                <w:szCs w:val="24"/>
              </w:rPr>
              <w:t>A.3.2</w:t>
            </w:r>
            <w:r>
              <w:rPr>
                <w:rFonts w:eastAsia="Yu Mincho"/>
                <w:color w:val="0070C0"/>
                <w:szCs w:val="24"/>
              </w:rPr>
              <w:t>.A and A.3.2.B</w:t>
            </w:r>
          </w:p>
          <w:p w14:paraId="2335E1BC" w14:textId="77777777" w:rsidR="00C95F52" w:rsidRDefault="00C95F52" w:rsidP="00ED7ABE">
            <w:pPr>
              <w:autoSpaceDE w:val="0"/>
              <w:spacing w:line="22" w:lineRule="atLeast"/>
              <w:jc w:val="both"/>
              <w:rPr>
                <w:rFonts w:eastAsia="Yu Mincho"/>
                <w:color w:val="0070C0"/>
                <w:szCs w:val="24"/>
              </w:rPr>
            </w:pPr>
          </w:p>
          <w:p w14:paraId="6521A1B7" w14:textId="77777777" w:rsidR="00C95F52" w:rsidRPr="00A05B0A" w:rsidRDefault="00C95F52" w:rsidP="00ED7ABE">
            <w:pPr>
              <w:autoSpaceDE w:val="0"/>
              <w:spacing w:line="22" w:lineRule="atLeast"/>
              <w:jc w:val="both"/>
              <w:rPr>
                <w:rFonts w:eastAsia="Yu Mincho"/>
                <w:color w:val="0070C0"/>
                <w:szCs w:val="24"/>
              </w:rPr>
            </w:pPr>
            <w:r>
              <w:rPr>
                <w:rFonts w:eastAsia="Yu Mincho"/>
                <w:color w:val="0070C0"/>
                <w:szCs w:val="24"/>
              </w:rPr>
              <w:t xml:space="preserve">Appendix A.3.2.B </w:t>
            </w:r>
            <w:r w:rsidRPr="00A05B0A">
              <w:rPr>
                <w:rFonts w:eastAsia="Yu Mincho"/>
                <w:color w:val="0070C0"/>
                <w:szCs w:val="24"/>
              </w:rPr>
              <w:t xml:space="preserve">has not been provided in a non-confidential format as it </w:t>
            </w:r>
          </w:p>
          <w:p w14:paraId="5645E111" w14:textId="77777777" w:rsidR="00C95F52" w:rsidRPr="00A05B0A" w:rsidRDefault="00C95F52" w:rsidP="00ED7ABE">
            <w:pPr>
              <w:autoSpaceDE w:val="0"/>
              <w:spacing w:line="22" w:lineRule="atLeast"/>
              <w:jc w:val="both"/>
              <w:rPr>
                <w:rFonts w:eastAsia="Yu Mincho"/>
                <w:color w:val="0070C0"/>
                <w:szCs w:val="24"/>
              </w:rPr>
            </w:pPr>
            <w:r w:rsidRPr="00A05B0A">
              <w:rPr>
                <w:rFonts w:eastAsia="Yu Mincho"/>
                <w:color w:val="0070C0"/>
                <w:szCs w:val="24"/>
              </w:rPr>
              <w:t xml:space="preserve">contains </w:t>
            </w:r>
            <w:r>
              <w:rPr>
                <w:rFonts w:eastAsia="Yu Mincho"/>
                <w:color w:val="0070C0"/>
                <w:szCs w:val="24"/>
              </w:rPr>
              <w:t xml:space="preserve">sensitive commercial </w:t>
            </w:r>
            <w:r w:rsidRPr="00A05B0A">
              <w:rPr>
                <w:rFonts w:eastAsia="Yu Mincho"/>
                <w:color w:val="0070C0"/>
                <w:szCs w:val="24"/>
              </w:rPr>
              <w:t xml:space="preserve">information </w:t>
            </w:r>
            <w:r>
              <w:rPr>
                <w:rFonts w:eastAsia="Yu Mincho"/>
                <w:color w:val="0070C0"/>
                <w:szCs w:val="24"/>
              </w:rPr>
              <w:t xml:space="preserve">about </w:t>
            </w:r>
            <w:proofErr w:type="spellStart"/>
            <w:r>
              <w:rPr>
                <w:rFonts w:eastAsia="Yu Mincho"/>
                <w:color w:val="0070C0"/>
                <w:szCs w:val="24"/>
              </w:rPr>
              <w:t>Niftylift's</w:t>
            </w:r>
            <w:proofErr w:type="spellEnd"/>
            <w:r>
              <w:rPr>
                <w:rFonts w:eastAsia="Yu Mincho"/>
                <w:color w:val="0070C0"/>
                <w:szCs w:val="24"/>
              </w:rPr>
              <w:t xml:space="preserve"> operations </w:t>
            </w:r>
            <w:r w:rsidRPr="00A05B0A">
              <w:rPr>
                <w:rFonts w:eastAsia="Yu Mincho"/>
                <w:color w:val="0070C0"/>
                <w:szCs w:val="24"/>
              </w:rPr>
              <w:t xml:space="preserve">that is not possible to summarise. Please refer to Appendix </w:t>
            </w:r>
            <w:r>
              <w:rPr>
                <w:rFonts w:eastAsia="Yu Mincho"/>
                <w:color w:val="0070C0"/>
                <w:szCs w:val="24"/>
              </w:rPr>
              <w:t>A.1</w:t>
            </w:r>
            <w:r w:rsidRPr="00A05B0A">
              <w:rPr>
                <w:rFonts w:eastAsia="Yu Mincho"/>
                <w:color w:val="0070C0"/>
                <w:szCs w:val="24"/>
              </w:rPr>
              <w:t xml:space="preserve">, Summary of </w:t>
            </w:r>
          </w:p>
          <w:p w14:paraId="51D81F1E" w14:textId="77777777" w:rsidR="00C95F52" w:rsidRPr="00A05B0A" w:rsidRDefault="00C95F52" w:rsidP="00ED7ABE">
            <w:pPr>
              <w:autoSpaceDE w:val="0"/>
              <w:spacing w:line="22" w:lineRule="atLeast"/>
              <w:jc w:val="both"/>
              <w:rPr>
                <w:rFonts w:eastAsia="Yu Mincho"/>
                <w:color w:val="0070C0"/>
                <w:szCs w:val="24"/>
              </w:rPr>
            </w:pPr>
            <w:r w:rsidRPr="00A05B0A">
              <w:rPr>
                <w:rFonts w:eastAsia="Yu Mincho"/>
                <w:color w:val="0070C0"/>
                <w:szCs w:val="24"/>
              </w:rPr>
              <w:t>Confidential Appendices.</w:t>
            </w:r>
          </w:p>
        </w:tc>
      </w:tr>
    </w:tbl>
    <w:p w14:paraId="18A2F1DB" w14:textId="77777777" w:rsidR="00C95F52" w:rsidRPr="00C95F52" w:rsidRDefault="00C95F52" w:rsidP="00C95F52">
      <w:pPr>
        <w:spacing w:after="160" w:line="22" w:lineRule="atLeast"/>
        <w:rPr>
          <w:szCs w:val="24"/>
        </w:rPr>
      </w:pPr>
    </w:p>
    <w:p w14:paraId="167C6D1C" w14:textId="77777777" w:rsidR="00B97F5F" w:rsidRDefault="00B97F5F">
      <w:pPr>
        <w:pStyle w:val="ListParagraph"/>
        <w:tabs>
          <w:tab w:val="left" w:pos="2130"/>
        </w:tabs>
        <w:autoSpaceDE w:val="0"/>
        <w:spacing w:line="22" w:lineRule="atLeast"/>
        <w:ind w:left="360"/>
        <w:rPr>
          <w:szCs w:val="24"/>
        </w:rPr>
      </w:pPr>
    </w:p>
    <w:p w14:paraId="3E7285D7" w14:textId="77777777" w:rsidR="00B97F5F" w:rsidRPr="00C95F52" w:rsidRDefault="005D3C64">
      <w:pPr>
        <w:pStyle w:val="ListParagraph"/>
        <w:numPr>
          <w:ilvl w:val="0"/>
          <w:numId w:val="10"/>
        </w:numPr>
        <w:tabs>
          <w:tab w:val="left" w:pos="3930"/>
        </w:tabs>
        <w:autoSpaceDE w:val="0"/>
        <w:spacing w:line="22" w:lineRule="atLeast"/>
      </w:pPr>
      <w:r>
        <w:rPr>
          <w:szCs w:val="24"/>
        </w:rPr>
        <w:t>Explain, if there have been any changes to any of the above during the injury period (1 October 2021 to 30 September 2025)</w:t>
      </w:r>
      <w:r>
        <w:rPr>
          <w:color w:val="000000"/>
          <w:szCs w:val="24"/>
        </w:rPr>
        <w:t>.</w:t>
      </w:r>
    </w:p>
    <w:p w14:paraId="5993F263" w14:textId="77777777" w:rsidR="00C95F52" w:rsidRDefault="00C95F52" w:rsidP="00C95F52">
      <w:pPr>
        <w:tabs>
          <w:tab w:val="left" w:pos="3930"/>
        </w:tabs>
        <w:autoSpaceDE w:val="0"/>
        <w:spacing w:line="22" w:lineRule="atLeast"/>
      </w:pPr>
    </w:p>
    <w:tbl>
      <w:tblPr>
        <w:tblW w:w="9016" w:type="dxa"/>
        <w:tblCellMar>
          <w:left w:w="10" w:type="dxa"/>
          <w:right w:w="10" w:type="dxa"/>
        </w:tblCellMar>
        <w:tblLook w:val="04A0" w:firstRow="1" w:lastRow="0" w:firstColumn="1" w:lastColumn="0" w:noHBand="0" w:noVBand="1"/>
      </w:tblPr>
      <w:tblGrid>
        <w:gridCol w:w="4508"/>
        <w:gridCol w:w="4508"/>
      </w:tblGrid>
      <w:tr w:rsidR="00C95F52" w14:paraId="26AAD335"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5B0A67" w14:textId="77777777" w:rsidR="00C95F52" w:rsidRPr="00374143" w:rsidRDefault="00C95F52" w:rsidP="00ED7ABE">
            <w:pPr>
              <w:spacing w:line="22" w:lineRule="atLeast"/>
              <w:jc w:val="both"/>
              <w:rPr>
                <w:rFonts w:eastAsia="Arial"/>
                <w:color w:val="000000" w:themeColor="text1"/>
                <w:szCs w:val="24"/>
              </w:rPr>
            </w:pPr>
            <w:r w:rsidRPr="00374143">
              <w:rPr>
                <w:rFonts w:eastAsia="Arial"/>
                <w:color w:val="0070C0"/>
                <w:szCs w:val="24"/>
              </w:rPr>
              <w:t>There have been no fundamental changes apart from the establishment of the Middle East subsidiary (Niftylift Middle East Trading LLC)</w:t>
            </w:r>
            <w:r>
              <w:rPr>
                <w:rFonts w:eastAsia="Arial"/>
                <w:color w:val="0070C0"/>
                <w:szCs w:val="24"/>
              </w:rPr>
              <w:t xml:space="preserve"> in 2025</w:t>
            </w:r>
            <w:r w:rsidRPr="00374143">
              <w:rPr>
                <w:rFonts w:eastAsia="Arial"/>
                <w:color w:val="0070C0"/>
                <w:szCs w:val="24"/>
              </w:rPr>
              <w:t>.</w:t>
            </w:r>
          </w:p>
        </w:tc>
      </w:tr>
      <w:tr w:rsidR="00C95F52" w14:paraId="7C04D2CD" w14:textId="77777777" w:rsidTr="00ED7ABE">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02755E2B" w14:textId="77777777" w:rsidR="00C95F52" w:rsidRDefault="00C95F52" w:rsidP="00ED7ABE">
            <w:pPr>
              <w:autoSpaceDE w:val="0"/>
              <w:spacing w:line="22" w:lineRule="atLeast"/>
              <w:jc w:val="both"/>
              <w:rPr>
                <w:rFonts w:eastAsia="Yu Mincho"/>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BAA36CA" w14:textId="77777777" w:rsidR="00C95F52" w:rsidRDefault="00C95F52" w:rsidP="00ED7ABE">
            <w:pPr>
              <w:autoSpaceDE w:val="0"/>
              <w:spacing w:line="22" w:lineRule="atLeast"/>
              <w:jc w:val="both"/>
              <w:rPr>
                <w:rFonts w:eastAsia="Yu Mincho"/>
                <w:szCs w:val="24"/>
              </w:rPr>
            </w:pPr>
            <w:r>
              <w:rPr>
                <w:rFonts w:eastAsia="Yu Mincho"/>
                <w:szCs w:val="24"/>
              </w:rPr>
              <w:t xml:space="preserve">Appendix reference: </w:t>
            </w:r>
            <w:r w:rsidRPr="00374143">
              <w:rPr>
                <w:rFonts w:eastAsia="Yu Mincho"/>
                <w:color w:val="0070C0"/>
                <w:szCs w:val="24"/>
              </w:rPr>
              <w:t>N/A</w:t>
            </w:r>
          </w:p>
        </w:tc>
      </w:tr>
    </w:tbl>
    <w:p w14:paraId="70AEF031" w14:textId="77777777" w:rsidR="00C95F52" w:rsidRDefault="00C95F52" w:rsidP="00C95F52">
      <w:pPr>
        <w:tabs>
          <w:tab w:val="left" w:pos="3930"/>
        </w:tabs>
        <w:autoSpaceDE w:val="0"/>
        <w:spacing w:line="22" w:lineRule="atLeast"/>
      </w:pPr>
    </w:p>
    <w:p w14:paraId="1374A76B" w14:textId="77777777" w:rsidR="00B97F5F" w:rsidRPr="00C95F52" w:rsidRDefault="00B97F5F" w:rsidP="00C95F52">
      <w:pPr>
        <w:tabs>
          <w:tab w:val="left" w:pos="2130"/>
        </w:tabs>
        <w:rPr>
          <w:szCs w:val="24"/>
        </w:rPr>
      </w:pPr>
    </w:p>
    <w:p w14:paraId="7D47695E" w14:textId="77777777" w:rsidR="00B97F5F" w:rsidRDefault="005D3C64">
      <w:pPr>
        <w:pStyle w:val="ListParagraph"/>
        <w:numPr>
          <w:ilvl w:val="0"/>
          <w:numId w:val="10"/>
        </w:numPr>
        <w:tabs>
          <w:tab w:val="left" w:pos="3930"/>
        </w:tabs>
        <w:rPr>
          <w:szCs w:val="24"/>
        </w:rPr>
      </w:pPr>
      <w:r>
        <w:rPr>
          <w:szCs w:val="24"/>
        </w:rPr>
        <w:t>If your company is part of a group (e.g. parent company with subsidiaries, joint-ventures, common ownership), can you:</w:t>
      </w:r>
    </w:p>
    <w:p w14:paraId="37A22F83" w14:textId="77777777" w:rsidR="00B97F5F" w:rsidRDefault="00B97F5F">
      <w:pPr>
        <w:tabs>
          <w:tab w:val="left" w:pos="2130"/>
        </w:tabs>
        <w:jc w:val="both"/>
        <w:rPr>
          <w:szCs w:val="24"/>
        </w:rPr>
      </w:pPr>
    </w:p>
    <w:p w14:paraId="640591E0" w14:textId="77777777" w:rsidR="00B97F5F" w:rsidRDefault="005D3C64">
      <w:pPr>
        <w:pStyle w:val="ListParagraph"/>
        <w:numPr>
          <w:ilvl w:val="0"/>
          <w:numId w:val="12"/>
        </w:numPr>
        <w:tabs>
          <w:tab w:val="left" w:pos="330"/>
        </w:tabs>
      </w:pPr>
      <w:r>
        <w:rPr>
          <w:szCs w:val="24"/>
        </w:rPr>
        <w:t xml:space="preserve">Provide a diagram showing the complete ownership structure. </w:t>
      </w:r>
      <w:r>
        <w:rPr>
          <w:b/>
          <w:bCs/>
          <w:szCs w:val="24"/>
        </w:rPr>
        <w:t>[Note: the diagram of corporate structure should be for the company's ultimate parent company].</w:t>
      </w:r>
      <w:r>
        <w:rPr>
          <w:b/>
          <w:bCs/>
          <w:szCs w:val="24"/>
        </w:rPr>
        <w:br/>
      </w:r>
    </w:p>
    <w:p w14:paraId="44BA1DAF" w14:textId="24227FDD" w:rsidR="00B97F5F" w:rsidRDefault="005D3C64">
      <w:pPr>
        <w:pStyle w:val="ListParagraph"/>
        <w:numPr>
          <w:ilvl w:val="0"/>
          <w:numId w:val="12"/>
        </w:numPr>
        <w:tabs>
          <w:tab w:val="left" w:pos="330"/>
        </w:tabs>
        <w:rPr>
          <w:szCs w:val="24"/>
        </w:rPr>
      </w:pPr>
      <w:r>
        <w:rPr>
          <w:szCs w:val="24"/>
        </w:rPr>
        <w:t>List all related companies involved in the production or sale of the like goods and a description of the functions performed by each company within the organisation;</w:t>
      </w:r>
    </w:p>
    <w:p w14:paraId="79E764B5" w14:textId="77777777" w:rsidR="00DD2CF8" w:rsidRDefault="00DD2CF8" w:rsidP="00DD2CF8">
      <w:pPr>
        <w:pStyle w:val="ListParagraph"/>
        <w:tabs>
          <w:tab w:val="left" w:pos="330"/>
        </w:tabs>
        <w:ind w:left="1080"/>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D2CF8" w14:paraId="68960043"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E460DFE" w14:textId="77777777" w:rsidR="00DD2CF8" w:rsidRPr="00444AD4" w:rsidRDefault="00DD2CF8" w:rsidP="00ED7ABE">
            <w:pPr>
              <w:jc w:val="both"/>
              <w:rPr>
                <w:rFonts w:eastAsia="Arial"/>
                <w:color w:val="0070C0"/>
                <w:szCs w:val="24"/>
              </w:rPr>
            </w:pPr>
            <w:r w:rsidRPr="00444AD4">
              <w:rPr>
                <w:rFonts w:eastAsia="Arial"/>
                <w:color w:val="0070C0"/>
                <w:szCs w:val="24"/>
              </w:rPr>
              <w:t>Please refer to Appendix A.3.2.A for a diagram showing the complete ownership structure of Niftylift.</w:t>
            </w:r>
          </w:p>
          <w:p w14:paraId="1093CD00" w14:textId="77777777" w:rsidR="00DD2CF8" w:rsidRPr="00444AD4" w:rsidRDefault="00DD2CF8" w:rsidP="00ED7ABE">
            <w:pPr>
              <w:jc w:val="both"/>
              <w:rPr>
                <w:rFonts w:eastAsia="Arial"/>
                <w:color w:val="0070C0"/>
                <w:szCs w:val="24"/>
              </w:rPr>
            </w:pPr>
          </w:p>
          <w:p w14:paraId="112C3911" w14:textId="77777777" w:rsidR="00DD2CF8" w:rsidRPr="00444AD4" w:rsidRDefault="00DD2CF8" w:rsidP="00ED7ABE">
            <w:pPr>
              <w:jc w:val="both"/>
              <w:rPr>
                <w:rFonts w:eastAsia="Arial"/>
                <w:color w:val="000000" w:themeColor="text1"/>
                <w:szCs w:val="24"/>
              </w:rPr>
            </w:pPr>
            <w:r w:rsidRPr="00444AD4">
              <w:rPr>
                <w:rFonts w:eastAsia="Arial"/>
                <w:color w:val="0070C0"/>
                <w:szCs w:val="24"/>
              </w:rPr>
              <w:lastRenderedPageBreak/>
              <w:t>Niftylift Limited produces</w:t>
            </w:r>
            <w:r>
              <w:rPr>
                <w:rFonts w:eastAsia="Arial"/>
                <w:color w:val="0070C0"/>
                <w:szCs w:val="24"/>
              </w:rPr>
              <w:t xml:space="preserve"> the like goods in the </w:t>
            </w:r>
            <w:proofErr w:type="gramStart"/>
            <w:r>
              <w:rPr>
                <w:rFonts w:eastAsia="Arial"/>
                <w:color w:val="0070C0"/>
                <w:szCs w:val="24"/>
              </w:rPr>
              <w:t>UK</w:t>
            </w:r>
            <w:r w:rsidRPr="00444AD4">
              <w:rPr>
                <w:rFonts w:eastAsia="Arial"/>
                <w:color w:val="0070C0"/>
                <w:szCs w:val="24"/>
              </w:rPr>
              <w:t xml:space="preserve">, </w:t>
            </w:r>
            <w:r>
              <w:rPr>
                <w:rFonts w:eastAsia="Arial"/>
                <w:color w:val="0070C0"/>
                <w:szCs w:val="24"/>
              </w:rPr>
              <w:t>and</w:t>
            </w:r>
            <w:proofErr w:type="gramEnd"/>
            <w:r>
              <w:rPr>
                <w:rFonts w:eastAsia="Arial"/>
                <w:color w:val="0070C0"/>
                <w:szCs w:val="24"/>
              </w:rPr>
              <w:t xml:space="preserve"> </w:t>
            </w:r>
            <w:r w:rsidRPr="00444AD4">
              <w:rPr>
                <w:rFonts w:eastAsia="Arial"/>
                <w:color w:val="0070C0"/>
                <w:szCs w:val="24"/>
              </w:rPr>
              <w:t xml:space="preserve">sells and supports the </w:t>
            </w:r>
            <w:r>
              <w:rPr>
                <w:rFonts w:eastAsia="Arial"/>
                <w:color w:val="0070C0"/>
                <w:szCs w:val="24"/>
              </w:rPr>
              <w:t>goods in the UK and in overseas markets</w:t>
            </w:r>
            <w:r w:rsidRPr="00444AD4">
              <w:rPr>
                <w:rFonts w:eastAsia="Arial"/>
                <w:color w:val="0070C0"/>
                <w:szCs w:val="24"/>
              </w:rPr>
              <w:t xml:space="preserve">. The three subsidiaries sell and support the </w:t>
            </w:r>
            <w:r>
              <w:rPr>
                <w:rFonts w:eastAsia="Arial"/>
                <w:color w:val="0070C0"/>
                <w:szCs w:val="24"/>
              </w:rPr>
              <w:t>goods</w:t>
            </w:r>
            <w:r w:rsidRPr="00444AD4">
              <w:rPr>
                <w:rFonts w:eastAsia="Arial"/>
                <w:color w:val="0070C0"/>
                <w:szCs w:val="24"/>
              </w:rPr>
              <w:t xml:space="preserve"> in their respective markets.</w:t>
            </w:r>
          </w:p>
        </w:tc>
      </w:tr>
      <w:tr w:rsidR="00DD2CF8" w14:paraId="01170A4B"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D95084B" w14:textId="77777777" w:rsidR="00DD2CF8" w:rsidRDefault="00DD2CF8"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96C0C0C" w14:textId="77777777" w:rsidR="00DD2CF8" w:rsidRDefault="00DD2CF8" w:rsidP="00ED7ABE">
            <w:pPr>
              <w:autoSpaceDE w:val="0"/>
              <w:jc w:val="both"/>
              <w:rPr>
                <w:rFonts w:eastAsia="Yu Mincho"/>
                <w:szCs w:val="24"/>
              </w:rPr>
            </w:pPr>
            <w:r>
              <w:rPr>
                <w:rFonts w:eastAsia="Yu Mincho"/>
                <w:szCs w:val="24"/>
              </w:rPr>
              <w:t xml:space="preserve">Appendix reference: </w:t>
            </w:r>
            <w:r w:rsidRPr="00444AD4">
              <w:rPr>
                <w:rFonts w:eastAsia="Yu Mincho"/>
                <w:color w:val="0070C0"/>
                <w:szCs w:val="24"/>
              </w:rPr>
              <w:t>A.3.</w:t>
            </w:r>
            <w:proofErr w:type="gramStart"/>
            <w:r w:rsidRPr="00444AD4">
              <w:rPr>
                <w:rFonts w:eastAsia="Yu Mincho"/>
                <w:color w:val="0070C0"/>
                <w:szCs w:val="24"/>
              </w:rPr>
              <w:t>2.A</w:t>
            </w:r>
            <w:proofErr w:type="gramEnd"/>
          </w:p>
        </w:tc>
      </w:tr>
    </w:tbl>
    <w:p w14:paraId="630C07B6" w14:textId="77777777" w:rsidR="00DD2CF8" w:rsidRPr="00DD2CF8" w:rsidRDefault="00DD2CF8" w:rsidP="00DD2CF8">
      <w:pPr>
        <w:tabs>
          <w:tab w:val="left" w:pos="330"/>
        </w:tabs>
        <w:rPr>
          <w:szCs w:val="24"/>
        </w:rPr>
      </w:pPr>
    </w:p>
    <w:p w14:paraId="3CA5724E" w14:textId="77777777" w:rsidR="00B97F5F" w:rsidRPr="00DD2CF8" w:rsidRDefault="00B97F5F" w:rsidP="00DD2CF8">
      <w:pPr>
        <w:tabs>
          <w:tab w:val="left" w:pos="2130"/>
        </w:tabs>
        <w:rPr>
          <w:szCs w:val="24"/>
        </w:rPr>
      </w:pPr>
    </w:p>
    <w:p w14:paraId="321EEE42" w14:textId="77777777" w:rsidR="00B97F5F" w:rsidRDefault="005D3C64">
      <w:pPr>
        <w:pStyle w:val="ListParagraph"/>
        <w:numPr>
          <w:ilvl w:val="0"/>
          <w:numId w:val="10"/>
        </w:numPr>
        <w:tabs>
          <w:tab w:val="left" w:pos="3930"/>
        </w:tabs>
        <w:rPr>
          <w:szCs w:val="24"/>
        </w:rPr>
      </w:pPr>
      <w:r>
        <w:rPr>
          <w:szCs w:val="24"/>
        </w:rPr>
        <w:t>Specify which company within the group owns the production facility(</w:t>
      </w:r>
      <w:proofErr w:type="spellStart"/>
      <w:r>
        <w:rPr>
          <w:szCs w:val="24"/>
        </w:rPr>
        <w:t>ies</w:t>
      </w:r>
      <w:proofErr w:type="spellEnd"/>
      <w:r>
        <w:rPr>
          <w:szCs w:val="24"/>
        </w:rPr>
        <w:t>); and</w:t>
      </w:r>
      <w:r>
        <w:rPr>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B97F5F" w14:paraId="5815687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13FCFD9" w14:textId="39972AB5" w:rsidR="00B97F5F" w:rsidRDefault="00DD2CF8">
            <w:pPr>
              <w:autoSpaceDE w:val="0"/>
              <w:jc w:val="both"/>
              <w:rPr>
                <w:rFonts w:eastAsia="Yu Mincho"/>
                <w:szCs w:val="24"/>
              </w:rPr>
            </w:pPr>
            <w:r w:rsidRPr="00444AD4">
              <w:rPr>
                <w:rFonts w:eastAsia="Arial"/>
                <w:color w:val="0070C0"/>
                <w:szCs w:val="24"/>
              </w:rPr>
              <w:t xml:space="preserve">Niftylift Limited </w:t>
            </w:r>
          </w:p>
        </w:tc>
      </w:tr>
      <w:tr w:rsidR="00B97F5F" w14:paraId="7337246F" w14:textId="77777777">
        <w:tc>
          <w:tcPr>
            <w:tcW w:w="4508" w:type="dxa"/>
            <w:tcBorders>
              <w:top w:val="single" w:sz="4" w:space="0" w:color="FFFFFF"/>
              <w:right w:val="single" w:sz="4" w:space="0" w:color="000000"/>
            </w:tcBorders>
            <w:tcMar>
              <w:top w:w="28" w:type="dxa"/>
              <w:left w:w="57" w:type="dxa"/>
              <w:bottom w:w="28" w:type="dxa"/>
              <w:right w:w="28" w:type="dxa"/>
            </w:tcMar>
          </w:tcPr>
          <w:p w14:paraId="48554C49"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B5C690F" w14:textId="69B9AD4E" w:rsidR="00B97F5F" w:rsidRDefault="005D3C64">
            <w:pPr>
              <w:autoSpaceDE w:val="0"/>
              <w:jc w:val="both"/>
              <w:rPr>
                <w:rFonts w:eastAsia="Yu Mincho"/>
                <w:szCs w:val="24"/>
              </w:rPr>
            </w:pPr>
            <w:r>
              <w:rPr>
                <w:rFonts w:eastAsia="Yu Mincho"/>
                <w:szCs w:val="24"/>
              </w:rPr>
              <w:t>Appendix reference:</w:t>
            </w:r>
            <w:r w:rsidR="00DD2CF8">
              <w:rPr>
                <w:rFonts w:eastAsia="Yu Mincho"/>
                <w:szCs w:val="24"/>
              </w:rPr>
              <w:t xml:space="preserve"> </w:t>
            </w:r>
            <w:r w:rsidR="00DD2CF8" w:rsidRPr="00DD2CF8">
              <w:rPr>
                <w:rFonts w:eastAsia="Yu Mincho"/>
                <w:color w:val="0070C0"/>
                <w:szCs w:val="24"/>
              </w:rPr>
              <w:t>N/A</w:t>
            </w:r>
          </w:p>
        </w:tc>
      </w:tr>
    </w:tbl>
    <w:p w14:paraId="257DBB2D" w14:textId="77777777" w:rsidR="00B97F5F" w:rsidRDefault="00B97F5F">
      <w:pPr>
        <w:pStyle w:val="ListParagraph"/>
        <w:tabs>
          <w:tab w:val="left" w:pos="2130"/>
        </w:tabs>
        <w:ind w:left="360"/>
        <w:rPr>
          <w:szCs w:val="24"/>
        </w:rPr>
      </w:pPr>
    </w:p>
    <w:p w14:paraId="638262C5" w14:textId="77777777" w:rsidR="00B97F5F" w:rsidRDefault="005D3C64">
      <w:pPr>
        <w:pStyle w:val="ListParagraph"/>
        <w:numPr>
          <w:ilvl w:val="0"/>
          <w:numId w:val="10"/>
        </w:numPr>
        <w:tabs>
          <w:tab w:val="left" w:pos="3930"/>
        </w:tabs>
        <w:jc w:val="both"/>
        <w:rPr>
          <w:szCs w:val="24"/>
        </w:rPr>
      </w:pPr>
      <w:r>
        <w:rPr>
          <w:szCs w:val="24"/>
        </w:rPr>
        <w:t>Specify which company within the group carries out the sales of the goods.</w:t>
      </w:r>
    </w:p>
    <w:p w14:paraId="1C140CF7" w14:textId="77777777" w:rsidR="00B97F5F" w:rsidRDefault="00B97F5F">
      <w:pPr>
        <w:pStyle w:val="ListParagraph"/>
        <w:tabs>
          <w:tab w:val="left" w:pos="2130"/>
        </w:tabs>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4AF01F8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B071CFF" w14:textId="187A3700" w:rsidR="00B97F5F" w:rsidRDefault="00DD2CF8">
            <w:pPr>
              <w:autoSpaceDE w:val="0"/>
              <w:jc w:val="both"/>
              <w:rPr>
                <w:rFonts w:eastAsia="Yu Mincho"/>
                <w:szCs w:val="24"/>
              </w:rPr>
            </w:pPr>
            <w:r w:rsidRPr="00314CE6">
              <w:rPr>
                <w:rFonts w:eastAsia="Arial"/>
                <w:color w:val="0070C0"/>
                <w:szCs w:val="24"/>
              </w:rPr>
              <w:t xml:space="preserve">Niftylift Limited and its three subsidiaries </w:t>
            </w:r>
            <w:r>
              <w:rPr>
                <w:rFonts w:eastAsia="Arial"/>
                <w:color w:val="0070C0"/>
                <w:szCs w:val="24"/>
              </w:rPr>
              <w:t>(</w:t>
            </w:r>
            <w:r w:rsidRPr="00314CE6">
              <w:rPr>
                <w:rFonts w:eastAsia="Arial"/>
                <w:color w:val="0070C0"/>
                <w:szCs w:val="24"/>
              </w:rPr>
              <w:t>Niftylift BV, Niftylift Inc and Niftylift Middle East</w:t>
            </w:r>
            <w:r>
              <w:rPr>
                <w:rFonts w:eastAsia="Arial"/>
                <w:color w:val="0070C0"/>
                <w:szCs w:val="24"/>
              </w:rPr>
              <w:t>),</w:t>
            </w:r>
            <w:r w:rsidRPr="00314CE6">
              <w:rPr>
                <w:rFonts w:eastAsia="Arial"/>
                <w:color w:val="0070C0"/>
                <w:szCs w:val="24"/>
              </w:rPr>
              <w:t xml:space="preserve"> noting that the three subsidiaries sell the goods in their respective markets as opposed to within the UK.</w:t>
            </w:r>
          </w:p>
        </w:tc>
      </w:tr>
      <w:tr w:rsidR="00B97F5F" w14:paraId="139ACBCB" w14:textId="77777777">
        <w:tc>
          <w:tcPr>
            <w:tcW w:w="4508" w:type="dxa"/>
            <w:tcBorders>
              <w:top w:val="single" w:sz="4" w:space="0" w:color="FFFFFF"/>
              <w:right w:val="single" w:sz="4" w:space="0" w:color="000000"/>
            </w:tcBorders>
            <w:tcMar>
              <w:top w:w="28" w:type="dxa"/>
              <w:left w:w="57" w:type="dxa"/>
              <w:bottom w:w="28" w:type="dxa"/>
              <w:right w:w="28" w:type="dxa"/>
            </w:tcMar>
          </w:tcPr>
          <w:p w14:paraId="78F757E9"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3F470DE" w14:textId="497EF4D6" w:rsidR="00B97F5F" w:rsidRDefault="005D3C64">
            <w:pPr>
              <w:autoSpaceDE w:val="0"/>
              <w:jc w:val="both"/>
              <w:rPr>
                <w:rFonts w:eastAsia="Yu Mincho"/>
                <w:szCs w:val="24"/>
              </w:rPr>
            </w:pPr>
            <w:r>
              <w:rPr>
                <w:rFonts w:eastAsia="Yu Mincho"/>
                <w:szCs w:val="24"/>
              </w:rPr>
              <w:t>Appendix reference:</w:t>
            </w:r>
            <w:r w:rsidR="00DD2CF8">
              <w:rPr>
                <w:rFonts w:eastAsia="Yu Mincho"/>
                <w:szCs w:val="24"/>
              </w:rPr>
              <w:t xml:space="preserve"> </w:t>
            </w:r>
            <w:r w:rsidR="00DD2CF8" w:rsidRPr="00DD2CF8">
              <w:rPr>
                <w:rFonts w:eastAsia="Yu Mincho"/>
                <w:color w:val="0070C0"/>
                <w:szCs w:val="24"/>
              </w:rPr>
              <w:t>N/A</w:t>
            </w:r>
          </w:p>
        </w:tc>
      </w:tr>
    </w:tbl>
    <w:p w14:paraId="3488E7BD" w14:textId="77777777" w:rsidR="00B97F5F" w:rsidRDefault="00B97F5F">
      <w:pPr>
        <w:pStyle w:val="ListParagraph"/>
        <w:tabs>
          <w:tab w:val="left" w:pos="2130"/>
        </w:tabs>
        <w:rPr>
          <w:szCs w:val="24"/>
        </w:rPr>
      </w:pPr>
    </w:p>
    <w:p w14:paraId="032F11F5" w14:textId="77777777" w:rsidR="00B97F5F" w:rsidRDefault="005D3C64">
      <w:pPr>
        <w:numPr>
          <w:ilvl w:val="0"/>
          <w:numId w:val="10"/>
        </w:numPr>
      </w:pPr>
      <w:r>
        <w:rPr>
          <w:szCs w:val="24"/>
        </w:rPr>
        <w:t xml:space="preserve">State if any of the production locations closed during the period </w:t>
      </w:r>
      <w:r>
        <w:rPr>
          <w:rFonts w:eastAsia="Arial"/>
          <w:szCs w:val="24"/>
        </w:rPr>
        <w:t>1 October 2021 – 30 September 2025</w:t>
      </w:r>
      <w:r>
        <w:rPr>
          <w:rFonts w:eastAsia="Arial"/>
          <w:color w:val="FF0000"/>
          <w:szCs w:val="24"/>
        </w:rPr>
        <w:t>.</w:t>
      </w:r>
    </w:p>
    <w:tbl>
      <w:tblPr>
        <w:tblW w:w="9016" w:type="dxa"/>
        <w:tblCellMar>
          <w:left w:w="10" w:type="dxa"/>
          <w:right w:w="10" w:type="dxa"/>
        </w:tblCellMar>
        <w:tblLook w:val="04A0" w:firstRow="1" w:lastRow="0" w:firstColumn="1" w:lastColumn="0" w:noHBand="0" w:noVBand="1"/>
      </w:tblPr>
      <w:tblGrid>
        <w:gridCol w:w="4508"/>
        <w:gridCol w:w="4508"/>
      </w:tblGrid>
      <w:tr w:rsidR="00B97F5F" w14:paraId="1AE5991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24CE478" w14:textId="756ACC92" w:rsidR="00B97F5F" w:rsidRDefault="00DD2CF8">
            <w:pPr>
              <w:autoSpaceDE w:val="0"/>
              <w:jc w:val="both"/>
              <w:rPr>
                <w:rFonts w:eastAsia="Yu Mincho"/>
                <w:szCs w:val="24"/>
              </w:rPr>
            </w:pPr>
            <w:r w:rsidRPr="00DD2CF8">
              <w:rPr>
                <w:rFonts w:eastAsia="Yu Mincho"/>
                <w:color w:val="0070C0"/>
                <w:szCs w:val="24"/>
              </w:rPr>
              <w:t>N/A</w:t>
            </w:r>
            <w:r>
              <w:rPr>
                <w:rFonts w:eastAsia="Yu Mincho"/>
                <w:szCs w:val="24"/>
              </w:rPr>
              <w:t xml:space="preserve"> </w:t>
            </w:r>
          </w:p>
        </w:tc>
      </w:tr>
      <w:tr w:rsidR="00B97F5F" w14:paraId="5488F6A4" w14:textId="77777777">
        <w:tc>
          <w:tcPr>
            <w:tcW w:w="4508" w:type="dxa"/>
            <w:tcBorders>
              <w:top w:val="single" w:sz="4" w:space="0" w:color="FFFFFF"/>
              <w:right w:val="single" w:sz="4" w:space="0" w:color="000000"/>
            </w:tcBorders>
            <w:tcMar>
              <w:top w:w="28" w:type="dxa"/>
              <w:left w:w="57" w:type="dxa"/>
              <w:bottom w:w="28" w:type="dxa"/>
              <w:right w:w="28" w:type="dxa"/>
            </w:tcMar>
          </w:tcPr>
          <w:p w14:paraId="752F3530"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F185BDD" w14:textId="58BC24F7" w:rsidR="00B97F5F" w:rsidRDefault="005D3C64">
            <w:pPr>
              <w:autoSpaceDE w:val="0"/>
              <w:jc w:val="both"/>
              <w:rPr>
                <w:rFonts w:eastAsia="Yu Mincho"/>
                <w:szCs w:val="24"/>
              </w:rPr>
            </w:pPr>
            <w:r>
              <w:rPr>
                <w:rFonts w:eastAsia="Yu Mincho"/>
                <w:szCs w:val="24"/>
              </w:rPr>
              <w:t>Appendix reference:</w:t>
            </w:r>
            <w:r w:rsidR="00DD2CF8">
              <w:rPr>
                <w:rFonts w:eastAsia="Yu Mincho"/>
                <w:szCs w:val="24"/>
              </w:rPr>
              <w:t xml:space="preserve"> </w:t>
            </w:r>
            <w:r w:rsidR="00DD2CF8" w:rsidRPr="00DD2CF8">
              <w:rPr>
                <w:rFonts w:eastAsia="Yu Mincho"/>
                <w:color w:val="0070C0"/>
                <w:szCs w:val="24"/>
              </w:rPr>
              <w:t>N/A</w:t>
            </w:r>
          </w:p>
        </w:tc>
      </w:tr>
    </w:tbl>
    <w:p w14:paraId="256AC4C0" w14:textId="77777777" w:rsidR="00B97F5F" w:rsidRDefault="00B97F5F">
      <w:pPr>
        <w:pStyle w:val="ListParagraph"/>
        <w:keepNext/>
        <w:keepLines/>
        <w:spacing w:line="247" w:lineRule="auto"/>
        <w:ind w:left="360"/>
        <w:rPr>
          <w:szCs w:val="24"/>
        </w:rPr>
      </w:pPr>
    </w:p>
    <w:p w14:paraId="0C0AC50E" w14:textId="77777777" w:rsidR="00B97F5F" w:rsidRDefault="005D3C64">
      <w:pPr>
        <w:pStyle w:val="ListParagraph"/>
        <w:keepNext/>
        <w:keepLines/>
        <w:numPr>
          <w:ilvl w:val="0"/>
          <w:numId w:val="10"/>
        </w:numPr>
        <w:spacing w:line="247" w:lineRule="auto"/>
      </w:pPr>
      <w:r>
        <w:rPr>
          <w:color w:val="000000"/>
        </w:rPr>
        <w:t>If your company permanently or temporary closed or disposed of any facilities or assets affecting your production of the like goods during 1 October 2024 – 30 September 2025, indicate the date, location and reasons for such an action and whether it resulted in any job losses.</w:t>
      </w:r>
      <w:r>
        <w:rPr>
          <w:color w:val="000000"/>
        </w:rPr>
        <w:br/>
      </w:r>
    </w:p>
    <w:tbl>
      <w:tblPr>
        <w:tblW w:w="9016" w:type="dxa"/>
        <w:tblCellMar>
          <w:left w:w="10" w:type="dxa"/>
          <w:right w:w="10" w:type="dxa"/>
        </w:tblCellMar>
        <w:tblLook w:val="04A0" w:firstRow="1" w:lastRow="0" w:firstColumn="1" w:lastColumn="0" w:noHBand="0" w:noVBand="1"/>
      </w:tblPr>
      <w:tblGrid>
        <w:gridCol w:w="4508"/>
        <w:gridCol w:w="4508"/>
      </w:tblGrid>
      <w:tr w:rsidR="00B97F5F" w14:paraId="01518E38"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7D7EAA6" w14:textId="54A02586" w:rsidR="00B97F5F" w:rsidRDefault="00DD2CF8">
            <w:pPr>
              <w:keepNext/>
              <w:keepLines/>
              <w:autoSpaceDE w:val="0"/>
              <w:jc w:val="both"/>
              <w:rPr>
                <w:rFonts w:eastAsia="Yu Mincho"/>
                <w:szCs w:val="24"/>
              </w:rPr>
            </w:pPr>
            <w:r w:rsidRPr="00DD2CF8">
              <w:rPr>
                <w:rFonts w:eastAsia="Yu Mincho"/>
                <w:color w:val="0070C0"/>
                <w:szCs w:val="24"/>
              </w:rPr>
              <w:t>N/A</w:t>
            </w:r>
            <w:r>
              <w:rPr>
                <w:rFonts w:eastAsia="Yu Mincho"/>
                <w:szCs w:val="24"/>
              </w:rPr>
              <w:t xml:space="preserve"> </w:t>
            </w:r>
          </w:p>
        </w:tc>
      </w:tr>
      <w:tr w:rsidR="00B97F5F" w14:paraId="2085CF88" w14:textId="77777777">
        <w:tc>
          <w:tcPr>
            <w:tcW w:w="4508" w:type="dxa"/>
            <w:tcBorders>
              <w:top w:val="single" w:sz="4" w:space="0" w:color="FFFFFF"/>
              <w:right w:val="single" w:sz="4" w:space="0" w:color="000000"/>
            </w:tcBorders>
            <w:tcMar>
              <w:top w:w="28" w:type="dxa"/>
              <w:left w:w="57" w:type="dxa"/>
              <w:bottom w:w="28" w:type="dxa"/>
              <w:right w:w="28" w:type="dxa"/>
            </w:tcMar>
          </w:tcPr>
          <w:p w14:paraId="30C99864"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0E807F3" w14:textId="32FA1742" w:rsidR="00B97F5F" w:rsidRDefault="005D3C64">
            <w:pPr>
              <w:autoSpaceDE w:val="0"/>
              <w:jc w:val="both"/>
              <w:rPr>
                <w:rFonts w:eastAsia="Yu Mincho"/>
                <w:szCs w:val="24"/>
              </w:rPr>
            </w:pPr>
            <w:r>
              <w:rPr>
                <w:rFonts w:eastAsia="Yu Mincho"/>
                <w:szCs w:val="24"/>
              </w:rPr>
              <w:t>Appendix reference:</w:t>
            </w:r>
            <w:r w:rsidR="00DD2CF8">
              <w:rPr>
                <w:rFonts w:eastAsia="Yu Mincho"/>
                <w:szCs w:val="24"/>
              </w:rPr>
              <w:t xml:space="preserve"> </w:t>
            </w:r>
            <w:r w:rsidR="00DD2CF8" w:rsidRPr="00DD2CF8">
              <w:rPr>
                <w:rFonts w:eastAsia="Yu Mincho"/>
                <w:color w:val="0070C0"/>
                <w:szCs w:val="24"/>
              </w:rPr>
              <w:t>N/A</w:t>
            </w:r>
          </w:p>
        </w:tc>
      </w:tr>
    </w:tbl>
    <w:p w14:paraId="487752E5" w14:textId="77777777" w:rsidR="00B97F5F" w:rsidRDefault="00B97F5F">
      <w:pPr>
        <w:pStyle w:val="ListParagraph"/>
        <w:tabs>
          <w:tab w:val="left" w:pos="2130"/>
        </w:tabs>
        <w:rPr>
          <w:szCs w:val="24"/>
        </w:rPr>
      </w:pPr>
    </w:p>
    <w:p w14:paraId="24B407C4" w14:textId="77777777" w:rsidR="00B97F5F" w:rsidRDefault="00B97F5F"/>
    <w:p w14:paraId="299AA540" w14:textId="77777777" w:rsidR="00B97F5F" w:rsidRDefault="005D3C64">
      <w:pPr>
        <w:pStyle w:val="Heading2"/>
      </w:pPr>
      <w:bookmarkStart w:id="62" w:name="_Toc223097022"/>
      <w:bookmarkStart w:id="63" w:name="_Toc226728342"/>
      <w:r>
        <w:t>A4</w:t>
      </w:r>
      <w:r>
        <w:tab/>
        <w:t>Board members and principal shareholders</w:t>
      </w:r>
      <w:bookmarkEnd w:id="62"/>
      <w:bookmarkEnd w:id="63"/>
    </w:p>
    <w:p w14:paraId="2CC240D3" w14:textId="77777777" w:rsidR="00B97F5F" w:rsidRDefault="00B97F5F">
      <w:pPr>
        <w:keepNext/>
        <w:tabs>
          <w:tab w:val="left" w:pos="2130"/>
        </w:tabs>
        <w:spacing w:line="22" w:lineRule="atLeast"/>
      </w:pPr>
    </w:p>
    <w:p w14:paraId="333D9773" w14:textId="77777777" w:rsidR="00B97F5F" w:rsidRDefault="005D3C64">
      <w:pPr>
        <w:pStyle w:val="ListParagraph"/>
        <w:numPr>
          <w:ilvl w:val="0"/>
          <w:numId w:val="13"/>
        </w:numPr>
        <w:rPr>
          <w:rFonts w:eastAsia="Arial"/>
          <w:szCs w:val="24"/>
        </w:rPr>
      </w:pPr>
      <w:r>
        <w:rPr>
          <w:rFonts w:eastAsia="Arial"/>
          <w:szCs w:val="24"/>
        </w:rPr>
        <w:t>Is your company or parent company listed on a stock exchange?</w:t>
      </w:r>
    </w:p>
    <w:p w14:paraId="5CE7E47A" w14:textId="77777777" w:rsidR="00B97F5F" w:rsidRDefault="005D3C64">
      <w:pPr>
        <w:ind w:left="360"/>
        <w:rPr>
          <w:rFonts w:eastAsia="Arial"/>
          <w:szCs w:val="24"/>
        </w:rPr>
      </w:pPr>
      <w:r>
        <w:rPr>
          <w:rFonts w:eastAsia="Arial"/>
          <w:szCs w:val="24"/>
        </w:rPr>
        <w:t>If yes, provide the name of the stock exchange where it is listed, the stock code and date of listing.</w:t>
      </w:r>
      <w:r>
        <w:rPr>
          <w:rFonts w:eastAsia="Arial"/>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DD2CF8" w14:paraId="7E9F9DD6" w14:textId="77777777">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E81CA4" w14:textId="59FB76DC" w:rsidR="00DD2CF8" w:rsidRDefault="00DD2CF8" w:rsidP="00DD2CF8">
            <w:pPr>
              <w:autoSpaceDE w:val="0"/>
              <w:spacing w:line="22" w:lineRule="atLeast"/>
              <w:contextualSpacing/>
              <w:jc w:val="both"/>
              <w:rPr>
                <w:rFonts w:eastAsia="Yu Mincho"/>
              </w:rPr>
            </w:pPr>
            <w:r w:rsidRPr="00A05B0A">
              <w:rPr>
                <w:rFonts w:eastAsia="Yu Mincho"/>
                <w:color w:val="0070C0"/>
              </w:rPr>
              <w:t xml:space="preserve">No – Niftylift Limited </w:t>
            </w:r>
            <w:r>
              <w:rPr>
                <w:rFonts w:eastAsia="Yu Mincho"/>
                <w:color w:val="0070C0"/>
              </w:rPr>
              <w:t>is a private company</w:t>
            </w:r>
            <w:r w:rsidRPr="00A05B0A">
              <w:rPr>
                <w:rFonts w:eastAsia="Yu Mincho"/>
                <w:color w:val="0070C0"/>
              </w:rPr>
              <w:t>.</w:t>
            </w:r>
          </w:p>
        </w:tc>
      </w:tr>
      <w:tr w:rsidR="00DD2CF8" w14:paraId="38F12E86" w14:textId="77777777">
        <w:tc>
          <w:tcPr>
            <w:tcW w:w="4508" w:type="dxa"/>
            <w:tcBorders>
              <w:top w:val="single" w:sz="4" w:space="0" w:color="FFFFFF"/>
              <w:right w:val="single" w:sz="4" w:space="0" w:color="000000"/>
            </w:tcBorders>
            <w:tcMar>
              <w:top w:w="0" w:type="dxa"/>
              <w:left w:w="108" w:type="dxa"/>
              <w:bottom w:w="0" w:type="dxa"/>
              <w:right w:w="108" w:type="dxa"/>
            </w:tcMar>
          </w:tcPr>
          <w:p w14:paraId="4C7707EA" w14:textId="77777777" w:rsidR="00DD2CF8" w:rsidRDefault="00DD2CF8" w:rsidP="00DD2CF8">
            <w:pPr>
              <w:autoSpaceDE w:val="0"/>
              <w:spacing w:line="22" w:lineRule="atLeast"/>
              <w:contextualSpacing/>
              <w:jc w:val="both"/>
              <w:rPr>
                <w:rFonts w:eastAsia="Yu Mincho"/>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776883" w14:textId="6D66A5B2" w:rsidR="00DD2CF8" w:rsidRDefault="00DD2CF8" w:rsidP="00DD2CF8">
            <w:pPr>
              <w:autoSpaceDE w:val="0"/>
              <w:spacing w:line="22" w:lineRule="atLeast"/>
              <w:contextualSpacing/>
              <w:jc w:val="both"/>
              <w:rPr>
                <w:rFonts w:eastAsia="Yu Mincho"/>
                <w:szCs w:val="24"/>
              </w:rPr>
            </w:pPr>
            <w:r>
              <w:rPr>
                <w:rFonts w:eastAsia="Yu Mincho"/>
                <w:szCs w:val="24"/>
              </w:rPr>
              <w:t xml:space="preserve">Appendix reference: </w:t>
            </w:r>
            <w:r w:rsidRPr="00DD2CF8">
              <w:rPr>
                <w:rFonts w:eastAsia="Yu Mincho"/>
                <w:color w:val="0070C0"/>
                <w:szCs w:val="24"/>
              </w:rPr>
              <w:t>N/A</w:t>
            </w:r>
          </w:p>
        </w:tc>
      </w:tr>
    </w:tbl>
    <w:p w14:paraId="1792A8B8" w14:textId="77777777" w:rsidR="00B97F5F" w:rsidRDefault="00B97F5F">
      <w:pPr>
        <w:rPr>
          <w:szCs w:val="24"/>
        </w:rPr>
      </w:pPr>
    </w:p>
    <w:p w14:paraId="705F4CBE" w14:textId="77777777" w:rsidR="00B97F5F" w:rsidRDefault="005D3C64">
      <w:pPr>
        <w:pStyle w:val="ListParagraph"/>
        <w:numPr>
          <w:ilvl w:val="0"/>
          <w:numId w:val="13"/>
        </w:numPr>
        <w:tabs>
          <w:tab w:val="left" w:pos="3930"/>
        </w:tabs>
      </w:pPr>
      <w:r>
        <w:rPr>
          <w:rFonts w:eastAsia="Arial"/>
          <w:szCs w:val="24"/>
        </w:rPr>
        <w:t xml:space="preserve">Please complete the </w:t>
      </w:r>
      <w:r>
        <w:rPr>
          <w:rFonts w:eastAsia="Arial"/>
          <w:b/>
          <w:bCs/>
          <w:szCs w:val="24"/>
        </w:rPr>
        <w:t>"Owners and shareholders"</w:t>
      </w:r>
      <w:r>
        <w:rPr>
          <w:rFonts w:eastAsia="Arial"/>
          <w:szCs w:val="24"/>
        </w:rPr>
        <w:t xml:space="preserve"> tab in the </w:t>
      </w:r>
      <w:r>
        <w:rPr>
          <w:rFonts w:eastAsia="Arial"/>
          <w:b/>
          <w:bCs/>
          <w:szCs w:val="24"/>
        </w:rPr>
        <w:t>Annex</w:t>
      </w:r>
      <w:r>
        <w:rPr>
          <w:rFonts w:eastAsia="Arial"/>
          <w:szCs w:val="24"/>
        </w:rPr>
        <w:t xml:space="preserve"> for:</w:t>
      </w:r>
      <w:r>
        <w:rPr>
          <w:rFonts w:eastAsia="Arial"/>
          <w:szCs w:val="24"/>
        </w:rPr>
        <w:br/>
      </w:r>
    </w:p>
    <w:p w14:paraId="1310142E" w14:textId="77777777" w:rsidR="00B97F5F" w:rsidRDefault="005D3C64">
      <w:pPr>
        <w:pStyle w:val="ListParagraph"/>
        <w:numPr>
          <w:ilvl w:val="0"/>
          <w:numId w:val="14"/>
        </w:numPr>
        <w:tabs>
          <w:tab w:val="left" w:pos="2130"/>
        </w:tabs>
        <w:ind w:left="709" w:hanging="368"/>
      </w:pPr>
      <w:r>
        <w:rPr>
          <w:rFonts w:eastAsia="Arial"/>
          <w:szCs w:val="24"/>
        </w:rPr>
        <w:lastRenderedPageBreak/>
        <w:t xml:space="preserve">All your company's shareholders that owned more than 5% of the company's shares </w:t>
      </w:r>
      <w:r>
        <w:rPr>
          <w:rFonts w:eastAsia="Arial"/>
          <w:color w:val="000000"/>
          <w:szCs w:val="24"/>
        </w:rPr>
        <w:t>during 1 October 2024 – 30 September 2025</w:t>
      </w:r>
      <w:r>
        <w:rPr>
          <w:rFonts w:eastAsia="Arial"/>
          <w:color w:val="FF0000"/>
          <w:szCs w:val="24"/>
        </w:rPr>
        <w:t>.</w:t>
      </w:r>
      <w:r>
        <w:rPr>
          <w:rFonts w:eastAsia="Arial"/>
          <w:color w:val="FF0000"/>
          <w:szCs w:val="24"/>
        </w:rPr>
        <w:br/>
      </w:r>
    </w:p>
    <w:p w14:paraId="6AE2E5A0" w14:textId="77777777" w:rsidR="00B97F5F" w:rsidRDefault="005D3C64">
      <w:pPr>
        <w:pStyle w:val="ListParagraph"/>
        <w:numPr>
          <w:ilvl w:val="0"/>
          <w:numId w:val="14"/>
        </w:numPr>
        <w:tabs>
          <w:tab w:val="left" w:pos="2130"/>
        </w:tabs>
        <w:ind w:left="709" w:hanging="368"/>
        <w:rPr>
          <w:rFonts w:eastAsia="Arial"/>
          <w:szCs w:val="24"/>
        </w:rPr>
      </w:pPr>
      <w:r>
        <w:rPr>
          <w:rFonts w:eastAsia="Arial"/>
          <w:szCs w:val="24"/>
        </w:rPr>
        <w:t>A list of your current board of directors.</w:t>
      </w:r>
    </w:p>
    <w:p w14:paraId="1D901ED1" w14:textId="77777777" w:rsidR="00B97F5F" w:rsidRDefault="00B97F5F">
      <w:pPr>
        <w:contextualSpacing/>
        <w:rPr>
          <w:szCs w:val="24"/>
        </w:rPr>
      </w:pPr>
    </w:p>
    <w:p w14:paraId="3CFAFCC9" w14:textId="77777777" w:rsidR="00B97F5F" w:rsidRDefault="005D3C64">
      <w:pPr>
        <w:pStyle w:val="ListParagraph"/>
        <w:keepNext/>
        <w:keepLines/>
        <w:numPr>
          <w:ilvl w:val="0"/>
          <w:numId w:val="13"/>
        </w:numPr>
        <w:spacing w:line="247" w:lineRule="auto"/>
        <w:rPr>
          <w:rFonts w:eastAsia="Arial"/>
          <w:szCs w:val="24"/>
        </w:rPr>
      </w:pPr>
      <w:r>
        <w:rPr>
          <w:rFonts w:eastAsia="Arial"/>
          <w:szCs w:val="24"/>
        </w:rPr>
        <w:t>Explain your procedure for appointing the members of the Board of Directors.</w:t>
      </w:r>
    </w:p>
    <w:p w14:paraId="03C08217" w14:textId="77777777" w:rsidR="00B97F5F" w:rsidRDefault="00B97F5F">
      <w:pPr>
        <w:keepNext/>
        <w:keepLines/>
        <w:autoSpaceDE w:val="0"/>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D2CF8" w14:paraId="28081C65"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609FBA7" w14:textId="044E8F98" w:rsidR="00DD2CF8" w:rsidRDefault="00DD2CF8" w:rsidP="00DD2CF8">
            <w:pPr>
              <w:keepNext/>
              <w:keepLines/>
              <w:autoSpaceDE w:val="0"/>
              <w:jc w:val="both"/>
              <w:rPr>
                <w:rFonts w:eastAsia="Yu Mincho"/>
                <w:szCs w:val="24"/>
              </w:rPr>
            </w:pPr>
            <w:r w:rsidRPr="00824431">
              <w:rPr>
                <w:rFonts w:eastAsia="Arial"/>
                <w:color w:val="0070C0"/>
                <w:szCs w:val="24"/>
              </w:rPr>
              <w:t>Directors are appointed by the Chairman and the Managing Director.</w:t>
            </w:r>
          </w:p>
        </w:tc>
      </w:tr>
      <w:tr w:rsidR="00DD2CF8" w14:paraId="01DEFC05" w14:textId="77777777">
        <w:tc>
          <w:tcPr>
            <w:tcW w:w="4508" w:type="dxa"/>
            <w:tcBorders>
              <w:top w:val="single" w:sz="4" w:space="0" w:color="FFFFFF"/>
              <w:bottom w:val="single" w:sz="4" w:space="0" w:color="FFFFFF"/>
              <w:right w:val="single" w:sz="4" w:space="0" w:color="000000"/>
            </w:tcBorders>
            <w:tcMar>
              <w:top w:w="28" w:type="dxa"/>
              <w:left w:w="57" w:type="dxa"/>
              <w:bottom w:w="28" w:type="dxa"/>
              <w:right w:w="28" w:type="dxa"/>
            </w:tcMar>
          </w:tcPr>
          <w:p w14:paraId="5A3629A7" w14:textId="77777777" w:rsidR="00DD2CF8" w:rsidRDefault="00DD2CF8" w:rsidP="00DD2CF8">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AE8D923" w14:textId="3E0143E2" w:rsidR="00DD2CF8" w:rsidRDefault="00DD2CF8" w:rsidP="00DD2CF8">
            <w:pPr>
              <w:autoSpaceDE w:val="0"/>
              <w:jc w:val="both"/>
              <w:rPr>
                <w:rFonts w:eastAsia="Yu Mincho"/>
                <w:szCs w:val="24"/>
              </w:rPr>
            </w:pPr>
            <w:r>
              <w:rPr>
                <w:rFonts w:eastAsia="Yu Mincho"/>
                <w:szCs w:val="24"/>
              </w:rPr>
              <w:t>Appendix reference:</w:t>
            </w:r>
            <w:r w:rsidRPr="00DD2CF8">
              <w:rPr>
                <w:rFonts w:eastAsia="Yu Mincho"/>
                <w:color w:val="0070C0"/>
                <w:szCs w:val="24"/>
              </w:rPr>
              <w:t xml:space="preserve"> N/A</w:t>
            </w:r>
          </w:p>
        </w:tc>
      </w:tr>
    </w:tbl>
    <w:p w14:paraId="6276F94C" w14:textId="77777777" w:rsidR="00B97F5F" w:rsidRDefault="00B97F5F">
      <w:pPr>
        <w:tabs>
          <w:tab w:val="left" w:pos="2130"/>
        </w:tabs>
        <w:spacing w:line="22" w:lineRule="atLeast"/>
      </w:pPr>
    </w:p>
    <w:p w14:paraId="0946BC45" w14:textId="77777777" w:rsidR="00B97F5F" w:rsidRDefault="005D3C64">
      <w:pPr>
        <w:pStyle w:val="Heading2"/>
      </w:pPr>
      <w:bookmarkStart w:id="64" w:name="_Toc223097023"/>
      <w:bookmarkStart w:id="65" w:name="_Toc226728343"/>
      <w:r>
        <w:t>A5</w:t>
      </w:r>
      <w:r>
        <w:tab/>
        <w:t>Operational links with other companies or persons</w:t>
      </w:r>
      <w:bookmarkEnd w:id="64"/>
      <w:bookmarkEnd w:id="65"/>
    </w:p>
    <w:p w14:paraId="79B15D82" w14:textId="77777777" w:rsidR="00B97F5F" w:rsidRDefault="00B97F5F">
      <w:pPr>
        <w:pStyle w:val="ListParagraph"/>
        <w:keepNext/>
        <w:keepLines/>
        <w:autoSpaceDE w:val="0"/>
        <w:spacing w:line="22" w:lineRule="atLeast"/>
        <w:ind w:left="360"/>
        <w:rPr>
          <w:szCs w:val="24"/>
        </w:rPr>
      </w:pPr>
    </w:p>
    <w:p w14:paraId="245D3825" w14:textId="77777777" w:rsidR="00B97F5F" w:rsidRDefault="005D3C64">
      <w:pPr>
        <w:pStyle w:val="ListParagraph"/>
        <w:keepNext/>
        <w:keepLines/>
        <w:numPr>
          <w:ilvl w:val="0"/>
          <w:numId w:val="15"/>
        </w:numPr>
        <w:autoSpaceDE w:val="0"/>
        <w:spacing w:line="22" w:lineRule="atLeast"/>
      </w:pPr>
      <w:r>
        <w:rPr>
          <w:rFonts w:eastAsia="Arial"/>
          <w:szCs w:val="24"/>
        </w:rPr>
        <w:t>Complete the table below if your company has established long term agreements (</w:t>
      </w:r>
      <w:proofErr w:type="gramStart"/>
      <w:r>
        <w:rPr>
          <w:rFonts w:eastAsia="Arial"/>
          <w:szCs w:val="24"/>
        </w:rPr>
        <w:t>4 year</w:t>
      </w:r>
      <w:proofErr w:type="gramEnd"/>
      <w:r>
        <w:rPr>
          <w:rFonts w:eastAsia="Arial"/>
          <w:szCs w:val="24"/>
        </w:rPr>
        <w:t xml:space="preserve"> period) and/or relationships with any non-associated company/companies located in the UK</w:t>
      </w:r>
      <w:r>
        <w:rPr>
          <w:rFonts w:eastAsia="Arial"/>
          <w:color w:val="000000"/>
          <w:szCs w:val="24"/>
        </w:rPr>
        <w:t>, the PRC or in third countries for the production (e.g., sub-contracting), supply and sale of the like goods, or other licensing, technical patent or compensatory agreements.</w:t>
      </w:r>
    </w:p>
    <w:p w14:paraId="273F96EB" w14:textId="77777777" w:rsidR="00B97F5F" w:rsidRDefault="00B97F5F" w:rsidP="00DD2CF8">
      <w:pPr>
        <w:keepNext/>
        <w:keepLines/>
        <w:autoSpaceDE w:val="0"/>
        <w:spacing w:line="22" w:lineRule="atLeast"/>
        <w:rPr>
          <w:szCs w:val="24"/>
        </w:rPr>
      </w:pPr>
    </w:p>
    <w:tbl>
      <w:tblPr>
        <w:tblW w:w="9026" w:type="dxa"/>
        <w:tblInd w:w="-5" w:type="dxa"/>
        <w:tblLayout w:type="fixed"/>
        <w:tblCellMar>
          <w:left w:w="10" w:type="dxa"/>
          <w:right w:w="10" w:type="dxa"/>
        </w:tblCellMar>
        <w:tblLook w:val="04A0" w:firstRow="1" w:lastRow="0" w:firstColumn="1" w:lastColumn="0" w:noHBand="0" w:noVBand="1"/>
      </w:tblPr>
      <w:tblGrid>
        <w:gridCol w:w="1131"/>
        <w:gridCol w:w="854"/>
        <w:gridCol w:w="2410"/>
        <w:gridCol w:w="2375"/>
        <w:gridCol w:w="2256"/>
      </w:tblGrid>
      <w:tr w:rsidR="00DD2CF8" w14:paraId="52BF4FCE" w14:textId="77777777" w:rsidTr="00ED7ABE">
        <w:trPr>
          <w:trHeight w:val="39"/>
        </w:trPr>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28" w:type="dxa"/>
              <w:left w:w="57" w:type="dxa"/>
              <w:bottom w:w="28" w:type="dxa"/>
              <w:right w:w="28" w:type="dxa"/>
            </w:tcMar>
            <w:vAlign w:val="center"/>
          </w:tcPr>
          <w:p w14:paraId="47A66672" w14:textId="77777777" w:rsidR="00DD2CF8" w:rsidRDefault="00DD2CF8" w:rsidP="00ED7ABE">
            <w:pPr>
              <w:jc w:val="both"/>
              <w:rPr>
                <w:rFonts w:eastAsia="Arial"/>
                <w:b/>
                <w:bCs/>
                <w:szCs w:val="24"/>
              </w:rPr>
            </w:pPr>
            <w:r>
              <w:rPr>
                <w:rFonts w:eastAsia="Arial"/>
                <w:b/>
                <w:bCs/>
                <w:szCs w:val="24"/>
              </w:rPr>
              <w:t>Company name and address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28" w:type="dxa"/>
              <w:left w:w="57" w:type="dxa"/>
              <w:bottom w:w="28" w:type="dxa"/>
              <w:right w:w="28" w:type="dxa"/>
            </w:tcMar>
            <w:vAlign w:val="center"/>
          </w:tcPr>
          <w:p w14:paraId="55B500EC" w14:textId="77777777" w:rsidR="00DD2CF8" w:rsidRDefault="00DD2CF8" w:rsidP="00ED7ABE">
            <w:pPr>
              <w:jc w:val="both"/>
              <w:rPr>
                <w:rFonts w:eastAsia="Arial"/>
                <w:b/>
                <w:bCs/>
                <w:szCs w:val="24"/>
              </w:rPr>
            </w:pPr>
            <w:r>
              <w:rPr>
                <w:rFonts w:eastAsia="Arial"/>
                <w:b/>
                <w:bCs/>
                <w:szCs w:val="24"/>
              </w:rPr>
              <w:t>Nature of agreement</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28" w:type="dxa"/>
              <w:left w:w="57" w:type="dxa"/>
              <w:bottom w:w="28" w:type="dxa"/>
              <w:right w:w="28" w:type="dxa"/>
            </w:tcMar>
            <w:vAlign w:val="center"/>
          </w:tcPr>
          <w:p w14:paraId="1BF151F3" w14:textId="77777777" w:rsidR="00DD2CF8" w:rsidRDefault="00DD2CF8" w:rsidP="00ED7ABE">
            <w:pPr>
              <w:jc w:val="both"/>
              <w:rPr>
                <w:rFonts w:eastAsia="Arial"/>
                <w:b/>
                <w:bCs/>
                <w:szCs w:val="24"/>
              </w:rPr>
            </w:pPr>
            <w:r>
              <w:rPr>
                <w:rFonts w:eastAsia="Arial"/>
                <w:b/>
                <w:bCs/>
                <w:szCs w:val="24"/>
              </w:rPr>
              <w:t>Company registration number and place of registration</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28" w:type="dxa"/>
              <w:left w:w="57" w:type="dxa"/>
              <w:bottom w:w="28" w:type="dxa"/>
              <w:right w:w="28" w:type="dxa"/>
            </w:tcMar>
            <w:vAlign w:val="center"/>
          </w:tcPr>
          <w:p w14:paraId="13E1A68E" w14:textId="77777777" w:rsidR="00DD2CF8" w:rsidRDefault="00DD2CF8" w:rsidP="00ED7ABE">
            <w:pPr>
              <w:jc w:val="both"/>
              <w:rPr>
                <w:rFonts w:eastAsia="Arial"/>
                <w:b/>
                <w:bCs/>
                <w:szCs w:val="24"/>
              </w:rPr>
            </w:pPr>
            <w:r>
              <w:rPr>
                <w:rFonts w:eastAsia="Arial"/>
                <w:b/>
                <w:bCs/>
                <w:szCs w:val="24"/>
              </w:rPr>
              <w:t>Provide copy of contract and state appendix number</w:t>
            </w:r>
          </w:p>
        </w:tc>
      </w:tr>
      <w:tr w:rsidR="00DD2CF8" w14:paraId="1EEDDE66" w14:textId="77777777" w:rsidTr="00ED7ABE">
        <w:tc>
          <w:tcPr>
            <w:tcW w:w="19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06570D9" w14:textId="77777777" w:rsidR="00DD2CF8" w:rsidRPr="00094F73" w:rsidRDefault="00DD2CF8" w:rsidP="00ED7ABE">
            <w:pPr>
              <w:keepNext/>
              <w:keepLines/>
              <w:spacing w:line="22" w:lineRule="atLeast"/>
              <w:contextualSpacing/>
              <w:jc w:val="both"/>
              <w:rPr>
                <w:rFonts w:eastAsia="Arial"/>
                <w:color w:val="0070C0"/>
                <w:szCs w:val="24"/>
              </w:rPr>
            </w:pPr>
            <w:r w:rsidRPr="00094F73">
              <w:rPr>
                <w:rFonts w:eastAsia="Arial"/>
                <w:color w:val="0070C0"/>
                <w:szCs w:val="24"/>
              </w:rPr>
              <w:t>N/A</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EA6F499" w14:textId="77777777" w:rsidR="00DD2CF8" w:rsidRPr="00094F73" w:rsidRDefault="00DD2CF8" w:rsidP="00ED7ABE">
            <w:pPr>
              <w:jc w:val="both"/>
              <w:rPr>
                <w:rFonts w:eastAsia="Arial"/>
                <w:color w:val="0070C0"/>
                <w:szCs w:val="24"/>
              </w:rPr>
            </w:pPr>
            <w:r w:rsidRPr="00094F73">
              <w:rPr>
                <w:rFonts w:eastAsia="Arial"/>
                <w:color w:val="0070C0"/>
                <w:szCs w:val="24"/>
              </w:rPr>
              <w:t>N/A</w:t>
            </w:r>
          </w:p>
        </w:tc>
        <w:tc>
          <w:tcPr>
            <w:tcW w:w="23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6025B2A" w14:textId="77777777" w:rsidR="00DD2CF8" w:rsidRPr="00094F73" w:rsidRDefault="00DD2CF8" w:rsidP="00ED7ABE">
            <w:pPr>
              <w:jc w:val="both"/>
              <w:rPr>
                <w:rFonts w:eastAsia="Arial"/>
                <w:color w:val="0070C0"/>
                <w:szCs w:val="24"/>
              </w:rPr>
            </w:pPr>
            <w:r w:rsidRPr="00094F73">
              <w:rPr>
                <w:rFonts w:eastAsia="Arial"/>
                <w:color w:val="0070C0"/>
                <w:szCs w:val="24"/>
              </w:rPr>
              <w:t>N/A</w:t>
            </w:r>
          </w:p>
        </w:tc>
        <w:tc>
          <w:tcPr>
            <w:tcW w:w="225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3701BF9" w14:textId="77777777" w:rsidR="00DD2CF8" w:rsidRPr="00094F73" w:rsidRDefault="00DD2CF8" w:rsidP="00ED7ABE">
            <w:pPr>
              <w:jc w:val="both"/>
              <w:rPr>
                <w:rFonts w:eastAsia="Arial"/>
                <w:color w:val="0070C0"/>
                <w:szCs w:val="24"/>
              </w:rPr>
            </w:pPr>
            <w:r w:rsidRPr="00094F73">
              <w:rPr>
                <w:rFonts w:eastAsia="Arial"/>
                <w:color w:val="0070C0"/>
                <w:szCs w:val="24"/>
              </w:rPr>
              <w:t>N/A</w:t>
            </w:r>
          </w:p>
        </w:tc>
      </w:tr>
      <w:tr w:rsidR="00DD2CF8" w14:paraId="78FFBCF3" w14:textId="77777777" w:rsidTr="00ED7ABE">
        <w:trPr>
          <w:trHeight w:val="116"/>
        </w:trPr>
        <w:tc>
          <w:tcPr>
            <w:tcW w:w="1131" w:type="dxa"/>
            <w:tcBorders>
              <w:top w:val="single" w:sz="4" w:space="0" w:color="FFFFFF" w:themeColor="background1"/>
            </w:tcBorders>
            <w:tcMar>
              <w:top w:w="28" w:type="dxa"/>
              <w:left w:w="57" w:type="dxa"/>
              <w:bottom w:w="28" w:type="dxa"/>
              <w:right w:w="28" w:type="dxa"/>
            </w:tcMar>
          </w:tcPr>
          <w:p w14:paraId="2679B8B6" w14:textId="77777777" w:rsidR="00DD2CF8" w:rsidRDefault="00DD2CF8" w:rsidP="00ED7ABE">
            <w:pPr>
              <w:jc w:val="both"/>
              <w:rPr>
                <w:rFonts w:eastAsia="Arial"/>
                <w:szCs w:val="24"/>
              </w:rPr>
            </w:pPr>
          </w:p>
        </w:tc>
        <w:tc>
          <w:tcPr>
            <w:tcW w:w="854" w:type="dxa"/>
            <w:tcBorders>
              <w:top w:val="single" w:sz="4" w:space="0" w:color="000000" w:themeColor="text1"/>
            </w:tcBorders>
            <w:tcMar>
              <w:top w:w="28" w:type="dxa"/>
              <w:left w:w="57" w:type="dxa"/>
              <w:bottom w:w="28" w:type="dxa"/>
              <w:right w:w="28" w:type="dxa"/>
            </w:tcMar>
          </w:tcPr>
          <w:p w14:paraId="26AFE6CD" w14:textId="77777777" w:rsidR="00DD2CF8" w:rsidRDefault="00DD2CF8" w:rsidP="00ED7ABE">
            <w:pPr>
              <w:jc w:val="both"/>
              <w:rPr>
                <w:rFonts w:eastAsia="Arial"/>
                <w:szCs w:val="24"/>
              </w:rPr>
            </w:pPr>
          </w:p>
        </w:tc>
        <w:tc>
          <w:tcPr>
            <w:tcW w:w="2410" w:type="dxa"/>
            <w:tcBorders>
              <w:top w:val="single" w:sz="4" w:space="0" w:color="000000" w:themeColor="text1"/>
              <w:right w:val="single" w:sz="4" w:space="0" w:color="000000" w:themeColor="text1"/>
            </w:tcBorders>
            <w:tcMar>
              <w:top w:w="28" w:type="dxa"/>
              <w:left w:w="57" w:type="dxa"/>
              <w:bottom w:w="28" w:type="dxa"/>
              <w:right w:w="28" w:type="dxa"/>
            </w:tcMar>
          </w:tcPr>
          <w:p w14:paraId="4536014B" w14:textId="77777777" w:rsidR="00DD2CF8" w:rsidRDefault="00DD2CF8" w:rsidP="00ED7ABE">
            <w:pPr>
              <w:jc w:val="both"/>
              <w:rPr>
                <w:rFonts w:eastAsia="Arial"/>
                <w:szCs w:val="24"/>
              </w:rPr>
            </w:pPr>
          </w:p>
        </w:tc>
        <w:tc>
          <w:tcPr>
            <w:tcW w:w="463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3DC6446" w14:textId="77777777" w:rsidR="00DD2CF8" w:rsidRDefault="00DD2CF8" w:rsidP="00ED7ABE">
            <w:pPr>
              <w:jc w:val="both"/>
              <w:rPr>
                <w:rFonts w:eastAsia="Arial"/>
                <w:szCs w:val="24"/>
              </w:rPr>
            </w:pPr>
            <w:r>
              <w:rPr>
                <w:rFonts w:eastAsia="Arial"/>
                <w:szCs w:val="24"/>
              </w:rPr>
              <w:t xml:space="preserve">Appendix reference: </w:t>
            </w:r>
            <w:r w:rsidRPr="00094F73">
              <w:rPr>
                <w:rFonts w:eastAsia="Arial"/>
                <w:color w:val="0070C0"/>
                <w:szCs w:val="24"/>
              </w:rPr>
              <w:t>N/A</w:t>
            </w:r>
          </w:p>
        </w:tc>
      </w:tr>
    </w:tbl>
    <w:p w14:paraId="467312D6" w14:textId="77777777" w:rsidR="00DD2CF8" w:rsidRPr="00DD2CF8" w:rsidRDefault="00DD2CF8" w:rsidP="00DD2CF8">
      <w:pPr>
        <w:keepNext/>
        <w:keepLines/>
        <w:autoSpaceDE w:val="0"/>
        <w:spacing w:line="22" w:lineRule="atLeast"/>
        <w:rPr>
          <w:szCs w:val="24"/>
        </w:rPr>
      </w:pPr>
    </w:p>
    <w:p w14:paraId="4D8D870B" w14:textId="77777777" w:rsidR="00B97F5F" w:rsidRDefault="00B97F5F">
      <w:pPr>
        <w:keepNext/>
        <w:keepLines/>
        <w:spacing w:line="22" w:lineRule="atLeast"/>
        <w:contextualSpacing/>
        <w:rPr>
          <w:szCs w:val="24"/>
        </w:rPr>
      </w:pPr>
    </w:p>
    <w:p w14:paraId="18C7894A" w14:textId="77777777" w:rsidR="00B97F5F" w:rsidRDefault="005D3C64">
      <w:pPr>
        <w:autoSpaceDE w:val="0"/>
        <w:spacing w:line="22" w:lineRule="atLeast"/>
        <w:contextualSpacing/>
        <w:rPr>
          <w:rFonts w:eastAsia="Yu Mincho"/>
          <w:szCs w:val="24"/>
        </w:rPr>
      </w:pPr>
      <w:r>
        <w:rPr>
          <w:rFonts w:eastAsia="Yu Mincho"/>
          <w:szCs w:val="24"/>
        </w:rPr>
        <w:t>+Add additional rows as required</w:t>
      </w:r>
    </w:p>
    <w:p w14:paraId="39EAAADC" w14:textId="77777777" w:rsidR="00B97F5F" w:rsidRDefault="00B97F5F">
      <w:pPr>
        <w:autoSpaceDE w:val="0"/>
        <w:spacing w:line="22" w:lineRule="atLeast"/>
        <w:contextualSpacing/>
        <w:rPr>
          <w:rFonts w:eastAsia="Yu Mincho"/>
          <w:szCs w:val="24"/>
        </w:rPr>
      </w:pPr>
    </w:p>
    <w:p w14:paraId="7AA97EA1" w14:textId="77777777" w:rsidR="00B97F5F" w:rsidRDefault="005D3C64">
      <w:pPr>
        <w:pStyle w:val="ListParagraph"/>
        <w:numPr>
          <w:ilvl w:val="0"/>
          <w:numId w:val="15"/>
        </w:numPr>
        <w:tabs>
          <w:tab w:val="left" w:pos="3930"/>
        </w:tabs>
        <w:rPr>
          <w:rFonts w:eastAsia="Arial"/>
          <w:szCs w:val="24"/>
        </w:rPr>
      </w:pPr>
      <w:r>
        <w:rPr>
          <w:rFonts w:eastAsia="Arial"/>
          <w:szCs w:val="24"/>
        </w:rPr>
        <w:t>If your company has long-term agreements with other companies/persons for the supply of goods destined for internal sale, explain how the prices of the internal sales have been determined.</w:t>
      </w:r>
    </w:p>
    <w:p w14:paraId="536BD5FB" w14:textId="77777777" w:rsidR="00B97F5F" w:rsidRDefault="00B97F5F">
      <w:pPr>
        <w:autoSpaceDE w:val="0"/>
        <w:spacing w:after="160" w:line="22" w:lineRule="atLeast"/>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53EC27F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2961D3C" w14:textId="46880384" w:rsidR="00B97F5F" w:rsidRDefault="00DD2CF8">
            <w:pPr>
              <w:autoSpaceDE w:val="0"/>
              <w:jc w:val="both"/>
              <w:rPr>
                <w:rFonts w:eastAsia="Yu Mincho"/>
                <w:szCs w:val="24"/>
              </w:rPr>
            </w:pPr>
            <w:r w:rsidRPr="00094F73">
              <w:rPr>
                <w:rFonts w:eastAsia="Arial"/>
                <w:color w:val="0070C0"/>
                <w:szCs w:val="24"/>
              </w:rPr>
              <w:t>N/A</w:t>
            </w:r>
            <w:r>
              <w:rPr>
                <w:rFonts w:eastAsia="Yu Mincho"/>
                <w:szCs w:val="24"/>
              </w:rPr>
              <w:t xml:space="preserve"> </w:t>
            </w:r>
          </w:p>
        </w:tc>
      </w:tr>
      <w:tr w:rsidR="00B97F5F" w14:paraId="35B915CA" w14:textId="77777777">
        <w:tc>
          <w:tcPr>
            <w:tcW w:w="4508" w:type="dxa"/>
            <w:tcBorders>
              <w:top w:val="single" w:sz="4" w:space="0" w:color="FFFFFF"/>
              <w:right w:val="single" w:sz="4" w:space="0" w:color="000000"/>
            </w:tcBorders>
            <w:tcMar>
              <w:top w:w="28" w:type="dxa"/>
              <w:left w:w="57" w:type="dxa"/>
              <w:bottom w:w="28" w:type="dxa"/>
              <w:right w:w="28" w:type="dxa"/>
            </w:tcMar>
          </w:tcPr>
          <w:p w14:paraId="25C700A9"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E712584" w14:textId="2F7FB37A" w:rsidR="00B97F5F" w:rsidRDefault="005D3C64">
            <w:pPr>
              <w:autoSpaceDE w:val="0"/>
              <w:jc w:val="both"/>
              <w:rPr>
                <w:rFonts w:eastAsia="Yu Mincho"/>
                <w:szCs w:val="24"/>
              </w:rPr>
            </w:pPr>
            <w:r>
              <w:rPr>
                <w:rFonts w:eastAsia="Yu Mincho"/>
                <w:szCs w:val="24"/>
              </w:rPr>
              <w:t>Appendix reference:</w:t>
            </w:r>
            <w:r w:rsidR="00DD2CF8">
              <w:rPr>
                <w:rFonts w:eastAsia="Yu Mincho"/>
                <w:szCs w:val="24"/>
              </w:rPr>
              <w:t xml:space="preserve"> </w:t>
            </w:r>
            <w:r w:rsidR="00DD2CF8" w:rsidRPr="00094F73">
              <w:rPr>
                <w:rFonts w:eastAsia="Arial"/>
                <w:color w:val="0070C0"/>
                <w:szCs w:val="24"/>
              </w:rPr>
              <w:t>N/A</w:t>
            </w:r>
          </w:p>
        </w:tc>
      </w:tr>
    </w:tbl>
    <w:p w14:paraId="1885C23F" w14:textId="77777777" w:rsidR="00B97F5F" w:rsidRDefault="00B97F5F">
      <w:pPr>
        <w:pStyle w:val="ListParagraph"/>
        <w:autoSpaceDE w:val="0"/>
        <w:spacing w:line="22" w:lineRule="atLeast"/>
        <w:ind w:left="360"/>
        <w:rPr>
          <w:rFonts w:eastAsia="Arial"/>
          <w:szCs w:val="24"/>
        </w:rPr>
      </w:pPr>
    </w:p>
    <w:p w14:paraId="5E79B8E3" w14:textId="77777777" w:rsidR="00B97F5F" w:rsidRDefault="005D3C64">
      <w:pPr>
        <w:pStyle w:val="Heading2"/>
      </w:pPr>
      <w:bookmarkStart w:id="66" w:name="_Toc223097024"/>
      <w:bookmarkStart w:id="67" w:name="_Toc226728344"/>
      <w:r>
        <w:t>A6</w:t>
      </w:r>
      <w:r>
        <w:tab/>
        <w:t>Accounting practices</w:t>
      </w:r>
      <w:bookmarkEnd w:id="66"/>
      <w:bookmarkEnd w:id="67"/>
    </w:p>
    <w:p w14:paraId="7EB6B9AC" w14:textId="77777777" w:rsidR="00B97F5F" w:rsidRDefault="00B97F5F">
      <w:pPr>
        <w:keepNext/>
        <w:keepLines/>
        <w:tabs>
          <w:tab w:val="left" w:pos="2130"/>
        </w:tabs>
        <w:spacing w:line="22" w:lineRule="atLeast"/>
        <w:contextualSpacing/>
        <w:rPr>
          <w:rFonts w:eastAsia="Arial"/>
          <w:szCs w:val="24"/>
        </w:rPr>
      </w:pPr>
    </w:p>
    <w:p w14:paraId="42FDFA30" w14:textId="77777777" w:rsidR="00B97F5F" w:rsidRDefault="005D3C64">
      <w:pPr>
        <w:pStyle w:val="ListParagraph"/>
        <w:keepNext/>
        <w:keepLines/>
        <w:numPr>
          <w:ilvl w:val="0"/>
          <w:numId w:val="16"/>
        </w:numPr>
        <w:tabs>
          <w:tab w:val="left" w:pos="3930"/>
        </w:tabs>
        <w:rPr>
          <w:rFonts w:eastAsia="Arial"/>
          <w:color w:val="000000"/>
          <w:szCs w:val="24"/>
        </w:rPr>
      </w:pPr>
      <w:r>
        <w:rPr>
          <w:rFonts w:eastAsia="Arial"/>
          <w:color w:val="000000"/>
          <w:szCs w:val="24"/>
        </w:rPr>
        <w:t>What accounting standards have been adopted by your company (e.g. IFRS)?</w:t>
      </w:r>
    </w:p>
    <w:p w14:paraId="2473E346" w14:textId="77777777" w:rsidR="00B97F5F" w:rsidRDefault="00B97F5F">
      <w:pPr>
        <w:pStyle w:val="ListParagraph"/>
        <w:keepNext/>
        <w:keepLines/>
        <w:tabs>
          <w:tab w:val="left" w:pos="2130"/>
        </w:tabs>
        <w:ind w:left="360"/>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4EAE1635"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024CBDF" w14:textId="67D823B5" w:rsidR="00B97F5F" w:rsidRDefault="00DD2CF8">
            <w:pPr>
              <w:keepNext/>
              <w:keepLines/>
              <w:autoSpaceDE w:val="0"/>
              <w:jc w:val="both"/>
              <w:rPr>
                <w:rFonts w:eastAsia="Yu Mincho"/>
                <w:color w:val="000000"/>
                <w:szCs w:val="24"/>
              </w:rPr>
            </w:pPr>
            <w:r w:rsidRPr="00094F73">
              <w:rPr>
                <w:rFonts w:eastAsia="Arial"/>
                <w:color w:val="0070C0"/>
                <w:szCs w:val="24"/>
              </w:rPr>
              <w:t>FRS102 and Companies Act 2006.</w:t>
            </w:r>
          </w:p>
        </w:tc>
      </w:tr>
      <w:tr w:rsidR="00B97F5F" w14:paraId="5F4C6089" w14:textId="77777777">
        <w:tc>
          <w:tcPr>
            <w:tcW w:w="4508" w:type="dxa"/>
            <w:tcBorders>
              <w:top w:val="single" w:sz="4" w:space="0" w:color="FFFFFF"/>
              <w:right w:val="single" w:sz="4" w:space="0" w:color="000000"/>
            </w:tcBorders>
            <w:tcMar>
              <w:top w:w="28" w:type="dxa"/>
              <w:left w:w="57" w:type="dxa"/>
              <w:bottom w:w="28" w:type="dxa"/>
              <w:right w:w="28" w:type="dxa"/>
            </w:tcMar>
          </w:tcPr>
          <w:p w14:paraId="0796D430" w14:textId="77777777" w:rsidR="00B97F5F" w:rsidRDefault="00B97F5F">
            <w:pPr>
              <w:autoSpaceDE w:val="0"/>
              <w:jc w:val="both"/>
              <w:rPr>
                <w:rFonts w:eastAsia="Yu Mincho"/>
                <w:color w:val="00000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056DC40" w14:textId="612687EC" w:rsidR="00B97F5F" w:rsidRDefault="005D3C64">
            <w:pPr>
              <w:autoSpaceDE w:val="0"/>
              <w:jc w:val="both"/>
              <w:rPr>
                <w:rFonts w:eastAsia="Yu Mincho"/>
                <w:color w:val="000000"/>
                <w:szCs w:val="24"/>
              </w:rPr>
            </w:pPr>
            <w:r>
              <w:rPr>
                <w:rFonts w:eastAsia="Yu Mincho"/>
                <w:color w:val="000000"/>
                <w:szCs w:val="24"/>
              </w:rPr>
              <w:t>Appendix reference:</w:t>
            </w:r>
            <w:r w:rsidR="00DD2CF8">
              <w:rPr>
                <w:rFonts w:eastAsia="Yu Mincho"/>
                <w:color w:val="000000"/>
                <w:szCs w:val="24"/>
              </w:rPr>
              <w:t xml:space="preserve"> </w:t>
            </w:r>
            <w:r w:rsidR="00DD2CF8" w:rsidRPr="00094F73">
              <w:rPr>
                <w:rFonts w:eastAsia="Arial"/>
                <w:color w:val="0070C0"/>
                <w:szCs w:val="24"/>
              </w:rPr>
              <w:t>N/A</w:t>
            </w:r>
          </w:p>
        </w:tc>
      </w:tr>
    </w:tbl>
    <w:p w14:paraId="10204715" w14:textId="77777777" w:rsidR="00B97F5F" w:rsidRDefault="00B97F5F">
      <w:pPr>
        <w:pStyle w:val="ListParagraph"/>
        <w:keepNext/>
        <w:keepLines/>
        <w:tabs>
          <w:tab w:val="left" w:pos="2130"/>
        </w:tabs>
        <w:ind w:left="360"/>
        <w:rPr>
          <w:rFonts w:eastAsia="Arial"/>
          <w:color w:val="000000"/>
          <w:szCs w:val="24"/>
        </w:rPr>
      </w:pPr>
    </w:p>
    <w:p w14:paraId="4153A5E7" w14:textId="1CA39D8C" w:rsidR="00B97F5F" w:rsidRDefault="005D3C64">
      <w:pPr>
        <w:pStyle w:val="ListParagraph"/>
        <w:keepNext/>
        <w:keepLines/>
        <w:numPr>
          <w:ilvl w:val="0"/>
          <w:numId w:val="16"/>
        </w:numPr>
        <w:tabs>
          <w:tab w:val="left" w:pos="3930"/>
        </w:tabs>
      </w:pPr>
      <w:r>
        <w:rPr>
          <w:rFonts w:eastAsia="Arial"/>
          <w:color w:val="000000"/>
          <w:szCs w:val="24"/>
        </w:rPr>
        <w:t>Do your accounting practices differ in any way from the generally accepted accounting principles in</w:t>
      </w:r>
      <w:r w:rsidR="00DD2CF8">
        <w:rPr>
          <w:rFonts w:eastAsia="Arial"/>
          <w:color w:val="000000"/>
          <w:szCs w:val="24"/>
        </w:rPr>
        <w:t xml:space="preserve"> your country?</w:t>
      </w:r>
      <w:r>
        <w:rPr>
          <w:rFonts w:eastAsia="Arial"/>
          <w:color w:val="000000"/>
          <w:szCs w:val="24"/>
        </w:rPr>
        <w:t xml:space="preserve"> If yes, provide details.</w:t>
      </w:r>
    </w:p>
    <w:p w14:paraId="41106E60" w14:textId="77777777" w:rsidR="00B97F5F" w:rsidRDefault="00B97F5F">
      <w:pPr>
        <w:pStyle w:val="ListParagraph"/>
        <w:keepNext/>
        <w:keepLines/>
        <w:tabs>
          <w:tab w:val="left" w:pos="2130"/>
        </w:tabs>
        <w:ind w:left="360"/>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5498569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A6D0CFE" w14:textId="38F45C89" w:rsidR="00B97F5F" w:rsidRPr="004F1450" w:rsidRDefault="00DD2CF8">
            <w:pPr>
              <w:keepNext/>
              <w:keepLines/>
              <w:autoSpaceDE w:val="0"/>
              <w:jc w:val="both"/>
              <w:rPr>
                <w:color w:val="0070C0"/>
              </w:rPr>
            </w:pPr>
            <w:r w:rsidRPr="00DD2CF8">
              <w:rPr>
                <w:color w:val="0070C0"/>
              </w:rPr>
              <w:t>No.</w:t>
            </w:r>
          </w:p>
        </w:tc>
      </w:tr>
      <w:tr w:rsidR="00B97F5F" w14:paraId="6F692ED9" w14:textId="77777777">
        <w:tc>
          <w:tcPr>
            <w:tcW w:w="4508" w:type="dxa"/>
            <w:tcBorders>
              <w:top w:val="single" w:sz="4" w:space="0" w:color="FFFFFF"/>
              <w:right w:val="single" w:sz="4" w:space="0" w:color="000000"/>
            </w:tcBorders>
            <w:tcMar>
              <w:top w:w="28" w:type="dxa"/>
              <w:left w:w="57" w:type="dxa"/>
              <w:bottom w:w="28" w:type="dxa"/>
              <w:right w:w="28" w:type="dxa"/>
            </w:tcMar>
          </w:tcPr>
          <w:p w14:paraId="733EFBC1" w14:textId="77777777" w:rsidR="00B97F5F" w:rsidRDefault="00B97F5F">
            <w:pPr>
              <w:autoSpaceDE w:val="0"/>
              <w:jc w:val="both"/>
              <w:rPr>
                <w:rFonts w:eastAsia="Yu Mincho"/>
                <w:color w:val="00000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24D0297" w14:textId="598BBBB5" w:rsidR="00B97F5F" w:rsidRDefault="005D3C64">
            <w:pPr>
              <w:autoSpaceDE w:val="0"/>
              <w:jc w:val="both"/>
              <w:rPr>
                <w:rFonts w:eastAsia="Yu Mincho"/>
                <w:color w:val="000000"/>
                <w:szCs w:val="24"/>
              </w:rPr>
            </w:pPr>
            <w:r>
              <w:rPr>
                <w:rFonts w:eastAsia="Yu Mincho"/>
                <w:color w:val="000000"/>
                <w:szCs w:val="24"/>
              </w:rPr>
              <w:t>Appendix reference:</w:t>
            </w:r>
            <w:r w:rsidR="00DD2CF8">
              <w:rPr>
                <w:rFonts w:eastAsia="Yu Mincho"/>
                <w:color w:val="000000"/>
                <w:szCs w:val="24"/>
              </w:rPr>
              <w:t xml:space="preserve"> </w:t>
            </w:r>
            <w:r w:rsidR="00DD2CF8" w:rsidRPr="00094F73">
              <w:rPr>
                <w:rFonts w:eastAsia="Arial"/>
                <w:color w:val="0070C0"/>
                <w:szCs w:val="24"/>
              </w:rPr>
              <w:t>N/A</w:t>
            </w:r>
          </w:p>
        </w:tc>
      </w:tr>
    </w:tbl>
    <w:p w14:paraId="31372C6D" w14:textId="702C821E" w:rsidR="00B97F5F" w:rsidRDefault="00B97F5F">
      <w:pPr>
        <w:pStyle w:val="ListParagraph"/>
        <w:tabs>
          <w:tab w:val="left" w:pos="2130"/>
        </w:tabs>
        <w:ind w:left="360"/>
        <w:rPr>
          <w:rFonts w:eastAsia="Arial"/>
          <w:color w:val="000000"/>
          <w:szCs w:val="24"/>
        </w:rPr>
      </w:pPr>
    </w:p>
    <w:p w14:paraId="767F88C6" w14:textId="77777777" w:rsidR="00DD2CF8" w:rsidRDefault="00DD2CF8">
      <w:pPr>
        <w:pStyle w:val="ListParagraph"/>
        <w:tabs>
          <w:tab w:val="left" w:pos="2130"/>
        </w:tabs>
        <w:ind w:left="360"/>
        <w:rPr>
          <w:rFonts w:eastAsia="Arial"/>
          <w:color w:val="000000"/>
          <w:szCs w:val="24"/>
        </w:rPr>
      </w:pPr>
    </w:p>
    <w:p w14:paraId="2CB01329" w14:textId="77777777" w:rsidR="00B97F5F" w:rsidRDefault="005D3C64">
      <w:pPr>
        <w:pStyle w:val="ListParagraph"/>
        <w:numPr>
          <w:ilvl w:val="0"/>
          <w:numId w:val="16"/>
        </w:numPr>
        <w:tabs>
          <w:tab w:val="left" w:pos="3930"/>
        </w:tabs>
        <w:rPr>
          <w:rFonts w:eastAsia="Arial"/>
          <w:color w:val="000000"/>
          <w:szCs w:val="24"/>
        </w:rPr>
      </w:pPr>
      <w:r>
        <w:rPr>
          <w:rFonts w:eastAsia="Arial"/>
          <w:color w:val="000000"/>
          <w:szCs w:val="24"/>
        </w:rPr>
        <w:t>If any changes have occurred with respect to your accounting practices and/or policies during 1 October 2021 – 30 September 2025, please explain the changes. The explanation should include dates and the reasons for those changes along with the financial impact of those changes on the like goods.</w:t>
      </w:r>
    </w:p>
    <w:p w14:paraId="79DBE342" w14:textId="77777777" w:rsidR="00B97F5F" w:rsidRDefault="00B97F5F">
      <w:pPr>
        <w:pStyle w:val="ListParagraph"/>
        <w:tabs>
          <w:tab w:val="left" w:pos="2130"/>
        </w:tabs>
        <w:ind w:left="360"/>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4014217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848132B" w14:textId="0D27E189" w:rsidR="00B97F5F" w:rsidRDefault="00DD2CF8">
            <w:pPr>
              <w:autoSpaceDE w:val="0"/>
              <w:jc w:val="both"/>
              <w:rPr>
                <w:rFonts w:eastAsia="Yu Mincho"/>
                <w:color w:val="000000"/>
                <w:szCs w:val="24"/>
              </w:rPr>
            </w:pPr>
            <w:r w:rsidRPr="00094F73">
              <w:rPr>
                <w:rFonts w:eastAsia="Arial"/>
                <w:color w:val="0070C0"/>
                <w:szCs w:val="24"/>
              </w:rPr>
              <w:t>N/A</w:t>
            </w:r>
            <w:r>
              <w:rPr>
                <w:rFonts w:eastAsia="Yu Mincho"/>
                <w:color w:val="000000"/>
                <w:szCs w:val="24"/>
              </w:rPr>
              <w:t xml:space="preserve"> </w:t>
            </w:r>
          </w:p>
        </w:tc>
      </w:tr>
      <w:tr w:rsidR="00B97F5F" w14:paraId="109549E1" w14:textId="77777777">
        <w:tc>
          <w:tcPr>
            <w:tcW w:w="4508" w:type="dxa"/>
            <w:tcBorders>
              <w:top w:val="single" w:sz="4" w:space="0" w:color="FFFFFF"/>
              <w:right w:val="single" w:sz="4" w:space="0" w:color="000000"/>
            </w:tcBorders>
            <w:tcMar>
              <w:top w:w="28" w:type="dxa"/>
              <w:left w:w="57" w:type="dxa"/>
              <w:bottom w:w="28" w:type="dxa"/>
              <w:right w:w="28" w:type="dxa"/>
            </w:tcMar>
          </w:tcPr>
          <w:p w14:paraId="5F5427E5" w14:textId="77777777" w:rsidR="00B97F5F" w:rsidRDefault="00B97F5F">
            <w:pPr>
              <w:autoSpaceDE w:val="0"/>
              <w:jc w:val="both"/>
              <w:rPr>
                <w:rFonts w:eastAsia="Yu Mincho"/>
                <w:color w:val="000000"/>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A8B6458" w14:textId="3D55C425" w:rsidR="00B97F5F" w:rsidRDefault="005D3C64">
            <w:pPr>
              <w:autoSpaceDE w:val="0"/>
              <w:jc w:val="both"/>
              <w:rPr>
                <w:rFonts w:eastAsia="Yu Mincho"/>
                <w:color w:val="000000"/>
                <w:szCs w:val="24"/>
              </w:rPr>
            </w:pPr>
            <w:r>
              <w:rPr>
                <w:rFonts w:eastAsia="Yu Mincho"/>
                <w:color w:val="000000"/>
                <w:szCs w:val="24"/>
              </w:rPr>
              <w:t>Appendix reference:</w:t>
            </w:r>
            <w:r w:rsidR="00DD2CF8">
              <w:rPr>
                <w:rFonts w:eastAsia="Yu Mincho"/>
                <w:color w:val="000000"/>
                <w:szCs w:val="24"/>
              </w:rPr>
              <w:t xml:space="preserve"> </w:t>
            </w:r>
            <w:r w:rsidR="00DD2CF8" w:rsidRPr="00094F73">
              <w:rPr>
                <w:rFonts w:eastAsia="Arial"/>
                <w:color w:val="0070C0"/>
                <w:szCs w:val="24"/>
              </w:rPr>
              <w:t>N/A</w:t>
            </w:r>
          </w:p>
        </w:tc>
      </w:tr>
    </w:tbl>
    <w:p w14:paraId="4A400245" w14:textId="77777777" w:rsidR="00B97F5F" w:rsidRDefault="00B97F5F">
      <w:pPr>
        <w:tabs>
          <w:tab w:val="left" w:pos="2130"/>
        </w:tabs>
        <w:rPr>
          <w:rFonts w:eastAsia="Arial"/>
          <w:color w:val="000000"/>
          <w:szCs w:val="24"/>
        </w:rPr>
      </w:pPr>
    </w:p>
    <w:p w14:paraId="14A4007D" w14:textId="77777777" w:rsidR="00B97F5F" w:rsidRDefault="005D3C64">
      <w:pPr>
        <w:pStyle w:val="ListParagraph"/>
        <w:keepNext/>
        <w:keepLines/>
        <w:numPr>
          <w:ilvl w:val="0"/>
          <w:numId w:val="16"/>
        </w:numPr>
        <w:tabs>
          <w:tab w:val="left" w:pos="3930"/>
        </w:tabs>
        <w:rPr>
          <w:rFonts w:eastAsia="Arial"/>
          <w:color w:val="000000"/>
          <w:szCs w:val="24"/>
        </w:rPr>
      </w:pPr>
      <w:r>
        <w:rPr>
          <w:rFonts w:eastAsia="Arial"/>
          <w:color w:val="000000"/>
          <w:szCs w:val="24"/>
        </w:rPr>
        <w:t>State your financial accounting period (e.g. 1 January to 31 December)?</w:t>
      </w:r>
    </w:p>
    <w:p w14:paraId="72B372B4" w14:textId="77777777" w:rsidR="00B97F5F" w:rsidRDefault="00B97F5F">
      <w:pPr>
        <w:keepNext/>
        <w:keepLines/>
        <w:tabs>
          <w:tab w:val="left" w:pos="2130"/>
        </w:tabs>
        <w:spacing w:line="22" w:lineRule="atLeast"/>
        <w:contextualSpacing/>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739F983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FF84C99" w14:textId="6811B518" w:rsidR="00B97F5F" w:rsidRPr="00DD2CF8" w:rsidRDefault="00DD2CF8">
            <w:pPr>
              <w:keepNext/>
              <w:keepLines/>
              <w:autoSpaceDE w:val="0"/>
              <w:spacing w:line="22" w:lineRule="atLeast"/>
              <w:contextualSpacing/>
              <w:jc w:val="both"/>
              <w:rPr>
                <w:rFonts w:eastAsia="Yu Mincho"/>
                <w:color w:val="0070C0"/>
                <w:szCs w:val="24"/>
              </w:rPr>
            </w:pPr>
            <w:r w:rsidRPr="00DD2CF8">
              <w:rPr>
                <w:rFonts w:eastAsia="Arial"/>
                <w:color w:val="0070C0"/>
                <w:szCs w:val="24"/>
              </w:rPr>
              <w:t>1 January to 31 December.</w:t>
            </w:r>
          </w:p>
        </w:tc>
      </w:tr>
      <w:tr w:rsidR="00B97F5F" w14:paraId="35264B88" w14:textId="77777777">
        <w:tc>
          <w:tcPr>
            <w:tcW w:w="4508" w:type="dxa"/>
            <w:tcBorders>
              <w:top w:val="single" w:sz="4" w:space="0" w:color="FFFFFF"/>
              <w:right w:val="single" w:sz="4" w:space="0" w:color="000000"/>
            </w:tcBorders>
            <w:tcMar>
              <w:top w:w="28" w:type="dxa"/>
              <w:left w:w="57" w:type="dxa"/>
              <w:bottom w:w="28" w:type="dxa"/>
              <w:right w:w="28" w:type="dxa"/>
            </w:tcMar>
          </w:tcPr>
          <w:p w14:paraId="4CA07CBB" w14:textId="77777777" w:rsidR="00B97F5F" w:rsidRDefault="00B97F5F">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3DDF5AA" w14:textId="64C58178" w:rsidR="00B97F5F" w:rsidRDefault="005D3C64">
            <w:pPr>
              <w:autoSpaceDE w:val="0"/>
              <w:spacing w:line="22" w:lineRule="atLeast"/>
              <w:contextualSpacing/>
              <w:jc w:val="both"/>
              <w:rPr>
                <w:rFonts w:eastAsia="Yu Mincho"/>
                <w:szCs w:val="24"/>
              </w:rPr>
            </w:pPr>
            <w:r>
              <w:rPr>
                <w:rFonts w:eastAsia="Yu Mincho"/>
                <w:szCs w:val="24"/>
              </w:rPr>
              <w:t>Appendix reference:</w:t>
            </w:r>
            <w:r w:rsidR="00DD2CF8" w:rsidRPr="00094F73">
              <w:rPr>
                <w:rFonts w:eastAsia="Arial"/>
                <w:color w:val="0070C0"/>
                <w:szCs w:val="24"/>
              </w:rPr>
              <w:t xml:space="preserve"> N/A</w:t>
            </w:r>
          </w:p>
        </w:tc>
      </w:tr>
    </w:tbl>
    <w:p w14:paraId="192C72E8" w14:textId="77777777" w:rsidR="00B97F5F" w:rsidRDefault="00B97F5F">
      <w:pPr>
        <w:pStyle w:val="ListParagraph"/>
        <w:tabs>
          <w:tab w:val="left" w:pos="2130"/>
        </w:tabs>
        <w:spacing w:line="22" w:lineRule="atLeast"/>
        <w:ind w:left="360"/>
        <w:rPr>
          <w:rFonts w:eastAsia="Arial"/>
          <w:color w:val="000000"/>
          <w:szCs w:val="24"/>
        </w:rPr>
      </w:pPr>
    </w:p>
    <w:p w14:paraId="5940E13B" w14:textId="77777777" w:rsidR="00B97F5F" w:rsidRDefault="005D3C64">
      <w:pPr>
        <w:pStyle w:val="ListParagraph"/>
        <w:numPr>
          <w:ilvl w:val="0"/>
          <w:numId w:val="16"/>
        </w:numPr>
        <w:tabs>
          <w:tab w:val="left" w:pos="3930"/>
        </w:tabs>
        <w:spacing w:line="22" w:lineRule="atLeast"/>
        <w:rPr>
          <w:rFonts w:eastAsia="Arial"/>
          <w:color w:val="000000"/>
          <w:szCs w:val="24"/>
        </w:rPr>
      </w:pPr>
      <w:r>
        <w:rPr>
          <w:rFonts w:eastAsia="Arial"/>
          <w:color w:val="000000"/>
          <w:szCs w:val="24"/>
        </w:rPr>
        <w:t>Has your accounting period changed during 1 October 2021 – 30 September 2025? If yes, describe these changes.</w:t>
      </w:r>
    </w:p>
    <w:p w14:paraId="290D820E" w14:textId="77777777" w:rsidR="00B97F5F" w:rsidRDefault="00B97F5F">
      <w:pPr>
        <w:pStyle w:val="ListParagraph"/>
        <w:tabs>
          <w:tab w:val="left" w:pos="2130"/>
        </w:tabs>
        <w:spacing w:line="22" w:lineRule="atLeast"/>
        <w:ind w:left="360"/>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33FBC880"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8A102F8" w14:textId="118ED302" w:rsidR="00B97F5F" w:rsidRPr="004F1450" w:rsidRDefault="00DD2CF8">
            <w:pPr>
              <w:autoSpaceDE w:val="0"/>
              <w:spacing w:line="22" w:lineRule="atLeast"/>
              <w:contextualSpacing/>
              <w:jc w:val="both"/>
              <w:rPr>
                <w:color w:val="0070C0"/>
              </w:rPr>
            </w:pPr>
            <w:r w:rsidRPr="00DD2CF8">
              <w:rPr>
                <w:rFonts w:eastAsia="Yu Mincho"/>
                <w:color w:val="0070C0"/>
                <w:szCs w:val="24"/>
              </w:rPr>
              <w:t xml:space="preserve">No. </w:t>
            </w:r>
          </w:p>
        </w:tc>
      </w:tr>
      <w:tr w:rsidR="00B97F5F" w14:paraId="177FD5DC" w14:textId="77777777">
        <w:tc>
          <w:tcPr>
            <w:tcW w:w="4508" w:type="dxa"/>
            <w:tcBorders>
              <w:top w:val="single" w:sz="4" w:space="0" w:color="FFFFFF"/>
              <w:right w:val="single" w:sz="4" w:space="0" w:color="000000"/>
            </w:tcBorders>
            <w:tcMar>
              <w:top w:w="28" w:type="dxa"/>
              <w:left w:w="57" w:type="dxa"/>
              <w:bottom w:w="28" w:type="dxa"/>
              <w:right w:w="28" w:type="dxa"/>
            </w:tcMar>
          </w:tcPr>
          <w:p w14:paraId="5D479942" w14:textId="77777777" w:rsidR="00B97F5F" w:rsidRDefault="00B97F5F">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ECF731D" w14:textId="4EC3C81F" w:rsidR="00B97F5F" w:rsidRDefault="005D3C64">
            <w:pPr>
              <w:autoSpaceDE w:val="0"/>
              <w:spacing w:line="22" w:lineRule="atLeast"/>
              <w:contextualSpacing/>
              <w:jc w:val="both"/>
              <w:rPr>
                <w:rFonts w:eastAsia="Yu Mincho"/>
                <w:szCs w:val="24"/>
              </w:rPr>
            </w:pPr>
            <w:r>
              <w:rPr>
                <w:rFonts w:eastAsia="Yu Mincho"/>
                <w:szCs w:val="24"/>
              </w:rPr>
              <w:t>Appendix reference:</w:t>
            </w:r>
            <w:r w:rsidR="00DD2CF8" w:rsidRPr="00094F73">
              <w:rPr>
                <w:rFonts w:eastAsia="Arial"/>
                <w:color w:val="0070C0"/>
                <w:szCs w:val="24"/>
              </w:rPr>
              <w:t xml:space="preserve"> N/A</w:t>
            </w:r>
          </w:p>
        </w:tc>
      </w:tr>
    </w:tbl>
    <w:p w14:paraId="1E3C26DA" w14:textId="77777777" w:rsidR="00B97F5F" w:rsidRDefault="00B97F5F">
      <w:pPr>
        <w:spacing w:line="22" w:lineRule="atLeast"/>
        <w:contextualSpacing/>
        <w:rPr>
          <w:rFonts w:eastAsia="Arial"/>
          <w:szCs w:val="24"/>
        </w:rPr>
      </w:pPr>
    </w:p>
    <w:p w14:paraId="04AB2914" w14:textId="77777777" w:rsidR="00B97F5F" w:rsidRDefault="005D3C64">
      <w:pPr>
        <w:keepNext/>
        <w:keepLines/>
        <w:numPr>
          <w:ilvl w:val="0"/>
          <w:numId w:val="16"/>
        </w:numPr>
        <w:tabs>
          <w:tab w:val="left" w:pos="330"/>
        </w:tabs>
        <w:spacing w:line="22" w:lineRule="atLeast"/>
        <w:contextualSpacing/>
      </w:pPr>
      <w:r>
        <w:rPr>
          <w:rFonts w:eastAsia="Arial"/>
          <w:szCs w:val="24"/>
        </w:rPr>
        <w:lastRenderedPageBreak/>
        <w:t xml:space="preserve">For your company and any associated parties involved in the production, marketing or sales of the like goods, attach copies of your financial statements and audit reports </w:t>
      </w:r>
      <w:r>
        <w:rPr>
          <w:rFonts w:eastAsia="Arial"/>
          <w:color w:val="000000"/>
          <w:szCs w:val="24"/>
        </w:rPr>
        <w:t>covering 1 October 2021 – 30 September 2025.</w:t>
      </w:r>
      <w:r>
        <w:rPr>
          <w:rFonts w:eastAsia="Arial"/>
          <w:color w:val="000000"/>
          <w:szCs w:val="24"/>
        </w:rPr>
        <w:br/>
      </w:r>
      <w:r>
        <w:rPr>
          <w:rFonts w:eastAsia="Arial"/>
          <w:color w:val="FF0000"/>
          <w:szCs w:val="24"/>
        </w:rPr>
        <w:br/>
      </w:r>
      <w:r>
        <w:rPr>
          <w:rFonts w:eastAsia="Arial"/>
          <w:szCs w:val="24"/>
        </w:rPr>
        <w:t>If your financial statements are unaudited, explain why this is the case.</w:t>
      </w:r>
    </w:p>
    <w:p w14:paraId="35539A5D" w14:textId="77777777" w:rsidR="00B97F5F" w:rsidRDefault="00B97F5F">
      <w:pPr>
        <w:keepNext/>
        <w:keepLines/>
        <w:tabs>
          <w:tab w:val="left" w:pos="2130"/>
        </w:tabs>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D2CF8" w14:paraId="1F09A3A0"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5C80043" w14:textId="77777777" w:rsidR="00DD2CF8" w:rsidRPr="00914A66" w:rsidRDefault="00DD2CF8" w:rsidP="00ED7ABE">
            <w:pPr>
              <w:keepNext/>
              <w:keepLines/>
              <w:jc w:val="both"/>
              <w:rPr>
                <w:rFonts w:eastAsia="Arial"/>
                <w:color w:val="0070C0"/>
                <w:szCs w:val="24"/>
              </w:rPr>
            </w:pPr>
            <w:r w:rsidRPr="00914A66">
              <w:rPr>
                <w:rFonts w:eastAsia="Arial"/>
                <w:color w:val="0070C0"/>
                <w:szCs w:val="24"/>
              </w:rPr>
              <w:t>Please refer to Appendices for Niftylift Limited's financial statements:</w:t>
            </w:r>
          </w:p>
          <w:p w14:paraId="34BEB820" w14:textId="77777777" w:rsidR="00DD2CF8" w:rsidRPr="00914A66" w:rsidRDefault="00DD2CF8" w:rsidP="000B4021">
            <w:pPr>
              <w:pStyle w:val="ListParagraph"/>
              <w:keepNext/>
              <w:keepLines/>
              <w:numPr>
                <w:ilvl w:val="0"/>
                <w:numId w:val="51"/>
              </w:numPr>
              <w:jc w:val="both"/>
              <w:rPr>
                <w:rFonts w:eastAsia="Arial"/>
                <w:color w:val="0070C0"/>
                <w:szCs w:val="24"/>
              </w:rPr>
            </w:pPr>
            <w:r w:rsidRPr="00914A66">
              <w:rPr>
                <w:rFonts w:eastAsia="Arial"/>
                <w:color w:val="0070C0"/>
                <w:szCs w:val="24"/>
              </w:rPr>
              <w:t xml:space="preserve">A.6.6.1 (year ended 31 December 2021); </w:t>
            </w:r>
          </w:p>
          <w:p w14:paraId="13AA6D6F" w14:textId="77777777" w:rsidR="00DD2CF8" w:rsidRPr="00914A66" w:rsidRDefault="00DD2CF8" w:rsidP="000B4021">
            <w:pPr>
              <w:pStyle w:val="ListParagraph"/>
              <w:keepNext/>
              <w:keepLines/>
              <w:numPr>
                <w:ilvl w:val="0"/>
                <w:numId w:val="51"/>
              </w:numPr>
              <w:jc w:val="both"/>
              <w:rPr>
                <w:rFonts w:eastAsia="Arial"/>
                <w:color w:val="0070C0"/>
                <w:szCs w:val="24"/>
              </w:rPr>
            </w:pPr>
            <w:r w:rsidRPr="00914A66">
              <w:rPr>
                <w:rFonts w:eastAsia="Arial"/>
                <w:color w:val="0070C0"/>
                <w:szCs w:val="24"/>
              </w:rPr>
              <w:t xml:space="preserve">A.6.6.2 (year ended 31 December 2022); </w:t>
            </w:r>
          </w:p>
          <w:p w14:paraId="0C34EB95" w14:textId="77777777" w:rsidR="00DD2CF8" w:rsidRPr="00914A66" w:rsidRDefault="00DD2CF8" w:rsidP="000B4021">
            <w:pPr>
              <w:pStyle w:val="ListParagraph"/>
              <w:keepNext/>
              <w:keepLines/>
              <w:numPr>
                <w:ilvl w:val="0"/>
                <w:numId w:val="51"/>
              </w:numPr>
              <w:jc w:val="both"/>
              <w:rPr>
                <w:rFonts w:eastAsia="Arial"/>
                <w:color w:val="0070C0"/>
                <w:szCs w:val="24"/>
              </w:rPr>
            </w:pPr>
            <w:r w:rsidRPr="00914A66">
              <w:rPr>
                <w:rFonts w:eastAsia="Arial"/>
                <w:color w:val="0070C0"/>
                <w:szCs w:val="24"/>
              </w:rPr>
              <w:t xml:space="preserve">A.6.6.3 (year ended 31 December 2023); and </w:t>
            </w:r>
          </w:p>
          <w:p w14:paraId="653E65B4" w14:textId="77777777" w:rsidR="00DD2CF8" w:rsidRPr="00914A66" w:rsidRDefault="00DD2CF8" w:rsidP="000B4021">
            <w:pPr>
              <w:pStyle w:val="ListParagraph"/>
              <w:keepNext/>
              <w:keepLines/>
              <w:numPr>
                <w:ilvl w:val="0"/>
                <w:numId w:val="51"/>
              </w:numPr>
              <w:jc w:val="both"/>
              <w:rPr>
                <w:rFonts w:eastAsia="Arial"/>
                <w:color w:val="0070C0"/>
                <w:szCs w:val="24"/>
              </w:rPr>
            </w:pPr>
            <w:r w:rsidRPr="00914A66">
              <w:rPr>
                <w:rFonts w:eastAsia="Arial"/>
                <w:color w:val="0070C0"/>
                <w:szCs w:val="24"/>
              </w:rPr>
              <w:t>A.6.6.4 (year ended 31 December 2024).</w:t>
            </w:r>
          </w:p>
          <w:p w14:paraId="25D09B89" w14:textId="77777777" w:rsidR="00DD2CF8" w:rsidRPr="00914A66" w:rsidRDefault="00DD2CF8" w:rsidP="00ED7ABE">
            <w:pPr>
              <w:keepNext/>
              <w:keepLines/>
              <w:jc w:val="both"/>
              <w:rPr>
                <w:rFonts w:eastAsia="Arial"/>
                <w:color w:val="0070C0"/>
                <w:szCs w:val="24"/>
              </w:rPr>
            </w:pPr>
          </w:p>
          <w:p w14:paraId="4EEB94E2" w14:textId="77777777" w:rsidR="00DD2CF8" w:rsidRPr="00914A66" w:rsidRDefault="00DD2CF8" w:rsidP="00ED7ABE">
            <w:pPr>
              <w:keepNext/>
              <w:keepLines/>
              <w:jc w:val="both"/>
              <w:rPr>
                <w:rFonts w:eastAsia="Arial"/>
                <w:color w:val="0070C0"/>
                <w:szCs w:val="24"/>
              </w:rPr>
            </w:pPr>
            <w:r w:rsidRPr="00914A66">
              <w:rPr>
                <w:rFonts w:eastAsia="Arial"/>
                <w:color w:val="0070C0"/>
                <w:szCs w:val="24"/>
              </w:rPr>
              <w:t>These are audited group financial statements.</w:t>
            </w:r>
          </w:p>
          <w:p w14:paraId="3EBB9232" w14:textId="77777777" w:rsidR="00DD2CF8" w:rsidRPr="00914A66" w:rsidRDefault="00DD2CF8" w:rsidP="00ED7ABE">
            <w:pPr>
              <w:keepNext/>
              <w:keepLines/>
              <w:jc w:val="both"/>
              <w:rPr>
                <w:rFonts w:eastAsia="Arial"/>
                <w:color w:val="0070C0"/>
                <w:szCs w:val="24"/>
              </w:rPr>
            </w:pPr>
          </w:p>
          <w:p w14:paraId="3CE457D0" w14:textId="77777777" w:rsidR="00DD2CF8" w:rsidRPr="004136F0" w:rsidRDefault="00DD2CF8" w:rsidP="00ED7ABE">
            <w:pPr>
              <w:keepNext/>
              <w:keepLines/>
              <w:jc w:val="both"/>
              <w:rPr>
                <w:rFonts w:eastAsia="Arial"/>
                <w:color w:val="000000" w:themeColor="text1"/>
                <w:szCs w:val="24"/>
              </w:rPr>
            </w:pPr>
            <w:r w:rsidRPr="00D52DA8">
              <w:rPr>
                <w:rFonts w:eastAsia="Arial"/>
                <w:color w:val="0070C0"/>
                <w:szCs w:val="24"/>
              </w:rPr>
              <w:t xml:space="preserve">Please also refer to Appendix A.6.6.5 for </w:t>
            </w:r>
            <w:proofErr w:type="spellStart"/>
            <w:r w:rsidRPr="00D52DA8">
              <w:rPr>
                <w:rFonts w:eastAsia="Arial"/>
                <w:color w:val="0070C0"/>
                <w:szCs w:val="24"/>
              </w:rPr>
              <w:t>Niftylift's</w:t>
            </w:r>
            <w:proofErr w:type="spellEnd"/>
            <w:r w:rsidRPr="00D52DA8">
              <w:rPr>
                <w:rFonts w:eastAsia="Arial"/>
                <w:color w:val="0070C0"/>
                <w:szCs w:val="24"/>
              </w:rPr>
              <w:t xml:space="preserve"> unaudited group financial statements for the year ended 31 December 2025.</w:t>
            </w:r>
            <w:r>
              <w:rPr>
                <w:rFonts w:eastAsia="Arial"/>
                <w:color w:val="0070C0"/>
                <w:szCs w:val="24"/>
              </w:rPr>
              <w:t xml:space="preserve"> Niftylift notes that the financial statements do not include the trial balance for </w:t>
            </w:r>
            <w:r w:rsidRPr="00D52DA8">
              <w:rPr>
                <w:rFonts w:eastAsia="Arial"/>
                <w:color w:val="0070C0"/>
                <w:szCs w:val="24"/>
              </w:rPr>
              <w:t>Niftylift Middle East Trading LLC</w:t>
            </w:r>
            <w:r>
              <w:rPr>
                <w:rFonts w:eastAsia="Arial"/>
                <w:color w:val="0070C0"/>
                <w:szCs w:val="24"/>
              </w:rPr>
              <w:t xml:space="preserve"> and are subject to amendment during audit, principally due to credit notes, stock and bad debt provision adjustments, as well as any errors. </w:t>
            </w:r>
          </w:p>
        </w:tc>
      </w:tr>
      <w:tr w:rsidR="00DD2CF8" w14:paraId="2C5C2A8D"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4FD6FB87" w14:textId="77777777" w:rsidR="00DD2CF8" w:rsidRDefault="00DD2CF8"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57C520C" w14:textId="77777777" w:rsidR="00DD2CF8" w:rsidRPr="00D52DA8" w:rsidRDefault="00DD2CF8" w:rsidP="00ED7ABE">
            <w:pPr>
              <w:autoSpaceDE w:val="0"/>
              <w:jc w:val="both"/>
              <w:rPr>
                <w:rFonts w:eastAsia="Yu Mincho"/>
                <w:color w:val="0070C0"/>
                <w:szCs w:val="24"/>
              </w:rPr>
            </w:pPr>
            <w:r>
              <w:rPr>
                <w:rFonts w:eastAsia="Yu Mincho"/>
                <w:szCs w:val="24"/>
              </w:rPr>
              <w:t xml:space="preserve">Appendix reference: </w:t>
            </w:r>
            <w:r w:rsidRPr="00914A66">
              <w:rPr>
                <w:rFonts w:eastAsia="Yu Mincho"/>
                <w:color w:val="0070C0"/>
                <w:szCs w:val="24"/>
              </w:rPr>
              <w:t>A.6.6.1, A.6.6.2, A.6.6.3, A.6.</w:t>
            </w:r>
            <w:r w:rsidRPr="00D52DA8">
              <w:rPr>
                <w:rFonts w:eastAsia="Yu Mincho"/>
                <w:color w:val="0070C0"/>
                <w:szCs w:val="24"/>
              </w:rPr>
              <w:t>6.4, A.6.6.5</w:t>
            </w:r>
          </w:p>
          <w:p w14:paraId="0D644E56" w14:textId="77777777" w:rsidR="00DD2CF8" w:rsidRPr="00D52DA8" w:rsidRDefault="00DD2CF8" w:rsidP="00ED7ABE">
            <w:pPr>
              <w:autoSpaceDE w:val="0"/>
              <w:jc w:val="both"/>
              <w:rPr>
                <w:rFonts w:eastAsia="Yu Mincho"/>
                <w:color w:val="0070C0"/>
                <w:szCs w:val="24"/>
              </w:rPr>
            </w:pPr>
          </w:p>
          <w:p w14:paraId="5C1DE0A7" w14:textId="77777777" w:rsidR="00DD2CF8" w:rsidRPr="00D52DA8" w:rsidRDefault="00DD2CF8" w:rsidP="00ED7ABE">
            <w:pPr>
              <w:autoSpaceDE w:val="0"/>
              <w:spacing w:line="22" w:lineRule="atLeast"/>
              <w:jc w:val="both"/>
              <w:rPr>
                <w:rFonts w:eastAsia="Yu Mincho"/>
                <w:color w:val="0070C0"/>
                <w:szCs w:val="24"/>
              </w:rPr>
            </w:pPr>
            <w:r w:rsidRPr="00D52DA8">
              <w:rPr>
                <w:rFonts w:eastAsia="Yu Mincho"/>
                <w:color w:val="0070C0"/>
                <w:szCs w:val="24"/>
              </w:rPr>
              <w:t xml:space="preserve">Appendix A.6.6.5 has not been provided in a non-confidential format as it </w:t>
            </w:r>
          </w:p>
          <w:p w14:paraId="01405557" w14:textId="77777777" w:rsidR="00DD2CF8" w:rsidRPr="00D52DA8" w:rsidRDefault="00DD2CF8" w:rsidP="00ED7ABE">
            <w:pPr>
              <w:autoSpaceDE w:val="0"/>
              <w:spacing w:line="22" w:lineRule="atLeast"/>
              <w:jc w:val="both"/>
              <w:rPr>
                <w:rFonts w:eastAsia="Yu Mincho"/>
                <w:color w:val="0070C0"/>
                <w:szCs w:val="24"/>
              </w:rPr>
            </w:pPr>
            <w:r w:rsidRPr="00D52DA8">
              <w:rPr>
                <w:rFonts w:eastAsia="Yu Mincho"/>
                <w:color w:val="0070C0"/>
                <w:szCs w:val="24"/>
              </w:rPr>
              <w:t xml:space="preserve">contains sensitive financial information that is not possible to summarise. Please refer to Appendix A.1, Summary of </w:t>
            </w:r>
          </w:p>
          <w:p w14:paraId="1C16A8F3" w14:textId="77777777" w:rsidR="00DD2CF8" w:rsidRDefault="00DD2CF8" w:rsidP="00ED7ABE">
            <w:pPr>
              <w:autoSpaceDE w:val="0"/>
              <w:jc w:val="both"/>
              <w:rPr>
                <w:rFonts w:eastAsia="Yu Mincho"/>
                <w:szCs w:val="24"/>
              </w:rPr>
            </w:pPr>
            <w:r w:rsidRPr="00D52DA8">
              <w:rPr>
                <w:rFonts w:eastAsia="Yu Mincho"/>
                <w:color w:val="0070C0"/>
                <w:szCs w:val="24"/>
              </w:rPr>
              <w:t>Confidential Appendices.</w:t>
            </w:r>
          </w:p>
        </w:tc>
      </w:tr>
    </w:tbl>
    <w:p w14:paraId="19103681" w14:textId="77777777" w:rsidR="00B97F5F" w:rsidRPr="00DD2CF8" w:rsidRDefault="00B97F5F" w:rsidP="00DD2CF8">
      <w:pPr>
        <w:spacing w:after="160"/>
        <w:rPr>
          <w:rFonts w:eastAsia="Arial"/>
          <w:color w:val="000000"/>
          <w:szCs w:val="24"/>
        </w:rPr>
      </w:pPr>
    </w:p>
    <w:p w14:paraId="1E07C536" w14:textId="77777777" w:rsidR="00B97F5F" w:rsidRDefault="005D3C64">
      <w:pPr>
        <w:pStyle w:val="ListParagraph"/>
        <w:numPr>
          <w:ilvl w:val="0"/>
          <w:numId w:val="16"/>
        </w:numPr>
        <w:spacing w:after="160"/>
      </w:pPr>
      <w:r>
        <w:rPr>
          <w:rFonts w:eastAsia="Arial"/>
          <w:szCs w:val="24"/>
        </w:rPr>
        <w:t xml:space="preserve">Please attach a </w:t>
      </w:r>
      <w:r>
        <w:rPr>
          <w:rFonts w:eastAsia="Arial"/>
          <w:color w:val="000000"/>
          <w:szCs w:val="24"/>
        </w:rPr>
        <w:t>copy of your company’s trial balance (in original and spreadsheet form) covering the 1 October 2024 – 30 September 2025. If your financial year is fully aligned with the POI, this is all that is required.</w:t>
      </w:r>
    </w:p>
    <w:p w14:paraId="2B2573FF" w14:textId="77777777" w:rsidR="00B97F5F" w:rsidRDefault="005D3C64">
      <w:pPr>
        <w:pStyle w:val="ListParagraph"/>
        <w:spacing w:after="160"/>
        <w:ind w:left="360"/>
        <w:rPr>
          <w:rFonts w:eastAsia="Arial"/>
          <w:color w:val="000000"/>
          <w:szCs w:val="24"/>
        </w:rPr>
      </w:pPr>
      <w:r>
        <w:rPr>
          <w:rFonts w:eastAsia="Arial"/>
          <w:color w:val="000000"/>
          <w:szCs w:val="24"/>
        </w:rPr>
        <w:br/>
        <w:t>Where your financial period is not aligned with the POI, please provide trial balances (in original and spreadsheet form) to cover the following periods:</w:t>
      </w:r>
    </w:p>
    <w:p w14:paraId="56DFCD22" w14:textId="77777777" w:rsidR="00B97F5F" w:rsidRDefault="00B97F5F">
      <w:pPr>
        <w:pStyle w:val="ListParagraph"/>
        <w:spacing w:after="160"/>
        <w:ind w:left="360"/>
        <w:rPr>
          <w:rFonts w:eastAsia="Arial"/>
          <w:color w:val="000000"/>
          <w:szCs w:val="24"/>
        </w:rPr>
      </w:pPr>
    </w:p>
    <w:p w14:paraId="62CD86D6" w14:textId="77777777" w:rsidR="00B97F5F" w:rsidRDefault="005D3C64">
      <w:pPr>
        <w:pStyle w:val="ListParagraph"/>
      </w:pPr>
      <w:r>
        <w:rPr>
          <w:rFonts w:eastAsia="Arial"/>
          <w:b/>
          <w:bCs/>
          <w:i/>
          <w:iCs/>
          <w:color w:val="000000"/>
          <w:szCs w:val="24"/>
        </w:rPr>
        <w:t>A.</w:t>
      </w:r>
      <w:r>
        <w:rPr>
          <w:rFonts w:eastAsia="Arial"/>
          <w:color w:val="000000"/>
          <w:szCs w:val="24"/>
        </w:rPr>
        <w:t xml:space="preserve"> The trial balance which starts from the beginning of your financial year and ends on 30 September 2024;</w:t>
      </w:r>
    </w:p>
    <w:p w14:paraId="01BAB8C1" w14:textId="77777777" w:rsidR="00B97F5F" w:rsidRDefault="005D3C64">
      <w:pPr>
        <w:pStyle w:val="ListParagraph"/>
      </w:pPr>
      <w:r>
        <w:rPr>
          <w:rFonts w:eastAsia="Arial"/>
          <w:b/>
          <w:bCs/>
          <w:i/>
          <w:iCs/>
          <w:color w:val="000000"/>
          <w:szCs w:val="24"/>
        </w:rPr>
        <w:t>B.</w:t>
      </w:r>
      <w:r>
        <w:rPr>
          <w:rFonts w:eastAsia="Arial"/>
          <w:color w:val="000000"/>
          <w:szCs w:val="24"/>
        </w:rPr>
        <w:t xml:space="preserve"> The trial balance which starts from 1 October 2024 to the end of your financial year; and</w:t>
      </w:r>
    </w:p>
    <w:p w14:paraId="734E8500" w14:textId="77777777" w:rsidR="00B97F5F" w:rsidRDefault="005D3C64">
      <w:pPr>
        <w:pStyle w:val="ListParagraph"/>
      </w:pPr>
      <w:r>
        <w:rPr>
          <w:rFonts w:eastAsia="Arial"/>
          <w:b/>
          <w:bCs/>
          <w:i/>
          <w:iCs/>
          <w:color w:val="000000"/>
          <w:szCs w:val="24"/>
        </w:rPr>
        <w:t>C.</w:t>
      </w:r>
      <w:r>
        <w:rPr>
          <w:rFonts w:eastAsia="Arial"/>
          <w:color w:val="000000"/>
          <w:szCs w:val="24"/>
        </w:rPr>
        <w:t xml:space="preserve"> The trial balance which starts from the beginning of your following financial year and ends on 30 September 2025.</w:t>
      </w:r>
    </w:p>
    <w:p w14:paraId="26513662" w14:textId="77777777" w:rsidR="00B97F5F" w:rsidRDefault="00B97F5F">
      <w:pPr>
        <w:spacing w:line="22" w:lineRule="atLeast"/>
        <w:contextualSpacing/>
        <w:rPr>
          <w:rFonts w:eastAsia="Arial"/>
          <w:color w:val="000000"/>
          <w:sz w:val="27"/>
          <w:szCs w:val="27"/>
        </w:rPr>
      </w:pPr>
    </w:p>
    <w:p w14:paraId="0AF023CB" w14:textId="7A982D27" w:rsidR="00B97F5F" w:rsidRDefault="005D3C64" w:rsidP="00DD2CF8">
      <w:pPr>
        <w:ind w:left="720"/>
        <w:contextualSpacing/>
      </w:pPr>
      <w:r>
        <w:rPr>
          <w:rFonts w:ascii="Calibri" w:hAnsi="Calibri"/>
          <w:noProof/>
          <w:sz w:val="22"/>
        </w:rPr>
        <w:lastRenderedPageBreak/>
        <w:drawing>
          <wp:inline distT="0" distB="0" distL="0" distR="0" wp14:anchorId="079F3AF1" wp14:editId="02A4DD7C">
            <wp:extent cx="5189942" cy="1106588"/>
            <wp:effectExtent l="0" t="0" r="0" b="0"/>
            <wp:docPr id="460615337" name="Picture 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a:stretch>
                      <a:fillRect/>
                    </a:stretch>
                  </pic:blipFill>
                  <pic:spPr>
                    <a:xfrm>
                      <a:off x="0" y="0"/>
                      <a:ext cx="5189942" cy="1106588"/>
                    </a:xfrm>
                    <a:prstGeom prst="rect">
                      <a:avLst/>
                    </a:prstGeom>
                    <a:noFill/>
                    <a:ln>
                      <a:noFill/>
                      <a:prstDash/>
                    </a:ln>
                  </pic:spPr>
                </pic:pic>
              </a:graphicData>
            </a:graphic>
          </wp:inline>
        </w:drawing>
      </w:r>
    </w:p>
    <w:tbl>
      <w:tblPr>
        <w:tblW w:w="9016" w:type="dxa"/>
        <w:tblCellMar>
          <w:left w:w="10" w:type="dxa"/>
          <w:right w:w="10" w:type="dxa"/>
        </w:tblCellMar>
        <w:tblLook w:val="04A0" w:firstRow="1" w:lastRow="0" w:firstColumn="1" w:lastColumn="0" w:noHBand="0" w:noVBand="1"/>
      </w:tblPr>
      <w:tblGrid>
        <w:gridCol w:w="4508"/>
        <w:gridCol w:w="4508"/>
      </w:tblGrid>
      <w:tr w:rsidR="00DD2CF8" w14:paraId="10F2AC0B"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29836A5" w14:textId="77777777" w:rsidR="00DD2CF8" w:rsidRDefault="00DD2CF8" w:rsidP="00ED7ABE">
            <w:pPr>
              <w:autoSpaceDE w:val="0"/>
              <w:jc w:val="both"/>
              <w:rPr>
                <w:rFonts w:eastAsia="Yu Mincho"/>
                <w:color w:val="0070C0"/>
                <w:szCs w:val="24"/>
              </w:rPr>
            </w:pPr>
            <w:r w:rsidRPr="008D45B2">
              <w:rPr>
                <w:rFonts w:eastAsia="Yu Mincho"/>
                <w:color w:val="0070C0"/>
                <w:szCs w:val="24"/>
              </w:rPr>
              <w:t xml:space="preserve">Please refer to </w:t>
            </w:r>
            <w:r>
              <w:rPr>
                <w:rFonts w:eastAsia="Yu Mincho"/>
                <w:color w:val="0070C0"/>
                <w:szCs w:val="24"/>
              </w:rPr>
              <w:t>Appendices:</w:t>
            </w:r>
          </w:p>
          <w:p w14:paraId="0475329C" w14:textId="77777777" w:rsidR="00DD2CF8" w:rsidRDefault="00DD2CF8" w:rsidP="000B4021">
            <w:pPr>
              <w:pStyle w:val="ListParagraph"/>
              <w:numPr>
                <w:ilvl w:val="0"/>
                <w:numId w:val="52"/>
              </w:numPr>
              <w:autoSpaceDE w:val="0"/>
              <w:jc w:val="both"/>
              <w:rPr>
                <w:rFonts w:eastAsia="Yu Mincho"/>
                <w:color w:val="0070C0"/>
                <w:szCs w:val="24"/>
              </w:rPr>
            </w:pPr>
            <w:r w:rsidRPr="00013B99">
              <w:rPr>
                <w:rFonts w:eastAsia="Yu Mincho"/>
                <w:color w:val="0070C0"/>
                <w:szCs w:val="24"/>
              </w:rPr>
              <w:t>Appendix A.6.7. Please note that</w:t>
            </w:r>
            <w:r>
              <w:rPr>
                <w:rFonts w:eastAsia="Yu Mincho"/>
                <w:color w:val="0070C0"/>
                <w:szCs w:val="24"/>
              </w:rPr>
              <w:t xml:space="preserve"> c</w:t>
            </w:r>
            <w:r w:rsidRPr="00013B99">
              <w:rPr>
                <w:rFonts w:eastAsia="Yu Mincho"/>
                <w:color w:val="0070C0"/>
                <w:szCs w:val="24"/>
              </w:rPr>
              <w:t xml:space="preserve">olumns O-R indicate which data should be excluded. This is to avoid double counting within the data set </w:t>
            </w:r>
            <w:proofErr w:type="gramStart"/>
            <w:r w:rsidRPr="00013B99">
              <w:rPr>
                <w:rFonts w:eastAsia="Yu Mincho"/>
                <w:color w:val="0070C0"/>
                <w:szCs w:val="24"/>
              </w:rPr>
              <w:t>and also</w:t>
            </w:r>
            <w:proofErr w:type="gramEnd"/>
            <w:r w:rsidRPr="00013B99">
              <w:rPr>
                <w:rFonts w:eastAsia="Yu Mincho"/>
                <w:color w:val="0070C0"/>
                <w:szCs w:val="24"/>
              </w:rPr>
              <w:t xml:space="preserve"> between data sets that have been merged (as indicated by "Exclude – covered by BOM"). </w:t>
            </w:r>
          </w:p>
          <w:p w14:paraId="1F2335E8" w14:textId="77777777" w:rsidR="00DD2CF8" w:rsidRDefault="00DD2CF8" w:rsidP="000B4021">
            <w:pPr>
              <w:pStyle w:val="ListParagraph"/>
              <w:numPr>
                <w:ilvl w:val="0"/>
                <w:numId w:val="52"/>
              </w:numPr>
              <w:autoSpaceDE w:val="0"/>
              <w:jc w:val="both"/>
              <w:rPr>
                <w:rFonts w:eastAsia="Yu Mincho"/>
                <w:color w:val="0070C0"/>
                <w:szCs w:val="24"/>
              </w:rPr>
            </w:pPr>
            <w:r>
              <w:rPr>
                <w:rFonts w:eastAsia="Yu Mincho"/>
                <w:color w:val="0070C0"/>
                <w:szCs w:val="24"/>
              </w:rPr>
              <w:t xml:space="preserve">Appendices A.6.7.A, A.6.7.B, A.6.7.C, A.6.7.D and A.6.7.E. </w:t>
            </w:r>
          </w:p>
          <w:p w14:paraId="24D7D7B4" w14:textId="77777777" w:rsidR="00DD2CF8" w:rsidRDefault="00DD2CF8" w:rsidP="00ED7ABE">
            <w:pPr>
              <w:autoSpaceDE w:val="0"/>
              <w:jc w:val="both"/>
              <w:rPr>
                <w:rFonts w:eastAsia="Yu Mincho"/>
                <w:color w:val="0070C0"/>
                <w:szCs w:val="24"/>
              </w:rPr>
            </w:pPr>
          </w:p>
          <w:p w14:paraId="077AE6BE" w14:textId="2F41A209" w:rsidR="00DD2CF8" w:rsidRPr="008D45B2" w:rsidRDefault="00DD2CF8" w:rsidP="00ED7ABE">
            <w:pPr>
              <w:autoSpaceDE w:val="0"/>
              <w:jc w:val="both"/>
              <w:rPr>
                <w:rFonts w:eastAsia="Yu Mincho"/>
                <w:szCs w:val="24"/>
              </w:rPr>
            </w:pPr>
            <w:r w:rsidRPr="00A66B32">
              <w:rPr>
                <w:rFonts w:eastAsia="Yu Mincho"/>
                <w:b/>
                <w:bCs/>
                <w:color w:val="0070C0"/>
                <w:szCs w:val="24"/>
              </w:rPr>
              <w:t>[SENSITIVE – INFORMATION ABOUT FINANCIAL ACCOUNTS OF NIFTYLIFT]</w:t>
            </w:r>
            <w:r w:rsidRPr="5EA6B8D6">
              <w:rPr>
                <w:rFonts w:eastAsia="Arial"/>
                <w:color w:val="0070C0"/>
              </w:rPr>
              <w:t>.</w:t>
            </w:r>
          </w:p>
        </w:tc>
      </w:tr>
      <w:tr w:rsidR="00DD2CF8" w14:paraId="7CF02C8F"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48BECB22" w14:textId="77777777" w:rsidR="00DD2CF8" w:rsidRDefault="00DD2CF8" w:rsidP="00ED7ABE">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A83A679" w14:textId="77777777" w:rsidR="00DD2CF8" w:rsidRDefault="00DD2CF8" w:rsidP="00ED7ABE">
            <w:pPr>
              <w:autoSpaceDE w:val="0"/>
              <w:jc w:val="both"/>
              <w:rPr>
                <w:rFonts w:eastAsia="Yu Mincho"/>
                <w:szCs w:val="24"/>
              </w:rPr>
            </w:pPr>
            <w:r>
              <w:rPr>
                <w:rFonts w:eastAsia="Yu Mincho"/>
                <w:szCs w:val="24"/>
              </w:rPr>
              <w:t xml:space="preserve">Appendix reference: </w:t>
            </w:r>
            <w:r w:rsidRPr="008D45B2">
              <w:rPr>
                <w:rFonts w:eastAsia="Yu Mincho"/>
                <w:color w:val="0070C0"/>
                <w:szCs w:val="24"/>
              </w:rPr>
              <w:t>A.6.7</w:t>
            </w:r>
            <w:r>
              <w:rPr>
                <w:rFonts w:eastAsia="Yu Mincho"/>
                <w:color w:val="0070C0"/>
                <w:szCs w:val="24"/>
              </w:rPr>
              <w:t>, A.6.7.A, A.6.7.B, A.6.7.C, A.6.7.D and A.6.7.E</w:t>
            </w:r>
          </w:p>
          <w:p w14:paraId="079668F8" w14:textId="77777777" w:rsidR="00DD2CF8" w:rsidRDefault="00DD2CF8" w:rsidP="00ED7ABE">
            <w:pPr>
              <w:autoSpaceDE w:val="0"/>
              <w:jc w:val="both"/>
              <w:rPr>
                <w:rFonts w:eastAsia="Yu Mincho"/>
                <w:szCs w:val="24"/>
              </w:rPr>
            </w:pPr>
          </w:p>
          <w:p w14:paraId="3045B2FC" w14:textId="77777777" w:rsidR="00DD2CF8" w:rsidRDefault="00DD2CF8" w:rsidP="00ED7ABE">
            <w:pPr>
              <w:autoSpaceDE w:val="0"/>
              <w:jc w:val="both"/>
              <w:rPr>
                <w:rFonts w:eastAsia="Yu Mincho"/>
                <w:szCs w:val="24"/>
              </w:rPr>
            </w:pPr>
            <w:r w:rsidRPr="00D52DA8">
              <w:rPr>
                <w:rFonts w:eastAsia="Yu Mincho"/>
                <w:color w:val="0070C0"/>
                <w:szCs w:val="24"/>
              </w:rPr>
              <w:t>Appendi</w:t>
            </w:r>
            <w:r>
              <w:rPr>
                <w:rFonts w:eastAsia="Yu Mincho"/>
                <w:color w:val="0070C0"/>
                <w:szCs w:val="24"/>
              </w:rPr>
              <w:t>ces</w:t>
            </w:r>
            <w:r w:rsidRPr="00D52DA8">
              <w:rPr>
                <w:rFonts w:eastAsia="Yu Mincho"/>
                <w:color w:val="0070C0"/>
                <w:szCs w:val="24"/>
              </w:rPr>
              <w:t xml:space="preserve"> A.6.</w:t>
            </w:r>
            <w:r>
              <w:rPr>
                <w:rFonts w:eastAsia="Yu Mincho"/>
                <w:color w:val="0070C0"/>
                <w:szCs w:val="24"/>
              </w:rPr>
              <w:t>7, A.6.7.A, A.6.7.B, A.6.7.C, A.6.7.D and A.6.7.E</w:t>
            </w:r>
            <w:r w:rsidRPr="00D52DA8">
              <w:rPr>
                <w:rFonts w:eastAsia="Yu Mincho"/>
                <w:color w:val="0070C0"/>
                <w:szCs w:val="24"/>
              </w:rPr>
              <w:t xml:space="preserve"> ha</w:t>
            </w:r>
            <w:r>
              <w:rPr>
                <w:rFonts w:eastAsia="Yu Mincho"/>
                <w:color w:val="0070C0"/>
                <w:szCs w:val="24"/>
              </w:rPr>
              <w:t>ve</w:t>
            </w:r>
            <w:r w:rsidRPr="00D52DA8">
              <w:rPr>
                <w:rFonts w:eastAsia="Yu Mincho"/>
                <w:color w:val="0070C0"/>
                <w:szCs w:val="24"/>
              </w:rPr>
              <w:t xml:space="preserve"> not been provided in a non-confidential format as </w:t>
            </w:r>
            <w:r>
              <w:rPr>
                <w:rFonts w:eastAsia="Yu Mincho"/>
                <w:color w:val="0070C0"/>
                <w:szCs w:val="24"/>
              </w:rPr>
              <w:t xml:space="preserve">they </w:t>
            </w:r>
            <w:r w:rsidRPr="00D52DA8">
              <w:rPr>
                <w:rFonts w:eastAsia="Yu Mincho"/>
                <w:color w:val="0070C0"/>
                <w:szCs w:val="24"/>
              </w:rPr>
              <w:t>contain sensitive financial information that is not possible to summarise. Please refer to Appendix A.1, Summary of Confidential Appendices.</w:t>
            </w:r>
          </w:p>
        </w:tc>
      </w:tr>
    </w:tbl>
    <w:p w14:paraId="1E34972C" w14:textId="77777777" w:rsidR="00DD2CF8" w:rsidRPr="00DD2CF8" w:rsidRDefault="00DD2CF8" w:rsidP="00DD2CF8">
      <w:pPr>
        <w:contextualSpacing/>
      </w:pPr>
    </w:p>
    <w:p w14:paraId="3999CD02" w14:textId="77777777" w:rsidR="00B97F5F" w:rsidRDefault="005D3C64">
      <w:pPr>
        <w:pStyle w:val="ListParagraph"/>
        <w:keepNext/>
        <w:keepLines/>
        <w:numPr>
          <w:ilvl w:val="0"/>
          <w:numId w:val="16"/>
        </w:numPr>
        <w:textAlignment w:val="baseline"/>
      </w:pPr>
      <w:r>
        <w:rPr>
          <w:rFonts w:eastAsia="Times New Roman"/>
          <w:lang w:eastAsia="en-GB"/>
        </w:rPr>
        <w:t>For your company and any associated parties involved in the production, marketing or sales of the like goods: provide workings (explaining sources) used to produce the annex information for the like goods for the POI. This information helps us reconcile your data.</w:t>
      </w:r>
      <w:r>
        <w:br/>
      </w:r>
    </w:p>
    <w:tbl>
      <w:tblPr>
        <w:tblW w:w="9016" w:type="dxa"/>
        <w:tblCellMar>
          <w:left w:w="10" w:type="dxa"/>
          <w:right w:w="10" w:type="dxa"/>
        </w:tblCellMar>
        <w:tblLook w:val="04A0" w:firstRow="1" w:lastRow="0" w:firstColumn="1" w:lastColumn="0" w:noHBand="0" w:noVBand="1"/>
      </w:tblPr>
      <w:tblGrid>
        <w:gridCol w:w="4508"/>
        <w:gridCol w:w="4508"/>
      </w:tblGrid>
      <w:tr w:rsidR="00DD2CF8" w14:paraId="1071B570"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99B5BD6" w14:textId="77777777" w:rsidR="00DD2CF8" w:rsidRDefault="00DD2CF8" w:rsidP="00ED7ABE">
            <w:pPr>
              <w:keepNext/>
              <w:keepLines/>
              <w:jc w:val="both"/>
              <w:rPr>
                <w:rFonts w:eastAsia="Arial"/>
                <w:color w:val="0070C0"/>
                <w:szCs w:val="24"/>
              </w:rPr>
            </w:pPr>
            <w:r w:rsidRPr="008D45B2">
              <w:rPr>
                <w:rFonts w:eastAsia="Arial"/>
                <w:color w:val="0070C0"/>
                <w:szCs w:val="24"/>
              </w:rPr>
              <w:t>The methodologies have been created for all machines produced in the UK and sold to UK customers.</w:t>
            </w:r>
          </w:p>
          <w:p w14:paraId="581F1CE6" w14:textId="77777777" w:rsidR="00DD2CF8" w:rsidRDefault="00DD2CF8" w:rsidP="00ED7ABE">
            <w:pPr>
              <w:keepNext/>
              <w:keepLines/>
              <w:jc w:val="both"/>
              <w:rPr>
                <w:rFonts w:eastAsia="Arial"/>
                <w:color w:val="0070C0"/>
                <w:szCs w:val="24"/>
              </w:rPr>
            </w:pPr>
          </w:p>
          <w:p w14:paraId="3CA47CA5" w14:textId="77777777" w:rsidR="00DD2CF8" w:rsidRDefault="00DD2CF8" w:rsidP="00ED7ABE">
            <w:pPr>
              <w:keepNext/>
              <w:keepLines/>
              <w:jc w:val="both"/>
              <w:rPr>
                <w:rFonts w:eastAsia="Arial"/>
                <w:color w:val="0070C0"/>
                <w:szCs w:val="24"/>
              </w:rPr>
            </w:pPr>
            <w:r>
              <w:rPr>
                <w:rFonts w:eastAsia="Arial"/>
                <w:color w:val="0070C0"/>
                <w:szCs w:val="24"/>
              </w:rPr>
              <w:t>The following source data used to prepare the annex has been provided:</w:t>
            </w:r>
          </w:p>
          <w:p w14:paraId="0D4E9EA9" w14:textId="77777777" w:rsidR="00DD2CF8" w:rsidRPr="00313488" w:rsidRDefault="00DD2CF8" w:rsidP="000B4021">
            <w:pPr>
              <w:pStyle w:val="ListParagraph"/>
              <w:keepNext/>
              <w:keepLines/>
              <w:numPr>
                <w:ilvl w:val="0"/>
                <w:numId w:val="53"/>
              </w:numPr>
              <w:jc w:val="both"/>
              <w:rPr>
                <w:rFonts w:eastAsia="Arial"/>
                <w:color w:val="0070C0"/>
                <w:szCs w:val="24"/>
              </w:rPr>
            </w:pPr>
            <w:r w:rsidRPr="00313488">
              <w:rPr>
                <w:rFonts w:eastAsia="Arial"/>
                <w:color w:val="0070C0"/>
                <w:szCs w:val="24"/>
              </w:rPr>
              <w:t>Appendix A.6.8.1: Calculations - Investments &amp; Fixed Assets</w:t>
            </w:r>
          </w:p>
          <w:p w14:paraId="1C296F45" w14:textId="77777777" w:rsidR="00DD2CF8" w:rsidRPr="00313488" w:rsidRDefault="00DD2CF8" w:rsidP="000B4021">
            <w:pPr>
              <w:pStyle w:val="ListParagraph"/>
              <w:keepNext/>
              <w:keepLines/>
              <w:numPr>
                <w:ilvl w:val="0"/>
                <w:numId w:val="53"/>
              </w:numPr>
              <w:jc w:val="both"/>
              <w:rPr>
                <w:rFonts w:eastAsia="Arial"/>
                <w:color w:val="0070C0"/>
                <w:szCs w:val="24"/>
              </w:rPr>
            </w:pPr>
            <w:r w:rsidRPr="00313488">
              <w:rPr>
                <w:rFonts w:eastAsia="Arial"/>
                <w:color w:val="0070C0"/>
                <w:szCs w:val="24"/>
              </w:rPr>
              <w:t>Appendix A.6.8.2: Company Accounts Data</w:t>
            </w:r>
          </w:p>
          <w:p w14:paraId="7C9E748B" w14:textId="77777777" w:rsidR="00DD2CF8" w:rsidRPr="00313488" w:rsidRDefault="00DD2CF8" w:rsidP="000B4021">
            <w:pPr>
              <w:pStyle w:val="ListParagraph"/>
              <w:keepNext/>
              <w:keepLines/>
              <w:numPr>
                <w:ilvl w:val="0"/>
                <w:numId w:val="53"/>
              </w:numPr>
              <w:jc w:val="both"/>
              <w:rPr>
                <w:rFonts w:eastAsia="Arial"/>
                <w:color w:val="0070C0"/>
                <w:szCs w:val="24"/>
              </w:rPr>
            </w:pPr>
            <w:r w:rsidRPr="00313488">
              <w:rPr>
                <w:rFonts w:eastAsia="Arial"/>
                <w:color w:val="0070C0"/>
                <w:szCs w:val="24"/>
              </w:rPr>
              <w:t>Appendix A.6.8.3: Section C Costs - Prep File</w:t>
            </w:r>
          </w:p>
          <w:p w14:paraId="65E9E777" w14:textId="77777777" w:rsidR="00DD2CF8" w:rsidRPr="000527BC" w:rsidRDefault="00DD2CF8" w:rsidP="000B4021">
            <w:pPr>
              <w:pStyle w:val="ListParagraph"/>
              <w:keepNext/>
              <w:keepLines/>
              <w:numPr>
                <w:ilvl w:val="0"/>
                <w:numId w:val="53"/>
              </w:numPr>
              <w:jc w:val="both"/>
              <w:rPr>
                <w:rFonts w:eastAsia="Arial"/>
                <w:color w:val="000000" w:themeColor="text1"/>
                <w:szCs w:val="24"/>
              </w:rPr>
            </w:pPr>
            <w:r w:rsidRPr="00313488">
              <w:rPr>
                <w:rFonts w:eastAsia="Arial"/>
                <w:color w:val="0070C0"/>
                <w:szCs w:val="24"/>
              </w:rPr>
              <w:t>Appendix A.6.8.4: Section E Injury - Prep File</w:t>
            </w:r>
          </w:p>
          <w:p w14:paraId="59619A85" w14:textId="77777777" w:rsidR="00DD2CF8" w:rsidRPr="007714EF" w:rsidRDefault="00DD2CF8" w:rsidP="000B4021">
            <w:pPr>
              <w:pStyle w:val="ListParagraph"/>
              <w:keepNext/>
              <w:keepLines/>
              <w:numPr>
                <w:ilvl w:val="0"/>
                <w:numId w:val="53"/>
              </w:numPr>
              <w:jc w:val="both"/>
              <w:rPr>
                <w:rFonts w:eastAsia="Arial"/>
                <w:color w:val="000000" w:themeColor="text1"/>
                <w:szCs w:val="24"/>
              </w:rPr>
            </w:pPr>
            <w:r>
              <w:rPr>
                <w:rFonts w:eastAsia="Arial"/>
                <w:color w:val="0070C0"/>
                <w:szCs w:val="24"/>
              </w:rPr>
              <w:t xml:space="preserve">Appendix A.6.8.5: </w:t>
            </w:r>
            <w:r w:rsidRPr="00B16C8B">
              <w:rPr>
                <w:rFonts w:eastAsia="Arial"/>
                <w:color w:val="0070C0"/>
                <w:szCs w:val="24"/>
              </w:rPr>
              <w:t>IP Years - BS and PL accounts with cost categories</w:t>
            </w:r>
          </w:p>
        </w:tc>
      </w:tr>
      <w:tr w:rsidR="00DD2CF8" w14:paraId="55ED08B6"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754A4A59" w14:textId="77777777" w:rsidR="00DD2CF8" w:rsidRDefault="00DD2CF8"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E132F2B" w14:textId="77777777" w:rsidR="00DD2CF8" w:rsidRPr="00313488" w:rsidRDefault="00DD2CF8" w:rsidP="00ED7ABE">
            <w:pPr>
              <w:autoSpaceDE w:val="0"/>
              <w:jc w:val="both"/>
              <w:rPr>
                <w:rFonts w:eastAsia="Yu Mincho"/>
                <w:color w:val="0070C0"/>
                <w:szCs w:val="24"/>
              </w:rPr>
            </w:pPr>
            <w:r>
              <w:rPr>
                <w:rFonts w:eastAsia="Yu Mincho"/>
                <w:szCs w:val="24"/>
              </w:rPr>
              <w:t xml:space="preserve">Appendix reference: </w:t>
            </w:r>
            <w:r w:rsidRPr="00313488">
              <w:rPr>
                <w:rFonts w:eastAsia="Yu Mincho"/>
                <w:color w:val="0070C0"/>
                <w:szCs w:val="24"/>
              </w:rPr>
              <w:t>A.6.8.1, A.6.8.2, A.6.8.3, A.6.8.4</w:t>
            </w:r>
            <w:r>
              <w:rPr>
                <w:rFonts w:eastAsia="Yu Mincho"/>
                <w:color w:val="0070C0"/>
                <w:szCs w:val="24"/>
              </w:rPr>
              <w:t>, A.6.8.5</w:t>
            </w:r>
          </w:p>
          <w:p w14:paraId="010561C3" w14:textId="77777777" w:rsidR="00DD2CF8" w:rsidRPr="00313488" w:rsidRDefault="00DD2CF8" w:rsidP="00ED7ABE">
            <w:pPr>
              <w:autoSpaceDE w:val="0"/>
              <w:jc w:val="both"/>
              <w:rPr>
                <w:rFonts w:eastAsia="Yu Mincho"/>
                <w:color w:val="0070C0"/>
                <w:szCs w:val="24"/>
              </w:rPr>
            </w:pPr>
          </w:p>
          <w:p w14:paraId="468420D9" w14:textId="77777777" w:rsidR="00DD2CF8" w:rsidRDefault="00DD2CF8" w:rsidP="00ED7ABE">
            <w:pPr>
              <w:autoSpaceDE w:val="0"/>
              <w:jc w:val="both"/>
              <w:rPr>
                <w:rFonts w:eastAsia="Yu Mincho"/>
                <w:szCs w:val="24"/>
              </w:rPr>
            </w:pPr>
            <w:r w:rsidRPr="00313488">
              <w:rPr>
                <w:rFonts w:eastAsia="Yu Mincho"/>
                <w:color w:val="0070C0"/>
                <w:szCs w:val="24"/>
              </w:rPr>
              <w:t>Appendices A.6.8.1, A.6.8.2, A.6.8.3</w:t>
            </w:r>
            <w:r>
              <w:rPr>
                <w:rFonts w:eastAsia="Yu Mincho"/>
                <w:color w:val="0070C0"/>
                <w:szCs w:val="24"/>
              </w:rPr>
              <w:t xml:space="preserve">, </w:t>
            </w:r>
            <w:r w:rsidRPr="00313488">
              <w:rPr>
                <w:rFonts w:eastAsia="Yu Mincho"/>
                <w:color w:val="0070C0"/>
                <w:szCs w:val="24"/>
              </w:rPr>
              <w:t xml:space="preserve">A.6.8.4 </w:t>
            </w:r>
            <w:r>
              <w:rPr>
                <w:rFonts w:eastAsia="Yu Mincho"/>
                <w:color w:val="0070C0"/>
                <w:szCs w:val="24"/>
              </w:rPr>
              <w:t xml:space="preserve">and A.6.8.5 </w:t>
            </w:r>
            <w:r w:rsidRPr="00313488">
              <w:rPr>
                <w:rFonts w:eastAsia="Yu Mincho"/>
                <w:color w:val="0070C0"/>
                <w:szCs w:val="24"/>
              </w:rPr>
              <w:t xml:space="preserve">have </w:t>
            </w:r>
            <w:r w:rsidRPr="00D52DA8">
              <w:rPr>
                <w:rFonts w:eastAsia="Yu Mincho"/>
                <w:color w:val="0070C0"/>
                <w:szCs w:val="24"/>
              </w:rPr>
              <w:t xml:space="preserve">not been </w:t>
            </w:r>
            <w:r w:rsidRPr="00D52DA8">
              <w:rPr>
                <w:rFonts w:eastAsia="Yu Mincho"/>
                <w:color w:val="0070C0"/>
                <w:szCs w:val="24"/>
              </w:rPr>
              <w:lastRenderedPageBreak/>
              <w:t xml:space="preserve">provided in a non-confidential format as </w:t>
            </w:r>
            <w:r>
              <w:rPr>
                <w:rFonts w:eastAsia="Yu Mincho"/>
                <w:color w:val="0070C0"/>
                <w:szCs w:val="24"/>
              </w:rPr>
              <w:t xml:space="preserve">they </w:t>
            </w:r>
            <w:r w:rsidRPr="00D52DA8">
              <w:rPr>
                <w:rFonts w:eastAsia="Yu Mincho"/>
                <w:color w:val="0070C0"/>
                <w:szCs w:val="24"/>
              </w:rPr>
              <w:t>contain sensitive financial information that is not possible to summarise. Please refer to Appendix A.1, Summary of Confidential Appendices.</w:t>
            </w:r>
          </w:p>
        </w:tc>
      </w:tr>
    </w:tbl>
    <w:p w14:paraId="39A241B1" w14:textId="77777777" w:rsidR="00B97F5F" w:rsidRDefault="00B97F5F">
      <w:pPr>
        <w:spacing w:line="22" w:lineRule="atLeast"/>
        <w:contextualSpacing/>
        <w:rPr>
          <w:rFonts w:eastAsia="Arial"/>
          <w:b/>
          <w:bCs/>
          <w:sz w:val="28"/>
          <w:szCs w:val="28"/>
        </w:rPr>
      </w:pPr>
    </w:p>
    <w:p w14:paraId="20BEECE2" w14:textId="77777777" w:rsidR="00B97F5F" w:rsidRDefault="005D3C64">
      <w:pPr>
        <w:pStyle w:val="ListParagraph"/>
        <w:numPr>
          <w:ilvl w:val="0"/>
          <w:numId w:val="16"/>
        </w:numPr>
        <w:tabs>
          <w:tab w:val="left" w:pos="3930"/>
        </w:tabs>
        <w:rPr>
          <w:rFonts w:eastAsia="Arial"/>
          <w:szCs w:val="24"/>
        </w:rPr>
      </w:pPr>
      <w:r>
        <w:rPr>
          <w:rFonts w:eastAsia="Arial"/>
          <w:szCs w:val="24"/>
        </w:rPr>
        <w:t>If your company is part of a group of companies, attach a copy of the consolidated accounts of the group for the most recently completed financial year.</w:t>
      </w:r>
    </w:p>
    <w:p w14:paraId="264C5790" w14:textId="77777777" w:rsidR="00DD2CF8" w:rsidRDefault="00DD2CF8" w:rsidP="00DD2CF8">
      <w:pPr>
        <w:pStyle w:val="ListParagraph"/>
        <w:tabs>
          <w:tab w:val="left" w:pos="3930"/>
        </w:tabs>
        <w:ind w:left="360"/>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D2CF8" w14:paraId="78663D9A"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3E5F7F5" w14:textId="77777777" w:rsidR="00DD2CF8" w:rsidRPr="00943154" w:rsidRDefault="00DD2CF8" w:rsidP="00ED7ABE">
            <w:pPr>
              <w:autoSpaceDE w:val="0"/>
              <w:jc w:val="both"/>
              <w:rPr>
                <w:rFonts w:eastAsia="Yu Mincho"/>
                <w:szCs w:val="24"/>
              </w:rPr>
            </w:pPr>
            <w:r w:rsidRPr="00D52DA8">
              <w:rPr>
                <w:rFonts w:eastAsia="Arial"/>
                <w:color w:val="0070C0"/>
                <w:szCs w:val="24"/>
              </w:rPr>
              <w:t xml:space="preserve">Please also refer to Appendix A.6.6.5 for </w:t>
            </w:r>
            <w:proofErr w:type="spellStart"/>
            <w:r w:rsidRPr="00D52DA8">
              <w:rPr>
                <w:rFonts w:eastAsia="Arial"/>
                <w:color w:val="0070C0"/>
                <w:szCs w:val="24"/>
              </w:rPr>
              <w:t>Niftylift's</w:t>
            </w:r>
            <w:proofErr w:type="spellEnd"/>
            <w:r w:rsidRPr="00D52DA8">
              <w:rPr>
                <w:rFonts w:eastAsia="Arial"/>
                <w:color w:val="0070C0"/>
                <w:szCs w:val="24"/>
              </w:rPr>
              <w:t xml:space="preserve"> unaudited group financial statements for the year ended 31 December 2025.</w:t>
            </w:r>
            <w:r>
              <w:rPr>
                <w:rFonts w:eastAsia="Arial"/>
                <w:color w:val="0070C0"/>
                <w:szCs w:val="24"/>
              </w:rPr>
              <w:t xml:space="preserve"> Niftylift notes that the financial statements do not include the trial balance for </w:t>
            </w:r>
            <w:r w:rsidRPr="00D52DA8">
              <w:rPr>
                <w:rFonts w:eastAsia="Arial"/>
                <w:color w:val="0070C0"/>
                <w:szCs w:val="24"/>
              </w:rPr>
              <w:t>Niftylift Middle East Trading LLC</w:t>
            </w:r>
            <w:r>
              <w:rPr>
                <w:rFonts w:eastAsia="Arial"/>
                <w:color w:val="0070C0"/>
                <w:szCs w:val="24"/>
              </w:rPr>
              <w:t xml:space="preserve"> and are subject to amendment during audit, principally due to credit notes, stock and bad debt provision adjustments, as well as any errors.</w:t>
            </w:r>
          </w:p>
        </w:tc>
      </w:tr>
      <w:tr w:rsidR="00DD2CF8" w14:paraId="1A19B6BD"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055647B7" w14:textId="77777777" w:rsidR="00DD2CF8" w:rsidRDefault="00DD2CF8" w:rsidP="00ED7ABE">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A09FA3E" w14:textId="77777777" w:rsidR="00DD2CF8" w:rsidRPr="00D52DA8" w:rsidRDefault="00DD2CF8" w:rsidP="00ED7ABE">
            <w:pPr>
              <w:autoSpaceDE w:val="0"/>
              <w:jc w:val="both"/>
              <w:rPr>
                <w:rFonts w:eastAsia="Yu Mincho"/>
                <w:color w:val="0070C0"/>
                <w:szCs w:val="24"/>
              </w:rPr>
            </w:pPr>
            <w:r>
              <w:rPr>
                <w:rFonts w:eastAsia="Yu Mincho"/>
                <w:szCs w:val="24"/>
              </w:rPr>
              <w:t xml:space="preserve">Appendix reference: </w:t>
            </w:r>
            <w:r w:rsidRPr="00D52DA8">
              <w:rPr>
                <w:rFonts w:eastAsia="Yu Mincho"/>
                <w:color w:val="0070C0"/>
                <w:szCs w:val="24"/>
              </w:rPr>
              <w:t>A.6.6.5</w:t>
            </w:r>
          </w:p>
          <w:p w14:paraId="4BD1F04B" w14:textId="77777777" w:rsidR="00DD2CF8" w:rsidRPr="00D52DA8" w:rsidRDefault="00DD2CF8" w:rsidP="00ED7ABE">
            <w:pPr>
              <w:autoSpaceDE w:val="0"/>
              <w:jc w:val="both"/>
              <w:rPr>
                <w:rFonts w:eastAsia="Yu Mincho"/>
                <w:color w:val="0070C0"/>
                <w:szCs w:val="24"/>
              </w:rPr>
            </w:pPr>
          </w:p>
          <w:p w14:paraId="4FFC49EF" w14:textId="77777777" w:rsidR="00DD2CF8" w:rsidRPr="00D52DA8" w:rsidRDefault="00DD2CF8" w:rsidP="00ED7ABE">
            <w:pPr>
              <w:autoSpaceDE w:val="0"/>
              <w:spacing w:line="22" w:lineRule="atLeast"/>
              <w:jc w:val="both"/>
              <w:rPr>
                <w:rFonts w:eastAsia="Yu Mincho"/>
                <w:color w:val="0070C0"/>
                <w:szCs w:val="24"/>
              </w:rPr>
            </w:pPr>
            <w:r w:rsidRPr="00D52DA8">
              <w:rPr>
                <w:rFonts w:eastAsia="Yu Mincho"/>
                <w:color w:val="0070C0"/>
                <w:szCs w:val="24"/>
              </w:rPr>
              <w:t xml:space="preserve">Appendix A.6.6.5 has not been provided in a non-confidential format as it </w:t>
            </w:r>
          </w:p>
          <w:p w14:paraId="1CAD23C1" w14:textId="77777777" w:rsidR="00DD2CF8" w:rsidRPr="00D52DA8" w:rsidRDefault="00DD2CF8" w:rsidP="00ED7ABE">
            <w:pPr>
              <w:autoSpaceDE w:val="0"/>
              <w:spacing w:line="22" w:lineRule="atLeast"/>
              <w:jc w:val="both"/>
              <w:rPr>
                <w:rFonts w:eastAsia="Yu Mincho"/>
                <w:color w:val="0070C0"/>
                <w:szCs w:val="24"/>
              </w:rPr>
            </w:pPr>
            <w:r w:rsidRPr="00D52DA8">
              <w:rPr>
                <w:rFonts w:eastAsia="Yu Mincho"/>
                <w:color w:val="0070C0"/>
                <w:szCs w:val="24"/>
              </w:rPr>
              <w:t xml:space="preserve">contains sensitive financial information that is not possible to summarise. Please refer to Appendix A.1, Summary of </w:t>
            </w:r>
          </w:p>
          <w:p w14:paraId="394152FE" w14:textId="77777777" w:rsidR="00DD2CF8" w:rsidRDefault="00DD2CF8" w:rsidP="00ED7ABE">
            <w:pPr>
              <w:autoSpaceDE w:val="0"/>
              <w:jc w:val="both"/>
              <w:rPr>
                <w:rFonts w:eastAsia="Yu Mincho"/>
                <w:szCs w:val="24"/>
              </w:rPr>
            </w:pPr>
            <w:r w:rsidRPr="00D52DA8">
              <w:rPr>
                <w:rFonts w:eastAsia="Yu Mincho"/>
                <w:color w:val="0070C0"/>
                <w:szCs w:val="24"/>
              </w:rPr>
              <w:t>Confidential Appendices.</w:t>
            </w:r>
          </w:p>
        </w:tc>
      </w:tr>
    </w:tbl>
    <w:p w14:paraId="57925BD0" w14:textId="77777777" w:rsidR="00B97F5F" w:rsidRDefault="00B97F5F">
      <w:pPr>
        <w:tabs>
          <w:tab w:val="left" w:pos="2130"/>
        </w:tabs>
        <w:rPr>
          <w:rFonts w:eastAsia="Arial"/>
          <w:szCs w:val="24"/>
        </w:rPr>
      </w:pPr>
    </w:p>
    <w:p w14:paraId="62838E02" w14:textId="77777777" w:rsidR="00B97F5F" w:rsidRDefault="00B97F5F">
      <w:pPr>
        <w:pStyle w:val="ListParagraph"/>
        <w:tabs>
          <w:tab w:val="left" w:pos="2130"/>
        </w:tabs>
        <w:spacing w:line="22" w:lineRule="atLeast"/>
        <w:ind w:left="360"/>
        <w:jc w:val="both"/>
        <w:rPr>
          <w:rFonts w:eastAsia="Arial"/>
          <w:szCs w:val="24"/>
        </w:rPr>
      </w:pPr>
    </w:p>
    <w:p w14:paraId="6BEBDBF5" w14:textId="77777777" w:rsidR="00B97F5F" w:rsidRDefault="00B97F5F">
      <w:pPr>
        <w:pStyle w:val="ListParagraph"/>
        <w:tabs>
          <w:tab w:val="left" w:pos="2130"/>
        </w:tabs>
        <w:spacing w:line="22" w:lineRule="atLeast"/>
        <w:ind w:left="360"/>
        <w:jc w:val="both"/>
        <w:rPr>
          <w:rFonts w:eastAsia="Arial"/>
          <w:szCs w:val="24"/>
        </w:rPr>
      </w:pPr>
    </w:p>
    <w:p w14:paraId="52624229" w14:textId="77777777" w:rsidR="00B97F5F" w:rsidRDefault="00B97F5F">
      <w:pPr>
        <w:pStyle w:val="ListParagraph"/>
        <w:tabs>
          <w:tab w:val="left" w:pos="2130"/>
        </w:tabs>
        <w:spacing w:line="22" w:lineRule="atLeast"/>
        <w:ind w:left="360"/>
        <w:jc w:val="both"/>
        <w:rPr>
          <w:rFonts w:eastAsia="Arial"/>
          <w:szCs w:val="24"/>
        </w:rPr>
      </w:pPr>
    </w:p>
    <w:p w14:paraId="1E90F7FD" w14:textId="77777777" w:rsidR="00B97F5F" w:rsidRDefault="005D3C64">
      <w:pPr>
        <w:pStyle w:val="Heading1"/>
      </w:pPr>
      <w:bookmarkStart w:id="68" w:name="_Toc223097025"/>
      <w:bookmarkStart w:id="69" w:name="_Toc226728345"/>
      <w:r>
        <w:lastRenderedPageBreak/>
        <w:t>SECTION B:</w:t>
      </w:r>
      <w:r>
        <w:br/>
        <w:t>About your goods</w:t>
      </w:r>
      <w:bookmarkEnd w:id="68"/>
      <w:bookmarkEnd w:id="69"/>
    </w:p>
    <w:p w14:paraId="3A865743" w14:textId="77777777" w:rsidR="00B97F5F" w:rsidRDefault="00B97F5F">
      <w:pPr>
        <w:spacing w:line="22" w:lineRule="atLeast"/>
        <w:contextualSpacing/>
        <w:rPr>
          <w:szCs w:val="24"/>
        </w:rPr>
      </w:pPr>
    </w:p>
    <w:p w14:paraId="4ECE8193" w14:textId="77777777" w:rsidR="00B97F5F" w:rsidRDefault="00B97F5F">
      <w:pPr>
        <w:spacing w:line="22" w:lineRule="atLeast"/>
        <w:contextualSpacing/>
        <w:rPr>
          <w:szCs w:val="24"/>
        </w:rPr>
      </w:pPr>
      <w:bookmarkStart w:id="70" w:name="_Hlk9253503"/>
      <w:bookmarkStart w:id="71" w:name="_Toc16669215"/>
      <w:bookmarkStart w:id="72" w:name="Goods"/>
      <w:bookmarkEnd w:id="70"/>
      <w:bookmarkEnd w:id="71"/>
    </w:p>
    <w:p w14:paraId="634DD53E" w14:textId="77777777" w:rsidR="00B97F5F" w:rsidRDefault="005D3C64">
      <w:r>
        <w:t>We ask you about your products to identify whether your goods constitute UK like goods and to gain a better understanding of how the goods you produce relate to the goods concerned.</w:t>
      </w:r>
    </w:p>
    <w:p w14:paraId="3BFA9A7E" w14:textId="77777777" w:rsidR="00B97F5F" w:rsidRDefault="00B97F5F">
      <w:pPr>
        <w:ind w:left="357"/>
        <w:rPr>
          <w:rFonts w:eastAsia="Arial"/>
          <w:color w:val="FF4B4B"/>
          <w:szCs w:val="24"/>
        </w:rPr>
      </w:pPr>
    </w:p>
    <w:p w14:paraId="1805ADFD" w14:textId="77777777" w:rsidR="00B97F5F" w:rsidRDefault="005D3C64">
      <w:pPr>
        <w:pStyle w:val="Heading3"/>
      </w:pPr>
      <w:bookmarkStart w:id="73" w:name="_Toc223097026"/>
      <w:bookmarkStart w:id="74" w:name="_Toc226728346"/>
      <w:r>
        <w:t>B1. Product Control Numbers</w:t>
      </w:r>
      <w:bookmarkEnd w:id="73"/>
      <w:bookmarkEnd w:id="74"/>
      <w:r>
        <w:t xml:space="preserve"> </w:t>
      </w:r>
    </w:p>
    <w:p w14:paraId="2CF09110" w14:textId="77777777" w:rsidR="00B97F5F" w:rsidRDefault="00B97F5F">
      <w:pPr>
        <w:spacing w:line="22" w:lineRule="atLeast"/>
        <w:contextualSpacing/>
        <w:rPr>
          <w:szCs w:val="24"/>
        </w:rPr>
      </w:pPr>
    </w:p>
    <w:p w14:paraId="23F9D799" w14:textId="77777777" w:rsidR="00B97F5F" w:rsidRDefault="005D3C64">
      <w:r>
        <w:t xml:space="preserve">The TRA uses product control numbers (PCNs) to define and distinguish the different types or subcategories of goods that fall under the goods description of the </w:t>
      </w:r>
      <w:r>
        <w:rPr>
          <w:rFonts w:eastAsia="Arial"/>
        </w:rPr>
        <w:t>goods concerned</w:t>
      </w:r>
      <w:r>
        <w:t xml:space="preserve">. Subcategories are developed </w:t>
      </w:r>
      <w:proofErr w:type="gramStart"/>
      <w:r>
        <w:t>on the basis of</w:t>
      </w:r>
      <w:proofErr w:type="gramEnd"/>
      <w:r>
        <w:t xml:space="preserve"> differences in the physical and/or commercial characteristics of the goods which may impact the price at which each subcategory is sold.</w:t>
      </w:r>
    </w:p>
    <w:p w14:paraId="42D0D8AE" w14:textId="77777777" w:rsidR="00B97F5F" w:rsidRDefault="00B97F5F">
      <w:pPr>
        <w:spacing w:line="22" w:lineRule="atLeast"/>
        <w:rPr>
          <w:rFonts w:eastAsia="Yu Gothic"/>
          <w:color w:val="000000"/>
          <w:szCs w:val="24"/>
        </w:rPr>
      </w:pPr>
    </w:p>
    <w:p w14:paraId="61156BB8" w14:textId="77777777" w:rsidR="00B97F5F" w:rsidRDefault="005D3C64">
      <w:r>
        <w:t>PCNs, which come in the form of an alphanumeric code, help to create a categorisation system so that comparisons can be made between goods produced in the UK and those produced in the country subject to an investigation.</w:t>
      </w:r>
    </w:p>
    <w:p w14:paraId="0DD249E3" w14:textId="77777777" w:rsidR="00B97F5F" w:rsidRDefault="00B97F5F"/>
    <w:p w14:paraId="57694D59" w14:textId="77777777" w:rsidR="00B97F5F" w:rsidRDefault="005D3C64">
      <w:r>
        <w:t>In this questionnaire and the corresponding annexes, you will be asked to construct PCNs representing the different types of products you produce. When giving your PCNs, please do not use any spaces, dashes or other means of separation, and ensure you follow the order of characteristics outlined in the table above.</w:t>
      </w:r>
    </w:p>
    <w:p w14:paraId="7DC93EE6" w14:textId="77777777" w:rsidR="00B97F5F" w:rsidRDefault="00B97F5F"/>
    <w:p w14:paraId="2C7EE927" w14:textId="77777777" w:rsidR="00B97F5F" w:rsidRDefault="005D3C64">
      <w:pPr>
        <w:spacing w:after="160" w:line="240" w:lineRule="auto"/>
      </w:pPr>
      <w:r>
        <w:t>When providing PCNs, please refer to Table 0 and then the relevant table for either assembled machines or the type of subassembly being represented. For example:</w:t>
      </w:r>
    </w:p>
    <w:p w14:paraId="1BC350B7" w14:textId="77777777" w:rsidR="00B97F5F" w:rsidRDefault="005D3C64">
      <w:pPr>
        <w:numPr>
          <w:ilvl w:val="0"/>
          <w:numId w:val="17"/>
        </w:numPr>
        <w:spacing w:after="160" w:line="240" w:lineRule="auto"/>
        <w:rPr>
          <w:szCs w:val="24"/>
        </w:rPr>
      </w:pPr>
      <w:r>
        <w:rPr>
          <w:szCs w:val="24"/>
        </w:rPr>
        <w:t>For an assembled boom lift, please use the categories in Table 0 and Table 1.</w:t>
      </w:r>
    </w:p>
    <w:p w14:paraId="2EFC4443" w14:textId="77777777" w:rsidR="00B97F5F" w:rsidRDefault="005D3C64">
      <w:pPr>
        <w:numPr>
          <w:ilvl w:val="0"/>
          <w:numId w:val="17"/>
        </w:numPr>
        <w:spacing w:after="160" w:line="240" w:lineRule="auto"/>
        <w:rPr>
          <w:szCs w:val="24"/>
        </w:rPr>
      </w:pPr>
      <w:r>
        <w:rPr>
          <w:szCs w:val="24"/>
        </w:rPr>
        <w:t>For a turret subassembly, please use the categories in Table 0 and Table 3.</w:t>
      </w:r>
    </w:p>
    <w:p w14:paraId="1ED398A1" w14:textId="77777777" w:rsidR="00B97F5F" w:rsidRDefault="005D3C64">
      <w:pPr>
        <w:spacing w:line="240" w:lineRule="auto"/>
        <w:rPr>
          <w:szCs w:val="24"/>
        </w:rPr>
      </w:pPr>
      <w:r>
        <w:rPr>
          <w:szCs w:val="24"/>
        </w:rPr>
        <w:t xml:space="preserve"> This is the Product Control Number (PCN) structure:</w:t>
      </w:r>
      <w:r>
        <w:rPr>
          <w:szCs w:val="24"/>
        </w:rPr>
        <w:br/>
      </w:r>
    </w:p>
    <w:tbl>
      <w:tblPr>
        <w:tblW w:w="0" w:type="dxa"/>
        <w:tblCellMar>
          <w:left w:w="10" w:type="dxa"/>
          <w:right w:w="10" w:type="dxa"/>
        </w:tblCellMar>
        <w:tblLook w:val="04A0" w:firstRow="1" w:lastRow="0" w:firstColumn="1" w:lastColumn="0" w:noHBand="0" w:noVBand="1"/>
      </w:tblPr>
      <w:tblGrid>
        <w:gridCol w:w="3403"/>
        <w:gridCol w:w="2937"/>
        <w:gridCol w:w="2670"/>
      </w:tblGrid>
      <w:tr w:rsidR="00B97F5F" w14:paraId="47497A56" w14:textId="77777777">
        <w:trPr>
          <w:trHeight w:val="300"/>
        </w:trPr>
        <w:tc>
          <w:tcPr>
            <w:tcW w:w="9010" w:type="dxa"/>
            <w:gridSpan w:val="3"/>
            <w:tcBorders>
              <w:top w:val="single" w:sz="6" w:space="0" w:color="000000"/>
              <w:left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36932D9C" w14:textId="77777777" w:rsidR="00B97F5F" w:rsidRDefault="005D3C64">
            <w:pPr>
              <w:spacing w:line="22" w:lineRule="atLeast"/>
              <w:contextualSpacing/>
            </w:pPr>
            <w:r>
              <w:rPr>
                <w:b/>
                <w:bCs/>
                <w:szCs w:val="24"/>
              </w:rPr>
              <w:t>Table 0</w:t>
            </w:r>
            <w:r>
              <w:rPr>
                <w:szCs w:val="24"/>
              </w:rPr>
              <w:t> </w:t>
            </w:r>
          </w:p>
        </w:tc>
      </w:tr>
      <w:tr w:rsidR="00B97F5F" w14:paraId="3484C5AB" w14:textId="77777777">
        <w:trPr>
          <w:trHeight w:val="300"/>
        </w:trPr>
        <w:tc>
          <w:tcPr>
            <w:tcW w:w="3403" w:type="dxa"/>
            <w:tcBorders>
              <w:top w:val="single" w:sz="6" w:space="0" w:color="000000"/>
              <w:left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68E705B7" w14:textId="77777777" w:rsidR="00B97F5F" w:rsidRDefault="005D3C64">
            <w:pPr>
              <w:spacing w:line="22" w:lineRule="atLeast"/>
              <w:contextualSpacing/>
            </w:pPr>
            <w:r>
              <w:rPr>
                <w:b/>
                <w:bCs/>
                <w:szCs w:val="24"/>
              </w:rPr>
              <w:t>Description</w:t>
            </w:r>
            <w:r>
              <w:rPr>
                <w:szCs w:val="24"/>
              </w:rPr>
              <w:t> </w:t>
            </w:r>
          </w:p>
        </w:tc>
        <w:tc>
          <w:tcPr>
            <w:tcW w:w="2937" w:type="dxa"/>
            <w:tcBorders>
              <w:top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01D31A78" w14:textId="77777777" w:rsidR="00B97F5F" w:rsidRDefault="005D3C64">
            <w:pPr>
              <w:spacing w:line="22" w:lineRule="atLeast"/>
              <w:contextualSpacing/>
            </w:pPr>
            <w:r>
              <w:rPr>
                <w:b/>
                <w:bCs/>
                <w:szCs w:val="24"/>
              </w:rPr>
              <w:t>Answer</w:t>
            </w:r>
            <w:r>
              <w:rPr>
                <w:szCs w:val="24"/>
              </w:rPr>
              <w:t> </w:t>
            </w:r>
          </w:p>
        </w:tc>
        <w:tc>
          <w:tcPr>
            <w:tcW w:w="2670" w:type="dxa"/>
            <w:tcBorders>
              <w:top w:val="single" w:sz="6" w:space="0" w:color="000000"/>
              <w:bottom w:val="single" w:sz="6" w:space="0" w:color="000000"/>
              <w:right w:val="single" w:sz="6" w:space="0" w:color="000000"/>
            </w:tcBorders>
            <w:shd w:val="clear" w:color="auto" w:fill="4EA72E"/>
            <w:tcMar>
              <w:top w:w="0" w:type="dxa"/>
              <w:left w:w="0" w:type="dxa"/>
              <w:bottom w:w="0" w:type="dxa"/>
              <w:right w:w="0" w:type="dxa"/>
            </w:tcMar>
            <w:vAlign w:val="bottom"/>
          </w:tcPr>
          <w:p w14:paraId="1AAB3108" w14:textId="77777777" w:rsidR="00B97F5F" w:rsidRDefault="005D3C64">
            <w:pPr>
              <w:spacing w:line="22" w:lineRule="atLeast"/>
              <w:contextualSpacing/>
            </w:pPr>
            <w:r>
              <w:rPr>
                <w:b/>
                <w:bCs/>
                <w:szCs w:val="24"/>
              </w:rPr>
              <w:t>Value</w:t>
            </w:r>
            <w:r>
              <w:rPr>
                <w:szCs w:val="24"/>
              </w:rPr>
              <w:t> </w:t>
            </w:r>
          </w:p>
        </w:tc>
      </w:tr>
      <w:tr w:rsidR="00B97F5F" w14:paraId="77E8A3FD" w14:textId="77777777">
        <w:trPr>
          <w:trHeight w:val="615"/>
        </w:trPr>
        <w:tc>
          <w:tcPr>
            <w:tcW w:w="3403"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649FFFB8" w14:textId="77777777" w:rsidR="00B97F5F" w:rsidRDefault="005D3C64">
            <w:pPr>
              <w:spacing w:line="22" w:lineRule="atLeast"/>
              <w:contextualSpacing/>
              <w:rPr>
                <w:szCs w:val="24"/>
              </w:rPr>
            </w:pPr>
            <w:r>
              <w:rPr>
                <w:szCs w:val="24"/>
              </w:rPr>
              <w:t>Assembled Machine or Subassembly?  </w:t>
            </w:r>
          </w:p>
        </w:tc>
        <w:tc>
          <w:tcPr>
            <w:tcW w:w="2937"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69222470" w14:textId="77777777" w:rsidR="00B97F5F" w:rsidRDefault="005D3C64">
            <w:pPr>
              <w:spacing w:line="22" w:lineRule="atLeast"/>
              <w:contextualSpacing/>
              <w:rPr>
                <w:szCs w:val="24"/>
              </w:rPr>
            </w:pPr>
            <w:r>
              <w:rPr>
                <w:szCs w:val="24"/>
              </w:rPr>
              <w:t>Assembled Boom Lifts </w:t>
            </w:r>
          </w:p>
        </w:tc>
        <w:tc>
          <w:tcPr>
            <w:tcW w:w="2670"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5DDCBA6C" w14:textId="77777777" w:rsidR="00B97F5F" w:rsidRDefault="005D3C64">
            <w:pPr>
              <w:spacing w:line="22" w:lineRule="atLeast"/>
              <w:contextualSpacing/>
              <w:rPr>
                <w:szCs w:val="24"/>
              </w:rPr>
            </w:pPr>
            <w:r>
              <w:rPr>
                <w:szCs w:val="24"/>
              </w:rPr>
              <w:t>1 </w:t>
            </w:r>
          </w:p>
        </w:tc>
      </w:tr>
      <w:tr w:rsidR="00B97F5F" w14:paraId="528A1503" w14:textId="77777777">
        <w:trPr>
          <w:trHeight w:val="300"/>
        </w:trPr>
        <w:tc>
          <w:tcPr>
            <w:tcW w:w="3403"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32E80A2F" w14:textId="77777777" w:rsidR="00B97F5F" w:rsidRDefault="005D3C64">
            <w:pPr>
              <w:spacing w:line="22" w:lineRule="atLeast"/>
              <w:contextualSpacing/>
              <w:rPr>
                <w:szCs w:val="24"/>
              </w:rPr>
            </w:pPr>
            <w:r>
              <w:rPr>
                <w:szCs w:val="24"/>
              </w:rPr>
              <w:t>  </w:t>
            </w:r>
          </w:p>
        </w:tc>
        <w:tc>
          <w:tcPr>
            <w:tcW w:w="2937"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0ADB8EDC" w14:textId="77777777" w:rsidR="00B97F5F" w:rsidRDefault="005D3C64">
            <w:pPr>
              <w:spacing w:line="22" w:lineRule="atLeast"/>
              <w:contextualSpacing/>
              <w:rPr>
                <w:szCs w:val="24"/>
              </w:rPr>
            </w:pPr>
            <w:r>
              <w:rPr>
                <w:szCs w:val="24"/>
              </w:rPr>
              <w:t>Chassis Subassemblies </w:t>
            </w:r>
          </w:p>
        </w:tc>
        <w:tc>
          <w:tcPr>
            <w:tcW w:w="2670"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240442F9" w14:textId="77777777" w:rsidR="00B97F5F" w:rsidRDefault="005D3C64">
            <w:pPr>
              <w:spacing w:line="22" w:lineRule="atLeast"/>
              <w:contextualSpacing/>
              <w:rPr>
                <w:szCs w:val="24"/>
              </w:rPr>
            </w:pPr>
            <w:r>
              <w:rPr>
                <w:szCs w:val="24"/>
              </w:rPr>
              <w:t>2 </w:t>
            </w:r>
          </w:p>
        </w:tc>
      </w:tr>
      <w:tr w:rsidR="00B97F5F" w14:paraId="1F0AE579" w14:textId="77777777">
        <w:trPr>
          <w:trHeight w:val="615"/>
        </w:trPr>
        <w:tc>
          <w:tcPr>
            <w:tcW w:w="3403"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1654E3AB" w14:textId="77777777" w:rsidR="00B97F5F" w:rsidRDefault="005D3C64">
            <w:pPr>
              <w:spacing w:line="22" w:lineRule="atLeast"/>
              <w:contextualSpacing/>
            </w:pPr>
            <w:r>
              <w:rPr>
                <w:i/>
                <w:iCs/>
                <w:szCs w:val="24"/>
              </w:rPr>
              <w:t> </w:t>
            </w:r>
            <w:r>
              <w:rPr>
                <w:szCs w:val="24"/>
              </w:rPr>
              <w:t> </w:t>
            </w:r>
          </w:p>
        </w:tc>
        <w:tc>
          <w:tcPr>
            <w:tcW w:w="2937"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51AEC6DA" w14:textId="77777777" w:rsidR="00B97F5F" w:rsidRDefault="005D3C64">
            <w:pPr>
              <w:spacing w:line="22" w:lineRule="atLeast"/>
              <w:contextualSpacing/>
              <w:rPr>
                <w:szCs w:val="24"/>
              </w:rPr>
            </w:pPr>
            <w:r>
              <w:rPr>
                <w:szCs w:val="24"/>
              </w:rPr>
              <w:t>Turntable/Turret Subassemblies </w:t>
            </w:r>
          </w:p>
        </w:tc>
        <w:tc>
          <w:tcPr>
            <w:tcW w:w="2670"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390F67B9" w14:textId="77777777" w:rsidR="00B97F5F" w:rsidRDefault="005D3C64">
            <w:pPr>
              <w:spacing w:line="22" w:lineRule="atLeast"/>
              <w:contextualSpacing/>
              <w:rPr>
                <w:szCs w:val="24"/>
              </w:rPr>
            </w:pPr>
            <w:r>
              <w:rPr>
                <w:szCs w:val="24"/>
              </w:rPr>
              <w:t>3 </w:t>
            </w:r>
          </w:p>
        </w:tc>
      </w:tr>
      <w:tr w:rsidR="00B97F5F" w14:paraId="4DF0A71A" w14:textId="77777777">
        <w:trPr>
          <w:trHeight w:val="300"/>
        </w:trPr>
        <w:tc>
          <w:tcPr>
            <w:tcW w:w="3403"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00120E74" w14:textId="77777777" w:rsidR="00B97F5F" w:rsidRDefault="005D3C64">
            <w:pPr>
              <w:spacing w:line="22" w:lineRule="atLeast"/>
              <w:contextualSpacing/>
              <w:rPr>
                <w:szCs w:val="24"/>
              </w:rPr>
            </w:pPr>
            <w:r>
              <w:rPr>
                <w:szCs w:val="24"/>
              </w:rPr>
              <w:t>  </w:t>
            </w:r>
          </w:p>
        </w:tc>
        <w:tc>
          <w:tcPr>
            <w:tcW w:w="2937"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4FC13428" w14:textId="77777777" w:rsidR="00B97F5F" w:rsidRDefault="005D3C64">
            <w:pPr>
              <w:spacing w:line="22" w:lineRule="atLeast"/>
              <w:contextualSpacing/>
              <w:rPr>
                <w:szCs w:val="24"/>
              </w:rPr>
            </w:pPr>
            <w:r>
              <w:rPr>
                <w:szCs w:val="24"/>
              </w:rPr>
              <w:t>Boom Subassemblies </w:t>
            </w:r>
          </w:p>
        </w:tc>
        <w:tc>
          <w:tcPr>
            <w:tcW w:w="2670"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41FACF54" w14:textId="77777777" w:rsidR="00B97F5F" w:rsidRDefault="005D3C64">
            <w:pPr>
              <w:spacing w:line="22" w:lineRule="atLeast"/>
              <w:contextualSpacing/>
              <w:rPr>
                <w:szCs w:val="24"/>
              </w:rPr>
            </w:pPr>
            <w:r>
              <w:rPr>
                <w:szCs w:val="24"/>
              </w:rPr>
              <w:t>4 </w:t>
            </w:r>
          </w:p>
        </w:tc>
      </w:tr>
      <w:tr w:rsidR="00B97F5F" w14:paraId="7FCD5970" w14:textId="77777777">
        <w:trPr>
          <w:trHeight w:val="630"/>
        </w:trPr>
        <w:tc>
          <w:tcPr>
            <w:tcW w:w="3403" w:type="dxa"/>
            <w:tcBorders>
              <w:left w:val="single" w:sz="6" w:space="0" w:color="000000"/>
              <w:bottom w:val="single" w:sz="6" w:space="0" w:color="000000"/>
              <w:right w:val="single" w:sz="6" w:space="0" w:color="000000"/>
            </w:tcBorders>
            <w:shd w:val="clear" w:color="auto" w:fill="D9F2D0"/>
            <w:tcMar>
              <w:top w:w="0" w:type="dxa"/>
              <w:left w:w="0" w:type="dxa"/>
              <w:bottom w:w="0" w:type="dxa"/>
              <w:right w:w="0" w:type="dxa"/>
            </w:tcMar>
            <w:vAlign w:val="bottom"/>
          </w:tcPr>
          <w:p w14:paraId="24476544" w14:textId="77777777" w:rsidR="00B97F5F" w:rsidRDefault="005D3C64">
            <w:pPr>
              <w:spacing w:line="22" w:lineRule="atLeast"/>
              <w:contextualSpacing/>
            </w:pPr>
            <w:r>
              <w:rPr>
                <w:i/>
                <w:iCs/>
                <w:szCs w:val="24"/>
              </w:rPr>
              <w:t> </w:t>
            </w:r>
            <w:r>
              <w:rPr>
                <w:szCs w:val="24"/>
              </w:rPr>
              <w:t> </w:t>
            </w:r>
          </w:p>
        </w:tc>
        <w:tc>
          <w:tcPr>
            <w:tcW w:w="2937" w:type="dxa"/>
            <w:tcBorders>
              <w:bottom w:val="single" w:sz="6" w:space="0" w:color="000000"/>
              <w:right w:val="single" w:sz="6" w:space="0" w:color="000000"/>
            </w:tcBorders>
            <w:shd w:val="clear" w:color="auto" w:fill="D9F2D0"/>
            <w:tcMar>
              <w:top w:w="0" w:type="dxa"/>
              <w:left w:w="0" w:type="dxa"/>
              <w:bottom w:w="0" w:type="dxa"/>
              <w:right w:w="0" w:type="dxa"/>
            </w:tcMar>
            <w:vAlign w:val="bottom"/>
          </w:tcPr>
          <w:p w14:paraId="6204ACDB" w14:textId="77777777" w:rsidR="00B97F5F" w:rsidRDefault="005D3C64">
            <w:pPr>
              <w:spacing w:line="22" w:lineRule="atLeast"/>
              <w:contextualSpacing/>
              <w:rPr>
                <w:szCs w:val="24"/>
              </w:rPr>
            </w:pPr>
            <w:r>
              <w:rPr>
                <w:szCs w:val="24"/>
              </w:rPr>
              <w:t>Basket/Cage Subassemblies </w:t>
            </w:r>
          </w:p>
        </w:tc>
        <w:tc>
          <w:tcPr>
            <w:tcW w:w="2670" w:type="dxa"/>
            <w:tcBorders>
              <w:bottom w:val="single" w:sz="6" w:space="0" w:color="000000"/>
              <w:right w:val="single" w:sz="6" w:space="0" w:color="000000"/>
            </w:tcBorders>
            <w:shd w:val="clear" w:color="auto" w:fill="D9F2D0"/>
            <w:tcMar>
              <w:top w:w="0" w:type="dxa"/>
              <w:left w:w="0" w:type="dxa"/>
              <w:bottom w:w="0" w:type="dxa"/>
              <w:right w:w="0" w:type="dxa"/>
            </w:tcMar>
            <w:vAlign w:val="center"/>
          </w:tcPr>
          <w:p w14:paraId="68682E83" w14:textId="77777777" w:rsidR="00B97F5F" w:rsidRDefault="005D3C64">
            <w:pPr>
              <w:spacing w:line="22" w:lineRule="atLeast"/>
              <w:contextualSpacing/>
              <w:rPr>
                <w:szCs w:val="24"/>
              </w:rPr>
            </w:pPr>
            <w:r>
              <w:rPr>
                <w:szCs w:val="24"/>
              </w:rPr>
              <w:t>5 </w:t>
            </w:r>
          </w:p>
        </w:tc>
      </w:tr>
    </w:tbl>
    <w:p w14:paraId="03ED1594" w14:textId="77777777" w:rsidR="00B97F5F" w:rsidRDefault="00B97F5F">
      <w:pPr>
        <w:spacing w:line="22" w:lineRule="atLeast"/>
        <w:contextualSpacing/>
        <w:rPr>
          <w:rFonts w:eastAsia="Arial"/>
          <w:color w:val="000000"/>
          <w:szCs w:val="24"/>
        </w:rPr>
      </w:pPr>
    </w:p>
    <w:tbl>
      <w:tblPr>
        <w:tblW w:w="9010" w:type="dxa"/>
        <w:tblCellMar>
          <w:left w:w="10" w:type="dxa"/>
          <w:right w:w="10" w:type="dxa"/>
        </w:tblCellMar>
        <w:tblLook w:val="04A0" w:firstRow="1" w:lastRow="0" w:firstColumn="1" w:lastColumn="0" w:noHBand="0" w:noVBand="1"/>
      </w:tblPr>
      <w:tblGrid>
        <w:gridCol w:w="3399"/>
        <w:gridCol w:w="2901"/>
        <w:gridCol w:w="2710"/>
      </w:tblGrid>
      <w:tr w:rsidR="00B97F5F" w14:paraId="6AA66F06" w14:textId="77777777">
        <w:trPr>
          <w:trHeight w:val="315"/>
        </w:trPr>
        <w:tc>
          <w:tcPr>
            <w:tcW w:w="9010" w:type="dxa"/>
            <w:gridSpan w:val="3"/>
            <w:tcBorders>
              <w:top w:val="single" w:sz="6" w:space="0" w:color="000000"/>
              <w:left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396173DB" w14:textId="77777777" w:rsidR="00B97F5F" w:rsidRDefault="005D3C64">
            <w:pPr>
              <w:spacing w:line="22" w:lineRule="atLeast"/>
              <w:contextualSpacing/>
            </w:pPr>
            <w:r>
              <w:rPr>
                <w:rFonts w:eastAsia="Arial"/>
                <w:b/>
                <w:bCs/>
                <w:color w:val="000000"/>
                <w:szCs w:val="24"/>
              </w:rPr>
              <w:t>Table 1: Assembled Boom Lifts</w:t>
            </w:r>
            <w:r>
              <w:rPr>
                <w:rFonts w:eastAsia="Arial"/>
                <w:color w:val="000000"/>
                <w:szCs w:val="24"/>
              </w:rPr>
              <w:t> </w:t>
            </w:r>
          </w:p>
        </w:tc>
      </w:tr>
      <w:tr w:rsidR="00B97F5F" w14:paraId="0FB8E25F" w14:textId="77777777">
        <w:trPr>
          <w:trHeight w:val="300"/>
        </w:trPr>
        <w:tc>
          <w:tcPr>
            <w:tcW w:w="3399" w:type="dxa"/>
            <w:tcBorders>
              <w:top w:val="single" w:sz="6" w:space="0" w:color="000000"/>
              <w:left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0DFE2A8D" w14:textId="77777777" w:rsidR="00B97F5F" w:rsidRDefault="005D3C64">
            <w:pPr>
              <w:spacing w:line="22" w:lineRule="atLeast"/>
              <w:contextualSpacing/>
            </w:pPr>
            <w:r>
              <w:rPr>
                <w:rFonts w:eastAsia="Arial"/>
                <w:b/>
                <w:bCs/>
                <w:color w:val="000000"/>
                <w:szCs w:val="24"/>
              </w:rPr>
              <w:lastRenderedPageBreak/>
              <w:t>Description</w:t>
            </w:r>
            <w:r>
              <w:rPr>
                <w:rFonts w:eastAsia="Arial"/>
                <w:color w:val="000000"/>
                <w:szCs w:val="24"/>
              </w:rPr>
              <w:t> </w:t>
            </w:r>
          </w:p>
        </w:tc>
        <w:tc>
          <w:tcPr>
            <w:tcW w:w="2901" w:type="dxa"/>
            <w:tcBorders>
              <w:top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6AB30FE1" w14:textId="77777777" w:rsidR="00B97F5F" w:rsidRDefault="005D3C64">
            <w:pPr>
              <w:spacing w:line="22" w:lineRule="atLeast"/>
              <w:contextualSpacing/>
            </w:pPr>
            <w:r>
              <w:rPr>
                <w:rFonts w:eastAsia="Arial"/>
                <w:b/>
                <w:bCs/>
                <w:color w:val="000000"/>
                <w:szCs w:val="24"/>
              </w:rPr>
              <w:t>Answer</w:t>
            </w:r>
            <w:r>
              <w:rPr>
                <w:rFonts w:eastAsia="Arial"/>
                <w:color w:val="000000"/>
                <w:szCs w:val="24"/>
              </w:rPr>
              <w:t> </w:t>
            </w:r>
          </w:p>
        </w:tc>
        <w:tc>
          <w:tcPr>
            <w:tcW w:w="2710" w:type="dxa"/>
            <w:tcBorders>
              <w:top w:val="single" w:sz="6" w:space="0" w:color="000000"/>
              <w:bottom w:val="single" w:sz="6" w:space="0" w:color="000000"/>
              <w:right w:val="single" w:sz="6" w:space="0" w:color="000000"/>
            </w:tcBorders>
            <w:shd w:val="clear" w:color="auto" w:fill="4472C4"/>
            <w:tcMar>
              <w:top w:w="0" w:type="dxa"/>
              <w:left w:w="0" w:type="dxa"/>
              <w:bottom w:w="0" w:type="dxa"/>
              <w:right w:w="0" w:type="dxa"/>
            </w:tcMar>
            <w:vAlign w:val="bottom"/>
          </w:tcPr>
          <w:p w14:paraId="72750E77" w14:textId="77777777" w:rsidR="00B97F5F" w:rsidRDefault="005D3C64">
            <w:pPr>
              <w:spacing w:line="22" w:lineRule="atLeast"/>
              <w:contextualSpacing/>
            </w:pPr>
            <w:r>
              <w:rPr>
                <w:rFonts w:eastAsia="Arial"/>
                <w:b/>
                <w:bCs/>
                <w:color w:val="000000"/>
                <w:szCs w:val="24"/>
              </w:rPr>
              <w:t>Value</w:t>
            </w:r>
            <w:r>
              <w:rPr>
                <w:rFonts w:eastAsia="Arial"/>
                <w:color w:val="000000"/>
                <w:szCs w:val="24"/>
              </w:rPr>
              <w:t> </w:t>
            </w:r>
          </w:p>
        </w:tc>
      </w:tr>
      <w:tr w:rsidR="00B97F5F" w14:paraId="4EF90213"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2D102CB" w14:textId="77777777" w:rsidR="00B97F5F" w:rsidRDefault="005D3C64">
            <w:pPr>
              <w:spacing w:line="22" w:lineRule="atLeast"/>
              <w:contextualSpacing/>
              <w:rPr>
                <w:rFonts w:eastAsia="Arial"/>
                <w:color w:val="000000"/>
                <w:szCs w:val="24"/>
              </w:rPr>
            </w:pPr>
            <w:r>
              <w:rPr>
                <w:rFonts w:eastAsia="Arial"/>
                <w:color w:val="000000"/>
                <w:szCs w:val="24"/>
              </w:rPr>
              <w:t>Vehicle Type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7650CFF" w14:textId="77777777" w:rsidR="00B97F5F" w:rsidRDefault="005D3C64">
            <w:pPr>
              <w:spacing w:line="22" w:lineRule="atLeast"/>
              <w:contextualSpacing/>
              <w:rPr>
                <w:rFonts w:eastAsia="Arial"/>
                <w:color w:val="000000"/>
                <w:szCs w:val="24"/>
              </w:rPr>
            </w:pPr>
            <w:r>
              <w:rPr>
                <w:rFonts w:eastAsia="Arial"/>
                <w:color w:val="000000"/>
                <w:szCs w:val="24"/>
              </w:rPr>
              <w:t>Trailer Mounted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2AB07804" w14:textId="77777777" w:rsidR="00B97F5F" w:rsidRDefault="005D3C64">
            <w:pPr>
              <w:spacing w:line="22" w:lineRule="atLeast"/>
              <w:contextualSpacing/>
              <w:rPr>
                <w:rFonts w:eastAsia="Arial"/>
                <w:color w:val="000000"/>
                <w:szCs w:val="24"/>
              </w:rPr>
            </w:pPr>
            <w:r>
              <w:rPr>
                <w:rFonts w:eastAsia="Arial"/>
                <w:color w:val="000000"/>
                <w:szCs w:val="24"/>
              </w:rPr>
              <w:t>M </w:t>
            </w:r>
          </w:p>
        </w:tc>
      </w:tr>
      <w:tr w:rsidR="00B97F5F" w14:paraId="34CA398B"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1D17DD3"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1CD4E936" w14:textId="77777777" w:rsidR="00B97F5F" w:rsidRDefault="005D3C64">
            <w:pPr>
              <w:spacing w:line="22" w:lineRule="atLeast"/>
              <w:contextualSpacing/>
              <w:rPr>
                <w:rFonts w:eastAsia="Arial"/>
                <w:color w:val="000000"/>
                <w:szCs w:val="24"/>
              </w:rPr>
            </w:pPr>
            <w:r>
              <w:rPr>
                <w:rFonts w:eastAsia="Arial"/>
                <w:color w:val="000000"/>
                <w:szCs w:val="24"/>
              </w:rPr>
              <w:t>Self-Drive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2F038320" w14:textId="77777777" w:rsidR="00B97F5F" w:rsidRDefault="005D3C64">
            <w:pPr>
              <w:spacing w:line="22" w:lineRule="atLeast"/>
              <w:contextualSpacing/>
              <w:rPr>
                <w:rFonts w:eastAsia="Arial"/>
                <w:color w:val="000000"/>
                <w:szCs w:val="24"/>
              </w:rPr>
            </w:pPr>
            <w:r>
              <w:rPr>
                <w:rFonts w:eastAsia="Arial"/>
                <w:color w:val="000000"/>
                <w:szCs w:val="24"/>
              </w:rPr>
              <w:t>D </w:t>
            </w:r>
          </w:p>
        </w:tc>
      </w:tr>
      <w:tr w:rsidR="00B97F5F" w14:paraId="07A2BD77" w14:textId="77777777">
        <w:trPr>
          <w:trHeight w:val="33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D0E57F2"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3A50BF92" w14:textId="77777777" w:rsidR="00B97F5F" w:rsidRDefault="005D3C64">
            <w:pPr>
              <w:spacing w:line="22" w:lineRule="atLeast"/>
              <w:contextualSpacing/>
              <w:rPr>
                <w:rFonts w:eastAsia="Arial"/>
                <w:color w:val="000000"/>
                <w:szCs w:val="24"/>
              </w:rPr>
            </w:pPr>
            <w:r>
              <w:rPr>
                <w:rFonts w:eastAsia="Arial"/>
                <w:color w:val="000000"/>
                <w:szCs w:val="24"/>
              </w:rPr>
              <w:t>Self-Propelled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46D22A04" w14:textId="77777777" w:rsidR="00B97F5F" w:rsidRDefault="005D3C64">
            <w:pPr>
              <w:spacing w:line="22" w:lineRule="atLeast"/>
              <w:contextualSpacing/>
              <w:rPr>
                <w:rFonts w:eastAsia="Arial"/>
                <w:color w:val="000000"/>
                <w:szCs w:val="24"/>
              </w:rPr>
            </w:pPr>
            <w:r>
              <w:rPr>
                <w:rFonts w:eastAsia="Arial"/>
                <w:color w:val="000000"/>
                <w:szCs w:val="24"/>
              </w:rPr>
              <w:t>P </w:t>
            </w:r>
          </w:p>
        </w:tc>
      </w:tr>
      <w:tr w:rsidR="00B97F5F" w14:paraId="7C773125" w14:textId="77777777">
        <w:trPr>
          <w:trHeight w:val="37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94B21D3"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225D59D8"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724C842A" w14:textId="77777777" w:rsidR="00B97F5F" w:rsidRDefault="005D3C64">
            <w:pPr>
              <w:spacing w:line="22" w:lineRule="atLeast"/>
              <w:contextualSpacing/>
              <w:rPr>
                <w:rFonts w:eastAsia="Arial"/>
                <w:color w:val="000000"/>
                <w:szCs w:val="24"/>
              </w:rPr>
            </w:pPr>
            <w:r>
              <w:rPr>
                <w:rFonts w:eastAsia="Arial"/>
                <w:color w:val="000000"/>
                <w:szCs w:val="24"/>
              </w:rPr>
              <w:t>  </w:t>
            </w:r>
          </w:p>
        </w:tc>
      </w:tr>
      <w:tr w:rsidR="00B97F5F" w14:paraId="6E3D5298" w14:textId="77777777">
        <w:trPr>
          <w:trHeight w:val="40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03A55C3F" w14:textId="77777777" w:rsidR="00B97F5F" w:rsidRDefault="005D3C64">
            <w:pPr>
              <w:spacing w:line="22" w:lineRule="atLeast"/>
              <w:contextualSpacing/>
              <w:rPr>
                <w:rFonts w:eastAsia="Arial"/>
                <w:color w:val="000000"/>
                <w:szCs w:val="24"/>
              </w:rPr>
            </w:pPr>
            <w:r>
              <w:rPr>
                <w:rFonts w:eastAsia="Arial"/>
                <w:color w:val="000000"/>
                <w:szCs w:val="24"/>
              </w:rPr>
              <w:t>Tracks or Wheels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79D07D7A" w14:textId="77777777" w:rsidR="00B97F5F" w:rsidRDefault="005D3C64">
            <w:pPr>
              <w:spacing w:line="22" w:lineRule="atLeast"/>
              <w:contextualSpacing/>
              <w:rPr>
                <w:rFonts w:eastAsia="Arial"/>
                <w:color w:val="000000"/>
                <w:szCs w:val="24"/>
              </w:rPr>
            </w:pPr>
            <w:r>
              <w:rPr>
                <w:rFonts w:eastAsia="Arial"/>
                <w:color w:val="000000"/>
                <w:szCs w:val="24"/>
              </w:rPr>
              <w:t>Tracked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E6AB20C" w14:textId="77777777" w:rsidR="00B97F5F" w:rsidRDefault="005D3C64">
            <w:pPr>
              <w:spacing w:line="22" w:lineRule="atLeast"/>
              <w:contextualSpacing/>
              <w:rPr>
                <w:rFonts w:eastAsia="Arial"/>
                <w:color w:val="000000"/>
                <w:szCs w:val="24"/>
              </w:rPr>
            </w:pPr>
            <w:r>
              <w:rPr>
                <w:rFonts w:eastAsia="Arial"/>
                <w:color w:val="000000"/>
                <w:szCs w:val="24"/>
              </w:rPr>
              <w:t>1 </w:t>
            </w:r>
          </w:p>
        </w:tc>
      </w:tr>
      <w:tr w:rsidR="00B97F5F" w14:paraId="642F0CEC" w14:textId="77777777">
        <w:trPr>
          <w:trHeight w:val="40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1968210"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6086891" w14:textId="77777777" w:rsidR="00B97F5F" w:rsidRDefault="005D3C64">
            <w:pPr>
              <w:spacing w:line="22" w:lineRule="atLeast"/>
              <w:contextualSpacing/>
              <w:rPr>
                <w:rFonts w:eastAsia="Arial"/>
                <w:color w:val="000000"/>
                <w:szCs w:val="24"/>
              </w:rPr>
            </w:pPr>
            <w:r>
              <w:rPr>
                <w:rFonts w:eastAsia="Arial"/>
                <w:color w:val="000000"/>
                <w:szCs w:val="24"/>
              </w:rPr>
              <w:t>Wheeled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BA06AD3" w14:textId="77777777" w:rsidR="00B97F5F" w:rsidRDefault="005D3C64">
            <w:pPr>
              <w:spacing w:line="22" w:lineRule="atLeast"/>
              <w:contextualSpacing/>
              <w:rPr>
                <w:rFonts w:eastAsia="Arial"/>
                <w:color w:val="000000"/>
                <w:szCs w:val="24"/>
              </w:rPr>
            </w:pPr>
            <w:r>
              <w:rPr>
                <w:rFonts w:eastAsia="Arial"/>
                <w:color w:val="000000"/>
                <w:szCs w:val="24"/>
              </w:rPr>
              <w:t>0 </w:t>
            </w:r>
          </w:p>
        </w:tc>
      </w:tr>
      <w:tr w:rsidR="00B97F5F" w14:paraId="0EC95649"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7C0FA5A1"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7F5200E7"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7F9A205" w14:textId="77777777" w:rsidR="00B97F5F" w:rsidRDefault="005D3C64">
            <w:pPr>
              <w:spacing w:line="22" w:lineRule="atLeast"/>
              <w:contextualSpacing/>
              <w:rPr>
                <w:rFonts w:eastAsia="Arial"/>
                <w:color w:val="000000"/>
                <w:szCs w:val="24"/>
              </w:rPr>
            </w:pPr>
            <w:r>
              <w:rPr>
                <w:rFonts w:eastAsia="Arial"/>
                <w:color w:val="000000"/>
                <w:szCs w:val="24"/>
              </w:rPr>
              <w:t>  </w:t>
            </w:r>
          </w:p>
        </w:tc>
      </w:tr>
      <w:tr w:rsidR="00B97F5F" w14:paraId="230A8A36" w14:textId="77777777">
        <w:trPr>
          <w:trHeight w:val="22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5CFFF866" w14:textId="77777777" w:rsidR="00B97F5F" w:rsidRDefault="005D3C64">
            <w:pPr>
              <w:spacing w:line="22" w:lineRule="atLeast"/>
              <w:contextualSpacing/>
              <w:rPr>
                <w:rFonts w:eastAsia="Arial"/>
                <w:color w:val="000000"/>
                <w:szCs w:val="24"/>
              </w:rPr>
            </w:pPr>
            <w:r>
              <w:rPr>
                <w:rFonts w:eastAsia="Arial"/>
                <w:color w:val="000000"/>
                <w:szCs w:val="24"/>
              </w:rPr>
              <w:t>Maximum Working Height (m)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2E93EA3" w14:textId="77777777" w:rsidR="00B97F5F" w:rsidRDefault="005D3C64">
            <w:pPr>
              <w:spacing w:line="22" w:lineRule="atLeast"/>
              <w:contextualSpacing/>
              <w:rPr>
                <w:rFonts w:eastAsia="Arial"/>
                <w:color w:val="000000"/>
                <w:szCs w:val="24"/>
              </w:rPr>
            </w:pPr>
            <w:r>
              <w:rPr>
                <w:rFonts w:eastAsia="Arial"/>
                <w:color w:val="000000"/>
                <w:szCs w:val="24"/>
              </w:rPr>
              <w:t>6m≤9m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2914EE66" w14:textId="77777777" w:rsidR="00B97F5F" w:rsidRDefault="005D3C64">
            <w:pPr>
              <w:spacing w:line="22" w:lineRule="atLeast"/>
              <w:contextualSpacing/>
              <w:rPr>
                <w:rFonts w:eastAsia="Arial"/>
                <w:color w:val="000000"/>
                <w:szCs w:val="24"/>
              </w:rPr>
            </w:pPr>
            <w:r>
              <w:rPr>
                <w:rFonts w:eastAsia="Arial"/>
                <w:color w:val="000000"/>
                <w:szCs w:val="24"/>
              </w:rPr>
              <w:t>06 </w:t>
            </w:r>
          </w:p>
        </w:tc>
      </w:tr>
      <w:tr w:rsidR="00B97F5F" w14:paraId="737A6054" w14:textId="77777777">
        <w:trPr>
          <w:trHeight w:val="22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6664F436"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9F9971B" w14:textId="77777777" w:rsidR="00B97F5F" w:rsidRDefault="005D3C64">
            <w:pPr>
              <w:spacing w:line="22" w:lineRule="atLeast"/>
              <w:contextualSpacing/>
              <w:rPr>
                <w:rFonts w:eastAsia="Arial"/>
                <w:color w:val="000000"/>
                <w:szCs w:val="24"/>
              </w:rPr>
            </w:pPr>
            <w:r>
              <w:rPr>
                <w:rFonts w:eastAsia="Arial"/>
                <w:color w:val="000000"/>
                <w:szCs w:val="24"/>
              </w:rPr>
              <w:t>&gt;9m≤13m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726B856" w14:textId="77777777" w:rsidR="00B97F5F" w:rsidRDefault="005D3C64">
            <w:pPr>
              <w:spacing w:line="22" w:lineRule="atLeast"/>
              <w:contextualSpacing/>
              <w:rPr>
                <w:rFonts w:eastAsia="Arial"/>
                <w:color w:val="000000"/>
                <w:szCs w:val="24"/>
              </w:rPr>
            </w:pPr>
            <w:r>
              <w:rPr>
                <w:rFonts w:eastAsia="Arial"/>
                <w:color w:val="000000"/>
                <w:szCs w:val="24"/>
              </w:rPr>
              <w:t>09 </w:t>
            </w:r>
          </w:p>
        </w:tc>
      </w:tr>
      <w:tr w:rsidR="00B97F5F" w14:paraId="00C007DB" w14:textId="77777777">
        <w:trPr>
          <w:trHeight w:val="6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38CE7359"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32BE87C" w14:textId="77777777" w:rsidR="00B97F5F" w:rsidRDefault="005D3C64">
            <w:pPr>
              <w:spacing w:line="22" w:lineRule="atLeast"/>
              <w:contextualSpacing/>
              <w:rPr>
                <w:rFonts w:eastAsia="Arial"/>
                <w:color w:val="000000"/>
                <w:szCs w:val="24"/>
              </w:rPr>
            </w:pPr>
            <w:r>
              <w:rPr>
                <w:rFonts w:eastAsia="Arial"/>
                <w:color w:val="000000"/>
                <w:szCs w:val="24"/>
              </w:rPr>
              <w:t>&gt;13m≤18m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2682BE02" w14:textId="77777777" w:rsidR="00B97F5F" w:rsidRDefault="005D3C64">
            <w:pPr>
              <w:spacing w:line="22" w:lineRule="atLeast"/>
              <w:contextualSpacing/>
              <w:rPr>
                <w:rFonts w:eastAsia="Arial"/>
                <w:color w:val="000000"/>
                <w:szCs w:val="24"/>
              </w:rPr>
            </w:pPr>
            <w:r>
              <w:rPr>
                <w:rFonts w:eastAsia="Arial"/>
                <w:color w:val="000000"/>
                <w:szCs w:val="24"/>
              </w:rPr>
              <w:t>13 </w:t>
            </w:r>
          </w:p>
        </w:tc>
      </w:tr>
      <w:tr w:rsidR="00B97F5F" w14:paraId="53A2997B"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61FA07B7"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5006E94C" w14:textId="77777777" w:rsidR="00B97F5F" w:rsidRDefault="005D3C64">
            <w:pPr>
              <w:spacing w:line="22" w:lineRule="atLeast"/>
              <w:contextualSpacing/>
              <w:rPr>
                <w:rFonts w:eastAsia="Arial"/>
                <w:color w:val="000000"/>
                <w:szCs w:val="24"/>
              </w:rPr>
            </w:pPr>
            <w:r>
              <w:rPr>
                <w:rFonts w:eastAsia="Arial"/>
                <w:color w:val="000000"/>
                <w:szCs w:val="24"/>
              </w:rPr>
              <w:t>&gt;18m≤23m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3430EA8B" w14:textId="77777777" w:rsidR="00B97F5F" w:rsidRDefault="005D3C64">
            <w:pPr>
              <w:spacing w:line="22" w:lineRule="atLeast"/>
              <w:contextualSpacing/>
              <w:rPr>
                <w:rFonts w:eastAsia="Arial"/>
                <w:color w:val="000000"/>
                <w:szCs w:val="24"/>
              </w:rPr>
            </w:pPr>
            <w:r>
              <w:rPr>
                <w:rFonts w:eastAsia="Arial"/>
                <w:color w:val="000000"/>
                <w:szCs w:val="24"/>
              </w:rPr>
              <w:t>18 </w:t>
            </w:r>
          </w:p>
        </w:tc>
      </w:tr>
      <w:tr w:rsidR="00B97F5F" w14:paraId="3D384771" w14:textId="77777777">
        <w:trPr>
          <w:trHeight w:val="6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1FE6EC5C"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790655BE" w14:textId="77777777" w:rsidR="00B97F5F" w:rsidRDefault="005D3C64">
            <w:pPr>
              <w:spacing w:line="22" w:lineRule="atLeast"/>
              <w:contextualSpacing/>
              <w:rPr>
                <w:rFonts w:eastAsia="Arial"/>
                <w:color w:val="000000"/>
                <w:szCs w:val="24"/>
              </w:rPr>
            </w:pPr>
            <w:r>
              <w:rPr>
                <w:rFonts w:eastAsia="Arial"/>
                <w:color w:val="000000"/>
                <w:szCs w:val="24"/>
              </w:rPr>
              <w:t>&gt;23m≤28m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3144F71" w14:textId="77777777" w:rsidR="00B97F5F" w:rsidRDefault="005D3C64">
            <w:pPr>
              <w:spacing w:line="22" w:lineRule="atLeast"/>
              <w:contextualSpacing/>
              <w:rPr>
                <w:rFonts w:eastAsia="Arial"/>
                <w:color w:val="000000"/>
                <w:szCs w:val="24"/>
              </w:rPr>
            </w:pPr>
            <w:r>
              <w:rPr>
                <w:rFonts w:eastAsia="Arial"/>
                <w:color w:val="000000"/>
                <w:szCs w:val="24"/>
              </w:rPr>
              <w:t>23 </w:t>
            </w:r>
          </w:p>
        </w:tc>
      </w:tr>
      <w:tr w:rsidR="00B97F5F" w14:paraId="426E460D" w14:textId="77777777">
        <w:trPr>
          <w:trHeight w:val="6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33198608"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7537B26D" w14:textId="77777777" w:rsidR="00B97F5F" w:rsidRDefault="005D3C64">
            <w:pPr>
              <w:spacing w:line="22" w:lineRule="atLeast"/>
              <w:contextualSpacing/>
              <w:rPr>
                <w:rFonts w:eastAsia="Arial"/>
                <w:color w:val="000000"/>
                <w:szCs w:val="24"/>
              </w:rPr>
            </w:pPr>
            <w:r>
              <w:rPr>
                <w:rFonts w:eastAsia="Arial"/>
                <w:color w:val="000000"/>
                <w:szCs w:val="24"/>
              </w:rPr>
              <w:t>&gt;28m≤33m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4C4F169" w14:textId="77777777" w:rsidR="00B97F5F" w:rsidRDefault="005D3C64">
            <w:pPr>
              <w:spacing w:line="22" w:lineRule="atLeast"/>
              <w:contextualSpacing/>
              <w:rPr>
                <w:rFonts w:eastAsia="Arial"/>
                <w:color w:val="000000"/>
                <w:szCs w:val="24"/>
              </w:rPr>
            </w:pPr>
            <w:r>
              <w:rPr>
                <w:rFonts w:eastAsia="Arial"/>
                <w:color w:val="000000"/>
                <w:szCs w:val="24"/>
              </w:rPr>
              <w:t>28 </w:t>
            </w:r>
          </w:p>
        </w:tc>
      </w:tr>
      <w:tr w:rsidR="00B97F5F" w14:paraId="4B284B66"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1B8232C6"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CE2856F" w14:textId="77777777" w:rsidR="00B97F5F" w:rsidRDefault="005D3C64">
            <w:pPr>
              <w:spacing w:line="22" w:lineRule="atLeast"/>
              <w:contextualSpacing/>
              <w:rPr>
                <w:rFonts w:eastAsia="Arial"/>
                <w:color w:val="000000"/>
                <w:szCs w:val="24"/>
              </w:rPr>
            </w:pPr>
            <w:r>
              <w:rPr>
                <w:rFonts w:eastAsia="Arial"/>
                <w:color w:val="000000"/>
                <w:szCs w:val="24"/>
              </w:rPr>
              <w:t>&gt;33m≤38m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4925D34F" w14:textId="77777777" w:rsidR="00B97F5F" w:rsidRDefault="005D3C64">
            <w:pPr>
              <w:spacing w:line="22" w:lineRule="atLeast"/>
              <w:contextualSpacing/>
              <w:rPr>
                <w:rFonts w:eastAsia="Arial"/>
                <w:color w:val="000000"/>
                <w:szCs w:val="24"/>
              </w:rPr>
            </w:pPr>
            <w:r>
              <w:rPr>
                <w:rFonts w:eastAsia="Arial"/>
                <w:color w:val="000000"/>
                <w:szCs w:val="24"/>
              </w:rPr>
              <w:t>33 </w:t>
            </w:r>
          </w:p>
        </w:tc>
      </w:tr>
      <w:tr w:rsidR="00B97F5F" w14:paraId="2BF40296"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63E16FC1"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5A8927F0" w14:textId="77777777" w:rsidR="00B97F5F" w:rsidRDefault="005D3C64">
            <w:pPr>
              <w:spacing w:line="22" w:lineRule="atLeast"/>
              <w:contextualSpacing/>
              <w:rPr>
                <w:rFonts w:eastAsia="Arial"/>
                <w:color w:val="000000"/>
                <w:szCs w:val="24"/>
              </w:rPr>
            </w:pPr>
            <w:r>
              <w:rPr>
                <w:rFonts w:eastAsia="Arial"/>
                <w:color w:val="000000"/>
                <w:szCs w:val="24"/>
              </w:rPr>
              <w:t>&gt;38m≤43m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5ACE0072" w14:textId="77777777" w:rsidR="00B97F5F" w:rsidRDefault="005D3C64">
            <w:pPr>
              <w:spacing w:line="22" w:lineRule="atLeast"/>
              <w:contextualSpacing/>
              <w:rPr>
                <w:rFonts w:eastAsia="Arial"/>
                <w:color w:val="000000"/>
                <w:szCs w:val="24"/>
              </w:rPr>
            </w:pPr>
            <w:r>
              <w:rPr>
                <w:rFonts w:eastAsia="Arial"/>
                <w:color w:val="000000"/>
                <w:szCs w:val="24"/>
              </w:rPr>
              <w:t>38 </w:t>
            </w:r>
          </w:p>
        </w:tc>
      </w:tr>
      <w:tr w:rsidR="00B97F5F" w14:paraId="7676D6F6"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B1400EB"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59741BB3" w14:textId="77777777" w:rsidR="00B97F5F" w:rsidRDefault="005D3C64">
            <w:pPr>
              <w:spacing w:line="22" w:lineRule="atLeast"/>
              <w:contextualSpacing/>
              <w:rPr>
                <w:rFonts w:eastAsia="Arial"/>
                <w:color w:val="000000"/>
                <w:szCs w:val="24"/>
              </w:rPr>
            </w:pPr>
            <w:r>
              <w:rPr>
                <w:rFonts w:eastAsia="Arial"/>
                <w:color w:val="000000"/>
                <w:szCs w:val="24"/>
              </w:rPr>
              <w:t>&gt;43m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5657842F" w14:textId="77777777" w:rsidR="00B97F5F" w:rsidRDefault="005D3C64">
            <w:pPr>
              <w:spacing w:line="22" w:lineRule="atLeast"/>
              <w:contextualSpacing/>
              <w:rPr>
                <w:rFonts w:eastAsia="Arial"/>
                <w:color w:val="000000"/>
                <w:szCs w:val="24"/>
              </w:rPr>
            </w:pPr>
            <w:r>
              <w:rPr>
                <w:rFonts w:eastAsia="Arial"/>
                <w:color w:val="000000"/>
                <w:szCs w:val="24"/>
              </w:rPr>
              <w:t>43 </w:t>
            </w:r>
          </w:p>
        </w:tc>
      </w:tr>
      <w:tr w:rsidR="00B97F5F" w14:paraId="7E8BAC24"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8219E0B"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CB8DD71"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6B1422E5" w14:textId="77777777" w:rsidR="00B97F5F" w:rsidRDefault="005D3C64">
            <w:pPr>
              <w:spacing w:line="22" w:lineRule="atLeast"/>
              <w:contextualSpacing/>
              <w:rPr>
                <w:rFonts w:eastAsia="Arial"/>
                <w:color w:val="000000"/>
                <w:szCs w:val="24"/>
              </w:rPr>
            </w:pPr>
            <w:r>
              <w:rPr>
                <w:rFonts w:eastAsia="Arial"/>
                <w:color w:val="000000"/>
                <w:szCs w:val="24"/>
              </w:rPr>
              <w:t>  </w:t>
            </w:r>
          </w:p>
        </w:tc>
      </w:tr>
      <w:tr w:rsidR="00B97F5F" w14:paraId="6D4C02F0"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F57D225" w14:textId="77777777" w:rsidR="00B97F5F" w:rsidRDefault="005D3C64">
            <w:pPr>
              <w:spacing w:line="22" w:lineRule="atLeast"/>
              <w:contextualSpacing/>
              <w:rPr>
                <w:rFonts w:eastAsia="Arial"/>
                <w:color w:val="000000"/>
                <w:szCs w:val="24"/>
              </w:rPr>
            </w:pPr>
            <w:r>
              <w:rPr>
                <w:rFonts w:eastAsia="Arial"/>
                <w:color w:val="000000"/>
                <w:szCs w:val="24"/>
              </w:rPr>
              <w:t>Power Type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7725B306" w14:textId="77777777" w:rsidR="00B97F5F" w:rsidRDefault="005D3C64">
            <w:pPr>
              <w:spacing w:line="22" w:lineRule="atLeast"/>
              <w:contextualSpacing/>
              <w:rPr>
                <w:rFonts w:eastAsia="Arial"/>
                <w:color w:val="000000"/>
                <w:szCs w:val="24"/>
              </w:rPr>
            </w:pPr>
            <w:r>
              <w:rPr>
                <w:rFonts w:eastAsia="Arial"/>
                <w:color w:val="000000"/>
                <w:szCs w:val="24"/>
              </w:rPr>
              <w:t>Combustion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C51E85C" w14:textId="77777777" w:rsidR="00B97F5F" w:rsidRDefault="005D3C64">
            <w:pPr>
              <w:spacing w:line="22" w:lineRule="atLeast"/>
              <w:contextualSpacing/>
              <w:rPr>
                <w:rFonts w:eastAsia="Arial"/>
                <w:color w:val="000000"/>
                <w:szCs w:val="24"/>
              </w:rPr>
            </w:pPr>
            <w:r>
              <w:rPr>
                <w:rFonts w:eastAsia="Arial"/>
                <w:color w:val="000000"/>
                <w:szCs w:val="24"/>
              </w:rPr>
              <w:t>CO </w:t>
            </w:r>
          </w:p>
        </w:tc>
      </w:tr>
      <w:tr w:rsidR="00B97F5F" w14:paraId="58F3E818"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18199239"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280B50E0" w14:textId="77777777" w:rsidR="00B97F5F" w:rsidRDefault="005D3C64">
            <w:pPr>
              <w:spacing w:line="22" w:lineRule="atLeast"/>
              <w:contextualSpacing/>
              <w:rPr>
                <w:rFonts w:eastAsia="Arial"/>
                <w:color w:val="000000"/>
                <w:szCs w:val="24"/>
              </w:rPr>
            </w:pPr>
            <w:r>
              <w:rPr>
                <w:rFonts w:eastAsia="Arial"/>
                <w:color w:val="000000"/>
                <w:szCs w:val="24"/>
              </w:rPr>
              <w:t>Electric – Lithium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552A75BE" w14:textId="77777777" w:rsidR="00B97F5F" w:rsidRDefault="005D3C64">
            <w:pPr>
              <w:spacing w:line="22" w:lineRule="atLeast"/>
              <w:contextualSpacing/>
              <w:rPr>
                <w:rFonts w:eastAsia="Arial"/>
                <w:color w:val="000000"/>
                <w:szCs w:val="24"/>
              </w:rPr>
            </w:pPr>
            <w:r>
              <w:rPr>
                <w:rFonts w:eastAsia="Arial"/>
                <w:color w:val="000000"/>
                <w:szCs w:val="24"/>
              </w:rPr>
              <w:t>EL </w:t>
            </w:r>
          </w:p>
        </w:tc>
      </w:tr>
      <w:tr w:rsidR="00B97F5F" w14:paraId="796556C0" w14:textId="77777777">
        <w:trPr>
          <w:trHeight w:val="315"/>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201BB40B"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61D6BCDF" w14:textId="77777777" w:rsidR="00B97F5F" w:rsidRDefault="005D3C64">
            <w:pPr>
              <w:spacing w:line="22" w:lineRule="atLeast"/>
              <w:contextualSpacing/>
              <w:rPr>
                <w:rFonts w:eastAsia="Arial"/>
                <w:color w:val="000000"/>
                <w:szCs w:val="24"/>
              </w:rPr>
            </w:pPr>
            <w:r>
              <w:rPr>
                <w:rFonts w:eastAsia="Arial"/>
                <w:color w:val="000000"/>
                <w:szCs w:val="24"/>
              </w:rPr>
              <w:t>Electric – Other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6189DAB" w14:textId="77777777" w:rsidR="00B97F5F" w:rsidRDefault="005D3C64">
            <w:pPr>
              <w:spacing w:line="22" w:lineRule="atLeast"/>
              <w:contextualSpacing/>
              <w:rPr>
                <w:rFonts w:eastAsia="Arial"/>
                <w:color w:val="000000"/>
                <w:szCs w:val="24"/>
              </w:rPr>
            </w:pPr>
            <w:r>
              <w:rPr>
                <w:rFonts w:eastAsia="Arial"/>
                <w:color w:val="000000"/>
                <w:szCs w:val="24"/>
              </w:rPr>
              <w:t>EO </w:t>
            </w:r>
          </w:p>
        </w:tc>
      </w:tr>
      <w:tr w:rsidR="00B97F5F" w14:paraId="36F4D7FA"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3FBDF557"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7579F287" w14:textId="77777777" w:rsidR="00B97F5F" w:rsidRDefault="005D3C64">
            <w:pPr>
              <w:spacing w:line="22" w:lineRule="atLeast"/>
              <w:contextualSpacing/>
              <w:rPr>
                <w:rFonts w:eastAsia="Arial"/>
                <w:color w:val="000000"/>
                <w:szCs w:val="24"/>
              </w:rPr>
            </w:pPr>
            <w:r>
              <w:rPr>
                <w:rFonts w:eastAsia="Arial"/>
                <w:color w:val="000000"/>
                <w:szCs w:val="24"/>
              </w:rPr>
              <w:t>Hybrid – Lithium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625A22C5" w14:textId="77777777" w:rsidR="00B97F5F" w:rsidRDefault="005D3C64">
            <w:pPr>
              <w:spacing w:line="22" w:lineRule="atLeast"/>
              <w:contextualSpacing/>
              <w:rPr>
                <w:rFonts w:eastAsia="Arial"/>
                <w:color w:val="000000"/>
                <w:szCs w:val="24"/>
              </w:rPr>
            </w:pPr>
            <w:r>
              <w:rPr>
                <w:rFonts w:eastAsia="Arial"/>
                <w:color w:val="000000"/>
                <w:szCs w:val="24"/>
              </w:rPr>
              <w:t>HL </w:t>
            </w:r>
          </w:p>
        </w:tc>
      </w:tr>
      <w:tr w:rsidR="00B97F5F" w14:paraId="260FC328"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6A0E67B0"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5ACAAEC" w14:textId="77777777" w:rsidR="00B97F5F" w:rsidRDefault="005D3C64">
            <w:pPr>
              <w:spacing w:line="22" w:lineRule="atLeast"/>
              <w:contextualSpacing/>
              <w:rPr>
                <w:rFonts w:eastAsia="Arial"/>
                <w:color w:val="000000"/>
                <w:szCs w:val="24"/>
              </w:rPr>
            </w:pPr>
            <w:r>
              <w:rPr>
                <w:rFonts w:eastAsia="Arial"/>
                <w:color w:val="000000"/>
                <w:szCs w:val="24"/>
              </w:rPr>
              <w:t>Hybrid – Other Batteries*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C25ED5D" w14:textId="77777777" w:rsidR="00B97F5F" w:rsidRDefault="005D3C64">
            <w:pPr>
              <w:spacing w:line="22" w:lineRule="atLeast"/>
              <w:contextualSpacing/>
              <w:rPr>
                <w:rFonts w:eastAsia="Arial"/>
                <w:color w:val="000000"/>
                <w:szCs w:val="24"/>
              </w:rPr>
            </w:pPr>
            <w:r>
              <w:rPr>
                <w:rFonts w:eastAsia="Arial"/>
                <w:color w:val="000000"/>
                <w:szCs w:val="24"/>
              </w:rPr>
              <w:t>HO </w:t>
            </w:r>
          </w:p>
        </w:tc>
      </w:tr>
      <w:tr w:rsidR="00B97F5F" w14:paraId="5B995C58"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5BE9C1D"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3C77E26C"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5E361390" w14:textId="77777777" w:rsidR="00B97F5F" w:rsidRDefault="005D3C64">
            <w:pPr>
              <w:spacing w:line="22" w:lineRule="atLeast"/>
              <w:contextualSpacing/>
              <w:rPr>
                <w:rFonts w:eastAsia="Arial"/>
                <w:color w:val="000000"/>
                <w:szCs w:val="24"/>
              </w:rPr>
            </w:pPr>
            <w:r>
              <w:rPr>
                <w:rFonts w:eastAsia="Arial"/>
                <w:color w:val="000000"/>
                <w:szCs w:val="24"/>
              </w:rPr>
              <w:t> </w:t>
            </w:r>
          </w:p>
        </w:tc>
      </w:tr>
      <w:tr w:rsidR="00B97F5F" w14:paraId="767647F5"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25787E6D" w14:textId="77777777" w:rsidR="00B97F5F" w:rsidRDefault="005D3C64">
            <w:pPr>
              <w:spacing w:line="22" w:lineRule="atLeast"/>
              <w:contextualSpacing/>
              <w:rPr>
                <w:rFonts w:eastAsia="Arial"/>
                <w:color w:val="000000"/>
                <w:szCs w:val="24"/>
              </w:rPr>
            </w:pPr>
            <w:r>
              <w:rPr>
                <w:rFonts w:eastAsia="Arial"/>
                <w:color w:val="000000"/>
                <w:szCs w:val="24"/>
              </w:rPr>
              <w:t>Boom Type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1A96E900" w14:textId="77777777" w:rsidR="00B97F5F" w:rsidRDefault="005D3C64">
            <w:pPr>
              <w:spacing w:line="22" w:lineRule="atLeast"/>
              <w:contextualSpacing/>
              <w:rPr>
                <w:rFonts w:eastAsia="Arial"/>
                <w:color w:val="000000"/>
                <w:szCs w:val="24"/>
              </w:rPr>
            </w:pPr>
            <w:r>
              <w:rPr>
                <w:rFonts w:eastAsia="Arial"/>
                <w:color w:val="000000"/>
                <w:szCs w:val="24"/>
              </w:rPr>
              <w:t>Vertical Mast with Jib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2A7570D4" w14:textId="77777777" w:rsidR="00B97F5F" w:rsidRDefault="005D3C64">
            <w:pPr>
              <w:spacing w:line="22" w:lineRule="atLeast"/>
              <w:contextualSpacing/>
              <w:rPr>
                <w:rFonts w:eastAsia="Arial"/>
                <w:color w:val="000000"/>
                <w:szCs w:val="24"/>
              </w:rPr>
            </w:pPr>
            <w:r>
              <w:rPr>
                <w:rFonts w:eastAsia="Arial"/>
                <w:color w:val="000000"/>
                <w:szCs w:val="24"/>
              </w:rPr>
              <w:t>V </w:t>
            </w:r>
          </w:p>
        </w:tc>
      </w:tr>
      <w:tr w:rsidR="00B97F5F" w14:paraId="3C443A53"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32B38521"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2C071809" w14:textId="77777777" w:rsidR="00B97F5F" w:rsidRDefault="005D3C64">
            <w:pPr>
              <w:spacing w:line="22" w:lineRule="atLeast"/>
              <w:contextualSpacing/>
              <w:rPr>
                <w:rFonts w:eastAsia="Arial"/>
                <w:color w:val="000000"/>
                <w:szCs w:val="24"/>
              </w:rPr>
            </w:pPr>
            <w:r>
              <w:rPr>
                <w:rFonts w:eastAsia="Arial"/>
                <w:color w:val="000000"/>
                <w:szCs w:val="24"/>
              </w:rPr>
              <w:t>Telescopic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2731CAF7" w14:textId="77777777" w:rsidR="00B97F5F" w:rsidRDefault="005D3C64">
            <w:pPr>
              <w:spacing w:line="22" w:lineRule="atLeast"/>
              <w:contextualSpacing/>
              <w:rPr>
                <w:rFonts w:eastAsia="Arial"/>
                <w:color w:val="000000"/>
                <w:szCs w:val="24"/>
              </w:rPr>
            </w:pPr>
            <w:r>
              <w:rPr>
                <w:rFonts w:eastAsia="Arial"/>
                <w:color w:val="000000"/>
                <w:szCs w:val="24"/>
              </w:rPr>
              <w:t>T </w:t>
            </w:r>
          </w:p>
        </w:tc>
      </w:tr>
      <w:tr w:rsidR="00B97F5F" w14:paraId="64E50F10"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207E5EC4"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2B064C29" w14:textId="77777777" w:rsidR="00B97F5F" w:rsidRDefault="005D3C64">
            <w:pPr>
              <w:spacing w:line="22" w:lineRule="atLeast"/>
              <w:contextualSpacing/>
              <w:rPr>
                <w:rFonts w:eastAsia="Arial"/>
                <w:color w:val="000000"/>
                <w:szCs w:val="24"/>
              </w:rPr>
            </w:pPr>
            <w:r>
              <w:rPr>
                <w:rFonts w:eastAsia="Arial"/>
                <w:color w:val="000000"/>
                <w:szCs w:val="24"/>
              </w:rPr>
              <w:t>Articulated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2BA49B42" w14:textId="77777777" w:rsidR="00B97F5F" w:rsidRDefault="005D3C64">
            <w:pPr>
              <w:spacing w:line="22" w:lineRule="atLeast"/>
              <w:contextualSpacing/>
              <w:rPr>
                <w:rFonts w:eastAsia="Arial"/>
                <w:color w:val="000000"/>
                <w:szCs w:val="24"/>
              </w:rPr>
            </w:pPr>
            <w:r>
              <w:rPr>
                <w:rFonts w:eastAsia="Arial"/>
                <w:color w:val="000000"/>
                <w:szCs w:val="24"/>
              </w:rPr>
              <w:t>A </w:t>
            </w:r>
          </w:p>
        </w:tc>
      </w:tr>
      <w:tr w:rsidR="00B97F5F" w14:paraId="08F51966"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427FBBB8"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395152B1"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7FDE29C3" w14:textId="77777777" w:rsidR="00B97F5F" w:rsidRDefault="005D3C64">
            <w:pPr>
              <w:spacing w:line="22" w:lineRule="atLeast"/>
              <w:contextualSpacing/>
              <w:rPr>
                <w:rFonts w:eastAsia="Arial"/>
                <w:color w:val="000000"/>
                <w:szCs w:val="24"/>
              </w:rPr>
            </w:pPr>
            <w:r>
              <w:rPr>
                <w:rFonts w:eastAsia="Arial"/>
                <w:color w:val="000000"/>
                <w:szCs w:val="24"/>
              </w:rPr>
              <w:t> </w:t>
            </w:r>
          </w:p>
        </w:tc>
      </w:tr>
      <w:tr w:rsidR="00B97F5F" w14:paraId="46C06A01"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3DDC25C3" w14:textId="77777777" w:rsidR="00B97F5F" w:rsidRDefault="005D3C64">
            <w:pPr>
              <w:spacing w:line="22" w:lineRule="atLeast"/>
              <w:contextualSpacing/>
              <w:rPr>
                <w:rFonts w:eastAsia="Arial"/>
                <w:color w:val="000000"/>
                <w:szCs w:val="24"/>
              </w:rPr>
            </w:pPr>
            <w:r>
              <w:rPr>
                <w:rFonts w:eastAsia="Arial"/>
                <w:color w:val="000000"/>
                <w:szCs w:val="24"/>
              </w:rPr>
              <w:t>Cage Width^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1A17D29" w14:textId="77777777" w:rsidR="00B97F5F" w:rsidRDefault="005D3C64">
            <w:pPr>
              <w:spacing w:line="22" w:lineRule="atLeast"/>
              <w:contextualSpacing/>
              <w:rPr>
                <w:rFonts w:eastAsia="Arial"/>
                <w:color w:val="000000"/>
                <w:szCs w:val="24"/>
              </w:rPr>
            </w:pPr>
            <w:r>
              <w:rPr>
                <w:rFonts w:eastAsia="Arial"/>
                <w:color w:val="000000"/>
                <w:szCs w:val="24"/>
              </w:rPr>
              <w:t>&lt;1.5m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6B4B6722" w14:textId="77777777" w:rsidR="00B97F5F" w:rsidRDefault="005D3C64">
            <w:pPr>
              <w:spacing w:line="22" w:lineRule="atLeast"/>
              <w:contextualSpacing/>
              <w:rPr>
                <w:rFonts w:eastAsia="Arial"/>
                <w:color w:val="000000"/>
                <w:szCs w:val="24"/>
              </w:rPr>
            </w:pPr>
            <w:r>
              <w:rPr>
                <w:rFonts w:eastAsia="Arial"/>
                <w:color w:val="000000"/>
                <w:szCs w:val="24"/>
              </w:rPr>
              <w:t>11 </w:t>
            </w:r>
          </w:p>
        </w:tc>
      </w:tr>
      <w:tr w:rsidR="00B97F5F" w14:paraId="13879735"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5EAF7C82"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0D486065" w14:textId="77777777" w:rsidR="00B97F5F" w:rsidRDefault="005D3C64">
            <w:pPr>
              <w:spacing w:line="22" w:lineRule="atLeast"/>
              <w:contextualSpacing/>
              <w:rPr>
                <w:rFonts w:eastAsia="Arial"/>
                <w:color w:val="000000"/>
                <w:szCs w:val="24"/>
              </w:rPr>
            </w:pPr>
            <w:r>
              <w:rPr>
                <w:rFonts w:eastAsia="Arial"/>
                <w:color w:val="000000"/>
                <w:szCs w:val="24"/>
              </w:rPr>
              <w:t>&gt;1.5m≤1.9m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2CA6BC03" w14:textId="77777777" w:rsidR="00B97F5F" w:rsidRDefault="005D3C64">
            <w:pPr>
              <w:spacing w:line="22" w:lineRule="atLeast"/>
              <w:contextualSpacing/>
              <w:rPr>
                <w:rFonts w:eastAsia="Arial"/>
                <w:color w:val="000000"/>
                <w:szCs w:val="24"/>
              </w:rPr>
            </w:pPr>
            <w:r>
              <w:rPr>
                <w:rFonts w:eastAsia="Arial"/>
                <w:color w:val="000000"/>
                <w:szCs w:val="24"/>
              </w:rPr>
              <w:t>15 </w:t>
            </w:r>
          </w:p>
        </w:tc>
      </w:tr>
      <w:tr w:rsidR="00B97F5F" w14:paraId="6CDC9183" w14:textId="77777777">
        <w:trPr>
          <w:trHeight w:val="27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53C0971B"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1E71D242" w14:textId="77777777" w:rsidR="00B97F5F" w:rsidRDefault="005D3C64">
            <w:pPr>
              <w:spacing w:line="22" w:lineRule="atLeast"/>
              <w:contextualSpacing/>
              <w:rPr>
                <w:rFonts w:eastAsia="Arial"/>
                <w:color w:val="000000"/>
                <w:szCs w:val="24"/>
              </w:rPr>
            </w:pPr>
            <w:r>
              <w:rPr>
                <w:rFonts w:eastAsia="Arial"/>
                <w:color w:val="000000"/>
                <w:szCs w:val="24"/>
              </w:rPr>
              <w:t>&gt;1.9m≤2.3m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0F9BF397" w14:textId="77777777" w:rsidR="00B97F5F" w:rsidRDefault="005D3C64">
            <w:pPr>
              <w:spacing w:line="22" w:lineRule="atLeast"/>
              <w:contextualSpacing/>
              <w:rPr>
                <w:rFonts w:eastAsia="Arial"/>
                <w:color w:val="000000"/>
                <w:szCs w:val="24"/>
              </w:rPr>
            </w:pPr>
            <w:r>
              <w:rPr>
                <w:rFonts w:eastAsia="Arial"/>
                <w:color w:val="000000"/>
                <w:szCs w:val="24"/>
              </w:rPr>
              <w:t>19 </w:t>
            </w:r>
          </w:p>
        </w:tc>
      </w:tr>
      <w:tr w:rsidR="00B97F5F" w14:paraId="5A0686A5" w14:textId="77777777">
        <w:trPr>
          <w:trHeight w:val="300"/>
        </w:trPr>
        <w:tc>
          <w:tcPr>
            <w:tcW w:w="3399" w:type="dxa"/>
            <w:tcBorders>
              <w:left w:val="single" w:sz="6" w:space="0" w:color="000000"/>
              <w:bottom w:val="single" w:sz="6" w:space="0" w:color="000000"/>
              <w:right w:val="single" w:sz="6" w:space="0" w:color="000000"/>
            </w:tcBorders>
            <w:shd w:val="clear" w:color="auto" w:fill="DDEBF7"/>
            <w:tcMar>
              <w:top w:w="0" w:type="dxa"/>
              <w:left w:w="0" w:type="dxa"/>
              <w:bottom w:w="0" w:type="dxa"/>
              <w:right w:w="0" w:type="dxa"/>
            </w:tcMar>
            <w:vAlign w:val="center"/>
          </w:tcPr>
          <w:p w14:paraId="64C74E7E" w14:textId="77777777" w:rsidR="00B97F5F" w:rsidRDefault="005D3C64">
            <w:pPr>
              <w:spacing w:line="22" w:lineRule="atLeast"/>
              <w:contextualSpacing/>
              <w:rPr>
                <w:rFonts w:eastAsia="Arial"/>
                <w:color w:val="000000"/>
                <w:szCs w:val="24"/>
              </w:rPr>
            </w:pPr>
            <w:r>
              <w:rPr>
                <w:rFonts w:eastAsia="Arial"/>
                <w:color w:val="000000"/>
                <w:szCs w:val="24"/>
              </w:rPr>
              <w:t> </w:t>
            </w:r>
          </w:p>
        </w:tc>
        <w:tc>
          <w:tcPr>
            <w:tcW w:w="2901" w:type="dxa"/>
            <w:tcBorders>
              <w:bottom w:val="single" w:sz="6" w:space="0" w:color="000000"/>
              <w:right w:val="single" w:sz="6" w:space="0" w:color="000000"/>
            </w:tcBorders>
            <w:shd w:val="clear" w:color="auto" w:fill="DDEBF7"/>
            <w:tcMar>
              <w:top w:w="0" w:type="dxa"/>
              <w:left w:w="0" w:type="dxa"/>
              <w:bottom w:w="0" w:type="dxa"/>
              <w:right w:w="0" w:type="dxa"/>
            </w:tcMar>
            <w:vAlign w:val="bottom"/>
          </w:tcPr>
          <w:p w14:paraId="4D1B1402" w14:textId="77777777" w:rsidR="00B97F5F" w:rsidRDefault="005D3C64">
            <w:pPr>
              <w:spacing w:line="22" w:lineRule="atLeast"/>
              <w:contextualSpacing/>
              <w:rPr>
                <w:rFonts w:eastAsia="Arial"/>
                <w:color w:val="000000"/>
                <w:szCs w:val="24"/>
              </w:rPr>
            </w:pPr>
            <w:r>
              <w:rPr>
                <w:rFonts w:eastAsia="Arial"/>
                <w:color w:val="000000"/>
                <w:szCs w:val="24"/>
              </w:rPr>
              <w:t>&gt;2.3m </w:t>
            </w:r>
          </w:p>
        </w:tc>
        <w:tc>
          <w:tcPr>
            <w:tcW w:w="2710" w:type="dxa"/>
            <w:tcBorders>
              <w:bottom w:val="single" w:sz="6" w:space="0" w:color="000000"/>
              <w:right w:val="single" w:sz="6" w:space="0" w:color="000000"/>
            </w:tcBorders>
            <w:shd w:val="clear" w:color="auto" w:fill="DDEBF7"/>
            <w:tcMar>
              <w:top w:w="0" w:type="dxa"/>
              <w:left w:w="0" w:type="dxa"/>
              <w:bottom w:w="0" w:type="dxa"/>
              <w:right w:w="0" w:type="dxa"/>
            </w:tcMar>
            <w:vAlign w:val="center"/>
          </w:tcPr>
          <w:p w14:paraId="22DB8192" w14:textId="77777777" w:rsidR="00B97F5F" w:rsidRDefault="005D3C64">
            <w:pPr>
              <w:spacing w:line="22" w:lineRule="atLeast"/>
              <w:contextualSpacing/>
              <w:rPr>
                <w:rFonts w:eastAsia="Arial"/>
                <w:color w:val="000000"/>
                <w:szCs w:val="24"/>
              </w:rPr>
            </w:pPr>
            <w:r>
              <w:rPr>
                <w:rFonts w:eastAsia="Arial"/>
                <w:color w:val="000000"/>
                <w:szCs w:val="24"/>
              </w:rPr>
              <w:t>23 </w:t>
            </w:r>
          </w:p>
        </w:tc>
      </w:tr>
    </w:tbl>
    <w:p w14:paraId="47684228" w14:textId="77777777" w:rsidR="00B97F5F" w:rsidRDefault="005D3C64">
      <w:pPr>
        <w:spacing w:line="22" w:lineRule="atLeast"/>
        <w:contextualSpacing/>
        <w:rPr>
          <w:rFonts w:eastAsia="Arial"/>
          <w:color w:val="000000"/>
          <w:sz w:val="20"/>
          <w:szCs w:val="20"/>
        </w:rPr>
      </w:pPr>
      <w:r>
        <w:rPr>
          <w:rFonts w:eastAsia="Arial"/>
          <w:color w:val="000000"/>
          <w:sz w:val="20"/>
          <w:szCs w:val="20"/>
        </w:rPr>
        <w:t>*Other Batteries includes but is not limited to: Lead-acid, AGM, Gel batteries etc. </w:t>
      </w:r>
      <w:r>
        <w:rPr>
          <w:rFonts w:eastAsia="Arial"/>
          <w:color w:val="000000"/>
          <w:sz w:val="20"/>
          <w:szCs w:val="20"/>
        </w:rPr>
        <w:br/>
        <w:t>^Cage width refers to the longest horizontal measurement of the cage assembly when the cage is parallel to the ground. </w:t>
      </w:r>
    </w:p>
    <w:p w14:paraId="05BEC6AF" w14:textId="77777777" w:rsidR="00B97F5F" w:rsidRDefault="00B97F5F">
      <w:pPr>
        <w:spacing w:line="22" w:lineRule="atLeast"/>
        <w:contextualSpacing/>
        <w:rPr>
          <w:rFonts w:eastAsia="Arial"/>
          <w:color w:val="000000"/>
          <w:szCs w:val="24"/>
        </w:rPr>
      </w:pPr>
    </w:p>
    <w:tbl>
      <w:tblPr>
        <w:tblW w:w="9010" w:type="dxa"/>
        <w:tblCellMar>
          <w:left w:w="10" w:type="dxa"/>
          <w:right w:w="10" w:type="dxa"/>
        </w:tblCellMar>
        <w:tblLook w:val="04A0" w:firstRow="1" w:lastRow="0" w:firstColumn="1" w:lastColumn="0" w:noHBand="0" w:noVBand="1"/>
      </w:tblPr>
      <w:tblGrid>
        <w:gridCol w:w="3387"/>
        <w:gridCol w:w="2885"/>
        <w:gridCol w:w="2738"/>
      </w:tblGrid>
      <w:tr w:rsidR="00B97F5F" w14:paraId="56F05585" w14:textId="77777777">
        <w:trPr>
          <w:trHeight w:val="315"/>
        </w:trPr>
        <w:tc>
          <w:tcPr>
            <w:tcW w:w="9010" w:type="dxa"/>
            <w:gridSpan w:val="3"/>
            <w:tcBorders>
              <w:top w:val="single" w:sz="6" w:space="0" w:color="000000"/>
              <w:left w:val="single" w:sz="6" w:space="0" w:color="000000"/>
              <w:bottom w:val="single" w:sz="6" w:space="0" w:color="000000"/>
              <w:right w:val="single" w:sz="6" w:space="0" w:color="000000"/>
            </w:tcBorders>
            <w:shd w:val="clear" w:color="auto" w:fill="FFE699"/>
            <w:tcMar>
              <w:top w:w="0" w:type="dxa"/>
              <w:left w:w="0" w:type="dxa"/>
              <w:bottom w:w="0" w:type="dxa"/>
              <w:right w:w="0" w:type="dxa"/>
            </w:tcMar>
            <w:vAlign w:val="bottom"/>
          </w:tcPr>
          <w:p w14:paraId="02D8EC5D" w14:textId="77777777" w:rsidR="00B97F5F" w:rsidRDefault="005D3C64">
            <w:pPr>
              <w:spacing w:after="160" w:line="247" w:lineRule="auto"/>
            </w:pPr>
            <w:r>
              <w:rPr>
                <w:b/>
                <w:bCs/>
              </w:rPr>
              <w:t>Table 2: Chassis Subassemblies</w:t>
            </w:r>
            <w:r>
              <w:t> </w:t>
            </w:r>
          </w:p>
        </w:tc>
      </w:tr>
      <w:tr w:rsidR="00B97F5F" w14:paraId="0389A7F1" w14:textId="77777777">
        <w:trPr>
          <w:trHeight w:val="315"/>
        </w:trPr>
        <w:tc>
          <w:tcPr>
            <w:tcW w:w="3387" w:type="dxa"/>
            <w:tcBorders>
              <w:left w:val="single" w:sz="6" w:space="0" w:color="000000"/>
            </w:tcBorders>
            <w:shd w:val="clear" w:color="auto" w:fill="FFE699"/>
            <w:tcMar>
              <w:top w:w="0" w:type="dxa"/>
              <w:left w:w="0" w:type="dxa"/>
              <w:bottom w:w="0" w:type="dxa"/>
              <w:right w:w="0" w:type="dxa"/>
            </w:tcMar>
            <w:vAlign w:val="bottom"/>
          </w:tcPr>
          <w:p w14:paraId="5D0DAFD3" w14:textId="77777777" w:rsidR="00B97F5F" w:rsidRDefault="005D3C64">
            <w:pPr>
              <w:spacing w:after="160" w:line="247" w:lineRule="auto"/>
            </w:pPr>
            <w:r>
              <w:rPr>
                <w:b/>
                <w:bCs/>
              </w:rPr>
              <w:t>Description</w:t>
            </w:r>
            <w:r>
              <w:t> </w:t>
            </w:r>
          </w:p>
        </w:tc>
        <w:tc>
          <w:tcPr>
            <w:tcW w:w="2885" w:type="dxa"/>
            <w:shd w:val="clear" w:color="auto" w:fill="FFE699"/>
            <w:tcMar>
              <w:top w:w="0" w:type="dxa"/>
              <w:left w:w="0" w:type="dxa"/>
              <w:bottom w:w="0" w:type="dxa"/>
              <w:right w:w="0" w:type="dxa"/>
            </w:tcMar>
            <w:vAlign w:val="bottom"/>
          </w:tcPr>
          <w:p w14:paraId="711F20B2" w14:textId="77777777" w:rsidR="00B97F5F" w:rsidRDefault="005D3C64">
            <w:pPr>
              <w:spacing w:after="160" w:line="247" w:lineRule="auto"/>
            </w:pPr>
            <w:r>
              <w:rPr>
                <w:b/>
                <w:bCs/>
              </w:rPr>
              <w:t>Answer</w:t>
            </w:r>
            <w:r>
              <w:t> </w:t>
            </w:r>
          </w:p>
        </w:tc>
        <w:tc>
          <w:tcPr>
            <w:tcW w:w="2738" w:type="dxa"/>
            <w:tcBorders>
              <w:right w:val="single" w:sz="6" w:space="0" w:color="000000"/>
            </w:tcBorders>
            <w:shd w:val="clear" w:color="auto" w:fill="FFE699"/>
            <w:tcMar>
              <w:top w:w="0" w:type="dxa"/>
              <w:left w:w="0" w:type="dxa"/>
              <w:bottom w:w="0" w:type="dxa"/>
              <w:right w:w="0" w:type="dxa"/>
            </w:tcMar>
            <w:vAlign w:val="bottom"/>
          </w:tcPr>
          <w:p w14:paraId="52362DD8" w14:textId="77777777" w:rsidR="00B97F5F" w:rsidRDefault="005D3C64">
            <w:pPr>
              <w:spacing w:after="160" w:line="247" w:lineRule="auto"/>
            </w:pPr>
            <w:r>
              <w:rPr>
                <w:b/>
                <w:bCs/>
              </w:rPr>
              <w:t>Value</w:t>
            </w:r>
            <w:r>
              <w:t> </w:t>
            </w:r>
          </w:p>
        </w:tc>
      </w:tr>
      <w:tr w:rsidR="00B97F5F" w14:paraId="6838CAA1" w14:textId="77777777">
        <w:trPr>
          <w:trHeight w:val="300"/>
        </w:trPr>
        <w:tc>
          <w:tcPr>
            <w:tcW w:w="3387"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2FC6E50" w14:textId="77777777" w:rsidR="00B97F5F" w:rsidRDefault="005D3C64">
            <w:pPr>
              <w:spacing w:after="160" w:line="247" w:lineRule="auto"/>
            </w:pPr>
            <w:r>
              <w:t>Vehicle Type </w:t>
            </w:r>
          </w:p>
        </w:tc>
        <w:tc>
          <w:tcPr>
            <w:tcW w:w="288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920E1E2" w14:textId="77777777" w:rsidR="00B97F5F" w:rsidRDefault="005D3C64">
            <w:pPr>
              <w:spacing w:after="160" w:line="247" w:lineRule="auto"/>
            </w:pPr>
            <w:r>
              <w:t>Trailer Mounted </w:t>
            </w:r>
          </w:p>
        </w:tc>
        <w:tc>
          <w:tcPr>
            <w:tcW w:w="2738"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D866761" w14:textId="77777777" w:rsidR="00B97F5F" w:rsidRDefault="005D3C64">
            <w:pPr>
              <w:spacing w:after="160" w:line="247" w:lineRule="auto"/>
            </w:pPr>
            <w:r>
              <w:t>M </w:t>
            </w:r>
          </w:p>
        </w:tc>
      </w:tr>
      <w:tr w:rsidR="00B97F5F" w14:paraId="0D37E635"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5C26CE2"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ED8179B" w14:textId="77777777" w:rsidR="00B97F5F" w:rsidRDefault="005D3C64">
            <w:pPr>
              <w:spacing w:after="160" w:line="247" w:lineRule="auto"/>
            </w:pPr>
            <w:proofErr w:type="spellStart"/>
            <w:r>
              <w:t>Self Drive</w:t>
            </w:r>
            <w:proofErr w:type="spellEnd"/>
            <w: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30E78A9" w14:textId="77777777" w:rsidR="00B97F5F" w:rsidRDefault="005D3C64">
            <w:pPr>
              <w:spacing w:after="160" w:line="247" w:lineRule="auto"/>
            </w:pPr>
            <w:r>
              <w:t>D </w:t>
            </w:r>
          </w:p>
        </w:tc>
      </w:tr>
      <w:tr w:rsidR="00B97F5F" w14:paraId="2875F33F"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48727A4"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00894BF" w14:textId="77777777" w:rsidR="00B97F5F" w:rsidRDefault="005D3C64">
            <w:pPr>
              <w:spacing w:after="160" w:line="247" w:lineRule="auto"/>
            </w:pPr>
            <w:proofErr w:type="spellStart"/>
            <w:r>
              <w:t>Self Propelled</w:t>
            </w:r>
            <w:proofErr w:type="spellEnd"/>
            <w: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43F38E2" w14:textId="77777777" w:rsidR="00B97F5F" w:rsidRDefault="005D3C64">
            <w:pPr>
              <w:spacing w:after="160" w:line="247" w:lineRule="auto"/>
            </w:pPr>
            <w:r>
              <w:t>P </w:t>
            </w:r>
          </w:p>
        </w:tc>
      </w:tr>
      <w:tr w:rsidR="00B97F5F" w14:paraId="4D1F1320"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00173C1" w14:textId="77777777" w:rsidR="00B97F5F" w:rsidRDefault="005D3C64">
            <w:pPr>
              <w:spacing w:after="160" w:line="247" w:lineRule="auto"/>
            </w:pPr>
            <w:r>
              <w:lastRenderedPageBreak/>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2C291F8" w14:textId="77777777" w:rsidR="00B97F5F" w:rsidRDefault="005D3C64">
            <w:pPr>
              <w:spacing w:after="160" w:line="247" w:lineRule="auto"/>
            </w:pPr>
            <w: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D66D5A5" w14:textId="77777777" w:rsidR="00B97F5F" w:rsidRDefault="005D3C64">
            <w:pPr>
              <w:spacing w:after="160" w:line="247" w:lineRule="auto"/>
            </w:pPr>
            <w:r>
              <w:t>  </w:t>
            </w:r>
          </w:p>
        </w:tc>
      </w:tr>
      <w:tr w:rsidR="00B97F5F" w14:paraId="448B566C"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C2D99F4" w14:textId="77777777" w:rsidR="00B97F5F" w:rsidRDefault="005D3C64">
            <w:pPr>
              <w:spacing w:after="160" w:line="247" w:lineRule="auto"/>
            </w:pPr>
            <w:r>
              <w:t>Tracks or Wheels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C77EBA0" w14:textId="77777777" w:rsidR="00B97F5F" w:rsidRDefault="005D3C64">
            <w:pPr>
              <w:spacing w:after="160" w:line="247" w:lineRule="auto"/>
            </w:pPr>
            <w:r>
              <w:t>Tracked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F9725A0" w14:textId="77777777" w:rsidR="00B97F5F" w:rsidRDefault="005D3C64">
            <w:pPr>
              <w:spacing w:after="160" w:line="247" w:lineRule="auto"/>
            </w:pPr>
            <w:r>
              <w:t>1 </w:t>
            </w:r>
          </w:p>
        </w:tc>
      </w:tr>
      <w:tr w:rsidR="00B97F5F" w14:paraId="698B0253"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07F4B45"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E776E56" w14:textId="77777777" w:rsidR="00B97F5F" w:rsidRDefault="005D3C64">
            <w:pPr>
              <w:spacing w:after="160" w:line="247" w:lineRule="auto"/>
            </w:pPr>
            <w:r>
              <w:t>Wheeled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6D08BAB" w14:textId="77777777" w:rsidR="00B97F5F" w:rsidRDefault="005D3C64">
            <w:pPr>
              <w:spacing w:after="160" w:line="247" w:lineRule="auto"/>
            </w:pPr>
            <w:r>
              <w:t>0 </w:t>
            </w:r>
          </w:p>
        </w:tc>
      </w:tr>
      <w:tr w:rsidR="00B97F5F" w14:paraId="1B3DB2A9"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4E516E0"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3AB585B" w14:textId="77777777" w:rsidR="00B97F5F" w:rsidRDefault="005D3C64">
            <w:pPr>
              <w:spacing w:after="160" w:line="247" w:lineRule="auto"/>
            </w:pPr>
            <w: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F6971C0" w14:textId="77777777" w:rsidR="00B97F5F" w:rsidRDefault="005D3C64">
            <w:pPr>
              <w:spacing w:after="160" w:line="247" w:lineRule="auto"/>
            </w:pPr>
            <w:r>
              <w:t>  </w:t>
            </w:r>
          </w:p>
        </w:tc>
      </w:tr>
      <w:tr w:rsidR="00B97F5F" w14:paraId="4D631BDD" w14:textId="77777777">
        <w:trPr>
          <w:trHeight w:val="615"/>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8FBC40E" w14:textId="77777777" w:rsidR="00B97F5F" w:rsidRDefault="005D3C64">
            <w:pPr>
              <w:spacing w:after="160" w:line="247" w:lineRule="auto"/>
            </w:pPr>
            <w:r>
              <w:t>Maximum Working Height (m) of the machine it is designed for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D9D0B93" w14:textId="77777777" w:rsidR="00B97F5F" w:rsidRDefault="005D3C64">
            <w:pPr>
              <w:spacing w:after="160" w:line="247" w:lineRule="auto"/>
            </w:pPr>
            <w:r>
              <w:t>6m≤9m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CD1F2F9" w14:textId="77777777" w:rsidR="00B97F5F" w:rsidRDefault="005D3C64">
            <w:pPr>
              <w:spacing w:after="160" w:line="247" w:lineRule="auto"/>
            </w:pPr>
            <w:r>
              <w:t>06 </w:t>
            </w:r>
          </w:p>
        </w:tc>
      </w:tr>
      <w:tr w:rsidR="00B97F5F" w14:paraId="185D2CC2"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E30CC38"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1175F80" w14:textId="77777777" w:rsidR="00B97F5F" w:rsidRDefault="005D3C64">
            <w:pPr>
              <w:spacing w:after="160" w:line="247" w:lineRule="auto"/>
            </w:pPr>
            <w:r>
              <w:t>&gt;9m≤13m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8B7A5B6" w14:textId="77777777" w:rsidR="00B97F5F" w:rsidRDefault="005D3C64">
            <w:pPr>
              <w:spacing w:after="160" w:line="247" w:lineRule="auto"/>
            </w:pPr>
            <w:r>
              <w:t>09 </w:t>
            </w:r>
          </w:p>
        </w:tc>
      </w:tr>
      <w:tr w:rsidR="00B97F5F" w14:paraId="2259D7B1"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98AC8B2"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C4233AC" w14:textId="77777777" w:rsidR="00B97F5F" w:rsidRDefault="005D3C64">
            <w:pPr>
              <w:spacing w:after="160" w:line="247" w:lineRule="auto"/>
            </w:pPr>
            <w:r>
              <w:t>&gt;13m≤18m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2C5339D" w14:textId="77777777" w:rsidR="00B97F5F" w:rsidRDefault="005D3C64">
            <w:pPr>
              <w:spacing w:after="160" w:line="247" w:lineRule="auto"/>
            </w:pPr>
            <w:r>
              <w:t>13 </w:t>
            </w:r>
          </w:p>
        </w:tc>
      </w:tr>
      <w:tr w:rsidR="00B97F5F" w14:paraId="2C52E4BF"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BB469FB"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352A35F" w14:textId="77777777" w:rsidR="00B97F5F" w:rsidRDefault="005D3C64">
            <w:pPr>
              <w:spacing w:after="160" w:line="247" w:lineRule="auto"/>
            </w:pPr>
            <w:r>
              <w:t>&gt;18m≤23m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4521741" w14:textId="77777777" w:rsidR="00B97F5F" w:rsidRDefault="005D3C64">
            <w:pPr>
              <w:spacing w:after="160" w:line="247" w:lineRule="auto"/>
            </w:pPr>
            <w:r>
              <w:t>18 </w:t>
            </w:r>
          </w:p>
        </w:tc>
      </w:tr>
      <w:tr w:rsidR="00B97F5F" w14:paraId="4FA33C20"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31E2C7C"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79D5442" w14:textId="77777777" w:rsidR="00B97F5F" w:rsidRDefault="005D3C64">
            <w:pPr>
              <w:spacing w:after="160" w:line="247" w:lineRule="auto"/>
            </w:pPr>
            <w:r>
              <w:t>&gt;23m≤28m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9B63F32" w14:textId="77777777" w:rsidR="00B97F5F" w:rsidRDefault="005D3C64">
            <w:pPr>
              <w:spacing w:after="160" w:line="247" w:lineRule="auto"/>
            </w:pPr>
            <w:r>
              <w:t>23 </w:t>
            </w:r>
          </w:p>
        </w:tc>
      </w:tr>
      <w:tr w:rsidR="00B97F5F" w14:paraId="2D61800D"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4468518"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06CD204" w14:textId="77777777" w:rsidR="00B97F5F" w:rsidRDefault="005D3C64">
            <w:pPr>
              <w:spacing w:after="160" w:line="247" w:lineRule="auto"/>
            </w:pPr>
            <w:r>
              <w:t>&gt;28m≤33m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49C1DDA9" w14:textId="77777777" w:rsidR="00B97F5F" w:rsidRDefault="005D3C64">
            <w:pPr>
              <w:spacing w:after="160" w:line="247" w:lineRule="auto"/>
            </w:pPr>
            <w:r>
              <w:t>28 </w:t>
            </w:r>
          </w:p>
        </w:tc>
      </w:tr>
      <w:tr w:rsidR="00B97F5F" w14:paraId="4D462F05"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07A3C88"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C70DDA9" w14:textId="77777777" w:rsidR="00B97F5F" w:rsidRDefault="005D3C64">
            <w:pPr>
              <w:spacing w:after="160" w:line="247" w:lineRule="auto"/>
            </w:pPr>
            <w:r>
              <w:t>&gt;33m≤38m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50F47555" w14:textId="77777777" w:rsidR="00B97F5F" w:rsidRDefault="005D3C64">
            <w:pPr>
              <w:spacing w:after="160" w:line="247" w:lineRule="auto"/>
            </w:pPr>
            <w:r>
              <w:t>33 </w:t>
            </w:r>
          </w:p>
        </w:tc>
      </w:tr>
      <w:tr w:rsidR="00B97F5F" w14:paraId="0A7E57AE"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886B74C"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332A858" w14:textId="77777777" w:rsidR="00B97F5F" w:rsidRDefault="005D3C64">
            <w:pPr>
              <w:spacing w:after="160" w:line="247" w:lineRule="auto"/>
            </w:pPr>
            <w:r>
              <w:t>&gt;38m≤43m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4970E141" w14:textId="77777777" w:rsidR="00B97F5F" w:rsidRDefault="005D3C64">
            <w:pPr>
              <w:spacing w:after="160" w:line="247" w:lineRule="auto"/>
            </w:pPr>
            <w:r>
              <w:t>38 </w:t>
            </w:r>
          </w:p>
        </w:tc>
      </w:tr>
      <w:tr w:rsidR="00B97F5F" w14:paraId="3F7A4884"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BF66942"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730C18D" w14:textId="77777777" w:rsidR="00B97F5F" w:rsidRDefault="005D3C64">
            <w:pPr>
              <w:spacing w:after="160" w:line="247" w:lineRule="auto"/>
            </w:pPr>
            <w:r>
              <w:t>&gt;43m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147DF705" w14:textId="77777777" w:rsidR="00B97F5F" w:rsidRDefault="005D3C64">
            <w:pPr>
              <w:spacing w:after="160" w:line="247" w:lineRule="auto"/>
            </w:pPr>
            <w:r>
              <w:t>43 </w:t>
            </w:r>
          </w:p>
        </w:tc>
      </w:tr>
      <w:tr w:rsidR="00B97F5F" w14:paraId="227ABA14"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13CD7A7"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62A0A7F" w14:textId="77777777" w:rsidR="00B97F5F" w:rsidRDefault="005D3C64">
            <w:pPr>
              <w:spacing w:after="160" w:line="247" w:lineRule="auto"/>
            </w:pPr>
            <w:r>
              <w:t>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5E16209" w14:textId="77777777" w:rsidR="00B97F5F" w:rsidRDefault="005D3C64">
            <w:pPr>
              <w:spacing w:after="160" w:line="247" w:lineRule="auto"/>
            </w:pPr>
            <w:r>
              <w:t> </w:t>
            </w:r>
          </w:p>
        </w:tc>
      </w:tr>
      <w:tr w:rsidR="00B97F5F" w14:paraId="6D0656D4"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59415DB1" w14:textId="77777777" w:rsidR="00B97F5F" w:rsidRDefault="005D3C64">
            <w:pPr>
              <w:spacing w:after="160" w:line="247" w:lineRule="auto"/>
            </w:pPr>
            <w:r>
              <w:t>Power Type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BB433A1" w14:textId="77777777" w:rsidR="00B97F5F" w:rsidRDefault="005D3C64">
            <w:pPr>
              <w:spacing w:after="160" w:line="247" w:lineRule="auto"/>
            </w:pPr>
            <w:r>
              <w:t>Combustion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B2D89A6" w14:textId="77777777" w:rsidR="00B97F5F" w:rsidRDefault="005D3C64">
            <w:pPr>
              <w:spacing w:after="160" w:line="247" w:lineRule="auto"/>
            </w:pPr>
            <w:r>
              <w:t>CO </w:t>
            </w:r>
          </w:p>
        </w:tc>
      </w:tr>
      <w:tr w:rsidR="00B97F5F" w14:paraId="40E56263"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273E05B1"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16D28C0" w14:textId="77777777" w:rsidR="00B97F5F" w:rsidRDefault="005D3C64">
            <w:pPr>
              <w:spacing w:after="160" w:line="247" w:lineRule="auto"/>
            </w:pPr>
            <w:r>
              <w:t>Electric – Lithium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3C1123D" w14:textId="77777777" w:rsidR="00B97F5F" w:rsidRDefault="005D3C64">
            <w:pPr>
              <w:spacing w:after="160" w:line="247" w:lineRule="auto"/>
            </w:pPr>
            <w:r>
              <w:t>EL </w:t>
            </w:r>
          </w:p>
        </w:tc>
      </w:tr>
      <w:tr w:rsidR="00B97F5F" w14:paraId="760A039C"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3AFC3A98"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960AFC2" w14:textId="77777777" w:rsidR="00B97F5F" w:rsidRDefault="005D3C64">
            <w:pPr>
              <w:spacing w:after="160" w:line="247" w:lineRule="auto"/>
            </w:pPr>
            <w:r>
              <w:t>Electric – Other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D439DD1" w14:textId="77777777" w:rsidR="00B97F5F" w:rsidRDefault="005D3C64">
            <w:pPr>
              <w:spacing w:after="160" w:line="247" w:lineRule="auto"/>
            </w:pPr>
            <w:r>
              <w:t>EO </w:t>
            </w:r>
          </w:p>
        </w:tc>
      </w:tr>
      <w:tr w:rsidR="00B97F5F" w14:paraId="54CC104E"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793969B6"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A9956A4" w14:textId="77777777" w:rsidR="00B97F5F" w:rsidRDefault="005D3C64">
            <w:pPr>
              <w:spacing w:after="160" w:line="247" w:lineRule="auto"/>
            </w:pPr>
            <w:r>
              <w:t>Hybrid – Lithium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579D9E3B" w14:textId="77777777" w:rsidR="00B97F5F" w:rsidRDefault="005D3C64">
            <w:pPr>
              <w:spacing w:after="160" w:line="247" w:lineRule="auto"/>
            </w:pPr>
            <w:r>
              <w:t>HL </w:t>
            </w:r>
          </w:p>
        </w:tc>
      </w:tr>
      <w:tr w:rsidR="00B97F5F" w14:paraId="2BA23B88"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339A5621"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2E70901" w14:textId="77777777" w:rsidR="00B97F5F" w:rsidRDefault="005D3C64">
            <w:pPr>
              <w:spacing w:after="160" w:line="247" w:lineRule="auto"/>
            </w:pPr>
            <w:r>
              <w:t>Hybrid – Other Batteries*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4513D1C" w14:textId="77777777" w:rsidR="00B97F5F" w:rsidRDefault="005D3C64">
            <w:pPr>
              <w:spacing w:after="160" w:line="247" w:lineRule="auto"/>
            </w:pPr>
            <w:r>
              <w:t>HO </w:t>
            </w:r>
          </w:p>
        </w:tc>
      </w:tr>
      <w:tr w:rsidR="00B97F5F" w14:paraId="2D9EFC53" w14:textId="77777777">
        <w:trPr>
          <w:trHeight w:val="300"/>
        </w:trPr>
        <w:tc>
          <w:tcPr>
            <w:tcW w:w="3387"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9D29A84" w14:textId="77777777" w:rsidR="00B97F5F" w:rsidRDefault="005D3C64">
            <w:pPr>
              <w:spacing w:after="160" w:line="247" w:lineRule="auto"/>
            </w:pPr>
            <w:r>
              <w:t> </w:t>
            </w:r>
          </w:p>
        </w:tc>
        <w:tc>
          <w:tcPr>
            <w:tcW w:w="2885"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F7E5FB7" w14:textId="77777777" w:rsidR="00B97F5F" w:rsidRDefault="005D3C64">
            <w:pPr>
              <w:spacing w:after="160" w:line="247" w:lineRule="auto"/>
            </w:pPr>
            <w:r>
              <w:t>Not applicable** </w:t>
            </w:r>
          </w:p>
        </w:tc>
        <w:tc>
          <w:tcPr>
            <w:tcW w:w="2738"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5E2ADE4C" w14:textId="77777777" w:rsidR="00B97F5F" w:rsidRDefault="005D3C64">
            <w:pPr>
              <w:spacing w:after="160" w:line="247" w:lineRule="auto"/>
            </w:pPr>
            <w:r>
              <w:t>NA </w:t>
            </w:r>
          </w:p>
        </w:tc>
      </w:tr>
    </w:tbl>
    <w:p w14:paraId="4742D983" w14:textId="77777777" w:rsidR="00B97F5F" w:rsidRDefault="005D3C64">
      <w:pPr>
        <w:rPr>
          <w:sz w:val="20"/>
          <w:szCs w:val="18"/>
        </w:rPr>
      </w:pPr>
      <w:r>
        <w:rPr>
          <w:sz w:val="20"/>
          <w:szCs w:val="18"/>
        </w:rPr>
        <w:t>*Other Batteries includes but is not limited to: Lead-acid, AGM, Gel batteries etc. </w:t>
      </w:r>
      <w:r>
        <w:rPr>
          <w:sz w:val="20"/>
          <w:szCs w:val="18"/>
        </w:rPr>
        <w:br/>
        <w:t xml:space="preserve">** Use this option for where there </w:t>
      </w:r>
      <w:proofErr w:type="gramStart"/>
      <w:r>
        <w:rPr>
          <w:sz w:val="20"/>
          <w:szCs w:val="18"/>
        </w:rPr>
        <w:t>is</w:t>
      </w:r>
      <w:proofErr w:type="gramEnd"/>
      <w:r>
        <w:rPr>
          <w:sz w:val="20"/>
          <w:szCs w:val="18"/>
        </w:rPr>
        <w:t xml:space="preserve"> no specific power components in this subassembly </w:t>
      </w:r>
    </w:p>
    <w:p w14:paraId="6A9F5CDD" w14:textId="77777777" w:rsidR="00B97F5F" w:rsidRDefault="00B97F5F">
      <w:pPr>
        <w:rPr>
          <w:sz w:val="20"/>
          <w:szCs w:val="18"/>
        </w:rPr>
      </w:pPr>
    </w:p>
    <w:tbl>
      <w:tblPr>
        <w:tblW w:w="9010" w:type="dxa"/>
        <w:tblCellMar>
          <w:left w:w="10" w:type="dxa"/>
          <w:right w:w="10" w:type="dxa"/>
        </w:tblCellMar>
        <w:tblLook w:val="04A0" w:firstRow="1" w:lastRow="0" w:firstColumn="1" w:lastColumn="0" w:noHBand="0" w:noVBand="1"/>
      </w:tblPr>
      <w:tblGrid>
        <w:gridCol w:w="3374"/>
        <w:gridCol w:w="2904"/>
        <w:gridCol w:w="2732"/>
      </w:tblGrid>
      <w:tr w:rsidR="00B97F5F" w14:paraId="55069317" w14:textId="77777777">
        <w:trPr>
          <w:trHeight w:val="315"/>
        </w:trPr>
        <w:tc>
          <w:tcPr>
            <w:tcW w:w="9010" w:type="dxa"/>
            <w:gridSpan w:val="3"/>
            <w:tcBorders>
              <w:top w:val="single" w:sz="6" w:space="0" w:color="000000"/>
              <w:left w:val="single" w:sz="6" w:space="0" w:color="000000"/>
              <w:right w:val="single" w:sz="6" w:space="0" w:color="000000"/>
            </w:tcBorders>
            <w:shd w:val="clear" w:color="auto" w:fill="FFE699"/>
            <w:tcMar>
              <w:top w:w="0" w:type="dxa"/>
              <w:left w:w="0" w:type="dxa"/>
              <w:bottom w:w="0" w:type="dxa"/>
              <w:right w:w="0" w:type="dxa"/>
            </w:tcMar>
            <w:vAlign w:val="bottom"/>
          </w:tcPr>
          <w:p w14:paraId="7EBA8829" w14:textId="77777777" w:rsidR="00B97F5F" w:rsidRDefault="005D3C64">
            <w:pPr>
              <w:spacing w:after="160" w:line="247" w:lineRule="auto"/>
            </w:pPr>
            <w:r>
              <w:rPr>
                <w:b/>
                <w:bCs/>
              </w:rPr>
              <w:t>Table 3: Turntable/Turret Subassemblies</w:t>
            </w:r>
            <w:r>
              <w:t> </w:t>
            </w:r>
          </w:p>
        </w:tc>
      </w:tr>
      <w:tr w:rsidR="00B97F5F" w14:paraId="4AA7EC92" w14:textId="77777777">
        <w:trPr>
          <w:trHeight w:val="300"/>
        </w:trPr>
        <w:tc>
          <w:tcPr>
            <w:tcW w:w="3374"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845BF7B" w14:textId="77777777" w:rsidR="00B97F5F" w:rsidRDefault="005D3C64">
            <w:pPr>
              <w:spacing w:after="160" w:line="247" w:lineRule="auto"/>
            </w:pPr>
            <w:r>
              <w:t>Vehicle Type </w:t>
            </w:r>
          </w:p>
        </w:tc>
        <w:tc>
          <w:tcPr>
            <w:tcW w:w="2904"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6CFC1A1" w14:textId="77777777" w:rsidR="00B97F5F" w:rsidRDefault="005D3C64">
            <w:pPr>
              <w:spacing w:after="160" w:line="247" w:lineRule="auto"/>
            </w:pPr>
            <w:r>
              <w:t>Trailer Mounted </w:t>
            </w:r>
          </w:p>
        </w:tc>
        <w:tc>
          <w:tcPr>
            <w:tcW w:w="2732"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B43FF5B" w14:textId="77777777" w:rsidR="00B97F5F" w:rsidRDefault="005D3C64">
            <w:pPr>
              <w:spacing w:after="160" w:line="247" w:lineRule="auto"/>
            </w:pPr>
            <w:r>
              <w:t>M </w:t>
            </w:r>
          </w:p>
        </w:tc>
      </w:tr>
      <w:tr w:rsidR="00B97F5F" w14:paraId="7BCB9BB5"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72B84D1"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B930F5B" w14:textId="77777777" w:rsidR="00B97F5F" w:rsidRDefault="005D3C64">
            <w:pPr>
              <w:spacing w:after="160" w:line="247" w:lineRule="auto"/>
            </w:pPr>
            <w:r>
              <w:t>Self-Drive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3C0F032" w14:textId="77777777" w:rsidR="00B97F5F" w:rsidRDefault="005D3C64">
            <w:pPr>
              <w:spacing w:after="160" w:line="247" w:lineRule="auto"/>
            </w:pPr>
            <w:r>
              <w:t>D </w:t>
            </w:r>
          </w:p>
        </w:tc>
      </w:tr>
      <w:tr w:rsidR="00B97F5F" w14:paraId="6B5A6A73"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D215E06"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420DBFB" w14:textId="77777777" w:rsidR="00B97F5F" w:rsidRDefault="005D3C64">
            <w:pPr>
              <w:spacing w:after="160" w:line="247" w:lineRule="auto"/>
            </w:pPr>
            <w:r>
              <w:t>Self-Propelled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BA3F0D1" w14:textId="77777777" w:rsidR="00B97F5F" w:rsidRDefault="005D3C64">
            <w:pPr>
              <w:spacing w:after="160" w:line="247" w:lineRule="auto"/>
            </w:pPr>
            <w:r>
              <w:t>P </w:t>
            </w:r>
          </w:p>
        </w:tc>
      </w:tr>
      <w:tr w:rsidR="00B97F5F" w14:paraId="4A36CDD1"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6B2A688"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EAB607D" w14:textId="77777777" w:rsidR="00B97F5F" w:rsidRDefault="005D3C64">
            <w:pPr>
              <w:spacing w:after="160" w:line="247" w:lineRule="auto"/>
            </w:pPr>
            <w:r>
              <w:t>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FA14DE9" w14:textId="77777777" w:rsidR="00B97F5F" w:rsidRDefault="005D3C64">
            <w:pPr>
              <w:spacing w:after="160" w:line="247" w:lineRule="auto"/>
            </w:pPr>
            <w:r>
              <w:t> </w:t>
            </w:r>
          </w:p>
        </w:tc>
      </w:tr>
      <w:tr w:rsidR="00B97F5F" w14:paraId="6FB94B5F" w14:textId="77777777">
        <w:trPr>
          <w:trHeight w:val="615"/>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382B387" w14:textId="77777777" w:rsidR="00B97F5F" w:rsidRDefault="005D3C64">
            <w:pPr>
              <w:spacing w:after="160" w:line="247" w:lineRule="auto"/>
            </w:pPr>
            <w:r>
              <w:lastRenderedPageBreak/>
              <w:t>Maximum Working Height (m) of the machine it is designed for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82E0B66" w14:textId="77777777" w:rsidR="00B97F5F" w:rsidRDefault="005D3C64">
            <w:pPr>
              <w:spacing w:after="160" w:line="247" w:lineRule="auto"/>
            </w:pPr>
            <w:r>
              <w:t>6m≤9m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9781B39" w14:textId="77777777" w:rsidR="00B97F5F" w:rsidRDefault="005D3C64">
            <w:pPr>
              <w:spacing w:after="160" w:line="247" w:lineRule="auto"/>
            </w:pPr>
            <w:r>
              <w:t>06 </w:t>
            </w:r>
          </w:p>
        </w:tc>
      </w:tr>
      <w:tr w:rsidR="00B97F5F" w14:paraId="6D903F7C"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28D6A68"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637EB06" w14:textId="77777777" w:rsidR="00B97F5F" w:rsidRDefault="005D3C64">
            <w:pPr>
              <w:spacing w:after="160" w:line="247" w:lineRule="auto"/>
            </w:pPr>
            <w:r>
              <w:t>&gt;9m≤13m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A403DD0" w14:textId="77777777" w:rsidR="00B97F5F" w:rsidRDefault="005D3C64">
            <w:pPr>
              <w:spacing w:after="160" w:line="247" w:lineRule="auto"/>
            </w:pPr>
            <w:r>
              <w:t>09 </w:t>
            </w:r>
          </w:p>
        </w:tc>
      </w:tr>
      <w:tr w:rsidR="00B97F5F" w14:paraId="01E245B4"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1E0599A"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6DA55F8" w14:textId="77777777" w:rsidR="00B97F5F" w:rsidRDefault="005D3C64">
            <w:pPr>
              <w:spacing w:after="160" w:line="247" w:lineRule="auto"/>
            </w:pPr>
            <w:r>
              <w:t>&gt;13m≤18m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120C996" w14:textId="77777777" w:rsidR="00B97F5F" w:rsidRDefault="005D3C64">
            <w:pPr>
              <w:spacing w:after="160" w:line="247" w:lineRule="auto"/>
            </w:pPr>
            <w:r>
              <w:t>13 </w:t>
            </w:r>
          </w:p>
        </w:tc>
      </w:tr>
      <w:tr w:rsidR="00B97F5F" w14:paraId="44067DB6"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098C56F"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FDB1242" w14:textId="77777777" w:rsidR="00B97F5F" w:rsidRDefault="005D3C64">
            <w:pPr>
              <w:spacing w:after="160" w:line="247" w:lineRule="auto"/>
            </w:pPr>
            <w:r>
              <w:t>&gt;18m≤23m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2586423" w14:textId="77777777" w:rsidR="00B97F5F" w:rsidRDefault="005D3C64">
            <w:pPr>
              <w:spacing w:after="160" w:line="247" w:lineRule="auto"/>
            </w:pPr>
            <w:r>
              <w:t>18 </w:t>
            </w:r>
          </w:p>
        </w:tc>
      </w:tr>
      <w:tr w:rsidR="00B97F5F" w14:paraId="55E0B820"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81197A4"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5F35753" w14:textId="77777777" w:rsidR="00B97F5F" w:rsidRDefault="005D3C64">
            <w:pPr>
              <w:spacing w:after="160" w:line="247" w:lineRule="auto"/>
            </w:pPr>
            <w:r>
              <w:t>&gt;23m≤28m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36A08CF" w14:textId="77777777" w:rsidR="00B97F5F" w:rsidRDefault="005D3C64">
            <w:pPr>
              <w:spacing w:after="160" w:line="247" w:lineRule="auto"/>
            </w:pPr>
            <w:r>
              <w:t>23 </w:t>
            </w:r>
          </w:p>
        </w:tc>
      </w:tr>
      <w:tr w:rsidR="00B97F5F" w14:paraId="5C24696E"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904960B"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FFCE57C" w14:textId="77777777" w:rsidR="00B97F5F" w:rsidRDefault="005D3C64">
            <w:pPr>
              <w:spacing w:after="160" w:line="247" w:lineRule="auto"/>
            </w:pPr>
            <w:r>
              <w:t>&gt;28m≤33m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13FC9673" w14:textId="77777777" w:rsidR="00B97F5F" w:rsidRDefault="005D3C64">
            <w:pPr>
              <w:spacing w:after="160" w:line="247" w:lineRule="auto"/>
            </w:pPr>
            <w:r>
              <w:t>28 </w:t>
            </w:r>
          </w:p>
        </w:tc>
      </w:tr>
      <w:tr w:rsidR="00B97F5F" w14:paraId="10A17FB1"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BED8EE1"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38F397C" w14:textId="77777777" w:rsidR="00B97F5F" w:rsidRDefault="005D3C64">
            <w:pPr>
              <w:spacing w:after="160" w:line="247" w:lineRule="auto"/>
            </w:pPr>
            <w:r>
              <w:t>&gt;33m≤38m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89D2BAF" w14:textId="77777777" w:rsidR="00B97F5F" w:rsidRDefault="005D3C64">
            <w:pPr>
              <w:spacing w:after="160" w:line="247" w:lineRule="auto"/>
            </w:pPr>
            <w:r>
              <w:t>33 </w:t>
            </w:r>
          </w:p>
        </w:tc>
      </w:tr>
      <w:tr w:rsidR="00B97F5F" w14:paraId="2E06106E"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EAC55BC"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461DC1F" w14:textId="77777777" w:rsidR="00B97F5F" w:rsidRDefault="005D3C64">
            <w:pPr>
              <w:spacing w:after="160" w:line="247" w:lineRule="auto"/>
            </w:pPr>
            <w:r>
              <w:t>&gt;38m≤43m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49466E66" w14:textId="77777777" w:rsidR="00B97F5F" w:rsidRDefault="005D3C64">
            <w:pPr>
              <w:spacing w:after="160" w:line="247" w:lineRule="auto"/>
            </w:pPr>
            <w:r>
              <w:t>38 </w:t>
            </w:r>
          </w:p>
        </w:tc>
      </w:tr>
      <w:tr w:rsidR="00B97F5F" w14:paraId="4173B3F5"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9B1097A"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7C56C07" w14:textId="77777777" w:rsidR="00B97F5F" w:rsidRDefault="005D3C64">
            <w:pPr>
              <w:spacing w:after="160" w:line="247" w:lineRule="auto"/>
            </w:pPr>
            <w:r>
              <w:t>&gt;43m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4BCE3929" w14:textId="77777777" w:rsidR="00B97F5F" w:rsidRDefault="005D3C64">
            <w:pPr>
              <w:spacing w:after="160" w:line="247" w:lineRule="auto"/>
            </w:pPr>
            <w:r>
              <w:t>43 </w:t>
            </w:r>
          </w:p>
        </w:tc>
      </w:tr>
      <w:tr w:rsidR="00B97F5F" w14:paraId="267D354B"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ECBA496"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575B528" w14:textId="77777777" w:rsidR="00B97F5F" w:rsidRDefault="005D3C64">
            <w:pPr>
              <w:spacing w:after="160" w:line="247" w:lineRule="auto"/>
            </w:pPr>
            <w:r>
              <w:t>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FB38EE0" w14:textId="77777777" w:rsidR="00B97F5F" w:rsidRDefault="005D3C64">
            <w:pPr>
              <w:spacing w:after="160" w:line="247" w:lineRule="auto"/>
            </w:pPr>
            <w:r>
              <w:t> </w:t>
            </w:r>
          </w:p>
        </w:tc>
      </w:tr>
      <w:tr w:rsidR="00B97F5F" w14:paraId="4780BF75"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2C7232EC" w14:textId="77777777" w:rsidR="00B97F5F" w:rsidRDefault="005D3C64">
            <w:pPr>
              <w:spacing w:after="160" w:line="247" w:lineRule="auto"/>
            </w:pPr>
            <w:r>
              <w:t>Power Type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41855D0" w14:textId="77777777" w:rsidR="00B97F5F" w:rsidRDefault="005D3C64">
            <w:pPr>
              <w:spacing w:after="160" w:line="247" w:lineRule="auto"/>
            </w:pPr>
            <w:r>
              <w:t>Combustion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4A0CA61" w14:textId="77777777" w:rsidR="00B97F5F" w:rsidRDefault="005D3C64">
            <w:pPr>
              <w:spacing w:after="160" w:line="247" w:lineRule="auto"/>
            </w:pPr>
            <w:r>
              <w:t>CO </w:t>
            </w:r>
          </w:p>
        </w:tc>
      </w:tr>
      <w:tr w:rsidR="00B97F5F" w14:paraId="6B212759"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313DCBA3"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ABA07C7" w14:textId="77777777" w:rsidR="00B97F5F" w:rsidRDefault="005D3C64">
            <w:pPr>
              <w:spacing w:after="160" w:line="247" w:lineRule="auto"/>
            </w:pPr>
            <w:r>
              <w:t>Electric – Lithium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DC935C9" w14:textId="77777777" w:rsidR="00B97F5F" w:rsidRDefault="005D3C64">
            <w:pPr>
              <w:spacing w:after="160" w:line="247" w:lineRule="auto"/>
            </w:pPr>
            <w:r>
              <w:t>EL </w:t>
            </w:r>
          </w:p>
        </w:tc>
      </w:tr>
      <w:tr w:rsidR="00B97F5F" w14:paraId="47558CED"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71EF7E89"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BD63BB1" w14:textId="77777777" w:rsidR="00B97F5F" w:rsidRDefault="005D3C64">
            <w:pPr>
              <w:spacing w:after="160" w:line="247" w:lineRule="auto"/>
            </w:pPr>
            <w:r>
              <w:t>Electric – Other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4BCBAC3" w14:textId="77777777" w:rsidR="00B97F5F" w:rsidRDefault="005D3C64">
            <w:pPr>
              <w:spacing w:after="160" w:line="247" w:lineRule="auto"/>
            </w:pPr>
            <w:r>
              <w:t>EO </w:t>
            </w:r>
          </w:p>
        </w:tc>
      </w:tr>
      <w:tr w:rsidR="00B97F5F" w14:paraId="5A1712C8"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380C41E1"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9483027" w14:textId="77777777" w:rsidR="00B97F5F" w:rsidRDefault="005D3C64">
            <w:pPr>
              <w:spacing w:after="160" w:line="247" w:lineRule="auto"/>
            </w:pPr>
            <w:r>
              <w:t>Hybrid – Lithium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716C12B8" w14:textId="77777777" w:rsidR="00B97F5F" w:rsidRDefault="005D3C64">
            <w:pPr>
              <w:spacing w:after="160" w:line="247" w:lineRule="auto"/>
            </w:pPr>
            <w:r>
              <w:t>HL </w:t>
            </w:r>
          </w:p>
        </w:tc>
      </w:tr>
      <w:tr w:rsidR="00B97F5F" w14:paraId="3BE83859" w14:textId="77777777">
        <w:trPr>
          <w:trHeight w:val="300"/>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423858E6"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6B74C05" w14:textId="77777777" w:rsidR="00B97F5F" w:rsidRDefault="005D3C64">
            <w:pPr>
              <w:spacing w:after="160" w:line="247" w:lineRule="auto"/>
            </w:pPr>
            <w:r>
              <w:t>Hybrid – Other Batteries*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40EC14D6" w14:textId="77777777" w:rsidR="00B97F5F" w:rsidRDefault="005D3C64">
            <w:pPr>
              <w:spacing w:after="160" w:line="247" w:lineRule="auto"/>
            </w:pPr>
            <w:r>
              <w:t>HO </w:t>
            </w:r>
          </w:p>
        </w:tc>
      </w:tr>
      <w:tr w:rsidR="00B97F5F" w14:paraId="30AA8884" w14:textId="77777777">
        <w:trPr>
          <w:trHeight w:val="315"/>
        </w:trPr>
        <w:tc>
          <w:tcPr>
            <w:tcW w:w="3374"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56C689AB" w14:textId="77777777" w:rsidR="00B97F5F" w:rsidRDefault="005D3C64">
            <w:pPr>
              <w:spacing w:after="160" w:line="247" w:lineRule="auto"/>
            </w:pPr>
            <w:r>
              <w:t> </w:t>
            </w:r>
          </w:p>
        </w:tc>
        <w:tc>
          <w:tcPr>
            <w:tcW w:w="2904"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99C4F13" w14:textId="77777777" w:rsidR="00B97F5F" w:rsidRDefault="005D3C64">
            <w:pPr>
              <w:spacing w:after="160" w:line="247" w:lineRule="auto"/>
            </w:pPr>
            <w:r>
              <w:t>Not applicable** </w:t>
            </w:r>
          </w:p>
        </w:tc>
        <w:tc>
          <w:tcPr>
            <w:tcW w:w="2732"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1C92393D" w14:textId="77777777" w:rsidR="00B97F5F" w:rsidRDefault="005D3C64">
            <w:pPr>
              <w:spacing w:after="160" w:line="247" w:lineRule="auto"/>
            </w:pPr>
            <w:r>
              <w:t>NA </w:t>
            </w:r>
          </w:p>
        </w:tc>
      </w:tr>
    </w:tbl>
    <w:p w14:paraId="19440201" w14:textId="77777777" w:rsidR="00B97F5F" w:rsidRDefault="005D3C64">
      <w:pPr>
        <w:rPr>
          <w:sz w:val="20"/>
          <w:szCs w:val="18"/>
        </w:rPr>
      </w:pPr>
      <w:r>
        <w:rPr>
          <w:sz w:val="20"/>
          <w:szCs w:val="18"/>
        </w:rPr>
        <w:t>*Other Batteries includes but is not limited to: Lead-acid, AGM, Gel batteries etc. </w:t>
      </w:r>
      <w:r>
        <w:rPr>
          <w:sz w:val="20"/>
          <w:szCs w:val="18"/>
        </w:rPr>
        <w:br/>
        <w:t xml:space="preserve">** Use this option for where there </w:t>
      </w:r>
      <w:proofErr w:type="gramStart"/>
      <w:r>
        <w:rPr>
          <w:sz w:val="20"/>
          <w:szCs w:val="18"/>
        </w:rPr>
        <w:t>is</w:t>
      </w:r>
      <w:proofErr w:type="gramEnd"/>
      <w:r>
        <w:rPr>
          <w:sz w:val="20"/>
          <w:szCs w:val="18"/>
        </w:rPr>
        <w:t xml:space="preserve"> no specific power components in this subassembly </w:t>
      </w:r>
    </w:p>
    <w:tbl>
      <w:tblPr>
        <w:tblW w:w="0" w:type="dxa"/>
        <w:tblCellMar>
          <w:left w:w="10" w:type="dxa"/>
          <w:right w:w="10" w:type="dxa"/>
        </w:tblCellMar>
        <w:tblLook w:val="04A0" w:firstRow="1" w:lastRow="0" w:firstColumn="1" w:lastColumn="0" w:noHBand="0" w:noVBand="1"/>
      </w:tblPr>
      <w:tblGrid>
        <w:gridCol w:w="3391"/>
        <w:gridCol w:w="2878"/>
        <w:gridCol w:w="2741"/>
      </w:tblGrid>
      <w:tr w:rsidR="00B97F5F" w14:paraId="605517A1" w14:textId="77777777">
        <w:trPr>
          <w:trHeight w:val="315"/>
        </w:trPr>
        <w:tc>
          <w:tcPr>
            <w:tcW w:w="9010" w:type="dxa"/>
            <w:gridSpan w:val="3"/>
            <w:tcBorders>
              <w:top w:val="single" w:sz="6" w:space="0" w:color="000000"/>
              <w:left w:val="single" w:sz="6" w:space="0" w:color="000000"/>
              <w:right w:val="single" w:sz="6" w:space="0" w:color="000000"/>
            </w:tcBorders>
            <w:shd w:val="clear" w:color="auto" w:fill="FFE699"/>
            <w:tcMar>
              <w:top w:w="0" w:type="dxa"/>
              <w:left w:w="0" w:type="dxa"/>
              <w:bottom w:w="0" w:type="dxa"/>
              <w:right w:w="0" w:type="dxa"/>
            </w:tcMar>
            <w:vAlign w:val="bottom"/>
          </w:tcPr>
          <w:p w14:paraId="610D8FDE" w14:textId="77777777" w:rsidR="00B97F5F" w:rsidRDefault="005D3C64">
            <w:pPr>
              <w:spacing w:after="160" w:line="247" w:lineRule="auto"/>
            </w:pPr>
            <w:r>
              <w:rPr>
                <w:b/>
                <w:bCs/>
              </w:rPr>
              <w:t>Table 4: Boom Subassemblies</w:t>
            </w:r>
            <w:r>
              <w:t> </w:t>
            </w:r>
          </w:p>
        </w:tc>
      </w:tr>
      <w:tr w:rsidR="00B97F5F" w14:paraId="4575DD02" w14:textId="77777777">
        <w:trPr>
          <w:trHeight w:val="315"/>
        </w:trPr>
        <w:tc>
          <w:tcPr>
            <w:tcW w:w="3391" w:type="dxa"/>
            <w:tcBorders>
              <w:top w:val="single" w:sz="6" w:space="0" w:color="000000"/>
              <w:left w:val="single" w:sz="6" w:space="0" w:color="000000"/>
              <w:bottom w:val="single" w:sz="6" w:space="0" w:color="000000"/>
            </w:tcBorders>
            <w:shd w:val="clear" w:color="auto" w:fill="FFE699"/>
            <w:tcMar>
              <w:top w:w="0" w:type="dxa"/>
              <w:left w:w="0" w:type="dxa"/>
              <w:bottom w:w="0" w:type="dxa"/>
              <w:right w:w="0" w:type="dxa"/>
            </w:tcMar>
            <w:vAlign w:val="bottom"/>
          </w:tcPr>
          <w:p w14:paraId="3B786F7A" w14:textId="77777777" w:rsidR="00B97F5F" w:rsidRDefault="005D3C64">
            <w:pPr>
              <w:spacing w:after="160" w:line="247" w:lineRule="auto"/>
            </w:pPr>
            <w:r>
              <w:rPr>
                <w:b/>
                <w:bCs/>
              </w:rPr>
              <w:t>Description</w:t>
            </w:r>
            <w:r>
              <w:t> </w:t>
            </w:r>
          </w:p>
        </w:tc>
        <w:tc>
          <w:tcPr>
            <w:tcW w:w="2878" w:type="dxa"/>
            <w:tcBorders>
              <w:top w:val="single" w:sz="6" w:space="0" w:color="000000"/>
              <w:bottom w:val="single" w:sz="6" w:space="0" w:color="000000"/>
            </w:tcBorders>
            <w:shd w:val="clear" w:color="auto" w:fill="FFE699"/>
            <w:tcMar>
              <w:top w:w="0" w:type="dxa"/>
              <w:left w:w="0" w:type="dxa"/>
              <w:bottom w:w="0" w:type="dxa"/>
              <w:right w:w="0" w:type="dxa"/>
            </w:tcMar>
            <w:vAlign w:val="bottom"/>
          </w:tcPr>
          <w:p w14:paraId="16597C0E" w14:textId="77777777" w:rsidR="00B97F5F" w:rsidRDefault="005D3C64">
            <w:pPr>
              <w:spacing w:after="160" w:line="247" w:lineRule="auto"/>
            </w:pPr>
            <w:r>
              <w:rPr>
                <w:b/>
                <w:bCs/>
              </w:rPr>
              <w:t>Answer</w:t>
            </w:r>
            <w:r>
              <w:t> </w:t>
            </w:r>
          </w:p>
        </w:tc>
        <w:tc>
          <w:tcPr>
            <w:tcW w:w="2741" w:type="dxa"/>
            <w:tcBorders>
              <w:top w:val="single" w:sz="6" w:space="0" w:color="000000"/>
              <w:bottom w:val="single" w:sz="6" w:space="0" w:color="000000"/>
              <w:right w:val="single" w:sz="6" w:space="0" w:color="000000"/>
            </w:tcBorders>
            <w:shd w:val="clear" w:color="auto" w:fill="FFE699"/>
            <w:tcMar>
              <w:top w:w="0" w:type="dxa"/>
              <w:left w:w="0" w:type="dxa"/>
              <w:bottom w:w="0" w:type="dxa"/>
              <w:right w:w="0" w:type="dxa"/>
            </w:tcMar>
            <w:vAlign w:val="bottom"/>
          </w:tcPr>
          <w:p w14:paraId="01F8EBAC" w14:textId="77777777" w:rsidR="00B97F5F" w:rsidRDefault="005D3C64">
            <w:pPr>
              <w:spacing w:after="160" w:line="247" w:lineRule="auto"/>
            </w:pPr>
            <w:r>
              <w:rPr>
                <w:b/>
                <w:bCs/>
              </w:rPr>
              <w:t>Value</w:t>
            </w:r>
            <w:r>
              <w:t> </w:t>
            </w:r>
          </w:p>
        </w:tc>
      </w:tr>
      <w:tr w:rsidR="00B97F5F" w14:paraId="0DF3D3E6" w14:textId="77777777">
        <w:trPr>
          <w:trHeight w:val="30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55AC600F" w14:textId="77777777" w:rsidR="00B97F5F" w:rsidRDefault="005D3C64">
            <w:pPr>
              <w:spacing w:after="160" w:line="247" w:lineRule="auto"/>
            </w:pPr>
            <w:r>
              <w:t>Boom Type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0EDF11F" w14:textId="77777777" w:rsidR="00B97F5F" w:rsidRDefault="005D3C64">
            <w:pPr>
              <w:spacing w:after="160" w:line="247" w:lineRule="auto"/>
            </w:pPr>
            <w:r>
              <w:t>Vertical Mast with Jib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53480BA6" w14:textId="77777777" w:rsidR="00B97F5F" w:rsidRDefault="005D3C64">
            <w:pPr>
              <w:spacing w:after="160" w:line="247" w:lineRule="auto"/>
            </w:pPr>
            <w:r>
              <w:t>V </w:t>
            </w:r>
          </w:p>
        </w:tc>
      </w:tr>
      <w:tr w:rsidR="00B97F5F" w14:paraId="0138AFA4" w14:textId="77777777">
        <w:trPr>
          <w:trHeight w:val="445"/>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5E14C3F1" w14:textId="77777777" w:rsidR="00B97F5F" w:rsidRDefault="005D3C64">
            <w:pPr>
              <w:spacing w:after="160" w:line="247" w:lineRule="auto"/>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DADE6E4" w14:textId="77777777" w:rsidR="00B97F5F" w:rsidRDefault="005D3C64">
            <w:pPr>
              <w:spacing w:after="160" w:line="247" w:lineRule="auto"/>
            </w:pPr>
            <w:r>
              <w:t>Telescopic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737F99B5" w14:textId="77777777" w:rsidR="00B97F5F" w:rsidRDefault="005D3C64">
            <w:pPr>
              <w:spacing w:after="160" w:line="247" w:lineRule="auto"/>
            </w:pPr>
            <w:r>
              <w:t>T </w:t>
            </w:r>
          </w:p>
        </w:tc>
      </w:tr>
      <w:tr w:rsidR="00B97F5F" w14:paraId="2CAD8E9B" w14:textId="77777777">
        <w:trPr>
          <w:trHeight w:val="41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76B6D5DB" w14:textId="77777777" w:rsidR="00B97F5F" w:rsidRDefault="005D3C64">
            <w:pPr>
              <w:spacing w:after="160" w:line="247" w:lineRule="auto"/>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F372400" w14:textId="77777777" w:rsidR="00B97F5F" w:rsidRDefault="005D3C64">
            <w:pPr>
              <w:spacing w:after="160" w:line="247" w:lineRule="auto"/>
            </w:pPr>
            <w:r>
              <w:t>Articulated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616CF987" w14:textId="77777777" w:rsidR="00B97F5F" w:rsidRDefault="005D3C64">
            <w:pPr>
              <w:spacing w:after="160" w:line="247" w:lineRule="auto"/>
            </w:pPr>
            <w:r>
              <w:t>A </w:t>
            </w:r>
          </w:p>
        </w:tc>
      </w:tr>
      <w:tr w:rsidR="00B97F5F" w14:paraId="6B50CE86" w14:textId="77777777">
        <w:trPr>
          <w:trHeight w:val="615"/>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9448CA1" w14:textId="77777777" w:rsidR="00B97F5F" w:rsidRDefault="00B97F5F">
            <w:pPr>
              <w:spacing w:after="160" w:line="247" w:lineRule="auto"/>
            </w:pP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5D3B86E" w14:textId="77777777" w:rsidR="00B97F5F" w:rsidRDefault="00B97F5F">
            <w:pPr>
              <w:spacing w:after="160" w:line="247" w:lineRule="auto"/>
            </w:pP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65739CA" w14:textId="77777777" w:rsidR="00B97F5F" w:rsidRDefault="00B97F5F">
            <w:pPr>
              <w:spacing w:after="160" w:line="247" w:lineRule="auto"/>
            </w:pPr>
          </w:p>
        </w:tc>
      </w:tr>
      <w:tr w:rsidR="00B97F5F" w14:paraId="2321641F" w14:textId="77777777">
        <w:trPr>
          <w:trHeight w:val="615"/>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60FEA36" w14:textId="77777777" w:rsidR="00B97F5F" w:rsidRDefault="005D3C64">
            <w:pPr>
              <w:spacing w:after="160" w:line="247" w:lineRule="auto"/>
            </w:pPr>
            <w:r>
              <w:t>Maximum Working Height (m) of the machine it is designed for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B98D315" w14:textId="77777777" w:rsidR="00B97F5F" w:rsidRDefault="005D3C64">
            <w:pPr>
              <w:spacing w:after="160" w:line="247" w:lineRule="auto"/>
            </w:pPr>
            <w:r>
              <w:t>6m≤9m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0E6D90C" w14:textId="77777777" w:rsidR="00B97F5F" w:rsidRDefault="005D3C64">
            <w:pPr>
              <w:spacing w:after="160" w:line="247" w:lineRule="auto"/>
            </w:pPr>
            <w:r>
              <w:t>06 </w:t>
            </w:r>
          </w:p>
        </w:tc>
      </w:tr>
      <w:tr w:rsidR="00B97F5F" w14:paraId="15984AB0" w14:textId="77777777">
        <w:trPr>
          <w:trHeight w:val="30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30ACD08" w14:textId="77777777" w:rsidR="00B97F5F" w:rsidRDefault="005D3C64">
            <w:pPr>
              <w:spacing w:after="160" w:line="247" w:lineRule="auto"/>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60688897" w14:textId="77777777" w:rsidR="00B97F5F" w:rsidRDefault="005D3C64">
            <w:pPr>
              <w:spacing w:after="160" w:line="247" w:lineRule="auto"/>
            </w:pPr>
            <w:r>
              <w:t>&gt;9m≤13m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254CFD25" w14:textId="77777777" w:rsidR="00B97F5F" w:rsidRDefault="005D3C64">
            <w:pPr>
              <w:spacing w:after="160" w:line="247" w:lineRule="auto"/>
            </w:pPr>
            <w:r>
              <w:t>09 </w:t>
            </w:r>
          </w:p>
        </w:tc>
      </w:tr>
      <w:tr w:rsidR="00B97F5F" w14:paraId="7802CDC4" w14:textId="77777777">
        <w:trPr>
          <w:trHeight w:val="30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0E75F80A" w14:textId="77777777" w:rsidR="00B97F5F" w:rsidRDefault="005D3C64">
            <w:pPr>
              <w:spacing w:after="160" w:line="247" w:lineRule="auto"/>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EB950A7" w14:textId="77777777" w:rsidR="00B97F5F" w:rsidRDefault="005D3C64">
            <w:pPr>
              <w:spacing w:after="160" w:line="247" w:lineRule="auto"/>
            </w:pPr>
            <w:r>
              <w:t>&gt;13m≤18m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657F947" w14:textId="77777777" w:rsidR="00B97F5F" w:rsidRDefault="005D3C64">
            <w:pPr>
              <w:spacing w:after="160" w:line="247" w:lineRule="auto"/>
            </w:pPr>
            <w:r>
              <w:t>13 </w:t>
            </w:r>
          </w:p>
        </w:tc>
      </w:tr>
      <w:tr w:rsidR="00B97F5F" w14:paraId="3F0A7D57" w14:textId="77777777">
        <w:trPr>
          <w:trHeight w:val="30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E9CC227" w14:textId="77777777" w:rsidR="00B97F5F" w:rsidRDefault="005D3C64">
            <w:pPr>
              <w:spacing w:after="160" w:line="247" w:lineRule="auto"/>
            </w:pPr>
            <w:r>
              <w:lastRenderedPageBreak/>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7ED12602" w14:textId="77777777" w:rsidR="00B97F5F" w:rsidRDefault="005D3C64">
            <w:pPr>
              <w:spacing w:after="160" w:line="247" w:lineRule="auto"/>
            </w:pPr>
            <w:r>
              <w:t>&gt;18m≤23m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8AC24BF" w14:textId="77777777" w:rsidR="00B97F5F" w:rsidRDefault="005D3C64">
            <w:pPr>
              <w:spacing w:after="160" w:line="247" w:lineRule="auto"/>
            </w:pPr>
            <w:r>
              <w:t>18 </w:t>
            </w:r>
          </w:p>
        </w:tc>
      </w:tr>
      <w:tr w:rsidR="00B97F5F" w14:paraId="0DD196D3" w14:textId="77777777">
        <w:trPr>
          <w:trHeight w:val="615"/>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077572A" w14:textId="77777777" w:rsidR="00B97F5F" w:rsidRDefault="005D3C64">
            <w:pPr>
              <w:spacing w:after="160" w:line="247" w:lineRule="auto"/>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D579098" w14:textId="77777777" w:rsidR="00B97F5F" w:rsidRDefault="005D3C64">
            <w:pPr>
              <w:spacing w:after="160" w:line="247" w:lineRule="auto"/>
            </w:pPr>
            <w:r>
              <w:t>&gt;23m≤28m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3352E2BF" w14:textId="77777777" w:rsidR="00B97F5F" w:rsidRDefault="005D3C64">
            <w:pPr>
              <w:spacing w:after="160" w:line="247" w:lineRule="auto"/>
            </w:pPr>
            <w:r>
              <w:t>23 </w:t>
            </w:r>
          </w:p>
        </w:tc>
      </w:tr>
      <w:tr w:rsidR="00B97F5F" w14:paraId="6D1238C2" w14:textId="77777777">
        <w:trPr>
          <w:trHeight w:val="30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C93E389" w14:textId="77777777" w:rsidR="00B97F5F" w:rsidRDefault="005D3C64">
            <w:pPr>
              <w:spacing w:after="160" w:line="247" w:lineRule="auto"/>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08CD22B" w14:textId="77777777" w:rsidR="00B97F5F" w:rsidRDefault="005D3C64">
            <w:pPr>
              <w:spacing w:after="160" w:line="247" w:lineRule="auto"/>
            </w:pPr>
            <w:r>
              <w:t>&gt;28m≤33m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05677578" w14:textId="77777777" w:rsidR="00B97F5F" w:rsidRDefault="005D3C64">
            <w:pPr>
              <w:spacing w:after="160" w:line="247" w:lineRule="auto"/>
            </w:pPr>
            <w:r>
              <w:t>28 </w:t>
            </w:r>
          </w:p>
        </w:tc>
      </w:tr>
      <w:tr w:rsidR="00B97F5F" w14:paraId="163615DA" w14:textId="77777777">
        <w:trPr>
          <w:trHeight w:val="30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F186535" w14:textId="77777777" w:rsidR="00B97F5F" w:rsidRDefault="005D3C64">
            <w:pPr>
              <w:spacing w:after="160" w:line="247" w:lineRule="auto"/>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15EF907A" w14:textId="77777777" w:rsidR="00B97F5F" w:rsidRDefault="005D3C64">
            <w:pPr>
              <w:spacing w:after="160" w:line="247" w:lineRule="auto"/>
            </w:pPr>
            <w:r>
              <w:t>&gt;33m≤38m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286534A" w14:textId="77777777" w:rsidR="00B97F5F" w:rsidRDefault="005D3C64">
            <w:pPr>
              <w:spacing w:after="160" w:line="247" w:lineRule="auto"/>
            </w:pPr>
            <w:r>
              <w:t>33 </w:t>
            </w:r>
          </w:p>
        </w:tc>
      </w:tr>
      <w:tr w:rsidR="00B97F5F" w14:paraId="0BF41383" w14:textId="77777777">
        <w:trPr>
          <w:trHeight w:val="615"/>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3F1091D" w14:textId="77777777" w:rsidR="00B97F5F" w:rsidRDefault="005D3C64">
            <w:pPr>
              <w:spacing w:after="160" w:line="247" w:lineRule="auto"/>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0F76ADD" w14:textId="77777777" w:rsidR="00B97F5F" w:rsidRDefault="005D3C64">
            <w:pPr>
              <w:spacing w:after="160" w:line="247" w:lineRule="auto"/>
            </w:pPr>
            <w:r>
              <w:t>&gt;38m≤43m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6ECB6524" w14:textId="77777777" w:rsidR="00B97F5F" w:rsidRDefault="005D3C64">
            <w:pPr>
              <w:spacing w:after="160" w:line="247" w:lineRule="auto"/>
            </w:pPr>
            <w:r>
              <w:t>38 </w:t>
            </w:r>
          </w:p>
        </w:tc>
      </w:tr>
      <w:tr w:rsidR="00B97F5F" w14:paraId="55EAF73B" w14:textId="77777777">
        <w:trPr>
          <w:trHeight w:val="300"/>
        </w:trPr>
        <w:tc>
          <w:tcPr>
            <w:tcW w:w="3391"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D9D3EC4" w14:textId="77777777" w:rsidR="00B97F5F" w:rsidRDefault="005D3C64">
            <w:pPr>
              <w:spacing w:after="160" w:line="247" w:lineRule="auto"/>
            </w:pPr>
            <w:r>
              <w:t> </w:t>
            </w:r>
          </w:p>
        </w:tc>
        <w:tc>
          <w:tcPr>
            <w:tcW w:w="2878"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047DA532" w14:textId="77777777" w:rsidR="00B97F5F" w:rsidRDefault="005D3C64">
            <w:pPr>
              <w:spacing w:after="160" w:line="247" w:lineRule="auto"/>
            </w:pPr>
            <w:r>
              <w:t>&gt;43m </w:t>
            </w:r>
          </w:p>
        </w:tc>
        <w:tc>
          <w:tcPr>
            <w:tcW w:w="2741"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63372749" w14:textId="77777777" w:rsidR="00B97F5F" w:rsidRDefault="005D3C64">
            <w:pPr>
              <w:spacing w:after="160" w:line="247" w:lineRule="auto"/>
            </w:pPr>
            <w:r>
              <w:t>43 </w:t>
            </w:r>
          </w:p>
        </w:tc>
      </w:tr>
    </w:tbl>
    <w:p w14:paraId="321B78DD" w14:textId="77777777" w:rsidR="00B97F5F" w:rsidRDefault="00B97F5F"/>
    <w:tbl>
      <w:tblPr>
        <w:tblW w:w="9010" w:type="dxa"/>
        <w:tblCellMar>
          <w:left w:w="10" w:type="dxa"/>
          <w:right w:w="10" w:type="dxa"/>
        </w:tblCellMar>
        <w:tblLook w:val="04A0" w:firstRow="1" w:lastRow="0" w:firstColumn="1" w:lastColumn="0" w:noHBand="0" w:noVBand="1"/>
      </w:tblPr>
      <w:tblGrid>
        <w:gridCol w:w="3385"/>
        <w:gridCol w:w="2890"/>
        <w:gridCol w:w="2735"/>
      </w:tblGrid>
      <w:tr w:rsidR="00B97F5F" w14:paraId="70BBBB77" w14:textId="77777777">
        <w:trPr>
          <w:trHeight w:val="315"/>
        </w:trPr>
        <w:tc>
          <w:tcPr>
            <w:tcW w:w="9010" w:type="dxa"/>
            <w:gridSpan w:val="3"/>
            <w:tcBorders>
              <w:top w:val="single" w:sz="6" w:space="0" w:color="000000"/>
              <w:left w:val="single" w:sz="6" w:space="0" w:color="000000"/>
              <w:right w:val="single" w:sz="6" w:space="0" w:color="000000"/>
            </w:tcBorders>
            <w:shd w:val="clear" w:color="auto" w:fill="FFE699"/>
            <w:tcMar>
              <w:top w:w="0" w:type="dxa"/>
              <w:left w:w="0" w:type="dxa"/>
              <w:bottom w:w="0" w:type="dxa"/>
              <w:right w:w="0" w:type="dxa"/>
            </w:tcMar>
            <w:vAlign w:val="bottom"/>
          </w:tcPr>
          <w:p w14:paraId="62F8755F" w14:textId="77777777" w:rsidR="00B97F5F" w:rsidRDefault="005D3C64">
            <w:pPr>
              <w:spacing w:after="160" w:line="247" w:lineRule="auto"/>
            </w:pPr>
            <w:r>
              <w:rPr>
                <w:b/>
                <w:bCs/>
              </w:rPr>
              <w:t>Table 5: Basket/Cage Subassemblies</w:t>
            </w:r>
            <w:r>
              <w:t> </w:t>
            </w:r>
          </w:p>
        </w:tc>
      </w:tr>
      <w:tr w:rsidR="00B97F5F" w14:paraId="267874E7" w14:textId="77777777">
        <w:trPr>
          <w:trHeight w:val="315"/>
        </w:trPr>
        <w:tc>
          <w:tcPr>
            <w:tcW w:w="3385" w:type="dxa"/>
            <w:tcBorders>
              <w:top w:val="single" w:sz="6" w:space="0" w:color="000000"/>
              <w:left w:val="single" w:sz="6" w:space="0" w:color="000000"/>
              <w:bottom w:val="single" w:sz="6" w:space="0" w:color="000000"/>
            </w:tcBorders>
            <w:shd w:val="clear" w:color="auto" w:fill="FFE699"/>
            <w:tcMar>
              <w:top w:w="0" w:type="dxa"/>
              <w:left w:w="0" w:type="dxa"/>
              <w:bottom w:w="0" w:type="dxa"/>
              <w:right w:w="0" w:type="dxa"/>
            </w:tcMar>
            <w:vAlign w:val="bottom"/>
          </w:tcPr>
          <w:p w14:paraId="6D13AB08" w14:textId="77777777" w:rsidR="00B97F5F" w:rsidRDefault="005D3C64">
            <w:pPr>
              <w:spacing w:after="160" w:line="247" w:lineRule="auto"/>
            </w:pPr>
            <w:r>
              <w:rPr>
                <w:b/>
                <w:bCs/>
              </w:rPr>
              <w:t>Description</w:t>
            </w:r>
            <w:r>
              <w:t> </w:t>
            </w:r>
          </w:p>
        </w:tc>
        <w:tc>
          <w:tcPr>
            <w:tcW w:w="2890" w:type="dxa"/>
            <w:tcBorders>
              <w:top w:val="single" w:sz="6" w:space="0" w:color="000000"/>
              <w:bottom w:val="single" w:sz="6" w:space="0" w:color="000000"/>
            </w:tcBorders>
            <w:shd w:val="clear" w:color="auto" w:fill="FFE699"/>
            <w:tcMar>
              <w:top w:w="0" w:type="dxa"/>
              <w:left w:w="0" w:type="dxa"/>
              <w:bottom w:w="0" w:type="dxa"/>
              <w:right w:w="0" w:type="dxa"/>
            </w:tcMar>
            <w:vAlign w:val="bottom"/>
          </w:tcPr>
          <w:p w14:paraId="269533D7" w14:textId="77777777" w:rsidR="00B97F5F" w:rsidRDefault="005D3C64">
            <w:pPr>
              <w:spacing w:after="160" w:line="247" w:lineRule="auto"/>
            </w:pPr>
            <w:r>
              <w:rPr>
                <w:b/>
                <w:bCs/>
              </w:rPr>
              <w:t>Answer</w:t>
            </w:r>
            <w:r>
              <w:t> </w:t>
            </w:r>
          </w:p>
        </w:tc>
        <w:tc>
          <w:tcPr>
            <w:tcW w:w="2735" w:type="dxa"/>
            <w:tcBorders>
              <w:top w:val="single" w:sz="6" w:space="0" w:color="000000"/>
              <w:bottom w:val="single" w:sz="6" w:space="0" w:color="000000"/>
              <w:right w:val="single" w:sz="6" w:space="0" w:color="000000"/>
            </w:tcBorders>
            <w:shd w:val="clear" w:color="auto" w:fill="FFE699"/>
            <w:tcMar>
              <w:top w:w="0" w:type="dxa"/>
              <w:left w:w="0" w:type="dxa"/>
              <w:bottom w:w="0" w:type="dxa"/>
              <w:right w:w="0" w:type="dxa"/>
            </w:tcMar>
            <w:vAlign w:val="bottom"/>
          </w:tcPr>
          <w:p w14:paraId="44F2822B" w14:textId="77777777" w:rsidR="00B97F5F" w:rsidRDefault="005D3C64">
            <w:pPr>
              <w:spacing w:after="160" w:line="247" w:lineRule="auto"/>
            </w:pPr>
            <w:r>
              <w:rPr>
                <w:b/>
                <w:bCs/>
              </w:rPr>
              <w:t>Value</w:t>
            </w:r>
            <w:r>
              <w:t> </w:t>
            </w:r>
          </w:p>
        </w:tc>
      </w:tr>
      <w:tr w:rsidR="00B97F5F" w14:paraId="4751D17C"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6298E1E" w14:textId="77777777" w:rsidR="00B97F5F" w:rsidRDefault="005D3C64">
            <w:pPr>
              <w:spacing w:after="160" w:line="247" w:lineRule="auto"/>
            </w:pPr>
            <w:r>
              <w:t>Vehicle Type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33E0AB0" w14:textId="77777777" w:rsidR="00B97F5F" w:rsidRDefault="005D3C64">
            <w:pPr>
              <w:spacing w:after="160" w:line="247" w:lineRule="auto"/>
            </w:pPr>
            <w:r>
              <w:t>Trailer Mounted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E2CCA17" w14:textId="77777777" w:rsidR="00B97F5F" w:rsidRDefault="005D3C64">
            <w:pPr>
              <w:spacing w:after="160" w:line="247" w:lineRule="auto"/>
            </w:pPr>
            <w:r>
              <w:t>M </w:t>
            </w:r>
          </w:p>
        </w:tc>
      </w:tr>
      <w:tr w:rsidR="00B97F5F" w14:paraId="7EDE82CB"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28DE6913" w14:textId="77777777" w:rsidR="00B97F5F" w:rsidRDefault="005D3C64">
            <w:pPr>
              <w:spacing w:after="160" w:line="247" w:lineRule="auto"/>
            </w:pPr>
            <w:r>
              <w:t>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7771CE5F" w14:textId="77777777" w:rsidR="00B97F5F" w:rsidRDefault="005D3C64">
            <w:pPr>
              <w:spacing w:after="160" w:line="247" w:lineRule="auto"/>
            </w:pPr>
            <w:r>
              <w:t>Self-Drive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640715DC" w14:textId="77777777" w:rsidR="00B97F5F" w:rsidRDefault="005D3C64">
            <w:pPr>
              <w:spacing w:after="160" w:line="247" w:lineRule="auto"/>
            </w:pPr>
            <w:r>
              <w:t>D </w:t>
            </w:r>
          </w:p>
        </w:tc>
      </w:tr>
      <w:tr w:rsidR="00B97F5F" w14:paraId="40707DDD"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94C98D6" w14:textId="77777777" w:rsidR="00B97F5F" w:rsidRDefault="005D3C64">
            <w:pPr>
              <w:spacing w:after="160" w:line="247" w:lineRule="auto"/>
            </w:pPr>
            <w:r>
              <w:t>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4A902395" w14:textId="77777777" w:rsidR="00B97F5F" w:rsidRDefault="005D3C64">
            <w:pPr>
              <w:spacing w:after="160" w:line="247" w:lineRule="auto"/>
            </w:pPr>
            <w:r>
              <w:t>Self-Propelled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16B1DCCE" w14:textId="77777777" w:rsidR="00B97F5F" w:rsidRDefault="005D3C64">
            <w:pPr>
              <w:spacing w:after="160" w:line="247" w:lineRule="auto"/>
            </w:pPr>
            <w:r>
              <w:t>P </w:t>
            </w:r>
          </w:p>
        </w:tc>
      </w:tr>
      <w:tr w:rsidR="00B97F5F" w14:paraId="493891CC"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36995583" w14:textId="77777777" w:rsidR="00B97F5F" w:rsidRDefault="005D3C64">
            <w:pPr>
              <w:spacing w:after="160" w:line="247" w:lineRule="auto"/>
            </w:pPr>
            <w:r>
              <w:t>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33724E58" w14:textId="77777777" w:rsidR="00B97F5F" w:rsidRDefault="005D3C64">
            <w:pPr>
              <w:spacing w:after="160" w:line="247" w:lineRule="auto"/>
            </w:pPr>
            <w:r>
              <w:t>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433451F2" w14:textId="77777777" w:rsidR="00B97F5F" w:rsidRDefault="005D3C64">
            <w:pPr>
              <w:spacing w:after="160" w:line="247" w:lineRule="auto"/>
            </w:pPr>
            <w:r>
              <w:t> </w:t>
            </w:r>
          </w:p>
        </w:tc>
      </w:tr>
      <w:tr w:rsidR="00B97F5F" w14:paraId="670051F3" w14:textId="77777777">
        <w:trPr>
          <w:trHeight w:val="300"/>
        </w:trPr>
        <w:tc>
          <w:tcPr>
            <w:tcW w:w="3385" w:type="dxa"/>
            <w:tcBorders>
              <w:top w:val="single" w:sz="6" w:space="0" w:color="000000"/>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1A3E13A2" w14:textId="77777777" w:rsidR="00B97F5F" w:rsidRDefault="005D3C64">
            <w:pPr>
              <w:spacing w:after="160" w:line="247" w:lineRule="auto"/>
            </w:pPr>
            <w:r>
              <w:t>Cage Width^ </w:t>
            </w:r>
          </w:p>
        </w:tc>
        <w:tc>
          <w:tcPr>
            <w:tcW w:w="2890"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bottom"/>
          </w:tcPr>
          <w:p w14:paraId="5A83DD21" w14:textId="77777777" w:rsidR="00B97F5F" w:rsidRDefault="005D3C64">
            <w:pPr>
              <w:spacing w:after="160" w:line="247" w:lineRule="auto"/>
            </w:pPr>
            <w:r>
              <w:t>&lt;1.5m </w:t>
            </w:r>
          </w:p>
        </w:tc>
        <w:tc>
          <w:tcPr>
            <w:tcW w:w="2735" w:type="dxa"/>
            <w:tcBorders>
              <w:top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0FC72C6F" w14:textId="77777777" w:rsidR="00B97F5F" w:rsidRDefault="005D3C64">
            <w:pPr>
              <w:spacing w:after="160" w:line="247" w:lineRule="auto"/>
            </w:pPr>
            <w:r>
              <w:t>11 </w:t>
            </w:r>
          </w:p>
        </w:tc>
      </w:tr>
      <w:tr w:rsidR="00B97F5F" w14:paraId="3DE240CD" w14:textId="77777777">
        <w:trPr>
          <w:trHeight w:val="300"/>
        </w:trPr>
        <w:tc>
          <w:tcPr>
            <w:tcW w:w="338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1254B6E4" w14:textId="77777777" w:rsidR="00B97F5F" w:rsidRDefault="005D3C64">
            <w:pPr>
              <w:spacing w:after="160" w:line="247" w:lineRule="auto"/>
            </w:pPr>
            <w:r>
              <w:t> </w:t>
            </w:r>
          </w:p>
        </w:tc>
        <w:tc>
          <w:tcPr>
            <w:tcW w:w="2890"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6F8F39C" w14:textId="77777777" w:rsidR="00B97F5F" w:rsidRDefault="005D3C64">
            <w:pPr>
              <w:spacing w:after="160" w:line="247" w:lineRule="auto"/>
            </w:pPr>
            <w:r>
              <w:t>&gt;1.5m≤1.9m </w:t>
            </w:r>
          </w:p>
        </w:tc>
        <w:tc>
          <w:tcPr>
            <w:tcW w:w="2735"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7A69D03" w14:textId="77777777" w:rsidR="00B97F5F" w:rsidRDefault="005D3C64">
            <w:pPr>
              <w:spacing w:after="160" w:line="247" w:lineRule="auto"/>
            </w:pPr>
            <w:r>
              <w:t>15 </w:t>
            </w:r>
          </w:p>
        </w:tc>
      </w:tr>
      <w:tr w:rsidR="00B97F5F" w14:paraId="6E41F9F1" w14:textId="77777777">
        <w:trPr>
          <w:trHeight w:val="300"/>
        </w:trPr>
        <w:tc>
          <w:tcPr>
            <w:tcW w:w="338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2BDCC19B" w14:textId="77777777" w:rsidR="00B97F5F" w:rsidRDefault="005D3C64">
            <w:pPr>
              <w:spacing w:after="160" w:line="247" w:lineRule="auto"/>
            </w:pPr>
            <w:r>
              <w:t> </w:t>
            </w:r>
          </w:p>
        </w:tc>
        <w:tc>
          <w:tcPr>
            <w:tcW w:w="2890"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4EFC1593" w14:textId="77777777" w:rsidR="00B97F5F" w:rsidRDefault="005D3C64">
            <w:pPr>
              <w:spacing w:after="160" w:line="247" w:lineRule="auto"/>
            </w:pPr>
            <w:r>
              <w:t>&gt;1.9m≤2.3m </w:t>
            </w:r>
          </w:p>
        </w:tc>
        <w:tc>
          <w:tcPr>
            <w:tcW w:w="2735"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37D48012" w14:textId="77777777" w:rsidR="00B97F5F" w:rsidRDefault="005D3C64">
            <w:pPr>
              <w:spacing w:after="160" w:line="247" w:lineRule="auto"/>
            </w:pPr>
            <w:r>
              <w:t>19 </w:t>
            </w:r>
          </w:p>
        </w:tc>
      </w:tr>
      <w:tr w:rsidR="00B97F5F" w14:paraId="2D4F5BFD" w14:textId="77777777">
        <w:trPr>
          <w:trHeight w:val="300"/>
        </w:trPr>
        <w:tc>
          <w:tcPr>
            <w:tcW w:w="3385" w:type="dxa"/>
            <w:tcBorders>
              <w:left w:val="single" w:sz="6" w:space="0" w:color="000000"/>
              <w:bottom w:val="single" w:sz="6" w:space="0" w:color="000000"/>
              <w:right w:val="single" w:sz="6" w:space="0" w:color="000000"/>
            </w:tcBorders>
            <w:shd w:val="clear" w:color="auto" w:fill="FFF2CC"/>
            <w:tcMar>
              <w:top w:w="0" w:type="dxa"/>
              <w:left w:w="0" w:type="dxa"/>
              <w:bottom w:w="0" w:type="dxa"/>
              <w:right w:w="0" w:type="dxa"/>
            </w:tcMar>
            <w:vAlign w:val="center"/>
          </w:tcPr>
          <w:p w14:paraId="741E96B9" w14:textId="77777777" w:rsidR="00B97F5F" w:rsidRDefault="005D3C64">
            <w:pPr>
              <w:spacing w:after="160" w:line="247" w:lineRule="auto"/>
            </w:pPr>
            <w:r>
              <w:t> </w:t>
            </w:r>
          </w:p>
        </w:tc>
        <w:tc>
          <w:tcPr>
            <w:tcW w:w="2890" w:type="dxa"/>
            <w:tcBorders>
              <w:bottom w:val="single" w:sz="6" w:space="0" w:color="000000"/>
              <w:right w:val="single" w:sz="6" w:space="0" w:color="000000"/>
            </w:tcBorders>
            <w:shd w:val="clear" w:color="auto" w:fill="FFF2CC"/>
            <w:tcMar>
              <w:top w:w="0" w:type="dxa"/>
              <w:left w:w="0" w:type="dxa"/>
              <w:bottom w:w="0" w:type="dxa"/>
              <w:right w:w="0" w:type="dxa"/>
            </w:tcMar>
            <w:vAlign w:val="bottom"/>
          </w:tcPr>
          <w:p w14:paraId="548920EE" w14:textId="77777777" w:rsidR="00B97F5F" w:rsidRDefault="005D3C64">
            <w:pPr>
              <w:spacing w:after="160" w:line="247" w:lineRule="auto"/>
            </w:pPr>
            <w:r>
              <w:t>&gt;2.3m </w:t>
            </w:r>
          </w:p>
        </w:tc>
        <w:tc>
          <w:tcPr>
            <w:tcW w:w="2735" w:type="dxa"/>
            <w:tcBorders>
              <w:bottom w:val="single" w:sz="6" w:space="0" w:color="000000"/>
              <w:right w:val="single" w:sz="6" w:space="0" w:color="000000"/>
            </w:tcBorders>
            <w:shd w:val="clear" w:color="auto" w:fill="FFF2CC"/>
            <w:tcMar>
              <w:top w:w="0" w:type="dxa"/>
              <w:left w:w="0" w:type="dxa"/>
              <w:bottom w:w="0" w:type="dxa"/>
              <w:right w:w="0" w:type="dxa"/>
            </w:tcMar>
            <w:vAlign w:val="center"/>
          </w:tcPr>
          <w:p w14:paraId="2BC12FB1" w14:textId="77777777" w:rsidR="00B97F5F" w:rsidRDefault="005D3C64">
            <w:pPr>
              <w:spacing w:after="160" w:line="247" w:lineRule="auto"/>
            </w:pPr>
            <w:r>
              <w:t>23 </w:t>
            </w:r>
          </w:p>
        </w:tc>
      </w:tr>
    </w:tbl>
    <w:p w14:paraId="5888C5B6" w14:textId="77777777" w:rsidR="00B97F5F" w:rsidRDefault="005D3C64">
      <w:pPr>
        <w:spacing w:after="160"/>
        <w:rPr>
          <w:sz w:val="20"/>
          <w:szCs w:val="18"/>
        </w:rPr>
      </w:pPr>
      <w:r>
        <w:rPr>
          <w:sz w:val="20"/>
          <w:szCs w:val="18"/>
        </w:rPr>
        <w:t>^Cage width refers to the longest horizontal measurement of the cage assembly when the cage is parallel to the ground. </w:t>
      </w:r>
    </w:p>
    <w:p w14:paraId="1215B7ED" w14:textId="77777777" w:rsidR="00B97F5F" w:rsidRDefault="00B97F5F">
      <w:pPr>
        <w:spacing w:after="160" w:line="247" w:lineRule="auto"/>
        <w:rPr>
          <w:sz w:val="20"/>
          <w:szCs w:val="18"/>
        </w:rPr>
      </w:pPr>
    </w:p>
    <w:p w14:paraId="663DCCA5" w14:textId="77777777" w:rsidR="00B97F5F" w:rsidRDefault="005D3C64">
      <w:pPr>
        <w:spacing w:after="160" w:line="247" w:lineRule="auto"/>
      </w:pPr>
      <w:r>
        <w:rPr>
          <w:szCs w:val="24"/>
        </w:rPr>
        <w:t>Example PCN for an electric Lithium battery powered, articulated self-drive wheeled boom lift with a 14m maximum working height and a cage width of 2m: </w:t>
      </w:r>
      <w:r>
        <w:rPr>
          <w:b/>
          <w:szCs w:val="24"/>
        </w:rPr>
        <w:t>1D013ELA19</w:t>
      </w:r>
      <w:r>
        <w:rPr>
          <w:szCs w:val="24"/>
        </w:rPr>
        <w:t> </w:t>
      </w:r>
    </w:p>
    <w:p w14:paraId="6BE0D611" w14:textId="77777777" w:rsidR="00B97F5F" w:rsidRDefault="005D3C64">
      <w:pPr>
        <w:spacing w:after="160" w:line="247" w:lineRule="auto"/>
      </w:pPr>
      <w:r>
        <w:rPr>
          <w:szCs w:val="24"/>
        </w:rPr>
        <w:t>Example PCN for a chassis section for a combustion powered, self-propelled wheeled boom lift with a 19m maximum working height: </w:t>
      </w:r>
      <w:r>
        <w:rPr>
          <w:b/>
          <w:szCs w:val="24"/>
        </w:rPr>
        <w:t>2P018CO</w:t>
      </w:r>
      <w:r>
        <w:rPr>
          <w:szCs w:val="24"/>
        </w:rPr>
        <w:t> </w:t>
      </w:r>
    </w:p>
    <w:p w14:paraId="2B813B3F" w14:textId="77777777" w:rsidR="00B97F5F" w:rsidRDefault="00B97F5F">
      <w:pPr>
        <w:spacing w:line="22" w:lineRule="atLeast"/>
        <w:rPr>
          <w:rFonts w:eastAsia="Yu Gothic"/>
          <w:color w:val="000000"/>
          <w:szCs w:val="24"/>
        </w:rPr>
      </w:pPr>
    </w:p>
    <w:p w14:paraId="17CA971D" w14:textId="77777777" w:rsidR="00B97F5F" w:rsidRDefault="00B97F5F">
      <w:pPr>
        <w:tabs>
          <w:tab w:val="left" w:pos="2130"/>
        </w:tabs>
        <w:spacing w:line="22" w:lineRule="atLeast"/>
        <w:contextualSpacing/>
        <w:jc w:val="both"/>
        <w:rPr>
          <w:rFonts w:eastAsia="Arial"/>
          <w:b/>
          <w:bCs/>
          <w:color w:val="FF0000"/>
          <w:szCs w:val="24"/>
        </w:rPr>
      </w:pPr>
    </w:p>
    <w:p w14:paraId="5213E1FD" w14:textId="77777777" w:rsidR="00B97F5F" w:rsidRDefault="005D3C64">
      <w:pPr>
        <w:numPr>
          <w:ilvl w:val="0"/>
          <w:numId w:val="19"/>
        </w:numPr>
        <w:tabs>
          <w:tab w:val="left" w:pos="-1470"/>
        </w:tabs>
        <w:spacing w:line="22" w:lineRule="atLeast"/>
        <w:contextualSpacing/>
        <w:jc w:val="both"/>
      </w:pPr>
      <w:r>
        <w:rPr>
          <w:rFonts w:eastAsia="Times New Roman"/>
          <w:szCs w:val="24"/>
          <w:lang w:eastAsia="en-GB"/>
        </w:rPr>
        <w:t>Pleas</w:t>
      </w:r>
      <w:r>
        <w:t>e provide details of any manufacturing process differences which you feel may influence the PCN structure and the price comparison between the goods concerned and the like goods.</w:t>
      </w:r>
    </w:p>
    <w:p w14:paraId="5FD1986D" w14:textId="77777777" w:rsidR="00B97F5F" w:rsidRDefault="00B97F5F">
      <w:pPr>
        <w:pStyle w:val="paragraph"/>
        <w:spacing w:before="0" w:after="0" w:line="22" w:lineRule="atLeast"/>
        <w:contextualSpacing/>
        <w:jc w:val="both"/>
        <w:textAlignment w:val="baseline"/>
        <w:rPr>
          <w:rFonts w:ascii="Arial" w:hAnsi="Arial" w:cs="Arial"/>
          <w:color w:val="000000"/>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124DBF6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F1A6966" w14:textId="77777777" w:rsidR="00DD2CF8" w:rsidRPr="0097744E" w:rsidRDefault="00DD2CF8" w:rsidP="00DD2CF8">
            <w:pPr>
              <w:autoSpaceDE w:val="0"/>
              <w:jc w:val="both"/>
              <w:rPr>
                <w:rFonts w:eastAsia="Yu Mincho"/>
                <w:color w:val="0070C0"/>
                <w:szCs w:val="24"/>
              </w:rPr>
            </w:pPr>
            <w:r w:rsidRPr="009303D8">
              <w:rPr>
                <w:rFonts w:eastAsia="Yu Mincho"/>
                <w:color w:val="0070C0"/>
                <w:szCs w:val="24"/>
              </w:rPr>
              <w:t xml:space="preserve">There are no major differences in manufacturing processes which influence the PCN structure or the price </w:t>
            </w:r>
            <w:r w:rsidRPr="0097744E">
              <w:rPr>
                <w:rFonts w:eastAsia="Yu Mincho"/>
                <w:color w:val="0070C0"/>
                <w:szCs w:val="24"/>
              </w:rPr>
              <w:t>comparison between the goods concerned and the like goods.</w:t>
            </w:r>
          </w:p>
          <w:p w14:paraId="234A46B2" w14:textId="77777777" w:rsidR="00DD2CF8" w:rsidRPr="0097744E" w:rsidRDefault="00DD2CF8" w:rsidP="00DD2CF8">
            <w:pPr>
              <w:autoSpaceDE w:val="0"/>
              <w:jc w:val="both"/>
              <w:rPr>
                <w:rFonts w:eastAsia="Yu Mincho"/>
                <w:color w:val="0070C0"/>
                <w:szCs w:val="24"/>
              </w:rPr>
            </w:pPr>
          </w:p>
          <w:p w14:paraId="2B8B1913" w14:textId="7386EFEE" w:rsidR="00B97F5F" w:rsidRDefault="00DD2CF8" w:rsidP="00DD2CF8">
            <w:pPr>
              <w:autoSpaceDE w:val="0"/>
              <w:jc w:val="both"/>
              <w:rPr>
                <w:rFonts w:eastAsia="Yu Mincho"/>
                <w:szCs w:val="24"/>
              </w:rPr>
            </w:pPr>
            <w:r w:rsidRPr="0097744E">
              <w:rPr>
                <w:rFonts w:eastAsia="Yu Mincho"/>
                <w:color w:val="0070C0"/>
                <w:szCs w:val="24"/>
              </w:rPr>
              <w:lastRenderedPageBreak/>
              <w:t xml:space="preserve">Niftylift expects </w:t>
            </w:r>
            <w:r>
              <w:rPr>
                <w:rFonts w:eastAsia="Yu Mincho"/>
                <w:color w:val="0070C0"/>
                <w:szCs w:val="24"/>
              </w:rPr>
              <w:t>Chinese producers</w:t>
            </w:r>
            <w:r w:rsidRPr="0097744E">
              <w:rPr>
                <w:rFonts w:eastAsia="Yu Mincho"/>
                <w:color w:val="0070C0"/>
                <w:szCs w:val="24"/>
              </w:rPr>
              <w:t xml:space="preserve"> may have more automated manufacturing capability</w:t>
            </w:r>
            <w:r>
              <w:rPr>
                <w:rFonts w:eastAsia="Yu Mincho"/>
                <w:color w:val="0070C0"/>
                <w:szCs w:val="24"/>
              </w:rPr>
              <w:t xml:space="preserve"> </w:t>
            </w:r>
            <w:r w:rsidRPr="00E13BE1">
              <w:rPr>
                <w:rFonts w:eastAsia="Yu Mincho"/>
                <w:b/>
                <w:bCs/>
                <w:color w:val="0070C0"/>
                <w:szCs w:val="24"/>
              </w:rPr>
              <w:t>[PARAGRAPH ADJUSTED TO REMOVE SENSITIVE INFORMATION ABOUT COMPETITORS OBTAINED FROM MARKET INTELLIGENCE]</w:t>
            </w:r>
            <w:r w:rsidRPr="0097744E">
              <w:rPr>
                <w:rFonts w:eastAsia="Yu Mincho"/>
                <w:color w:val="0070C0"/>
                <w:szCs w:val="24"/>
              </w:rPr>
              <w:t>.</w:t>
            </w:r>
          </w:p>
        </w:tc>
      </w:tr>
      <w:tr w:rsidR="00B97F5F" w14:paraId="1141CBCF" w14:textId="77777777">
        <w:tc>
          <w:tcPr>
            <w:tcW w:w="4508" w:type="dxa"/>
            <w:tcBorders>
              <w:top w:val="single" w:sz="4" w:space="0" w:color="FFFFFF"/>
              <w:right w:val="single" w:sz="4" w:space="0" w:color="000000"/>
            </w:tcBorders>
            <w:tcMar>
              <w:top w:w="28" w:type="dxa"/>
              <w:left w:w="57" w:type="dxa"/>
              <w:bottom w:w="28" w:type="dxa"/>
              <w:right w:w="28" w:type="dxa"/>
            </w:tcMar>
          </w:tcPr>
          <w:p w14:paraId="4BB5840D"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D97BD31" w14:textId="3A6D86B0" w:rsidR="00B97F5F" w:rsidRDefault="005D3C64">
            <w:pPr>
              <w:autoSpaceDE w:val="0"/>
              <w:jc w:val="both"/>
              <w:rPr>
                <w:rFonts w:eastAsia="Yu Mincho"/>
                <w:szCs w:val="24"/>
              </w:rPr>
            </w:pPr>
            <w:r>
              <w:rPr>
                <w:rFonts w:eastAsia="Yu Mincho"/>
                <w:szCs w:val="24"/>
              </w:rPr>
              <w:t>Appendix reference:</w:t>
            </w:r>
            <w:r w:rsidR="00DD2CF8">
              <w:rPr>
                <w:rFonts w:eastAsia="Yu Mincho"/>
                <w:szCs w:val="24"/>
              </w:rPr>
              <w:t xml:space="preserve"> </w:t>
            </w:r>
            <w:r w:rsidR="00DD2CF8" w:rsidRPr="00DD2CF8">
              <w:rPr>
                <w:rFonts w:eastAsia="Yu Mincho"/>
                <w:color w:val="0070C0"/>
                <w:szCs w:val="24"/>
              </w:rPr>
              <w:t>N/A</w:t>
            </w:r>
          </w:p>
        </w:tc>
      </w:tr>
    </w:tbl>
    <w:p w14:paraId="243470DC" w14:textId="77777777" w:rsidR="00B97F5F" w:rsidRDefault="00B97F5F">
      <w:pPr>
        <w:spacing w:line="22" w:lineRule="atLeast"/>
        <w:contextualSpacing/>
        <w:rPr>
          <w:rFonts w:eastAsia="Arial"/>
          <w:b/>
          <w:color w:val="FF0000"/>
          <w:szCs w:val="24"/>
        </w:rPr>
      </w:pPr>
    </w:p>
    <w:p w14:paraId="0ADA654B" w14:textId="77777777" w:rsidR="00B97F5F" w:rsidRDefault="005D3C64">
      <w:pPr>
        <w:pStyle w:val="ListParagraph"/>
        <w:numPr>
          <w:ilvl w:val="0"/>
          <w:numId w:val="18"/>
        </w:numPr>
        <w:spacing w:line="22" w:lineRule="atLeast"/>
        <w:rPr>
          <w:rFonts w:eastAsia="Times New Roman"/>
          <w:szCs w:val="24"/>
          <w:lang w:eastAsia="en-GB"/>
        </w:rPr>
      </w:pPr>
      <w:r>
        <w:rPr>
          <w:rFonts w:eastAsia="Times New Roman"/>
          <w:szCs w:val="24"/>
          <w:lang w:eastAsia="en-GB"/>
        </w:rPr>
        <w:t xml:space="preserve">Comment on whether the proposed PCN structure adequately aligns with your goods range. </w:t>
      </w:r>
      <w:proofErr w:type="gramStart"/>
      <w:r>
        <w:rPr>
          <w:rFonts w:eastAsia="Times New Roman"/>
          <w:szCs w:val="24"/>
          <w:lang w:eastAsia="en-GB"/>
        </w:rPr>
        <w:t>In particular, we</w:t>
      </w:r>
      <w:proofErr w:type="gramEnd"/>
      <w:r>
        <w:rPr>
          <w:rFonts w:eastAsia="Times New Roman"/>
          <w:szCs w:val="24"/>
          <w:lang w:eastAsia="en-GB"/>
        </w:rPr>
        <w:t xml:space="preserve"> are interested in your opinions on:</w:t>
      </w:r>
    </w:p>
    <w:p w14:paraId="776C98A7" w14:textId="77777777" w:rsidR="00B97F5F" w:rsidRDefault="00B97F5F">
      <w:pPr>
        <w:pStyle w:val="ListParagraph"/>
        <w:spacing w:line="22" w:lineRule="atLeast"/>
        <w:rPr>
          <w:rFonts w:eastAsia="Times New Roman"/>
          <w:szCs w:val="24"/>
          <w:lang w:eastAsia="en-GB"/>
        </w:rPr>
      </w:pPr>
    </w:p>
    <w:p w14:paraId="4A2013FB" w14:textId="77777777" w:rsidR="00DD2CF8" w:rsidRDefault="005D3C64" w:rsidP="000B4021">
      <w:pPr>
        <w:pStyle w:val="ListParagraph"/>
        <w:numPr>
          <w:ilvl w:val="0"/>
          <w:numId w:val="55"/>
        </w:numPr>
        <w:spacing w:line="22" w:lineRule="atLeast"/>
        <w:rPr>
          <w:rFonts w:eastAsia="Times New Roman"/>
          <w:szCs w:val="24"/>
          <w:lang w:eastAsia="en-GB"/>
        </w:rPr>
      </w:pPr>
      <w:r w:rsidRPr="00DD2CF8">
        <w:rPr>
          <w:rFonts w:eastAsia="Times New Roman"/>
          <w:szCs w:val="24"/>
          <w:lang w:eastAsia="en-GB"/>
        </w:rPr>
        <w:t>the categorisation of product features;</w:t>
      </w:r>
    </w:p>
    <w:p w14:paraId="3F4F6F06" w14:textId="77777777" w:rsidR="00DD2CF8" w:rsidRDefault="005D3C64" w:rsidP="000B4021">
      <w:pPr>
        <w:pStyle w:val="ListParagraph"/>
        <w:numPr>
          <w:ilvl w:val="0"/>
          <w:numId w:val="55"/>
        </w:numPr>
        <w:spacing w:line="22" w:lineRule="atLeast"/>
        <w:rPr>
          <w:rFonts w:eastAsia="Times New Roman"/>
          <w:szCs w:val="24"/>
          <w:lang w:eastAsia="en-GB"/>
        </w:rPr>
      </w:pPr>
      <w:r w:rsidRPr="00DD2CF8">
        <w:rPr>
          <w:rFonts w:eastAsia="Times New Roman"/>
          <w:szCs w:val="24"/>
          <w:lang w:eastAsia="en-GB"/>
        </w:rPr>
        <w:t>the list of products included in the “other” category and whether this prevents a fair comparison between PCNs; and</w:t>
      </w:r>
    </w:p>
    <w:p w14:paraId="51ACC9A0" w14:textId="77777777" w:rsidR="00DD2CF8" w:rsidRDefault="005D3C64" w:rsidP="000B4021">
      <w:pPr>
        <w:pStyle w:val="ListParagraph"/>
        <w:numPr>
          <w:ilvl w:val="0"/>
          <w:numId w:val="55"/>
        </w:numPr>
        <w:spacing w:line="22" w:lineRule="atLeast"/>
        <w:rPr>
          <w:rFonts w:eastAsia="Times New Roman"/>
          <w:szCs w:val="24"/>
          <w:lang w:eastAsia="en-GB"/>
        </w:rPr>
      </w:pPr>
      <w:r w:rsidRPr="00DD2CF8">
        <w:rPr>
          <w:rFonts w:eastAsia="Times New Roman"/>
          <w:szCs w:val="24"/>
          <w:lang w:eastAsia="en-GB"/>
        </w:rPr>
        <w:t>whether you produce, or are aware of, any specialised products that fall within the definition of the “goods concerned” or “like goods” which have a sufficiently different price point to make them unsuitable for comparison with the other sub-categories of the “goods concerned”.</w:t>
      </w:r>
    </w:p>
    <w:p w14:paraId="0CF663FB" w14:textId="34162C43" w:rsidR="00B97F5F" w:rsidRPr="00DD2CF8" w:rsidRDefault="005D3C64" w:rsidP="000B4021">
      <w:pPr>
        <w:pStyle w:val="ListParagraph"/>
        <w:numPr>
          <w:ilvl w:val="0"/>
          <w:numId w:val="55"/>
        </w:numPr>
        <w:spacing w:line="22" w:lineRule="atLeast"/>
        <w:rPr>
          <w:rFonts w:eastAsia="Times New Roman"/>
          <w:szCs w:val="24"/>
          <w:lang w:eastAsia="en-GB"/>
        </w:rPr>
      </w:pPr>
      <w:r w:rsidRPr="00DD2CF8">
        <w:rPr>
          <w:rFonts w:eastAsia="Times New Roman"/>
          <w:szCs w:val="24"/>
          <w:lang w:eastAsia="en-GB"/>
        </w:rPr>
        <w:t>Is there any overlap in our PCN structure where products could be more than one PCN, if yes, can you suggest an alternative?</w:t>
      </w:r>
    </w:p>
    <w:p w14:paraId="636639DF" w14:textId="77777777" w:rsidR="00B97F5F" w:rsidRDefault="00B97F5F">
      <w:pPr>
        <w:spacing w:line="22" w:lineRule="atLeast"/>
        <w:ind w:left="720"/>
        <w:contextualSpacing/>
        <w:rPr>
          <w:rFonts w:eastAsia="Times New Roman"/>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4C9A0497"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A40EBAC" w14:textId="77777777" w:rsidR="00DD2CF8" w:rsidRPr="00B700EE" w:rsidRDefault="00DD2CF8" w:rsidP="00DD2CF8">
            <w:pPr>
              <w:autoSpaceDE w:val="0"/>
              <w:jc w:val="both"/>
              <w:rPr>
                <w:rFonts w:eastAsia="Yu Mincho"/>
                <w:color w:val="0070C0"/>
              </w:rPr>
            </w:pPr>
            <w:r w:rsidRPr="00B700EE">
              <w:rPr>
                <w:rFonts w:eastAsia="Yu Mincho"/>
                <w:color w:val="0070C0"/>
              </w:rPr>
              <w:t xml:space="preserve">All machines produced by Niftylift align with the PCN structure. </w:t>
            </w:r>
          </w:p>
          <w:p w14:paraId="079DFCEE" w14:textId="77777777" w:rsidR="00DD2CF8" w:rsidRDefault="00DD2CF8" w:rsidP="00DD2CF8">
            <w:pPr>
              <w:autoSpaceDE w:val="0"/>
              <w:jc w:val="both"/>
              <w:rPr>
                <w:rFonts w:eastAsia="Yu Mincho"/>
                <w:color w:val="0070C0"/>
                <w:szCs w:val="24"/>
              </w:rPr>
            </w:pPr>
          </w:p>
          <w:p w14:paraId="52FCE8F6" w14:textId="77777777" w:rsidR="00DD2CF8" w:rsidRPr="00B700EE" w:rsidRDefault="00DD2CF8" w:rsidP="00DD2CF8">
            <w:pPr>
              <w:autoSpaceDE w:val="0"/>
              <w:jc w:val="both"/>
              <w:rPr>
                <w:rFonts w:eastAsia="Yu Mincho"/>
                <w:color w:val="0070C0"/>
                <w:szCs w:val="24"/>
              </w:rPr>
            </w:pPr>
            <w:r>
              <w:rPr>
                <w:rFonts w:eastAsia="Yu Mincho"/>
                <w:color w:val="0070C0"/>
                <w:szCs w:val="24"/>
              </w:rPr>
              <w:t>Niftylift notes that:</w:t>
            </w:r>
          </w:p>
          <w:p w14:paraId="25077614" w14:textId="77777777" w:rsidR="00DD2CF8" w:rsidRPr="00DD2CF8" w:rsidRDefault="00DD2CF8" w:rsidP="000B4021">
            <w:pPr>
              <w:pStyle w:val="ListParagraph"/>
              <w:numPr>
                <w:ilvl w:val="0"/>
                <w:numId w:val="54"/>
              </w:numPr>
              <w:autoSpaceDE w:val="0"/>
              <w:jc w:val="both"/>
              <w:rPr>
                <w:rFonts w:eastAsia="Yu Mincho"/>
                <w:szCs w:val="24"/>
              </w:rPr>
            </w:pPr>
            <w:r w:rsidRPr="00021063">
              <w:rPr>
                <w:rFonts w:eastAsia="Yu Mincho"/>
                <w:color w:val="0070C0"/>
                <w:szCs w:val="24"/>
              </w:rPr>
              <w:t xml:space="preserve">Electric machines produced by Niftylift that have AC power as the power type have been included under "Electric – Other Batteries". </w:t>
            </w:r>
          </w:p>
          <w:p w14:paraId="658579AE" w14:textId="017FF5DB" w:rsidR="00B97F5F" w:rsidRPr="00DD2CF8" w:rsidRDefault="00DD2CF8" w:rsidP="000B4021">
            <w:pPr>
              <w:pStyle w:val="ListParagraph"/>
              <w:numPr>
                <w:ilvl w:val="0"/>
                <w:numId w:val="54"/>
              </w:numPr>
              <w:autoSpaceDE w:val="0"/>
              <w:jc w:val="both"/>
              <w:rPr>
                <w:rFonts w:eastAsia="Yu Mincho"/>
                <w:szCs w:val="24"/>
              </w:rPr>
            </w:pPr>
            <w:r w:rsidRPr="00DD2CF8">
              <w:rPr>
                <w:rFonts w:eastAsia="Yu Mincho"/>
                <w:color w:val="0070C0"/>
                <w:szCs w:val="24"/>
              </w:rPr>
              <w:t>Machines that have bi-energy</w:t>
            </w:r>
            <w:r>
              <w:rPr>
                <w:rStyle w:val="FootnoteReference"/>
                <w:rFonts w:eastAsia="Yu Mincho"/>
                <w:color w:val="0070C0"/>
                <w:szCs w:val="24"/>
              </w:rPr>
              <w:footnoteReference w:id="1"/>
            </w:r>
            <w:r w:rsidRPr="00DD2CF8">
              <w:rPr>
                <w:rFonts w:eastAsia="Yu Mincho"/>
                <w:color w:val="0070C0"/>
                <w:szCs w:val="24"/>
              </w:rPr>
              <w:t xml:space="preserve"> as the power type have been included under "Hybrid – Other Batteries".</w:t>
            </w:r>
          </w:p>
        </w:tc>
      </w:tr>
      <w:tr w:rsidR="00B97F5F" w14:paraId="6AEC3B54" w14:textId="77777777">
        <w:tc>
          <w:tcPr>
            <w:tcW w:w="4508" w:type="dxa"/>
            <w:tcBorders>
              <w:top w:val="single" w:sz="4" w:space="0" w:color="FFFFFF"/>
              <w:right w:val="single" w:sz="4" w:space="0" w:color="000000"/>
            </w:tcBorders>
            <w:tcMar>
              <w:top w:w="28" w:type="dxa"/>
              <w:left w:w="57" w:type="dxa"/>
              <w:bottom w:w="28" w:type="dxa"/>
              <w:right w:w="28" w:type="dxa"/>
            </w:tcMar>
          </w:tcPr>
          <w:p w14:paraId="4BAF02C6"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40A51AE" w14:textId="7C051BB3" w:rsidR="00B97F5F" w:rsidRDefault="005D3C64">
            <w:pPr>
              <w:autoSpaceDE w:val="0"/>
              <w:jc w:val="both"/>
              <w:rPr>
                <w:rFonts w:eastAsia="Yu Mincho"/>
                <w:szCs w:val="24"/>
              </w:rPr>
            </w:pPr>
            <w:r>
              <w:rPr>
                <w:rFonts w:eastAsia="Yu Mincho"/>
                <w:szCs w:val="24"/>
              </w:rPr>
              <w:t>Appendix reference:</w:t>
            </w:r>
            <w:r w:rsidR="00DD2CF8">
              <w:rPr>
                <w:rFonts w:eastAsia="Yu Mincho"/>
                <w:szCs w:val="24"/>
              </w:rPr>
              <w:t xml:space="preserve"> </w:t>
            </w:r>
            <w:r w:rsidR="00DD2CF8" w:rsidRPr="00DD2CF8">
              <w:rPr>
                <w:rFonts w:eastAsia="Yu Mincho"/>
                <w:color w:val="0070C0"/>
                <w:szCs w:val="24"/>
              </w:rPr>
              <w:t>N/A</w:t>
            </w:r>
          </w:p>
        </w:tc>
      </w:tr>
    </w:tbl>
    <w:p w14:paraId="03ACEB6C" w14:textId="77777777" w:rsidR="00B97F5F" w:rsidRDefault="00B97F5F">
      <w:pPr>
        <w:spacing w:line="22" w:lineRule="atLeast"/>
        <w:contextualSpacing/>
        <w:rPr>
          <w:rFonts w:eastAsia="Arial"/>
          <w:b/>
          <w:color w:val="FF0000"/>
          <w:szCs w:val="24"/>
        </w:rPr>
      </w:pPr>
    </w:p>
    <w:p w14:paraId="1BD042E9" w14:textId="77777777" w:rsidR="00B97F5F" w:rsidRDefault="005D3C64">
      <w:pPr>
        <w:pStyle w:val="Heading2"/>
      </w:pPr>
      <w:bookmarkStart w:id="75" w:name="_Toc222473338"/>
      <w:bookmarkStart w:id="76" w:name="_Toc223097027"/>
      <w:bookmarkStart w:id="77" w:name="_Toc226728347"/>
      <w:bookmarkEnd w:id="72"/>
      <w:r>
        <w:t>B2. Understanding your goods</w:t>
      </w:r>
      <w:bookmarkEnd w:id="75"/>
      <w:bookmarkEnd w:id="76"/>
      <w:bookmarkEnd w:id="77"/>
    </w:p>
    <w:p w14:paraId="1FA3B2B9" w14:textId="77777777" w:rsidR="00B97F5F" w:rsidRDefault="00B97F5F">
      <w:pPr>
        <w:pStyle w:val="ListParagraph"/>
        <w:keepNext/>
        <w:ind w:left="357"/>
        <w:rPr>
          <w:szCs w:val="24"/>
        </w:rPr>
      </w:pPr>
    </w:p>
    <w:p w14:paraId="660C2105" w14:textId="77777777" w:rsidR="00B97F5F" w:rsidRDefault="005D3C64" w:rsidP="000B4021">
      <w:pPr>
        <w:pStyle w:val="ListParagraph"/>
        <w:numPr>
          <w:ilvl w:val="0"/>
          <w:numId w:val="20"/>
        </w:numPr>
        <w:jc w:val="both"/>
      </w:pPr>
      <w:r>
        <w:rPr>
          <w:szCs w:val="24"/>
        </w:rPr>
        <w:t xml:space="preserve">Please complete the </w:t>
      </w:r>
      <w:r>
        <w:rPr>
          <w:b/>
          <w:bCs/>
          <w:szCs w:val="24"/>
        </w:rPr>
        <w:t xml:space="preserve">"Your </w:t>
      </w:r>
      <w:proofErr w:type="gramStart"/>
      <w:r>
        <w:rPr>
          <w:b/>
          <w:bCs/>
          <w:szCs w:val="24"/>
        </w:rPr>
        <w:t>company’s</w:t>
      </w:r>
      <w:proofErr w:type="gramEnd"/>
      <w:r>
        <w:rPr>
          <w:b/>
          <w:bCs/>
          <w:szCs w:val="24"/>
        </w:rPr>
        <w:t xml:space="preserve"> like goods" </w:t>
      </w:r>
      <w:r>
        <w:rPr>
          <w:szCs w:val="24"/>
        </w:rPr>
        <w:t xml:space="preserve">tab in the </w:t>
      </w:r>
      <w:r>
        <w:rPr>
          <w:b/>
          <w:bCs/>
          <w:szCs w:val="24"/>
        </w:rPr>
        <w:t>Annex.</w:t>
      </w:r>
      <w:r>
        <w:rPr>
          <w:szCs w:val="24"/>
        </w:rPr>
        <w:t xml:space="preserve">  </w:t>
      </w:r>
    </w:p>
    <w:p w14:paraId="7A5BB765" w14:textId="77777777" w:rsidR="00B97F5F" w:rsidRDefault="00B97F5F">
      <w:pPr>
        <w:pStyle w:val="ListParagraph"/>
        <w:ind w:left="360"/>
        <w:jc w:val="both"/>
        <w:rPr>
          <w:szCs w:val="24"/>
        </w:rPr>
      </w:pPr>
    </w:p>
    <w:p w14:paraId="2B97A430" w14:textId="77777777" w:rsidR="00B97F5F" w:rsidRDefault="005D3C64">
      <w:pPr>
        <w:pStyle w:val="ListParagraph"/>
        <w:ind w:left="360"/>
        <w:jc w:val="both"/>
        <w:rPr>
          <w:szCs w:val="24"/>
        </w:rPr>
      </w:pPr>
      <w:r>
        <w:rPr>
          <w:szCs w:val="24"/>
        </w:rPr>
        <w:t>This tab collects information on:</w:t>
      </w:r>
    </w:p>
    <w:p w14:paraId="7382A112" w14:textId="77777777" w:rsidR="00B97F5F" w:rsidRDefault="005D3C64">
      <w:pPr>
        <w:pStyle w:val="ListParagraph"/>
        <w:ind w:left="360" w:firstLine="360"/>
        <w:jc w:val="both"/>
        <w:rPr>
          <w:szCs w:val="24"/>
        </w:rPr>
      </w:pPr>
      <w:r>
        <w:rPr>
          <w:szCs w:val="24"/>
        </w:rPr>
        <w:t>▪ PCN and your internal coding system</w:t>
      </w:r>
    </w:p>
    <w:p w14:paraId="756A355C" w14:textId="77777777" w:rsidR="00B97F5F" w:rsidRDefault="005D3C64">
      <w:pPr>
        <w:pStyle w:val="ListParagraph"/>
        <w:ind w:left="360" w:firstLine="360"/>
        <w:jc w:val="both"/>
        <w:rPr>
          <w:szCs w:val="24"/>
        </w:rPr>
      </w:pPr>
      <w:r>
        <w:rPr>
          <w:szCs w:val="24"/>
        </w:rPr>
        <w:t>▪ Physical (including technical) and commercial characteristics of your goods</w:t>
      </w:r>
    </w:p>
    <w:p w14:paraId="068DF426" w14:textId="77777777" w:rsidR="00B97F5F" w:rsidRDefault="005D3C64">
      <w:pPr>
        <w:pStyle w:val="ListParagraph"/>
        <w:jc w:val="both"/>
        <w:rPr>
          <w:szCs w:val="24"/>
        </w:rPr>
      </w:pPr>
      <w:r>
        <w:rPr>
          <w:szCs w:val="24"/>
        </w:rPr>
        <w:t>▪ Product similarities - how are the like goods you produce different from the goods concerned imported into the UK.</w:t>
      </w:r>
    </w:p>
    <w:p w14:paraId="0EDC14AC" w14:textId="77777777" w:rsidR="00B97F5F" w:rsidRDefault="00B97F5F">
      <w:pPr>
        <w:pStyle w:val="ListParagraph"/>
        <w:ind w:left="360"/>
        <w:jc w:val="both"/>
        <w:rPr>
          <w:szCs w:val="24"/>
        </w:rPr>
      </w:pPr>
    </w:p>
    <w:p w14:paraId="2C11CD2C" w14:textId="77777777" w:rsidR="00B97F5F" w:rsidRDefault="005D3C64" w:rsidP="000B4021">
      <w:pPr>
        <w:pStyle w:val="ListParagraph"/>
        <w:numPr>
          <w:ilvl w:val="0"/>
          <w:numId w:val="20"/>
        </w:numPr>
        <w:jc w:val="both"/>
        <w:rPr>
          <w:szCs w:val="24"/>
        </w:rPr>
      </w:pPr>
      <w:r>
        <w:rPr>
          <w:szCs w:val="24"/>
        </w:rPr>
        <w:t>For your like goods, describe your company's Internal coding system and how your own internal codes correspond to the PCN structure we have provided.</w:t>
      </w:r>
    </w:p>
    <w:p w14:paraId="41F8DDC9" w14:textId="77777777" w:rsidR="00B97F5F" w:rsidRDefault="00B97F5F">
      <w:pPr>
        <w:pStyle w:val="ListParagraph"/>
        <w:ind w:left="360"/>
        <w:jc w:val="both"/>
        <w:rPr>
          <w:szCs w:val="24"/>
        </w:rPr>
      </w:pPr>
    </w:p>
    <w:p w14:paraId="036148D5" w14:textId="77777777" w:rsidR="00B97F5F" w:rsidRDefault="005D3C64">
      <w:pPr>
        <w:pStyle w:val="ListParagraph"/>
        <w:ind w:left="360"/>
        <w:jc w:val="both"/>
        <w:rPr>
          <w:szCs w:val="24"/>
        </w:rPr>
      </w:pPr>
      <w:r>
        <w:rPr>
          <w:szCs w:val="24"/>
        </w:rPr>
        <w:t>Supply any evidence you have that is relevant.</w:t>
      </w:r>
    </w:p>
    <w:p w14:paraId="4633BA91" w14:textId="77777777" w:rsidR="00B97F5F" w:rsidRDefault="00B97F5F">
      <w:pPr>
        <w:pStyle w:val="ListParagraph"/>
        <w:ind w:left="360"/>
        <w:jc w:val="both"/>
        <w:rPr>
          <w:szCs w:val="24"/>
        </w:rPr>
      </w:pPr>
    </w:p>
    <w:tbl>
      <w:tblPr>
        <w:tblW w:w="0" w:type="dxa"/>
        <w:tblCellMar>
          <w:left w:w="10" w:type="dxa"/>
          <w:right w:w="10" w:type="dxa"/>
        </w:tblCellMar>
        <w:tblLook w:val="04A0" w:firstRow="1" w:lastRow="0" w:firstColumn="1" w:lastColumn="0" w:noHBand="0" w:noVBand="1"/>
      </w:tblPr>
      <w:tblGrid>
        <w:gridCol w:w="4497"/>
        <w:gridCol w:w="4513"/>
      </w:tblGrid>
      <w:tr w:rsidR="00B97F5F" w14:paraId="3628D4A0" w14:textId="77777777">
        <w:tc>
          <w:tcPr>
            <w:tcW w:w="901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D9487C1" w14:textId="02330394" w:rsidR="00B97F5F" w:rsidRDefault="00DD2CF8">
            <w:pPr>
              <w:spacing w:line="240" w:lineRule="auto"/>
              <w:jc w:val="both"/>
              <w:textAlignment w:val="baseline"/>
            </w:pPr>
            <w:r w:rsidRPr="009D15EE">
              <w:rPr>
                <w:rFonts w:eastAsia="Times New Roman"/>
                <w:color w:val="0070C0"/>
                <w:szCs w:val="24"/>
                <w:lang w:eastAsia="en-GB"/>
              </w:rPr>
              <w:lastRenderedPageBreak/>
              <w:t xml:space="preserve">Niftylift products are referred to as ‘Machine Type’ for example the HR21 Hybrid. Each product will have a build identification code which refers to the exact machine built. </w:t>
            </w:r>
            <w:r w:rsidRPr="00753ED0">
              <w:rPr>
                <w:rFonts w:eastAsia="Times New Roman"/>
                <w:b/>
                <w:bCs/>
                <w:color w:val="0070C0"/>
                <w:szCs w:val="24"/>
                <w:lang w:eastAsia="en-GB"/>
              </w:rPr>
              <w:t>[SENSITIVE – INFORMATION ABOUT OPERATIONS OF NIFTYLIFT]</w:t>
            </w:r>
            <w:r w:rsidRPr="009D15EE">
              <w:rPr>
                <w:rFonts w:eastAsia="Times New Roman"/>
                <w:color w:val="0070C0"/>
                <w:szCs w:val="24"/>
                <w:lang w:eastAsia="en-GB"/>
              </w:rPr>
              <w:t>.</w:t>
            </w:r>
            <w:r>
              <w:rPr>
                <w:rFonts w:eastAsia="Times New Roman"/>
                <w:color w:val="0070C0"/>
                <w:szCs w:val="24"/>
                <w:lang w:eastAsia="en-GB"/>
              </w:rPr>
              <w:t xml:space="preserve"> Please refer to the Annex for further information </w:t>
            </w:r>
            <w:r w:rsidRPr="00753ED0">
              <w:rPr>
                <w:rFonts w:eastAsia="Times New Roman"/>
                <w:b/>
                <w:bCs/>
                <w:color w:val="0070C0"/>
                <w:szCs w:val="24"/>
                <w:lang w:eastAsia="en-GB"/>
              </w:rPr>
              <w:t>SENSITIVE – INFORMATION ABOUT OPERATIONS OF NIFTYLIFT]</w:t>
            </w:r>
            <w:r>
              <w:rPr>
                <w:rFonts w:eastAsia="Times New Roman"/>
                <w:color w:val="0070C0"/>
                <w:szCs w:val="24"/>
                <w:lang w:eastAsia="en-GB"/>
              </w:rPr>
              <w:t>.</w:t>
            </w:r>
            <w:r w:rsidR="005D3C64">
              <w:rPr>
                <w:rFonts w:eastAsia="Times New Roman"/>
                <w:szCs w:val="24"/>
                <w:lang w:eastAsia="en-GB"/>
              </w:rPr>
              <w:t> </w:t>
            </w:r>
          </w:p>
        </w:tc>
      </w:tr>
      <w:tr w:rsidR="00B97F5F" w14:paraId="12EF4A4E" w14:textId="77777777">
        <w:tc>
          <w:tcPr>
            <w:tcW w:w="4497" w:type="dxa"/>
            <w:tcBorders>
              <w:top w:val="single" w:sz="6" w:space="0" w:color="FFFFFF"/>
              <w:right w:val="single" w:sz="6" w:space="0" w:color="000000"/>
            </w:tcBorders>
            <w:tcMar>
              <w:top w:w="0" w:type="dxa"/>
              <w:left w:w="0" w:type="dxa"/>
              <w:bottom w:w="0" w:type="dxa"/>
              <w:right w:w="0" w:type="dxa"/>
            </w:tcMar>
          </w:tcPr>
          <w:p w14:paraId="5771CBF9" w14:textId="77777777" w:rsidR="00B97F5F" w:rsidRDefault="005D3C64">
            <w:pPr>
              <w:spacing w:line="240" w:lineRule="auto"/>
              <w:jc w:val="both"/>
              <w:textAlignment w:val="baseline"/>
            </w:pPr>
            <w:r>
              <w:rPr>
                <w:rFonts w:eastAsia="Times New Roman"/>
                <w:szCs w:val="24"/>
                <w:lang w:eastAsia="en-GB"/>
              </w:rPr>
              <w:t> </w:t>
            </w:r>
          </w:p>
        </w:tc>
        <w:tc>
          <w:tcPr>
            <w:tcW w:w="4513" w:type="dxa"/>
            <w:tcBorders>
              <w:left w:val="single" w:sz="6" w:space="0" w:color="000000"/>
              <w:bottom w:val="single" w:sz="6" w:space="0" w:color="000000"/>
              <w:right w:val="single" w:sz="6" w:space="0" w:color="000000"/>
            </w:tcBorders>
            <w:tcMar>
              <w:top w:w="0" w:type="dxa"/>
              <w:left w:w="0" w:type="dxa"/>
              <w:bottom w:w="0" w:type="dxa"/>
              <w:right w:w="0" w:type="dxa"/>
            </w:tcMar>
          </w:tcPr>
          <w:p w14:paraId="43AB0518" w14:textId="4DAB4D6A" w:rsidR="00B97F5F" w:rsidRDefault="005D3C64">
            <w:pPr>
              <w:spacing w:line="240" w:lineRule="auto"/>
              <w:jc w:val="both"/>
              <w:textAlignment w:val="baseline"/>
            </w:pPr>
            <w:r>
              <w:rPr>
                <w:rFonts w:eastAsia="Times New Roman"/>
                <w:szCs w:val="24"/>
                <w:lang w:eastAsia="en-GB"/>
              </w:rPr>
              <w:t>Appendix reference: </w:t>
            </w:r>
            <w:r w:rsidR="00DD2CF8" w:rsidRPr="00DD2CF8">
              <w:rPr>
                <w:rFonts w:eastAsia="Yu Mincho"/>
                <w:color w:val="0070C0"/>
                <w:szCs w:val="24"/>
              </w:rPr>
              <w:t>N/A</w:t>
            </w:r>
          </w:p>
        </w:tc>
      </w:tr>
    </w:tbl>
    <w:p w14:paraId="01024AFC" w14:textId="77777777" w:rsidR="00B97F5F" w:rsidRDefault="00B97F5F">
      <w:pPr>
        <w:pStyle w:val="ListParagraph"/>
        <w:ind w:left="360"/>
        <w:jc w:val="both"/>
        <w:rPr>
          <w:szCs w:val="24"/>
        </w:rPr>
      </w:pPr>
    </w:p>
    <w:p w14:paraId="5003654F" w14:textId="77777777" w:rsidR="00B97F5F" w:rsidRDefault="005D3C64" w:rsidP="000B4021">
      <w:pPr>
        <w:keepNext/>
        <w:keepLines/>
        <w:numPr>
          <w:ilvl w:val="0"/>
          <w:numId w:val="20"/>
        </w:numPr>
        <w:spacing w:line="240" w:lineRule="auto"/>
        <w:textAlignment w:val="baseline"/>
        <w:rPr>
          <w:rFonts w:eastAsia="Times New Roman"/>
          <w:szCs w:val="24"/>
          <w:lang w:eastAsia="en-GB"/>
        </w:rPr>
      </w:pPr>
      <w:r>
        <w:rPr>
          <w:rFonts w:eastAsia="Times New Roman"/>
          <w:szCs w:val="24"/>
          <w:lang w:eastAsia="en-GB"/>
        </w:rPr>
        <w:t>If there are differences in physical and commercial characteristics within your range of like goods which cause distinguishable differences in price with the goods concerned, explain those differences and the effect they have on price.</w:t>
      </w:r>
    </w:p>
    <w:p w14:paraId="2D5277A5" w14:textId="77777777" w:rsidR="00B97F5F" w:rsidRDefault="00B97F5F">
      <w:pPr>
        <w:keepNext/>
        <w:keepLines/>
        <w:spacing w:line="240" w:lineRule="auto"/>
        <w:ind w:left="360"/>
        <w:jc w:val="both"/>
        <w:textAlignment w:val="baseline"/>
        <w:rPr>
          <w:rFonts w:eastAsia="Times New Roman"/>
          <w:szCs w:val="24"/>
          <w:lang w:eastAsia="en-GB"/>
        </w:rPr>
      </w:pPr>
    </w:p>
    <w:p w14:paraId="4FC4C21E" w14:textId="77777777" w:rsidR="00B97F5F" w:rsidRDefault="005D3C64">
      <w:pPr>
        <w:keepNext/>
        <w:keepLines/>
        <w:spacing w:line="240" w:lineRule="auto"/>
        <w:ind w:left="360"/>
        <w:textAlignment w:val="baseline"/>
        <w:rPr>
          <w:rFonts w:eastAsia="Times New Roman"/>
          <w:szCs w:val="24"/>
          <w:lang w:eastAsia="en-GB"/>
        </w:rPr>
      </w:pPr>
      <w:r>
        <w:rPr>
          <w:rFonts w:eastAsia="Times New Roman"/>
          <w:szCs w:val="24"/>
          <w:lang w:eastAsia="en-GB"/>
        </w:rPr>
        <w:t>Supply any relevant evidence (e.g. sales brochures, input costs, or other promotional material).</w:t>
      </w:r>
    </w:p>
    <w:p w14:paraId="4A57D62F" w14:textId="77777777" w:rsidR="00B97F5F" w:rsidRDefault="005D3C64">
      <w:pPr>
        <w:keepNext/>
        <w:keepLines/>
        <w:spacing w:line="240" w:lineRule="auto"/>
        <w:textAlignment w:val="baseline"/>
      </w:pPr>
      <w:r>
        <w:rPr>
          <w:rFonts w:eastAsia="Times New Roman"/>
          <w:szCs w:val="24"/>
          <w:lang w:eastAsia="en-GB"/>
        </w:rPr>
        <w:t> </w:t>
      </w:r>
    </w:p>
    <w:tbl>
      <w:tblPr>
        <w:tblW w:w="0" w:type="dxa"/>
        <w:tblCellMar>
          <w:left w:w="10" w:type="dxa"/>
          <w:right w:w="10" w:type="dxa"/>
        </w:tblCellMar>
        <w:tblLook w:val="04A0" w:firstRow="1" w:lastRow="0" w:firstColumn="1" w:lastColumn="0" w:noHBand="0" w:noVBand="1"/>
      </w:tblPr>
      <w:tblGrid>
        <w:gridCol w:w="4497"/>
        <w:gridCol w:w="4513"/>
      </w:tblGrid>
      <w:tr w:rsidR="00B97F5F" w14:paraId="0C056A9F" w14:textId="77777777">
        <w:tc>
          <w:tcPr>
            <w:tcW w:w="901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7169FEDC" w14:textId="77777777" w:rsidR="00DD2CF8" w:rsidRPr="00132893" w:rsidRDefault="00DD2CF8" w:rsidP="00DD2CF8">
            <w:pPr>
              <w:spacing w:line="240" w:lineRule="auto"/>
              <w:jc w:val="both"/>
              <w:textAlignment w:val="baseline"/>
              <w:rPr>
                <w:rFonts w:eastAsia="Times New Roman"/>
                <w:color w:val="0070C0"/>
                <w:szCs w:val="24"/>
                <w:lang w:eastAsia="en-GB"/>
              </w:rPr>
            </w:pPr>
            <w:r w:rsidRPr="00132893">
              <w:rPr>
                <w:rFonts w:eastAsia="Times New Roman"/>
                <w:color w:val="0070C0"/>
                <w:szCs w:val="24"/>
                <w:lang w:eastAsia="en-GB"/>
              </w:rPr>
              <w:t xml:space="preserve">There are no physical or commercial differences between Chinese boom lifts and </w:t>
            </w:r>
            <w:proofErr w:type="spellStart"/>
            <w:r w:rsidRPr="00132893">
              <w:rPr>
                <w:rFonts w:eastAsia="Times New Roman"/>
                <w:color w:val="0070C0"/>
                <w:szCs w:val="24"/>
                <w:lang w:eastAsia="en-GB"/>
              </w:rPr>
              <w:t>Niftylift’s</w:t>
            </w:r>
            <w:proofErr w:type="spellEnd"/>
            <w:r w:rsidRPr="00132893">
              <w:rPr>
                <w:rFonts w:eastAsia="Times New Roman"/>
                <w:color w:val="0070C0"/>
                <w:szCs w:val="24"/>
                <w:lang w:eastAsia="en-GB"/>
              </w:rPr>
              <w:t xml:space="preserve"> boom lifts that would result in any significant price differentiation.</w:t>
            </w:r>
          </w:p>
          <w:p w14:paraId="0A633A75" w14:textId="77777777" w:rsidR="00DD2CF8" w:rsidRDefault="00DD2CF8" w:rsidP="00DD2CF8">
            <w:pPr>
              <w:spacing w:line="240" w:lineRule="auto"/>
              <w:jc w:val="both"/>
              <w:textAlignment w:val="baseline"/>
              <w:rPr>
                <w:rFonts w:eastAsia="Times New Roman"/>
                <w:color w:val="0070C0"/>
                <w:szCs w:val="24"/>
                <w:lang w:eastAsia="en-GB"/>
              </w:rPr>
            </w:pPr>
          </w:p>
          <w:p w14:paraId="1BC649C9" w14:textId="77777777" w:rsidR="00DD2CF8" w:rsidRDefault="00DD2CF8" w:rsidP="00DD2CF8">
            <w:pPr>
              <w:spacing w:line="240" w:lineRule="auto"/>
              <w:jc w:val="both"/>
              <w:textAlignment w:val="baseline"/>
              <w:rPr>
                <w:rFonts w:eastAsia="Times New Roman"/>
                <w:color w:val="0070C0"/>
                <w:szCs w:val="24"/>
                <w:lang w:eastAsia="en-GB"/>
              </w:rPr>
            </w:pPr>
            <w:r w:rsidRPr="00132893">
              <w:rPr>
                <w:rFonts w:eastAsia="Times New Roman"/>
                <w:color w:val="0070C0"/>
                <w:szCs w:val="24"/>
                <w:lang w:eastAsia="en-GB"/>
              </w:rPr>
              <w:t xml:space="preserve">More Chinese manufacturers are beginning to </w:t>
            </w:r>
            <w:r>
              <w:rPr>
                <w:rFonts w:eastAsia="Times New Roman"/>
                <w:color w:val="0070C0"/>
                <w:szCs w:val="24"/>
                <w:lang w:eastAsia="en-GB"/>
              </w:rPr>
              <w:t>export</w:t>
            </w:r>
            <w:r w:rsidRPr="00132893">
              <w:rPr>
                <w:rFonts w:eastAsia="Times New Roman"/>
                <w:color w:val="0070C0"/>
                <w:szCs w:val="24"/>
                <w:lang w:eastAsia="en-GB"/>
              </w:rPr>
              <w:t xml:space="preserve"> boom lifts (particularly the narrow models), but these products are developed without the years of R&amp;D invested by Niftylift.</w:t>
            </w:r>
            <w:r>
              <w:rPr>
                <w:rFonts w:eastAsia="Times New Roman"/>
                <w:color w:val="0070C0"/>
                <w:szCs w:val="24"/>
                <w:lang w:eastAsia="en-GB"/>
              </w:rPr>
              <w:t xml:space="preserve"> </w:t>
            </w:r>
            <w:r w:rsidRPr="00E13BE1">
              <w:rPr>
                <w:rFonts w:eastAsia="Yu Mincho"/>
                <w:b/>
                <w:bCs/>
                <w:color w:val="0070C0"/>
                <w:szCs w:val="24"/>
              </w:rPr>
              <w:t>[PARAGRAPH ADJUSTED TO REMOVE SENSITIVE INFORMATION ABOUT COMPETITOR OBTAINED FROM MARKET INTELLIGENCE]</w:t>
            </w:r>
          </w:p>
          <w:p w14:paraId="21096F1A" w14:textId="77777777" w:rsidR="00DD2CF8" w:rsidRPr="00132893" w:rsidRDefault="00DD2CF8" w:rsidP="00DD2CF8">
            <w:pPr>
              <w:spacing w:line="240" w:lineRule="auto"/>
              <w:jc w:val="both"/>
              <w:textAlignment w:val="baseline"/>
              <w:rPr>
                <w:rFonts w:eastAsia="Times New Roman"/>
                <w:color w:val="0070C0"/>
                <w:szCs w:val="24"/>
                <w:lang w:eastAsia="en-GB"/>
              </w:rPr>
            </w:pPr>
          </w:p>
          <w:p w14:paraId="4808933D" w14:textId="01F7EC13" w:rsidR="00B97F5F" w:rsidRDefault="00DD2CF8" w:rsidP="00DD2CF8">
            <w:pPr>
              <w:keepNext/>
              <w:keepLines/>
              <w:spacing w:line="240" w:lineRule="auto"/>
              <w:jc w:val="both"/>
              <w:textAlignment w:val="baseline"/>
            </w:pPr>
            <w:r w:rsidRPr="00132893">
              <w:rPr>
                <w:rFonts w:eastAsia="Times New Roman"/>
                <w:color w:val="0070C0"/>
                <w:szCs w:val="24"/>
                <w:lang w:eastAsia="en-GB"/>
              </w:rPr>
              <w:t>Some Niftylift machines are lighter, but this does not affect their commercial end</w:t>
            </w:r>
            <w:r w:rsidRPr="00132893">
              <w:rPr>
                <w:rFonts w:eastAsia="Times New Roman"/>
                <w:color w:val="0070C0"/>
                <w:szCs w:val="24"/>
                <w:lang w:eastAsia="en-GB"/>
              </w:rPr>
              <w:noBreakHyphen/>
              <w:t>use. Weight differences are relevant mainly for rental companies, as lighter machines allow more units to be transported on a single truck.</w:t>
            </w:r>
            <w:r>
              <w:rPr>
                <w:rFonts w:eastAsia="Times New Roman"/>
                <w:szCs w:val="24"/>
                <w:lang w:eastAsia="en-GB"/>
              </w:rPr>
              <w:t> </w:t>
            </w:r>
            <w:r w:rsidR="005D3C64">
              <w:rPr>
                <w:rFonts w:eastAsia="Times New Roman"/>
                <w:szCs w:val="24"/>
                <w:lang w:eastAsia="en-GB"/>
              </w:rPr>
              <w:t> </w:t>
            </w:r>
          </w:p>
        </w:tc>
      </w:tr>
      <w:tr w:rsidR="00B97F5F" w14:paraId="7F8BB3CE" w14:textId="77777777">
        <w:tc>
          <w:tcPr>
            <w:tcW w:w="4497" w:type="dxa"/>
            <w:tcBorders>
              <w:top w:val="single" w:sz="6" w:space="0" w:color="FFFFFF"/>
              <w:right w:val="single" w:sz="6" w:space="0" w:color="000000"/>
            </w:tcBorders>
            <w:tcMar>
              <w:top w:w="0" w:type="dxa"/>
              <w:left w:w="0" w:type="dxa"/>
              <w:bottom w:w="0" w:type="dxa"/>
              <w:right w:w="0" w:type="dxa"/>
            </w:tcMar>
          </w:tcPr>
          <w:p w14:paraId="46D818F9" w14:textId="77777777" w:rsidR="00B97F5F" w:rsidRDefault="005D3C64">
            <w:pPr>
              <w:spacing w:line="240" w:lineRule="auto"/>
              <w:jc w:val="both"/>
              <w:textAlignment w:val="baseline"/>
            </w:pPr>
            <w:r>
              <w:rPr>
                <w:rFonts w:eastAsia="Times New Roman"/>
                <w:szCs w:val="24"/>
                <w:lang w:eastAsia="en-GB"/>
              </w:rPr>
              <w:t> </w:t>
            </w:r>
          </w:p>
        </w:tc>
        <w:tc>
          <w:tcPr>
            <w:tcW w:w="4513" w:type="dxa"/>
            <w:tcBorders>
              <w:left w:val="single" w:sz="6" w:space="0" w:color="000000"/>
              <w:bottom w:val="single" w:sz="6" w:space="0" w:color="000000"/>
              <w:right w:val="single" w:sz="6" w:space="0" w:color="000000"/>
            </w:tcBorders>
            <w:tcMar>
              <w:top w:w="0" w:type="dxa"/>
              <w:left w:w="0" w:type="dxa"/>
              <w:bottom w:w="0" w:type="dxa"/>
              <w:right w:w="0" w:type="dxa"/>
            </w:tcMar>
          </w:tcPr>
          <w:p w14:paraId="6B42DFAC" w14:textId="3F43C28D" w:rsidR="00B97F5F" w:rsidRDefault="005D3C64">
            <w:pPr>
              <w:spacing w:line="240" w:lineRule="auto"/>
              <w:jc w:val="both"/>
              <w:textAlignment w:val="baseline"/>
            </w:pPr>
            <w:r>
              <w:rPr>
                <w:rFonts w:eastAsia="Times New Roman"/>
                <w:szCs w:val="24"/>
                <w:lang w:eastAsia="en-GB"/>
              </w:rPr>
              <w:t>Appendix reference: </w:t>
            </w:r>
            <w:r w:rsidR="00DD2CF8" w:rsidRPr="00DD2CF8">
              <w:rPr>
                <w:rFonts w:eastAsia="Yu Mincho"/>
                <w:color w:val="0070C0"/>
                <w:szCs w:val="24"/>
              </w:rPr>
              <w:t>N/A</w:t>
            </w:r>
          </w:p>
        </w:tc>
      </w:tr>
    </w:tbl>
    <w:p w14:paraId="2D7DDC73" w14:textId="77777777" w:rsidR="00B97F5F" w:rsidRDefault="00B97F5F">
      <w:pPr>
        <w:rPr>
          <w:szCs w:val="24"/>
        </w:rPr>
      </w:pPr>
    </w:p>
    <w:p w14:paraId="507EEFEF" w14:textId="77777777" w:rsidR="00B97F5F" w:rsidRDefault="00B97F5F">
      <w:pPr>
        <w:pStyle w:val="ListParagraph"/>
        <w:ind w:left="360"/>
        <w:rPr>
          <w:szCs w:val="24"/>
        </w:rPr>
      </w:pPr>
      <w:bookmarkStart w:id="78" w:name="_Hlk17451308"/>
    </w:p>
    <w:p w14:paraId="30C77A98" w14:textId="77777777" w:rsidR="00B97F5F" w:rsidRDefault="005D3C64" w:rsidP="000B4021">
      <w:pPr>
        <w:pStyle w:val="ListParagraph"/>
        <w:numPr>
          <w:ilvl w:val="0"/>
          <w:numId w:val="20"/>
        </w:numPr>
        <w:jc w:val="both"/>
      </w:pPr>
      <w:r>
        <w:rPr>
          <w:color w:val="0D0D0D"/>
          <w:szCs w:val="24"/>
        </w:rPr>
        <w:t xml:space="preserve">If you produce and/or sell other goods for the UK market other than the like goods, please complete the </w:t>
      </w:r>
      <w:r>
        <w:rPr>
          <w:b/>
          <w:color w:val="0D0D0D"/>
          <w:szCs w:val="24"/>
        </w:rPr>
        <w:t>"Other goods"</w:t>
      </w:r>
      <w:r>
        <w:rPr>
          <w:color w:val="0D0D0D"/>
          <w:szCs w:val="24"/>
        </w:rPr>
        <w:t xml:space="preserve"> tab the </w:t>
      </w:r>
      <w:r>
        <w:rPr>
          <w:b/>
          <w:color w:val="0D0D0D"/>
          <w:szCs w:val="24"/>
        </w:rPr>
        <w:t>Annex.</w:t>
      </w:r>
    </w:p>
    <w:bookmarkEnd w:id="78"/>
    <w:p w14:paraId="6FB6D9BB" w14:textId="77777777" w:rsidR="00B97F5F" w:rsidRDefault="00B97F5F">
      <w:pPr>
        <w:rPr>
          <w:color w:val="0D0D0D"/>
          <w:szCs w:val="24"/>
        </w:rPr>
      </w:pPr>
    </w:p>
    <w:tbl>
      <w:tblPr>
        <w:tblW w:w="9010" w:type="dxa"/>
        <w:tblCellMar>
          <w:left w:w="10" w:type="dxa"/>
          <w:right w:w="10" w:type="dxa"/>
        </w:tblCellMar>
        <w:tblLook w:val="04A0" w:firstRow="1" w:lastRow="0" w:firstColumn="1" w:lastColumn="0" w:noHBand="0" w:noVBand="1"/>
      </w:tblPr>
      <w:tblGrid>
        <w:gridCol w:w="4497"/>
        <w:gridCol w:w="4513"/>
      </w:tblGrid>
      <w:tr w:rsidR="00B97F5F" w14:paraId="213ECE5C" w14:textId="77777777">
        <w:tc>
          <w:tcPr>
            <w:tcW w:w="901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2824A79C" w14:textId="36B69828" w:rsidR="00B97F5F" w:rsidRDefault="00DD2CF8">
            <w:pPr>
              <w:spacing w:line="240" w:lineRule="auto"/>
              <w:jc w:val="both"/>
              <w:textAlignment w:val="baseline"/>
            </w:pPr>
            <w:r w:rsidRPr="004673E4">
              <w:rPr>
                <w:rFonts w:eastAsia="Arial"/>
                <w:color w:val="0070C0"/>
                <w:szCs w:val="24"/>
              </w:rPr>
              <w:t xml:space="preserve">Niftylift sell spare parts for Niftylift </w:t>
            </w:r>
            <w:r>
              <w:rPr>
                <w:rFonts w:eastAsia="Arial"/>
                <w:color w:val="0070C0"/>
                <w:szCs w:val="24"/>
              </w:rPr>
              <w:t>machines</w:t>
            </w:r>
            <w:r w:rsidRPr="004673E4">
              <w:rPr>
                <w:rFonts w:eastAsia="Arial"/>
                <w:color w:val="0070C0"/>
                <w:szCs w:val="24"/>
              </w:rPr>
              <w:t xml:space="preserve"> to customers. These will be individual </w:t>
            </w:r>
            <w:proofErr w:type="gramStart"/>
            <w:r w:rsidRPr="004673E4">
              <w:rPr>
                <w:rFonts w:eastAsia="Arial"/>
                <w:color w:val="0070C0"/>
                <w:szCs w:val="24"/>
              </w:rPr>
              <w:t>parts,</w:t>
            </w:r>
            <w:proofErr w:type="gramEnd"/>
            <w:r w:rsidRPr="004673E4">
              <w:rPr>
                <w:rFonts w:eastAsia="Arial"/>
                <w:color w:val="0070C0"/>
                <w:szCs w:val="24"/>
              </w:rPr>
              <w:t xml:space="preserve"> they would not be subassemblies.</w:t>
            </w:r>
            <w:r>
              <w:rPr>
                <w:rFonts w:eastAsia="Arial"/>
                <w:color w:val="0070C0"/>
                <w:szCs w:val="24"/>
              </w:rPr>
              <w:t xml:space="preserve"> </w:t>
            </w:r>
            <w:r w:rsidRPr="00CC3449">
              <w:rPr>
                <w:rFonts w:eastAsia="Arial"/>
                <w:b/>
                <w:bCs/>
                <w:color w:val="0070C0"/>
                <w:szCs w:val="24"/>
              </w:rPr>
              <w:t>[SENSITIVE – INFORMATION ABOUT COMMERCIAL OPERATIONS OF NIFTYLIFT]</w:t>
            </w:r>
            <w:r w:rsidRPr="004673E4">
              <w:rPr>
                <w:rFonts w:eastAsia="Arial"/>
                <w:color w:val="0070C0"/>
                <w:szCs w:val="24"/>
              </w:rPr>
              <w:t>.</w:t>
            </w:r>
            <w:r w:rsidR="005D3C64">
              <w:rPr>
                <w:rFonts w:eastAsia="Times New Roman"/>
                <w:color w:val="0D0D0D"/>
                <w:szCs w:val="24"/>
                <w:lang w:eastAsia="en-GB"/>
              </w:rPr>
              <w:t> </w:t>
            </w:r>
          </w:p>
        </w:tc>
      </w:tr>
      <w:tr w:rsidR="00B97F5F" w14:paraId="73924081" w14:textId="77777777">
        <w:tc>
          <w:tcPr>
            <w:tcW w:w="4497" w:type="dxa"/>
            <w:tcBorders>
              <w:top w:val="single" w:sz="6" w:space="0" w:color="FFFFFF"/>
              <w:right w:val="single" w:sz="6" w:space="0" w:color="000000"/>
            </w:tcBorders>
            <w:tcMar>
              <w:top w:w="0" w:type="dxa"/>
              <w:left w:w="0" w:type="dxa"/>
              <w:bottom w:w="0" w:type="dxa"/>
              <w:right w:w="0" w:type="dxa"/>
            </w:tcMar>
          </w:tcPr>
          <w:p w14:paraId="017F6C3A" w14:textId="77777777" w:rsidR="00B97F5F" w:rsidRDefault="005D3C64">
            <w:pPr>
              <w:spacing w:line="240" w:lineRule="auto"/>
              <w:jc w:val="both"/>
              <w:textAlignment w:val="baseline"/>
            </w:pPr>
            <w:r>
              <w:rPr>
                <w:rFonts w:eastAsia="Times New Roman"/>
                <w:color w:val="0D0D0D"/>
                <w:szCs w:val="24"/>
                <w:lang w:eastAsia="en-GB"/>
              </w:rPr>
              <w:t> </w:t>
            </w:r>
          </w:p>
        </w:tc>
        <w:tc>
          <w:tcPr>
            <w:tcW w:w="4513" w:type="dxa"/>
            <w:tcBorders>
              <w:left w:val="single" w:sz="6" w:space="0" w:color="000000"/>
              <w:bottom w:val="single" w:sz="6" w:space="0" w:color="000000"/>
              <w:right w:val="single" w:sz="6" w:space="0" w:color="000000"/>
            </w:tcBorders>
            <w:tcMar>
              <w:top w:w="0" w:type="dxa"/>
              <w:left w:w="0" w:type="dxa"/>
              <w:bottom w:w="0" w:type="dxa"/>
              <w:right w:w="0" w:type="dxa"/>
            </w:tcMar>
          </w:tcPr>
          <w:p w14:paraId="1067A785" w14:textId="68794F7B" w:rsidR="00B97F5F" w:rsidRDefault="005D3C64">
            <w:pPr>
              <w:spacing w:line="240" w:lineRule="auto"/>
              <w:jc w:val="both"/>
              <w:textAlignment w:val="baseline"/>
            </w:pPr>
            <w:r>
              <w:rPr>
                <w:rFonts w:eastAsia="Times New Roman"/>
                <w:color w:val="0D0D0D"/>
                <w:szCs w:val="24"/>
                <w:lang w:eastAsia="en-GB"/>
              </w:rPr>
              <w:t>Appendix reference: </w:t>
            </w:r>
            <w:r w:rsidR="00DD2CF8" w:rsidRPr="00DD2CF8">
              <w:rPr>
                <w:rFonts w:eastAsia="Yu Mincho"/>
                <w:color w:val="0070C0"/>
                <w:szCs w:val="24"/>
              </w:rPr>
              <w:t>N/A</w:t>
            </w:r>
          </w:p>
        </w:tc>
      </w:tr>
    </w:tbl>
    <w:p w14:paraId="4CC17A21" w14:textId="77777777" w:rsidR="00B97F5F" w:rsidRDefault="00B97F5F">
      <w:pPr>
        <w:rPr>
          <w:rFonts w:eastAsia="Arial"/>
          <w:color w:val="0D0D0D"/>
          <w:szCs w:val="24"/>
        </w:rPr>
      </w:pPr>
    </w:p>
    <w:p w14:paraId="35771D61" w14:textId="77777777" w:rsidR="00B97F5F" w:rsidRDefault="005D3C64" w:rsidP="000B4021">
      <w:pPr>
        <w:pStyle w:val="ListParagraph"/>
        <w:numPr>
          <w:ilvl w:val="0"/>
          <w:numId w:val="20"/>
        </w:numPr>
        <w:rPr>
          <w:rFonts w:eastAsia="Arial"/>
          <w:bCs/>
          <w:color w:val="0D0D0D"/>
          <w:szCs w:val="24"/>
        </w:rPr>
      </w:pPr>
      <w:r>
        <w:rPr>
          <w:rFonts w:eastAsia="Arial"/>
          <w:bCs/>
          <w:color w:val="0D0D0D"/>
          <w:szCs w:val="24"/>
        </w:rPr>
        <w:t xml:space="preserve"> Provide details of your like goods regarding their production processes, interchangeability, raw materials used, degree of model differentiation channels of distribution and sale, pricing and other relevant characteristics.</w:t>
      </w:r>
    </w:p>
    <w:tbl>
      <w:tblPr>
        <w:tblW w:w="9010" w:type="dxa"/>
        <w:tblCellMar>
          <w:left w:w="10" w:type="dxa"/>
          <w:right w:w="10" w:type="dxa"/>
        </w:tblCellMar>
        <w:tblLook w:val="04A0" w:firstRow="1" w:lastRow="0" w:firstColumn="1" w:lastColumn="0" w:noHBand="0" w:noVBand="1"/>
      </w:tblPr>
      <w:tblGrid>
        <w:gridCol w:w="4497"/>
        <w:gridCol w:w="4513"/>
      </w:tblGrid>
      <w:tr w:rsidR="00DD2CF8" w14:paraId="2C8CF4EC" w14:textId="77777777" w:rsidTr="00ED7ABE">
        <w:tc>
          <w:tcPr>
            <w:tcW w:w="901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tcPr>
          <w:p w14:paraId="479F6B5A" w14:textId="77777777" w:rsidR="00DD2CF8" w:rsidRDefault="00DD2CF8" w:rsidP="00ED7ABE">
            <w:pPr>
              <w:spacing w:line="240" w:lineRule="auto"/>
              <w:jc w:val="both"/>
              <w:textAlignment w:val="baseline"/>
              <w:rPr>
                <w:rFonts w:eastAsia="Times New Roman"/>
                <w:i/>
                <w:iCs/>
                <w:color w:val="0070C0"/>
                <w:szCs w:val="24"/>
                <w:u w:val="single"/>
                <w:lang w:eastAsia="en-GB"/>
              </w:rPr>
            </w:pPr>
            <w:r>
              <w:rPr>
                <w:rFonts w:eastAsia="Times New Roman"/>
                <w:i/>
                <w:iCs/>
                <w:color w:val="0070C0"/>
                <w:szCs w:val="24"/>
                <w:u w:val="single"/>
                <w:lang w:eastAsia="en-GB"/>
              </w:rPr>
              <w:t>Production process</w:t>
            </w:r>
          </w:p>
          <w:p w14:paraId="49E64186" w14:textId="77777777" w:rsidR="00DD2CF8" w:rsidRDefault="00DD2CF8" w:rsidP="00ED7ABE">
            <w:pPr>
              <w:spacing w:line="240" w:lineRule="auto"/>
              <w:jc w:val="both"/>
              <w:textAlignment w:val="baseline"/>
              <w:rPr>
                <w:color w:val="0070C0"/>
              </w:rPr>
            </w:pPr>
          </w:p>
          <w:p w14:paraId="216C9363" w14:textId="77777777" w:rsidR="00DD2CF8" w:rsidRDefault="00DD2CF8" w:rsidP="00ED7ABE">
            <w:pPr>
              <w:spacing w:line="240" w:lineRule="auto"/>
              <w:jc w:val="both"/>
              <w:textAlignment w:val="baseline"/>
            </w:pPr>
            <w:r>
              <w:rPr>
                <w:color w:val="0070C0"/>
              </w:rPr>
              <w:t>Please refer to Section A.3.4 of the Application for a summary of the process to produce boom lifts in the UK. In short, this involves: (a) in</w:t>
            </w:r>
            <w:r>
              <w:rPr>
                <w:rFonts w:ascii="Cambria Math" w:hAnsi="Cambria Math" w:cs="Cambria Math"/>
                <w:color w:val="0070C0"/>
              </w:rPr>
              <w:noBreakHyphen/>
            </w:r>
            <w:r>
              <w:rPr>
                <w:color w:val="0070C0"/>
              </w:rPr>
              <w:t>house design and engineering; (b) sourcing bespoke parts from a wide range of suppliers; (c) welding and fabrication; (d) painting assembled welded parts; (e) assembling parts and sub</w:t>
            </w:r>
            <w:r>
              <w:rPr>
                <w:rFonts w:ascii="Cambria Math" w:hAnsi="Cambria Math" w:cs="Cambria Math"/>
                <w:color w:val="0070C0"/>
              </w:rPr>
              <w:noBreakHyphen/>
            </w:r>
            <w:r>
              <w:rPr>
                <w:color w:val="0070C0"/>
              </w:rPr>
              <w:t xml:space="preserve">assemblies on the production line </w:t>
            </w:r>
            <w:r>
              <w:rPr>
                <w:rFonts w:eastAsia="Times New Roman"/>
                <w:color w:val="0070C0"/>
                <w:szCs w:val="24"/>
                <w:lang w:eastAsia="en-GB"/>
              </w:rPr>
              <w:t>and fitting assemblies with electrical connections, tubing and hydraulic hose routing</w:t>
            </w:r>
            <w:r>
              <w:rPr>
                <w:color w:val="0070C0"/>
              </w:rPr>
              <w:t>; and (f) customising and testing the final machines.</w:t>
            </w:r>
          </w:p>
          <w:p w14:paraId="5D5F1168" w14:textId="77777777" w:rsidR="00DD2CF8" w:rsidRDefault="00DD2CF8" w:rsidP="00ED7ABE">
            <w:pPr>
              <w:spacing w:line="240" w:lineRule="auto"/>
              <w:jc w:val="both"/>
              <w:textAlignment w:val="baseline"/>
              <w:rPr>
                <w:color w:val="0070C0"/>
              </w:rPr>
            </w:pPr>
          </w:p>
          <w:p w14:paraId="232BB7D2" w14:textId="77777777" w:rsidR="00DD2CF8" w:rsidRDefault="00DD2CF8" w:rsidP="00ED7ABE">
            <w:pPr>
              <w:spacing w:line="240" w:lineRule="auto"/>
              <w:jc w:val="both"/>
              <w:textAlignment w:val="baseline"/>
              <w:rPr>
                <w:color w:val="0070C0"/>
                <w:u w:val="single"/>
              </w:rPr>
            </w:pPr>
            <w:r>
              <w:rPr>
                <w:i/>
                <w:iCs/>
                <w:color w:val="0070C0"/>
                <w:u w:val="single"/>
              </w:rPr>
              <w:t xml:space="preserve">Interchangeability </w:t>
            </w:r>
          </w:p>
          <w:p w14:paraId="5F37C27D" w14:textId="77777777" w:rsidR="00DD2CF8" w:rsidRDefault="00DD2CF8" w:rsidP="00ED7ABE">
            <w:pPr>
              <w:spacing w:line="240" w:lineRule="auto"/>
              <w:jc w:val="both"/>
              <w:textAlignment w:val="baseline"/>
              <w:rPr>
                <w:lang w:val="en-US"/>
              </w:rPr>
            </w:pPr>
          </w:p>
          <w:p w14:paraId="792D0F05" w14:textId="77777777" w:rsidR="00DD2CF8" w:rsidRPr="00E600A3" w:rsidRDefault="00DD2CF8" w:rsidP="00ED7ABE">
            <w:pPr>
              <w:spacing w:line="240" w:lineRule="auto"/>
              <w:jc w:val="both"/>
              <w:textAlignment w:val="baseline"/>
              <w:rPr>
                <w:color w:val="0070C0"/>
                <w:lang w:val="en-US"/>
              </w:rPr>
            </w:pPr>
            <w:r w:rsidRPr="00E600A3">
              <w:rPr>
                <w:color w:val="0070C0"/>
                <w:lang w:val="en-US"/>
              </w:rPr>
              <w:t xml:space="preserve">As indicated in </w:t>
            </w:r>
            <w:r>
              <w:rPr>
                <w:color w:val="0070C0"/>
                <w:lang w:val="en-US"/>
              </w:rPr>
              <w:t xml:space="preserve">Section A.3.5 of </w:t>
            </w:r>
            <w:r w:rsidRPr="00E600A3">
              <w:rPr>
                <w:color w:val="0070C0"/>
                <w:lang w:val="en-US"/>
              </w:rPr>
              <w:t>the Application, the various types of boom lifts are designed for different tasks and environments. As such, the type of boom lift that is selected depends on the end-use. At the same time, most of the boom lifts available on the market have broad end-uses and are to a significant degree interchangeable.</w:t>
            </w:r>
          </w:p>
          <w:p w14:paraId="50A63C4F" w14:textId="77777777" w:rsidR="00DD2CF8" w:rsidRPr="00E600A3" w:rsidRDefault="00DD2CF8" w:rsidP="00ED7ABE">
            <w:pPr>
              <w:spacing w:line="240" w:lineRule="auto"/>
              <w:jc w:val="both"/>
              <w:textAlignment w:val="baseline"/>
              <w:rPr>
                <w:color w:val="0070C0"/>
                <w:lang w:val="en-US"/>
              </w:rPr>
            </w:pPr>
          </w:p>
          <w:p w14:paraId="14648888" w14:textId="77777777" w:rsidR="00DD2CF8" w:rsidRPr="00E600A3" w:rsidRDefault="00DD2CF8" w:rsidP="00ED7ABE">
            <w:pPr>
              <w:spacing w:line="240" w:lineRule="auto"/>
              <w:jc w:val="both"/>
              <w:textAlignment w:val="baseline"/>
              <w:rPr>
                <w:color w:val="0070C0"/>
                <w:lang w:val="en-US"/>
              </w:rPr>
            </w:pPr>
            <w:r w:rsidRPr="00E600A3">
              <w:rPr>
                <w:color w:val="0070C0"/>
                <w:lang w:val="en-US"/>
              </w:rPr>
              <w:t xml:space="preserve">Customers typically consider the following factors, while choosing a boom lift: </w:t>
            </w:r>
          </w:p>
          <w:p w14:paraId="6FD6771C" w14:textId="77777777" w:rsidR="00DD2CF8" w:rsidRDefault="00DD2CF8" w:rsidP="000B4021">
            <w:pPr>
              <w:pStyle w:val="ListParagraph"/>
              <w:numPr>
                <w:ilvl w:val="0"/>
                <w:numId w:val="57"/>
              </w:numPr>
              <w:spacing w:line="240" w:lineRule="auto"/>
              <w:jc w:val="both"/>
              <w:textAlignment w:val="baseline"/>
              <w:rPr>
                <w:color w:val="0070C0"/>
                <w:lang w:val="en-US"/>
              </w:rPr>
            </w:pPr>
            <w:r w:rsidRPr="00E600A3">
              <w:rPr>
                <w:color w:val="0070C0"/>
                <w:lang w:val="en-US"/>
              </w:rPr>
              <w:t xml:space="preserve">the height and outreach needed for the specific project; </w:t>
            </w:r>
          </w:p>
          <w:p w14:paraId="11A465BC" w14:textId="77777777" w:rsidR="00DD2CF8" w:rsidRDefault="00DD2CF8" w:rsidP="000B4021">
            <w:pPr>
              <w:pStyle w:val="ListParagraph"/>
              <w:numPr>
                <w:ilvl w:val="0"/>
                <w:numId w:val="57"/>
              </w:numPr>
              <w:spacing w:line="240" w:lineRule="auto"/>
              <w:jc w:val="both"/>
              <w:textAlignment w:val="baseline"/>
              <w:rPr>
                <w:color w:val="0070C0"/>
                <w:lang w:val="en-US"/>
              </w:rPr>
            </w:pPr>
            <w:r w:rsidRPr="00E600A3">
              <w:rPr>
                <w:color w:val="0070C0"/>
                <w:lang w:val="en-US"/>
              </w:rPr>
              <w:t xml:space="preserve">space and access limitations; </w:t>
            </w:r>
          </w:p>
          <w:p w14:paraId="6ADF9AD0" w14:textId="77777777" w:rsidR="00DD2CF8" w:rsidRDefault="00DD2CF8" w:rsidP="000B4021">
            <w:pPr>
              <w:pStyle w:val="ListParagraph"/>
              <w:numPr>
                <w:ilvl w:val="0"/>
                <w:numId w:val="57"/>
              </w:numPr>
              <w:spacing w:line="240" w:lineRule="auto"/>
              <w:jc w:val="both"/>
              <w:textAlignment w:val="baseline"/>
              <w:rPr>
                <w:color w:val="0070C0"/>
                <w:lang w:val="en-US"/>
              </w:rPr>
            </w:pPr>
            <w:r w:rsidRPr="00E600A3">
              <w:rPr>
                <w:color w:val="0070C0"/>
                <w:lang w:val="en-US"/>
              </w:rPr>
              <w:t xml:space="preserve">whether the boom lift can support the weight of people and equipment; </w:t>
            </w:r>
          </w:p>
          <w:p w14:paraId="1F42FC46" w14:textId="77777777" w:rsidR="00DD2CF8" w:rsidRDefault="00DD2CF8" w:rsidP="000B4021">
            <w:pPr>
              <w:pStyle w:val="ListParagraph"/>
              <w:numPr>
                <w:ilvl w:val="0"/>
                <w:numId w:val="57"/>
              </w:numPr>
              <w:spacing w:line="240" w:lineRule="auto"/>
              <w:jc w:val="both"/>
              <w:textAlignment w:val="baseline"/>
              <w:rPr>
                <w:color w:val="0070C0"/>
                <w:lang w:val="en-US"/>
              </w:rPr>
            </w:pPr>
            <w:r w:rsidRPr="00E600A3">
              <w:rPr>
                <w:color w:val="0070C0"/>
                <w:lang w:val="en-US"/>
              </w:rPr>
              <w:t xml:space="preserve">the environment and terrain where the boom lift will be used; </w:t>
            </w:r>
          </w:p>
          <w:p w14:paraId="67D4D3AE" w14:textId="77777777" w:rsidR="00DD2CF8" w:rsidRDefault="00DD2CF8" w:rsidP="000B4021">
            <w:pPr>
              <w:pStyle w:val="ListParagraph"/>
              <w:numPr>
                <w:ilvl w:val="0"/>
                <w:numId w:val="57"/>
              </w:numPr>
              <w:spacing w:line="240" w:lineRule="auto"/>
              <w:jc w:val="both"/>
              <w:textAlignment w:val="baseline"/>
              <w:rPr>
                <w:color w:val="0070C0"/>
                <w:lang w:val="en-US"/>
              </w:rPr>
            </w:pPr>
            <w:r w:rsidRPr="00E600A3">
              <w:rPr>
                <w:color w:val="0070C0"/>
                <w:lang w:val="en-US"/>
              </w:rPr>
              <w:t xml:space="preserve">power type; and </w:t>
            </w:r>
          </w:p>
          <w:p w14:paraId="6AC9BAA3" w14:textId="77777777" w:rsidR="00DD2CF8" w:rsidRPr="00E600A3" w:rsidRDefault="00DD2CF8" w:rsidP="000B4021">
            <w:pPr>
              <w:pStyle w:val="ListParagraph"/>
              <w:numPr>
                <w:ilvl w:val="0"/>
                <w:numId w:val="57"/>
              </w:numPr>
              <w:spacing w:line="240" w:lineRule="auto"/>
              <w:jc w:val="both"/>
              <w:textAlignment w:val="baseline"/>
              <w:rPr>
                <w:color w:val="0070C0"/>
                <w:lang w:val="en-US"/>
              </w:rPr>
            </w:pPr>
            <w:r w:rsidRPr="00E600A3">
              <w:rPr>
                <w:color w:val="0070C0"/>
                <w:lang w:val="nl-BE"/>
              </w:rPr>
              <w:t xml:space="preserve">budget and costs. </w:t>
            </w:r>
          </w:p>
          <w:p w14:paraId="5809E5CA" w14:textId="77777777" w:rsidR="00DD2CF8" w:rsidRDefault="00DD2CF8" w:rsidP="00ED7ABE">
            <w:pPr>
              <w:spacing w:line="240" w:lineRule="auto"/>
              <w:jc w:val="both"/>
              <w:textAlignment w:val="baseline"/>
              <w:rPr>
                <w:i/>
                <w:iCs/>
                <w:color w:val="0070C0"/>
                <w:u w:val="single"/>
              </w:rPr>
            </w:pPr>
          </w:p>
          <w:p w14:paraId="0EC169DA" w14:textId="77777777" w:rsidR="00DD2CF8" w:rsidRDefault="00DD2CF8" w:rsidP="00ED7ABE">
            <w:pPr>
              <w:spacing w:line="240" w:lineRule="auto"/>
              <w:jc w:val="both"/>
              <w:textAlignment w:val="baseline"/>
              <w:rPr>
                <w:i/>
                <w:iCs/>
                <w:color w:val="0070C0"/>
                <w:u w:val="single"/>
              </w:rPr>
            </w:pPr>
            <w:r>
              <w:rPr>
                <w:i/>
                <w:iCs/>
                <w:color w:val="0070C0"/>
                <w:u w:val="single"/>
              </w:rPr>
              <w:t>Raw materials</w:t>
            </w:r>
          </w:p>
          <w:p w14:paraId="2D068027" w14:textId="77777777" w:rsidR="00DD2CF8" w:rsidRDefault="00DD2CF8" w:rsidP="00ED7ABE">
            <w:pPr>
              <w:spacing w:line="240" w:lineRule="auto"/>
              <w:jc w:val="both"/>
              <w:textAlignment w:val="baseline"/>
              <w:rPr>
                <w:i/>
                <w:iCs/>
                <w:color w:val="0070C0"/>
                <w:u w:val="single"/>
              </w:rPr>
            </w:pPr>
          </w:p>
          <w:p w14:paraId="6D6F153B" w14:textId="77777777" w:rsidR="00DD2CF8" w:rsidRPr="00E600A3" w:rsidRDefault="00DD2CF8" w:rsidP="00ED7ABE">
            <w:pPr>
              <w:spacing w:line="240" w:lineRule="auto"/>
              <w:jc w:val="both"/>
              <w:textAlignment w:val="baseline"/>
              <w:rPr>
                <w:color w:val="0070C0"/>
              </w:rPr>
            </w:pPr>
            <w:r w:rsidRPr="00E600A3">
              <w:rPr>
                <w:color w:val="0070C0"/>
              </w:rPr>
              <w:t xml:space="preserve">The raw materials used </w:t>
            </w:r>
            <w:proofErr w:type="gramStart"/>
            <w:r w:rsidRPr="00E600A3">
              <w:rPr>
                <w:color w:val="0070C0"/>
              </w:rPr>
              <w:t>for the production of</w:t>
            </w:r>
            <w:proofErr w:type="gramEnd"/>
            <w:r w:rsidRPr="00E600A3">
              <w:rPr>
                <w:color w:val="0070C0"/>
              </w:rPr>
              <w:t xml:space="preserve"> Niftylift's boom lifts </w:t>
            </w:r>
            <w:proofErr w:type="gramStart"/>
            <w:r w:rsidRPr="00E600A3">
              <w:rPr>
                <w:color w:val="0070C0"/>
              </w:rPr>
              <w:t>include:</w:t>
            </w:r>
            <w:proofErr w:type="gramEnd"/>
            <w:r w:rsidRPr="00E600A3">
              <w:rPr>
                <w:color w:val="0070C0"/>
              </w:rPr>
              <w:t xml:space="preserve"> steel, hydraulics, electrical parts, engines, batteries, tyres/wheels/tracks, plastics and iron </w:t>
            </w:r>
            <w:r w:rsidRPr="00753ED0">
              <w:rPr>
                <w:b/>
                <w:bCs/>
                <w:color w:val="0070C0"/>
              </w:rPr>
              <w:t>[SENSITIVE – INFORMATION ABOUT OPERATIONS OF NIFTYLIFT]</w:t>
            </w:r>
            <w:r w:rsidRPr="00E600A3">
              <w:rPr>
                <w:color w:val="0070C0"/>
              </w:rPr>
              <w:t xml:space="preserve">.  </w:t>
            </w:r>
          </w:p>
          <w:p w14:paraId="598E7A0F" w14:textId="77777777" w:rsidR="00DD2CF8" w:rsidRDefault="00DD2CF8" w:rsidP="00ED7ABE">
            <w:pPr>
              <w:spacing w:line="240" w:lineRule="auto"/>
              <w:jc w:val="both"/>
              <w:textAlignment w:val="baseline"/>
              <w:rPr>
                <w:i/>
                <w:iCs/>
                <w:color w:val="0070C0"/>
                <w:u w:val="single"/>
              </w:rPr>
            </w:pPr>
          </w:p>
          <w:p w14:paraId="49ED7494" w14:textId="77777777" w:rsidR="00DD2CF8" w:rsidRDefault="00DD2CF8" w:rsidP="00ED7ABE">
            <w:pPr>
              <w:spacing w:line="240" w:lineRule="auto"/>
              <w:jc w:val="both"/>
              <w:textAlignment w:val="baseline"/>
              <w:rPr>
                <w:i/>
                <w:iCs/>
                <w:color w:val="0070C0"/>
                <w:u w:val="single"/>
              </w:rPr>
            </w:pPr>
            <w:r>
              <w:rPr>
                <w:i/>
                <w:iCs/>
                <w:color w:val="0070C0"/>
                <w:u w:val="single"/>
              </w:rPr>
              <w:t>Degree of model differentiation</w:t>
            </w:r>
          </w:p>
          <w:p w14:paraId="359E3785" w14:textId="77777777" w:rsidR="00DD2CF8" w:rsidRDefault="00DD2CF8" w:rsidP="00ED7ABE">
            <w:pPr>
              <w:spacing w:line="240" w:lineRule="auto"/>
              <w:jc w:val="both"/>
              <w:textAlignment w:val="baseline"/>
              <w:rPr>
                <w:i/>
                <w:iCs/>
                <w:color w:val="0070C0"/>
                <w:u w:val="single"/>
              </w:rPr>
            </w:pPr>
          </w:p>
          <w:p w14:paraId="11C4B66C" w14:textId="77777777" w:rsidR="00DD2CF8" w:rsidRDefault="00DD2CF8" w:rsidP="00ED7ABE">
            <w:pPr>
              <w:spacing w:line="240" w:lineRule="auto"/>
              <w:jc w:val="both"/>
              <w:textAlignment w:val="baseline"/>
            </w:pPr>
            <w:r>
              <w:rPr>
                <w:color w:val="0070C0"/>
              </w:rPr>
              <w:t>The different machine models produced by Niftylift are set out in Section A.2.1. of the Application. These comprise the following boom lifts: self-propelled, towable/trailer-mounted, self-drive and track-drive/spider lift. To a certain degree the models are substitutable. For example, a machine could be used for different end-uses, such as property maintenance or tree surgery, while also having specific features for more niche end-uses.</w:t>
            </w:r>
          </w:p>
          <w:p w14:paraId="4296FD30" w14:textId="77777777" w:rsidR="00DD2CF8" w:rsidRDefault="00DD2CF8" w:rsidP="00ED7ABE">
            <w:pPr>
              <w:spacing w:line="240" w:lineRule="auto"/>
              <w:jc w:val="both"/>
              <w:textAlignment w:val="baseline"/>
              <w:rPr>
                <w:i/>
                <w:iCs/>
                <w:color w:val="0070C0"/>
                <w:u w:val="single"/>
              </w:rPr>
            </w:pPr>
          </w:p>
          <w:p w14:paraId="357BFDDE" w14:textId="77777777" w:rsidR="00DD2CF8" w:rsidRDefault="00DD2CF8" w:rsidP="00ED7ABE">
            <w:pPr>
              <w:spacing w:line="240" w:lineRule="auto"/>
              <w:jc w:val="both"/>
              <w:textAlignment w:val="baseline"/>
              <w:rPr>
                <w:i/>
                <w:iCs/>
                <w:color w:val="0070C0"/>
                <w:u w:val="single"/>
              </w:rPr>
            </w:pPr>
            <w:r>
              <w:rPr>
                <w:i/>
                <w:iCs/>
                <w:color w:val="0070C0"/>
                <w:u w:val="single"/>
              </w:rPr>
              <w:t>Distribution and sales channels</w:t>
            </w:r>
          </w:p>
          <w:p w14:paraId="70C708E9" w14:textId="77777777" w:rsidR="00DD2CF8" w:rsidRDefault="00DD2CF8" w:rsidP="00ED7ABE">
            <w:pPr>
              <w:spacing w:line="240" w:lineRule="auto"/>
              <w:jc w:val="both"/>
              <w:textAlignment w:val="baseline"/>
              <w:rPr>
                <w:i/>
                <w:iCs/>
                <w:color w:val="0070C0"/>
                <w:u w:val="single"/>
              </w:rPr>
            </w:pPr>
          </w:p>
          <w:p w14:paraId="1EADB5A1" w14:textId="77777777" w:rsidR="00DD2CF8" w:rsidRDefault="00DD2CF8" w:rsidP="00ED7ABE">
            <w:pPr>
              <w:spacing w:line="240" w:lineRule="auto"/>
              <w:jc w:val="both"/>
              <w:textAlignment w:val="baseline"/>
              <w:rPr>
                <w:color w:val="0070C0"/>
              </w:rPr>
            </w:pPr>
            <w:r>
              <w:rPr>
                <w:color w:val="0070C0"/>
              </w:rPr>
              <w:t>Please refer to Section A.3.5. (paragraphs 15 to 26) of the Application for a summary of Niftylift's distribution and sales channels.</w:t>
            </w:r>
          </w:p>
          <w:p w14:paraId="091D9305" w14:textId="77777777" w:rsidR="00DD2CF8" w:rsidRDefault="00DD2CF8" w:rsidP="00ED7ABE">
            <w:pPr>
              <w:spacing w:line="240" w:lineRule="auto"/>
              <w:jc w:val="both"/>
              <w:textAlignment w:val="baseline"/>
              <w:rPr>
                <w:color w:val="0070C0"/>
              </w:rPr>
            </w:pPr>
          </w:p>
          <w:p w14:paraId="4E9DDCC4" w14:textId="77777777" w:rsidR="00DD2CF8" w:rsidRDefault="00DD2CF8" w:rsidP="00ED7ABE">
            <w:pPr>
              <w:spacing w:line="240" w:lineRule="auto"/>
              <w:jc w:val="both"/>
              <w:textAlignment w:val="baseline"/>
              <w:rPr>
                <w:color w:val="0070C0"/>
              </w:rPr>
            </w:pPr>
            <w:r>
              <w:rPr>
                <w:color w:val="0070C0"/>
              </w:rPr>
              <w:t>In summary:</w:t>
            </w:r>
          </w:p>
          <w:p w14:paraId="192B1CA7" w14:textId="77777777" w:rsidR="00DD2CF8" w:rsidRDefault="00DD2CF8" w:rsidP="000B4021">
            <w:pPr>
              <w:pStyle w:val="ListParagraph"/>
              <w:numPr>
                <w:ilvl w:val="0"/>
                <w:numId w:val="56"/>
              </w:numPr>
              <w:spacing w:line="240" w:lineRule="auto"/>
              <w:jc w:val="both"/>
              <w:textAlignment w:val="baseline"/>
              <w:rPr>
                <w:color w:val="0070C0"/>
              </w:rPr>
            </w:pPr>
            <w:r>
              <w:rPr>
                <w:color w:val="0070C0"/>
              </w:rPr>
              <w:t xml:space="preserve">Boom lifts are generally sold to three types of customers: rental companies; direct to end-users; and dealers (who sell to rental companies or directly to end-users). </w:t>
            </w:r>
          </w:p>
          <w:p w14:paraId="25F6F728" w14:textId="77777777" w:rsidR="00DD2CF8" w:rsidRDefault="00DD2CF8" w:rsidP="000B4021">
            <w:pPr>
              <w:pStyle w:val="ListParagraph"/>
              <w:numPr>
                <w:ilvl w:val="0"/>
                <w:numId w:val="56"/>
              </w:numPr>
              <w:spacing w:line="240" w:lineRule="auto"/>
              <w:jc w:val="both"/>
              <w:textAlignment w:val="baseline"/>
              <w:rPr>
                <w:color w:val="0070C0"/>
              </w:rPr>
            </w:pPr>
            <w:r>
              <w:rPr>
                <w:color w:val="0070C0"/>
              </w:rPr>
              <w:t>Aside from the UK, Niftylift has subsidiary companies in Germany and the Netherlands for selling and serving the European market, and a subsidiary company in the US for selling and serving the US market. Niftylift established a subsidiary in Dubai in 2025 for selling and serving the Middle East market. All other markets are served by the UK business.</w:t>
            </w:r>
          </w:p>
          <w:p w14:paraId="0E746DC2" w14:textId="77777777" w:rsidR="00DD2CF8" w:rsidRDefault="00DD2CF8" w:rsidP="000B4021">
            <w:pPr>
              <w:pStyle w:val="ListParagraph"/>
              <w:numPr>
                <w:ilvl w:val="0"/>
                <w:numId w:val="56"/>
              </w:numPr>
              <w:spacing w:line="240" w:lineRule="auto"/>
              <w:jc w:val="both"/>
              <w:textAlignment w:val="baseline"/>
              <w:rPr>
                <w:color w:val="0070C0"/>
              </w:rPr>
            </w:pPr>
            <w:r>
              <w:rPr>
                <w:color w:val="0070C0"/>
              </w:rPr>
              <w:t>The Applicant has an established dealer network operating in more than 60 countries.</w:t>
            </w:r>
          </w:p>
          <w:p w14:paraId="23A3761B" w14:textId="77777777" w:rsidR="00DD2CF8" w:rsidRDefault="00DD2CF8" w:rsidP="00ED7ABE">
            <w:pPr>
              <w:spacing w:line="240" w:lineRule="auto"/>
              <w:jc w:val="both"/>
              <w:textAlignment w:val="baseline"/>
              <w:rPr>
                <w:i/>
                <w:iCs/>
                <w:color w:val="0070C0"/>
                <w:u w:val="single"/>
              </w:rPr>
            </w:pPr>
          </w:p>
          <w:p w14:paraId="50F6C05A" w14:textId="77777777" w:rsidR="00DD2CF8" w:rsidRDefault="00DD2CF8" w:rsidP="00ED7ABE">
            <w:pPr>
              <w:spacing w:line="240" w:lineRule="auto"/>
              <w:jc w:val="both"/>
              <w:textAlignment w:val="baseline"/>
              <w:rPr>
                <w:i/>
                <w:iCs/>
                <w:color w:val="0070C0"/>
                <w:u w:val="single"/>
              </w:rPr>
            </w:pPr>
            <w:r>
              <w:rPr>
                <w:i/>
                <w:iCs/>
                <w:color w:val="0070C0"/>
                <w:u w:val="single"/>
              </w:rPr>
              <w:t>Pricing</w:t>
            </w:r>
          </w:p>
          <w:p w14:paraId="253E0EAB" w14:textId="77777777" w:rsidR="00DD2CF8" w:rsidRDefault="00DD2CF8" w:rsidP="00ED7ABE">
            <w:pPr>
              <w:spacing w:line="240" w:lineRule="auto"/>
              <w:jc w:val="both"/>
              <w:textAlignment w:val="baseline"/>
              <w:rPr>
                <w:i/>
                <w:iCs/>
                <w:color w:val="0070C0"/>
                <w:u w:val="single"/>
              </w:rPr>
            </w:pPr>
          </w:p>
          <w:p w14:paraId="58C58505" w14:textId="77777777" w:rsidR="00DD2CF8" w:rsidRPr="00491D39" w:rsidRDefault="00DD2CF8" w:rsidP="00ED7ABE">
            <w:pPr>
              <w:spacing w:line="240" w:lineRule="auto"/>
              <w:jc w:val="both"/>
              <w:textAlignment w:val="baseline"/>
              <w:rPr>
                <w:color w:val="0070C0"/>
              </w:rPr>
            </w:pPr>
            <w:r>
              <w:rPr>
                <w:color w:val="0070C0"/>
              </w:rPr>
              <w:t>Please refer to</w:t>
            </w:r>
            <w:r w:rsidRPr="000E4059">
              <w:rPr>
                <w:color w:val="0070C0"/>
              </w:rPr>
              <w:t xml:space="preserve"> Appendix B.2.5 </w:t>
            </w:r>
            <w:r>
              <w:rPr>
                <w:color w:val="0070C0"/>
              </w:rPr>
              <w:t>for the current UK</w:t>
            </w:r>
            <w:r w:rsidRPr="000E4059">
              <w:rPr>
                <w:color w:val="0070C0"/>
              </w:rPr>
              <w:t xml:space="preserve"> price </w:t>
            </w:r>
            <w:r>
              <w:rPr>
                <w:color w:val="0070C0"/>
              </w:rPr>
              <w:t>list of Niftylift's machines</w:t>
            </w:r>
            <w:r w:rsidRPr="000E4059">
              <w:rPr>
                <w:color w:val="0070C0"/>
              </w:rPr>
              <w:t>.</w:t>
            </w:r>
          </w:p>
        </w:tc>
      </w:tr>
      <w:tr w:rsidR="00DD2CF8" w14:paraId="588FFCA9" w14:textId="77777777" w:rsidTr="00ED7ABE">
        <w:tc>
          <w:tcPr>
            <w:tcW w:w="4497" w:type="dxa"/>
            <w:tcBorders>
              <w:top w:val="single" w:sz="6" w:space="0" w:color="FFFFFF"/>
              <w:right w:val="single" w:sz="6" w:space="0" w:color="000000"/>
            </w:tcBorders>
            <w:tcMar>
              <w:top w:w="0" w:type="dxa"/>
              <w:left w:w="0" w:type="dxa"/>
              <w:bottom w:w="0" w:type="dxa"/>
              <w:right w:w="0" w:type="dxa"/>
            </w:tcMar>
          </w:tcPr>
          <w:p w14:paraId="369CCEFD" w14:textId="77777777" w:rsidR="00DD2CF8" w:rsidRDefault="00DD2CF8" w:rsidP="00ED7ABE">
            <w:pPr>
              <w:spacing w:line="240" w:lineRule="auto"/>
              <w:jc w:val="both"/>
              <w:textAlignment w:val="baseline"/>
            </w:pPr>
            <w:r>
              <w:rPr>
                <w:rFonts w:eastAsia="Times New Roman"/>
                <w:color w:val="0D0D0D"/>
                <w:szCs w:val="24"/>
                <w:lang w:eastAsia="en-GB"/>
              </w:rPr>
              <w:lastRenderedPageBreak/>
              <w:t> </w:t>
            </w:r>
          </w:p>
        </w:tc>
        <w:tc>
          <w:tcPr>
            <w:tcW w:w="4513" w:type="dxa"/>
            <w:tcBorders>
              <w:left w:val="single" w:sz="6" w:space="0" w:color="000000"/>
              <w:bottom w:val="single" w:sz="6" w:space="0" w:color="000000"/>
              <w:right w:val="single" w:sz="6" w:space="0" w:color="000000"/>
            </w:tcBorders>
            <w:tcMar>
              <w:top w:w="0" w:type="dxa"/>
              <w:left w:w="0" w:type="dxa"/>
              <w:bottom w:w="0" w:type="dxa"/>
              <w:right w:w="0" w:type="dxa"/>
            </w:tcMar>
          </w:tcPr>
          <w:p w14:paraId="38BD7DCD" w14:textId="77777777" w:rsidR="00DD2CF8" w:rsidRDefault="00DD2CF8" w:rsidP="00ED7ABE">
            <w:pPr>
              <w:spacing w:line="240" w:lineRule="auto"/>
              <w:jc w:val="both"/>
              <w:textAlignment w:val="baseline"/>
            </w:pPr>
            <w:r>
              <w:rPr>
                <w:rFonts w:eastAsia="Times New Roman"/>
                <w:color w:val="0D0D0D"/>
                <w:szCs w:val="24"/>
                <w:lang w:eastAsia="en-GB"/>
              </w:rPr>
              <w:t>Appendix reference: </w:t>
            </w:r>
            <w:r w:rsidRPr="0008103F">
              <w:rPr>
                <w:rFonts w:eastAsia="Times New Roman"/>
                <w:color w:val="0070C0"/>
                <w:szCs w:val="24"/>
                <w:lang w:eastAsia="en-GB"/>
              </w:rPr>
              <w:t>B.2.5</w:t>
            </w:r>
          </w:p>
        </w:tc>
      </w:tr>
    </w:tbl>
    <w:p w14:paraId="07A603F8" w14:textId="77777777" w:rsidR="00B97F5F" w:rsidRPr="00DD2CF8" w:rsidRDefault="00B97F5F" w:rsidP="00DD2CF8">
      <w:pPr>
        <w:rPr>
          <w:rFonts w:eastAsia="Arial"/>
          <w:b/>
          <w:color w:val="0D0D0D"/>
          <w:szCs w:val="24"/>
        </w:rPr>
      </w:pPr>
    </w:p>
    <w:p w14:paraId="06F2FA58" w14:textId="77777777" w:rsidR="00B97F5F" w:rsidRDefault="005D3C64">
      <w:pPr>
        <w:pStyle w:val="Heading1"/>
      </w:pPr>
      <w:bookmarkStart w:id="79" w:name="_Toc223097028"/>
      <w:bookmarkStart w:id="80" w:name="_Toc226728348"/>
      <w:r>
        <w:lastRenderedPageBreak/>
        <w:t>SECTION C:</w:t>
      </w:r>
      <w:r>
        <w:br/>
        <w:t>Costs and production</w:t>
      </w:r>
      <w:bookmarkEnd w:id="79"/>
      <w:bookmarkEnd w:id="80"/>
    </w:p>
    <w:p w14:paraId="327AACC1" w14:textId="77777777" w:rsidR="00B97F5F" w:rsidRDefault="00B97F5F">
      <w:pPr>
        <w:spacing w:line="22" w:lineRule="atLeast"/>
        <w:contextualSpacing/>
        <w:rPr>
          <w:rFonts w:eastAsia="Arial"/>
          <w:color w:val="FF4B4B"/>
          <w:szCs w:val="24"/>
        </w:rPr>
      </w:pPr>
    </w:p>
    <w:p w14:paraId="27423717" w14:textId="77777777" w:rsidR="00B97F5F" w:rsidRDefault="005D3C64">
      <w:pPr>
        <w:pStyle w:val="Heading2"/>
      </w:pPr>
      <w:bookmarkStart w:id="81" w:name="_Toc16669217"/>
      <w:bookmarkStart w:id="82" w:name="_Toc223097029"/>
      <w:bookmarkStart w:id="83" w:name="_Toc226728349"/>
      <w:bookmarkStart w:id="84" w:name="Productioncosts"/>
      <w:r>
        <w:t xml:space="preserve">C1 </w:t>
      </w:r>
      <w:r>
        <w:tab/>
        <w:t>Cost to make</w:t>
      </w:r>
      <w:bookmarkEnd w:id="81"/>
      <w:r>
        <w:t xml:space="preserve"> and sell</w:t>
      </w:r>
      <w:bookmarkEnd w:id="82"/>
      <w:bookmarkEnd w:id="83"/>
      <w:r>
        <w:t xml:space="preserve"> </w:t>
      </w:r>
    </w:p>
    <w:p w14:paraId="32483211" w14:textId="77777777" w:rsidR="00B97F5F" w:rsidRDefault="00B97F5F">
      <w:pPr>
        <w:spacing w:line="22" w:lineRule="atLeast"/>
        <w:contextualSpacing/>
        <w:rPr>
          <w:color w:val="FF0000"/>
          <w:szCs w:val="24"/>
        </w:rPr>
      </w:pPr>
    </w:p>
    <w:p w14:paraId="16B57F4F" w14:textId="77777777" w:rsidR="00B97F5F" w:rsidRDefault="005D3C64">
      <w:pPr>
        <w:rPr>
          <w:color w:val="0D0D0D"/>
          <w:szCs w:val="24"/>
        </w:rPr>
      </w:pPr>
      <w:r>
        <w:rPr>
          <w:color w:val="0D0D0D"/>
          <w:szCs w:val="24"/>
        </w:rPr>
        <w:t>This section is about costs to make and sell of your like goods. We use this information to know what the costs are to produce and sell the goods on the UK market. We use this information to carry out injury margin calculations and economic analysis.</w:t>
      </w:r>
    </w:p>
    <w:p w14:paraId="4BE1B7F7" w14:textId="77777777" w:rsidR="00B97F5F" w:rsidRDefault="00B97F5F">
      <w:pPr>
        <w:rPr>
          <w:rFonts w:eastAsia="Arial"/>
          <w:b/>
          <w:bCs/>
          <w:szCs w:val="24"/>
        </w:rPr>
      </w:pPr>
    </w:p>
    <w:bookmarkEnd w:id="84"/>
    <w:p w14:paraId="2D5B5666" w14:textId="77777777" w:rsidR="00B97F5F" w:rsidRDefault="005D3C64" w:rsidP="000B4021">
      <w:pPr>
        <w:pStyle w:val="ListParagraph"/>
        <w:numPr>
          <w:ilvl w:val="0"/>
          <w:numId w:val="21"/>
        </w:numPr>
      </w:pPr>
      <w:r>
        <w:rPr>
          <w:rFonts w:eastAsia="Arial"/>
          <w:color w:val="000000"/>
          <w:szCs w:val="24"/>
        </w:rPr>
        <w:t>Please complete the "</w:t>
      </w:r>
      <w:r>
        <w:rPr>
          <w:rFonts w:eastAsia="Arial"/>
          <w:b/>
          <w:color w:val="000000"/>
          <w:szCs w:val="24"/>
        </w:rPr>
        <w:t>Cost to make"</w:t>
      </w:r>
      <w:r>
        <w:rPr>
          <w:rFonts w:eastAsia="Arial"/>
          <w:color w:val="000000"/>
          <w:szCs w:val="24"/>
        </w:rPr>
        <w:t xml:space="preserve"> tab in the</w:t>
      </w:r>
      <w:r>
        <w:rPr>
          <w:rFonts w:eastAsia="Arial"/>
          <w:b/>
          <w:color w:val="000000"/>
          <w:szCs w:val="24"/>
        </w:rPr>
        <w:t xml:space="preserve"> </w:t>
      </w:r>
      <w:r>
        <w:rPr>
          <w:rFonts w:eastAsia="Arial"/>
          <w:b/>
          <w:bCs/>
          <w:color w:val="000000"/>
          <w:szCs w:val="24"/>
        </w:rPr>
        <w:t>A</w:t>
      </w:r>
      <w:r>
        <w:rPr>
          <w:rFonts w:eastAsia="Arial"/>
          <w:b/>
          <w:color w:val="000000"/>
          <w:szCs w:val="24"/>
        </w:rPr>
        <w:t xml:space="preserve">nnex </w:t>
      </w:r>
      <w:r>
        <w:rPr>
          <w:rFonts w:eastAsia="Arial"/>
          <w:color w:val="000000"/>
          <w:szCs w:val="24"/>
        </w:rPr>
        <w:t>for the 1 October 2024 – 30 September 2025 for your like goods sold in the UK. This data should reflect only domestically produced goods for each PCN if possible.</w:t>
      </w:r>
    </w:p>
    <w:p w14:paraId="240E4E77" w14:textId="77777777" w:rsidR="00B97F5F" w:rsidRDefault="00B97F5F">
      <w:pPr>
        <w:pStyle w:val="ListParagraph"/>
        <w:ind w:left="360"/>
        <w:rPr>
          <w:rFonts w:eastAsia="Arial"/>
          <w:color w:val="000000"/>
          <w:szCs w:val="24"/>
        </w:rPr>
      </w:pPr>
    </w:p>
    <w:p w14:paraId="53E4E2AD" w14:textId="77777777" w:rsidR="00B97F5F" w:rsidRDefault="005D3C64">
      <w:pPr>
        <w:pStyle w:val="ListParagraph"/>
        <w:ind w:left="360"/>
      </w:pPr>
      <w:r>
        <w:rPr>
          <w:rFonts w:eastAsia="Arial"/>
          <w:color w:val="000000"/>
          <w:szCs w:val="24"/>
        </w:rPr>
        <w:t>If you are not able to provide exact cost to make figures for domestically produced and domestically sold like goods, provide reasonable approximate figures and explain your methodology below. If you cannot provide reasonable approximate figures, explain why below.</w:t>
      </w:r>
      <w:r>
        <w:rPr>
          <w:rFonts w:eastAsia="Arial"/>
          <w:color w:val="000000"/>
          <w:szCs w:val="24"/>
        </w:rPr>
        <w:br/>
      </w:r>
    </w:p>
    <w:p w14:paraId="0ED8F093" w14:textId="77777777" w:rsidR="00B97F5F" w:rsidRDefault="005D3C64">
      <w:pPr>
        <w:ind w:firstLine="360"/>
        <w:jc w:val="both"/>
        <w:rPr>
          <w:szCs w:val="24"/>
        </w:rPr>
      </w:pPr>
      <w:r>
        <w:rPr>
          <w:szCs w:val="24"/>
        </w:rPr>
        <w:t>Please see additional notes in the annex for assistance on how to complete it.</w:t>
      </w:r>
    </w:p>
    <w:p w14:paraId="3391F631" w14:textId="77777777" w:rsidR="00B97F5F" w:rsidRDefault="00B97F5F" w:rsidP="00DD2CF8">
      <w:pPr>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D2CF8" w14:paraId="25F9C6B4"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975D9D8" w14:textId="77777777" w:rsidR="00DD2CF8" w:rsidRPr="008975D5" w:rsidRDefault="00DD2CF8" w:rsidP="000B4021">
            <w:pPr>
              <w:pStyle w:val="ListParagraph"/>
              <w:numPr>
                <w:ilvl w:val="0"/>
                <w:numId w:val="58"/>
              </w:numPr>
              <w:autoSpaceDE w:val="0"/>
              <w:jc w:val="both"/>
              <w:rPr>
                <w:rFonts w:eastAsia="Arial"/>
                <w:i/>
                <w:iCs/>
                <w:color w:val="0070C0"/>
                <w:szCs w:val="24"/>
                <w:u w:val="single"/>
                <w:lang w:val="en-US"/>
              </w:rPr>
            </w:pPr>
            <w:r w:rsidRPr="008975D5">
              <w:rPr>
                <w:rFonts w:eastAsia="Arial"/>
                <w:i/>
                <w:iCs/>
                <w:color w:val="0070C0"/>
                <w:szCs w:val="24"/>
                <w:u w:val="single"/>
              </w:rPr>
              <w:t xml:space="preserve">Table A - All Costs – Methodology: </w:t>
            </w:r>
          </w:p>
          <w:p w14:paraId="5932F70E" w14:textId="77777777" w:rsidR="00DD2CF8" w:rsidRPr="008975D5" w:rsidRDefault="00DD2CF8" w:rsidP="00ED7ABE">
            <w:pPr>
              <w:autoSpaceDE w:val="0"/>
              <w:jc w:val="both"/>
              <w:rPr>
                <w:rFonts w:eastAsia="Arial"/>
                <w:color w:val="0070C0"/>
                <w:szCs w:val="24"/>
                <w:lang w:val="en-US"/>
              </w:rPr>
            </w:pPr>
            <w:r w:rsidRPr="008975D5">
              <w:rPr>
                <w:rFonts w:eastAsia="Arial"/>
                <w:color w:val="0070C0"/>
                <w:szCs w:val="24"/>
              </w:rPr>
              <w:t xml:space="preserve">The data in row </w:t>
            </w:r>
            <w:r>
              <w:rPr>
                <w:rFonts w:eastAsia="Arial"/>
                <w:color w:val="0070C0"/>
                <w:szCs w:val="24"/>
              </w:rPr>
              <w:t xml:space="preserve">24 </w:t>
            </w:r>
            <w:r w:rsidRPr="008975D5">
              <w:rPr>
                <w:rFonts w:eastAsia="Arial"/>
                <w:color w:val="0070C0"/>
                <w:szCs w:val="24"/>
              </w:rPr>
              <w:t xml:space="preserve">has been calculated based on all costs at Niftylift’s UK sites (i.e. Holland, Germany and US excluded) to manufacture goods in the UK, regardless of if the good </w:t>
            </w:r>
            <w:r>
              <w:rPr>
                <w:rFonts w:eastAsia="Arial"/>
                <w:color w:val="0070C0"/>
                <w:szCs w:val="24"/>
              </w:rPr>
              <w:t>is</w:t>
            </w:r>
            <w:r w:rsidRPr="008975D5">
              <w:rPr>
                <w:rFonts w:eastAsia="Arial"/>
                <w:color w:val="0070C0"/>
                <w:szCs w:val="24"/>
              </w:rPr>
              <w:t xml:space="preserve"> sold to </w:t>
            </w:r>
            <w:r>
              <w:rPr>
                <w:rFonts w:eastAsia="Arial"/>
                <w:color w:val="0070C0"/>
                <w:szCs w:val="24"/>
              </w:rPr>
              <w:t xml:space="preserve">a </w:t>
            </w:r>
            <w:r w:rsidRPr="008975D5">
              <w:rPr>
                <w:rFonts w:eastAsia="Arial"/>
                <w:color w:val="0070C0"/>
                <w:szCs w:val="24"/>
              </w:rPr>
              <w:t>UK customer or to an export customer.</w:t>
            </w:r>
          </w:p>
          <w:p w14:paraId="133CA7C9" w14:textId="77777777" w:rsidR="00DD2CF8" w:rsidRPr="008975D5" w:rsidRDefault="00DD2CF8" w:rsidP="00ED7ABE">
            <w:pPr>
              <w:autoSpaceDE w:val="0"/>
              <w:ind w:left="720"/>
              <w:jc w:val="both"/>
              <w:rPr>
                <w:rFonts w:eastAsia="Arial"/>
                <w:color w:val="0070C0"/>
                <w:szCs w:val="24"/>
                <w:lang w:val="en-US"/>
              </w:rPr>
            </w:pPr>
          </w:p>
          <w:p w14:paraId="18FD7960" w14:textId="77777777" w:rsidR="00DD2CF8" w:rsidRPr="008975D5" w:rsidRDefault="00DD2CF8" w:rsidP="000B4021">
            <w:pPr>
              <w:pStyle w:val="ListParagraph"/>
              <w:numPr>
                <w:ilvl w:val="0"/>
                <w:numId w:val="58"/>
              </w:numPr>
              <w:autoSpaceDE w:val="0"/>
              <w:jc w:val="both"/>
              <w:rPr>
                <w:rFonts w:eastAsia="Arial"/>
                <w:i/>
                <w:iCs/>
                <w:color w:val="0070C0"/>
                <w:szCs w:val="24"/>
                <w:u w:val="single"/>
                <w:lang w:val="en-US"/>
              </w:rPr>
            </w:pPr>
            <w:r w:rsidRPr="008975D5">
              <w:rPr>
                <w:rFonts w:eastAsia="Arial"/>
                <w:i/>
                <w:iCs/>
                <w:color w:val="0070C0"/>
                <w:szCs w:val="24"/>
                <w:u w:val="single"/>
              </w:rPr>
              <w:t>Table A - All Costs – Data:</w:t>
            </w:r>
          </w:p>
          <w:p w14:paraId="4F2629EC" w14:textId="77777777" w:rsidR="00DD2CF8" w:rsidRPr="008975D5" w:rsidRDefault="00DD2CF8" w:rsidP="000B4021">
            <w:pPr>
              <w:pStyle w:val="ListParagraph"/>
              <w:numPr>
                <w:ilvl w:val="0"/>
                <w:numId w:val="60"/>
              </w:numPr>
              <w:autoSpaceDE w:val="0"/>
              <w:jc w:val="both"/>
              <w:rPr>
                <w:rFonts w:eastAsia="Arial"/>
                <w:color w:val="0070C0"/>
                <w:szCs w:val="24"/>
                <w:lang w:val="en-US"/>
              </w:rPr>
            </w:pPr>
            <w:r w:rsidRPr="008975D5">
              <w:rPr>
                <w:rFonts w:eastAsia="Arial"/>
                <w:color w:val="0070C0"/>
                <w:szCs w:val="24"/>
              </w:rPr>
              <w:t>The data for the input categories (Steel, Hydraulics, Electrical Parts, Engines, Batteries, Plastics, Traction, Iron, Other – Parts), has been taken from the machine BOM (</w:t>
            </w:r>
            <w:r>
              <w:rPr>
                <w:rFonts w:eastAsia="Arial"/>
                <w:color w:val="0070C0"/>
                <w:szCs w:val="24"/>
              </w:rPr>
              <w:t>Bill</w:t>
            </w:r>
            <w:r w:rsidRPr="008975D5">
              <w:rPr>
                <w:rFonts w:eastAsia="Arial"/>
                <w:color w:val="0070C0"/>
                <w:szCs w:val="24"/>
              </w:rPr>
              <w:t xml:space="preserve"> of Materials)</w:t>
            </w:r>
            <w:r>
              <w:rPr>
                <w:rFonts w:eastAsia="Arial"/>
                <w:color w:val="0070C0"/>
                <w:szCs w:val="24"/>
              </w:rPr>
              <w:t xml:space="preserve"> data</w:t>
            </w:r>
            <w:r w:rsidRPr="008975D5">
              <w:rPr>
                <w:rFonts w:eastAsia="Arial"/>
                <w:color w:val="0070C0"/>
                <w:szCs w:val="24"/>
              </w:rPr>
              <w:t xml:space="preserve"> </w:t>
            </w:r>
            <w:r w:rsidRPr="00524F81">
              <w:rPr>
                <w:rFonts w:eastAsia="Arial"/>
                <w:b/>
                <w:bCs/>
                <w:color w:val="0070C0"/>
              </w:rPr>
              <w:t xml:space="preserve">[SENSITIVE - COMMERCIAL INFORMATION ABOUT </w:t>
            </w:r>
            <w:r>
              <w:rPr>
                <w:rFonts w:eastAsia="Arial"/>
                <w:b/>
                <w:bCs/>
                <w:color w:val="0070C0"/>
              </w:rPr>
              <w:t>OPERATIONS OF NIFTYLIFT</w:t>
            </w:r>
            <w:r w:rsidRPr="00524F81">
              <w:rPr>
                <w:rFonts w:eastAsia="Arial"/>
                <w:b/>
                <w:bCs/>
                <w:color w:val="0070C0"/>
              </w:rPr>
              <w:t>]</w:t>
            </w:r>
            <w:r w:rsidRPr="008975D5">
              <w:rPr>
                <w:rFonts w:eastAsia="Arial"/>
                <w:color w:val="0070C0"/>
                <w:szCs w:val="24"/>
              </w:rPr>
              <w:t xml:space="preserve">. </w:t>
            </w:r>
          </w:p>
          <w:p w14:paraId="0623189B" w14:textId="77777777" w:rsidR="00DD2CF8" w:rsidRPr="008975D5" w:rsidRDefault="00DD2CF8" w:rsidP="000B4021">
            <w:pPr>
              <w:pStyle w:val="ListParagraph"/>
              <w:numPr>
                <w:ilvl w:val="0"/>
                <w:numId w:val="60"/>
              </w:numPr>
              <w:autoSpaceDE w:val="0"/>
              <w:jc w:val="both"/>
              <w:rPr>
                <w:rFonts w:eastAsia="Arial"/>
                <w:color w:val="0070C0"/>
                <w:lang w:val="en-US"/>
              </w:rPr>
            </w:pPr>
            <w:r w:rsidRPr="5EA6B8D6">
              <w:rPr>
                <w:rFonts w:eastAsia="Arial"/>
                <w:color w:val="0070C0"/>
              </w:rPr>
              <w:t xml:space="preserve">The data for the remaining columns </w:t>
            </w:r>
            <w:r w:rsidRPr="00524F81">
              <w:rPr>
                <w:rFonts w:eastAsia="Arial"/>
                <w:b/>
                <w:bCs/>
                <w:color w:val="0070C0"/>
              </w:rPr>
              <w:t xml:space="preserve">[SENSITIVE - COMMERCIAL INFORMATION ABOUT </w:t>
            </w:r>
            <w:r>
              <w:rPr>
                <w:rFonts w:eastAsia="Arial"/>
                <w:b/>
                <w:bCs/>
                <w:color w:val="0070C0"/>
              </w:rPr>
              <w:t>OPERATIONS OF NIFTYLIFT</w:t>
            </w:r>
            <w:r w:rsidRPr="00524F81">
              <w:rPr>
                <w:rFonts w:eastAsia="Arial"/>
                <w:b/>
                <w:bCs/>
                <w:color w:val="0070C0"/>
              </w:rPr>
              <w:t>]</w:t>
            </w:r>
            <w:r w:rsidRPr="5EA6B8D6">
              <w:rPr>
                <w:rFonts w:eastAsia="Arial"/>
                <w:color w:val="0070C0"/>
              </w:rPr>
              <w:t xml:space="preserve">has been taken from the financial accounts data. </w:t>
            </w:r>
            <w:r w:rsidRPr="00524F81">
              <w:rPr>
                <w:rFonts w:eastAsia="Arial"/>
                <w:b/>
                <w:bCs/>
                <w:color w:val="0070C0"/>
              </w:rPr>
              <w:t>[SENSITIVE - COMMERCIAL INFORMATION ABOUT FINANCIAL ACCOUNTS]</w:t>
            </w:r>
            <w:r w:rsidRPr="5EA6B8D6">
              <w:rPr>
                <w:rFonts w:eastAsia="Arial"/>
                <w:color w:val="0070C0"/>
              </w:rPr>
              <w:t xml:space="preserve">. </w:t>
            </w:r>
          </w:p>
          <w:p w14:paraId="0B73ABEF" w14:textId="77777777" w:rsidR="00DD2CF8" w:rsidRDefault="00DD2CF8" w:rsidP="000B4021">
            <w:pPr>
              <w:pStyle w:val="ListParagraph"/>
              <w:numPr>
                <w:ilvl w:val="0"/>
                <w:numId w:val="60"/>
              </w:numPr>
              <w:jc w:val="both"/>
              <w:rPr>
                <w:rFonts w:eastAsia="Arial"/>
                <w:color w:val="0070C0"/>
                <w:lang w:val="en-US"/>
              </w:rPr>
            </w:pPr>
            <w:r w:rsidRPr="5EA6B8D6">
              <w:rPr>
                <w:rFonts w:eastAsia="Arial"/>
                <w:color w:val="0070C0"/>
                <w:lang w:val="en-US"/>
              </w:rPr>
              <w:t xml:space="preserve">An additional column ‘Other labour costs (Product to Production teams)’ has been added.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Pr="5EA6B8D6" w:rsidDel="00524F81">
              <w:rPr>
                <w:rFonts w:eastAsia="Arial"/>
                <w:color w:val="0070C0"/>
              </w:rPr>
              <w:t xml:space="preserve"> </w:t>
            </w:r>
            <w:r w:rsidRPr="5EA6B8D6">
              <w:rPr>
                <w:rFonts w:eastAsia="Arial"/>
                <w:color w:val="0070C0"/>
              </w:rPr>
              <w:t xml:space="preserve">The following percentages were assigned to each category: </w:t>
            </w:r>
          </w:p>
          <w:p w14:paraId="6F979716" w14:textId="77777777" w:rsidR="00DD2CF8" w:rsidRDefault="00DD2CF8" w:rsidP="000B4021">
            <w:pPr>
              <w:pStyle w:val="ListParagraph"/>
              <w:keepNext/>
              <w:numPr>
                <w:ilvl w:val="1"/>
                <w:numId w:val="60"/>
              </w:numPr>
              <w:jc w:val="both"/>
              <w:rPr>
                <w:rFonts w:eastAsia="Arial"/>
                <w:color w:val="0070C0"/>
                <w:lang w:val="en-US"/>
              </w:rPr>
            </w:pPr>
            <w:r w:rsidRPr="5EA6B8D6">
              <w:rPr>
                <w:rFonts w:eastAsia="Arial"/>
                <w:color w:val="0070C0"/>
              </w:rPr>
              <w:lastRenderedPageBreak/>
              <w:t xml:space="preserve">UK: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Pr="5EA6B8D6" w:rsidDel="00524F81">
              <w:rPr>
                <w:rFonts w:eastAsia="Arial"/>
                <w:color w:val="0070C0"/>
              </w:rPr>
              <w:t xml:space="preserve"> </w:t>
            </w:r>
          </w:p>
          <w:p w14:paraId="258C07BA" w14:textId="77777777" w:rsidR="00DD2CF8" w:rsidRDefault="00DD2CF8" w:rsidP="000B4021">
            <w:pPr>
              <w:pStyle w:val="ListParagraph"/>
              <w:keepNext/>
              <w:numPr>
                <w:ilvl w:val="1"/>
                <w:numId w:val="60"/>
              </w:numPr>
              <w:jc w:val="both"/>
              <w:rPr>
                <w:rFonts w:eastAsia="Arial"/>
                <w:color w:val="0070C0"/>
                <w:lang w:val="en-US"/>
              </w:rPr>
            </w:pPr>
            <w:r w:rsidRPr="5EA6B8D6">
              <w:rPr>
                <w:rFonts w:eastAsia="Arial"/>
                <w:color w:val="0070C0"/>
              </w:rPr>
              <w:t xml:space="preserve">Global: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Pr="5EA6B8D6" w:rsidDel="00524F81">
              <w:rPr>
                <w:rFonts w:eastAsia="Arial"/>
                <w:color w:val="0070C0"/>
              </w:rPr>
              <w:t xml:space="preserve"> </w:t>
            </w:r>
          </w:p>
          <w:p w14:paraId="0811313B" w14:textId="77777777" w:rsidR="00DD2CF8" w:rsidRDefault="00DD2CF8" w:rsidP="000B4021">
            <w:pPr>
              <w:pStyle w:val="ListParagraph"/>
              <w:keepNext/>
              <w:numPr>
                <w:ilvl w:val="1"/>
                <w:numId w:val="60"/>
              </w:numPr>
              <w:jc w:val="both"/>
              <w:rPr>
                <w:rFonts w:eastAsia="Arial"/>
                <w:color w:val="0070C0"/>
                <w:lang w:val="en-US"/>
              </w:rPr>
            </w:pPr>
            <w:r w:rsidRPr="5EA6B8D6">
              <w:rPr>
                <w:rFonts w:eastAsia="Arial"/>
                <w:color w:val="0070C0"/>
              </w:rPr>
              <w:t xml:space="preserve">Product to Production: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Pr="5EA6B8D6" w:rsidDel="00524F81">
              <w:rPr>
                <w:rFonts w:eastAsia="Arial"/>
                <w:color w:val="0070C0"/>
              </w:rPr>
              <w:t xml:space="preserve"> </w:t>
            </w:r>
          </w:p>
          <w:p w14:paraId="169A62ED" w14:textId="77777777" w:rsidR="00DD2CF8" w:rsidRPr="008975D5" w:rsidRDefault="00DD2CF8" w:rsidP="00ED7ABE">
            <w:pPr>
              <w:autoSpaceDE w:val="0"/>
              <w:ind w:left="720"/>
              <w:jc w:val="both"/>
              <w:rPr>
                <w:rFonts w:eastAsia="Arial"/>
                <w:color w:val="0070C0"/>
                <w:szCs w:val="24"/>
                <w:lang w:val="en-US"/>
              </w:rPr>
            </w:pPr>
          </w:p>
          <w:p w14:paraId="3BD1E44E" w14:textId="77777777" w:rsidR="00DD2CF8" w:rsidRPr="008975D5" w:rsidRDefault="00DD2CF8" w:rsidP="000B4021">
            <w:pPr>
              <w:pStyle w:val="ListParagraph"/>
              <w:numPr>
                <w:ilvl w:val="0"/>
                <w:numId w:val="58"/>
              </w:numPr>
              <w:autoSpaceDE w:val="0"/>
              <w:jc w:val="both"/>
              <w:rPr>
                <w:rFonts w:eastAsia="Arial"/>
                <w:i/>
                <w:iCs/>
                <w:color w:val="0070C0"/>
                <w:szCs w:val="24"/>
                <w:u w:val="single"/>
                <w:lang w:val="en-US"/>
              </w:rPr>
            </w:pPr>
            <w:r w:rsidRPr="008975D5">
              <w:rPr>
                <w:rFonts w:eastAsia="Arial"/>
                <w:i/>
                <w:iCs/>
                <w:color w:val="0070C0"/>
                <w:szCs w:val="24"/>
                <w:u w:val="single"/>
              </w:rPr>
              <w:t>Table A - All PCNs – Methodology:</w:t>
            </w:r>
          </w:p>
          <w:p w14:paraId="7E3065BD" w14:textId="77777777" w:rsidR="00DD2CF8" w:rsidRPr="008975D5" w:rsidRDefault="00DD2CF8" w:rsidP="00ED7ABE">
            <w:pPr>
              <w:autoSpaceDE w:val="0"/>
              <w:jc w:val="both"/>
              <w:rPr>
                <w:rFonts w:eastAsia="Arial"/>
                <w:color w:val="0070C0"/>
                <w:szCs w:val="24"/>
                <w:lang w:val="en-US"/>
              </w:rPr>
            </w:pPr>
            <w:r w:rsidRPr="008975D5">
              <w:rPr>
                <w:rFonts w:eastAsia="Arial"/>
                <w:color w:val="0070C0"/>
                <w:szCs w:val="24"/>
              </w:rPr>
              <w:t>The data in this row is the costs of manufacturing goods in the UK for UK customers only.</w:t>
            </w:r>
          </w:p>
          <w:p w14:paraId="21BC08F6" w14:textId="77777777" w:rsidR="00DD2CF8" w:rsidRPr="008975D5" w:rsidRDefault="00DD2CF8" w:rsidP="00ED7ABE">
            <w:pPr>
              <w:autoSpaceDE w:val="0"/>
              <w:jc w:val="both"/>
              <w:rPr>
                <w:rFonts w:eastAsia="Arial"/>
                <w:color w:val="0070C0"/>
                <w:szCs w:val="24"/>
                <w:lang w:val="en-US"/>
              </w:rPr>
            </w:pPr>
          </w:p>
          <w:p w14:paraId="45B07E3D" w14:textId="77777777" w:rsidR="00DD2CF8" w:rsidRPr="008975D5" w:rsidRDefault="00DD2CF8" w:rsidP="000B4021">
            <w:pPr>
              <w:pStyle w:val="ListParagraph"/>
              <w:numPr>
                <w:ilvl w:val="0"/>
                <w:numId w:val="58"/>
              </w:numPr>
              <w:autoSpaceDE w:val="0"/>
              <w:jc w:val="both"/>
              <w:rPr>
                <w:rFonts w:eastAsia="Arial"/>
                <w:i/>
                <w:iCs/>
                <w:color w:val="0070C0"/>
                <w:szCs w:val="24"/>
                <w:u w:val="single"/>
                <w:lang w:val="en-US"/>
              </w:rPr>
            </w:pPr>
            <w:r w:rsidRPr="008975D5">
              <w:rPr>
                <w:rFonts w:eastAsia="Arial"/>
                <w:i/>
                <w:iCs/>
                <w:color w:val="0070C0"/>
                <w:szCs w:val="24"/>
                <w:u w:val="single"/>
              </w:rPr>
              <w:t>Table A - All PCNs – Data:</w:t>
            </w:r>
          </w:p>
          <w:p w14:paraId="1EE7BED5" w14:textId="77777777" w:rsidR="00DD2CF8" w:rsidRPr="004E4824" w:rsidRDefault="00DD2CF8" w:rsidP="000B4021">
            <w:pPr>
              <w:pStyle w:val="ListParagraph"/>
              <w:numPr>
                <w:ilvl w:val="0"/>
                <w:numId w:val="59"/>
              </w:numPr>
              <w:autoSpaceDE w:val="0"/>
              <w:jc w:val="both"/>
              <w:rPr>
                <w:rFonts w:eastAsia="Arial"/>
                <w:color w:val="0070C0"/>
                <w:szCs w:val="24"/>
                <w:lang w:val="en-US"/>
              </w:rPr>
            </w:pPr>
            <w:r>
              <w:rPr>
                <w:rFonts w:eastAsia="Arial"/>
                <w:color w:val="0070C0"/>
                <w:szCs w:val="24"/>
              </w:rPr>
              <w:t>The data in row 25 reflects manufacturing costs for goods produced in the UK and sold to UK customers only.</w:t>
            </w:r>
          </w:p>
          <w:p w14:paraId="3B90AE99" w14:textId="77777777" w:rsidR="00DD2CF8" w:rsidRPr="008975D5" w:rsidRDefault="00DD2CF8" w:rsidP="000B4021">
            <w:pPr>
              <w:pStyle w:val="ListParagraph"/>
              <w:numPr>
                <w:ilvl w:val="0"/>
                <w:numId w:val="59"/>
              </w:numPr>
              <w:autoSpaceDE w:val="0"/>
              <w:jc w:val="both"/>
              <w:rPr>
                <w:rFonts w:eastAsia="Arial"/>
                <w:color w:val="0070C0"/>
                <w:szCs w:val="24"/>
                <w:lang w:val="en-US"/>
              </w:rPr>
            </w:pPr>
            <w:r w:rsidRPr="008975D5">
              <w:rPr>
                <w:rFonts w:eastAsia="Arial"/>
                <w:color w:val="0070C0"/>
                <w:szCs w:val="24"/>
              </w:rPr>
              <w:t>The data for the input categories (Steel, Hydraulics, Electrical Parts, Engines, Batteries, Plastics, Traction, Iron, Other – Parts), has been taken from the machine BOM (</w:t>
            </w:r>
            <w:r>
              <w:rPr>
                <w:rFonts w:eastAsia="Arial"/>
                <w:color w:val="0070C0"/>
                <w:szCs w:val="24"/>
              </w:rPr>
              <w:t>Bill</w:t>
            </w:r>
            <w:r w:rsidRPr="008975D5">
              <w:rPr>
                <w:rFonts w:eastAsia="Arial"/>
                <w:color w:val="0070C0"/>
                <w:szCs w:val="24"/>
              </w:rPr>
              <w:t xml:space="preserve"> of Materials) </w:t>
            </w:r>
            <w:r w:rsidRPr="00524F81">
              <w:rPr>
                <w:rFonts w:eastAsia="Arial"/>
                <w:b/>
                <w:bCs/>
                <w:color w:val="0070C0"/>
              </w:rPr>
              <w:t xml:space="preserve">[SENSITIVE - COMMERCIAL INFORMATION ABOUT </w:t>
            </w:r>
            <w:r>
              <w:rPr>
                <w:rFonts w:eastAsia="Arial"/>
                <w:b/>
                <w:bCs/>
                <w:color w:val="0070C0"/>
              </w:rPr>
              <w:t>OPERATIONS OF NIFTYLIFT</w:t>
            </w:r>
            <w:r w:rsidRPr="00524F81">
              <w:rPr>
                <w:rFonts w:eastAsia="Arial"/>
                <w:b/>
                <w:bCs/>
                <w:color w:val="0070C0"/>
              </w:rPr>
              <w:t>]</w:t>
            </w:r>
            <w:r w:rsidRPr="008975D5">
              <w:rPr>
                <w:rFonts w:eastAsia="Arial"/>
                <w:color w:val="0070C0"/>
                <w:szCs w:val="24"/>
              </w:rPr>
              <w:t>.</w:t>
            </w:r>
          </w:p>
          <w:p w14:paraId="3886E66B" w14:textId="77777777" w:rsidR="00DD2CF8" w:rsidRPr="008975D5" w:rsidRDefault="00DD2CF8" w:rsidP="000B4021">
            <w:pPr>
              <w:pStyle w:val="ListParagraph"/>
              <w:numPr>
                <w:ilvl w:val="0"/>
                <w:numId w:val="59"/>
              </w:numPr>
              <w:autoSpaceDE w:val="0"/>
              <w:jc w:val="both"/>
              <w:rPr>
                <w:rFonts w:eastAsia="Arial"/>
                <w:color w:val="0070C0"/>
                <w:szCs w:val="24"/>
                <w:lang w:val="en-US"/>
              </w:rPr>
            </w:pPr>
            <w:r w:rsidRPr="008975D5">
              <w:rPr>
                <w:rFonts w:eastAsia="Arial"/>
                <w:color w:val="0070C0"/>
                <w:szCs w:val="24"/>
              </w:rPr>
              <w:t xml:space="preserve">The data for the remaining columns </w:t>
            </w:r>
            <w:r w:rsidRPr="00524F81">
              <w:rPr>
                <w:rFonts w:eastAsia="Arial"/>
                <w:b/>
                <w:bCs/>
                <w:color w:val="0070C0"/>
              </w:rPr>
              <w:t xml:space="preserve">[SENSITIVE - COMMERCIAL INFORMATION ABOUT </w:t>
            </w:r>
            <w:r>
              <w:rPr>
                <w:rFonts w:eastAsia="Arial"/>
                <w:b/>
                <w:bCs/>
                <w:color w:val="0070C0"/>
              </w:rPr>
              <w:t>OPERATIONS OF NIFTYLIFT</w:t>
            </w:r>
            <w:r w:rsidRPr="00524F81">
              <w:rPr>
                <w:rFonts w:eastAsia="Arial"/>
                <w:b/>
                <w:bCs/>
                <w:color w:val="0070C0"/>
              </w:rPr>
              <w:t>]</w:t>
            </w:r>
            <w:r w:rsidRPr="008975D5">
              <w:rPr>
                <w:rFonts w:eastAsia="Arial"/>
                <w:color w:val="0070C0"/>
                <w:szCs w:val="24"/>
              </w:rPr>
              <w:t xml:space="preserve">has been taken from the financial accounts data. </w:t>
            </w:r>
            <w:r w:rsidRPr="00524F81">
              <w:rPr>
                <w:rFonts w:eastAsia="Arial"/>
                <w:b/>
                <w:bCs/>
                <w:color w:val="0070C0"/>
              </w:rPr>
              <w:t>[SENSITIVE - COMMERCIAL INFORMATION ABOUT FINANCIAL ACCOUNTS]</w:t>
            </w:r>
            <w:r w:rsidRPr="008975D5">
              <w:rPr>
                <w:rFonts w:eastAsia="Arial"/>
                <w:color w:val="0070C0"/>
                <w:szCs w:val="24"/>
              </w:rPr>
              <w:t xml:space="preserve"> </w:t>
            </w:r>
          </w:p>
          <w:p w14:paraId="2A42719C" w14:textId="77777777" w:rsidR="00DD2CF8" w:rsidRPr="008975D5" w:rsidRDefault="00DD2CF8" w:rsidP="000B4021">
            <w:pPr>
              <w:pStyle w:val="ListParagraph"/>
              <w:numPr>
                <w:ilvl w:val="0"/>
                <w:numId w:val="59"/>
              </w:numPr>
              <w:autoSpaceDE w:val="0"/>
              <w:jc w:val="both"/>
              <w:rPr>
                <w:rFonts w:eastAsia="Arial"/>
                <w:color w:val="0070C0"/>
                <w:szCs w:val="24"/>
                <w:lang w:val="en-US"/>
              </w:rPr>
            </w:pPr>
            <w:r w:rsidRPr="008975D5">
              <w:rPr>
                <w:rFonts w:eastAsia="Arial"/>
                <w:color w:val="0070C0"/>
                <w:szCs w:val="24"/>
              </w:rPr>
              <w:t>To estimate the costs associated with machines built for UK customers only, the following logic has been applied:</w:t>
            </w:r>
          </w:p>
          <w:p w14:paraId="520D463D" w14:textId="77777777" w:rsidR="00DD2CF8" w:rsidRPr="008975D5" w:rsidRDefault="00DD2CF8" w:rsidP="000B4021">
            <w:pPr>
              <w:pStyle w:val="ListParagraph"/>
              <w:numPr>
                <w:ilvl w:val="1"/>
                <w:numId w:val="59"/>
              </w:numPr>
              <w:autoSpaceDE w:val="0"/>
              <w:jc w:val="both"/>
              <w:rPr>
                <w:rFonts w:eastAsia="Arial"/>
                <w:color w:val="0070C0"/>
                <w:szCs w:val="24"/>
                <w:lang w:val="en-US"/>
              </w:rPr>
            </w:pPr>
            <w:r w:rsidRPr="008975D5">
              <w:rPr>
                <w:rFonts w:eastAsia="Arial"/>
                <w:color w:val="0070C0"/>
                <w:szCs w:val="24"/>
              </w:rPr>
              <w:t xml:space="preserve">Other – Materials: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624C6075" w14:textId="77777777" w:rsidR="00DD2CF8" w:rsidRPr="008975D5" w:rsidRDefault="00DD2CF8" w:rsidP="000B4021">
            <w:pPr>
              <w:pStyle w:val="ListParagraph"/>
              <w:numPr>
                <w:ilvl w:val="1"/>
                <w:numId w:val="59"/>
              </w:numPr>
              <w:autoSpaceDE w:val="0"/>
              <w:jc w:val="both"/>
              <w:rPr>
                <w:rFonts w:eastAsia="Arial"/>
                <w:color w:val="0070C0"/>
                <w:lang w:val="en-US"/>
              </w:rPr>
            </w:pPr>
            <w:r w:rsidRPr="5EA6B8D6">
              <w:rPr>
                <w:rFonts w:eastAsia="Arial"/>
                <w:color w:val="0070C0"/>
              </w:rPr>
              <w:t>Direct Labour:</w:t>
            </w:r>
            <w:r>
              <w:rPr>
                <w:rFonts w:eastAsia="Arial"/>
                <w:color w:val="0070C0"/>
              </w:rPr>
              <w:t xml:space="preserve">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Pr="5EA6B8D6" w:rsidDel="00524F81">
              <w:rPr>
                <w:rFonts w:eastAsia="Arial"/>
                <w:color w:val="0070C0"/>
              </w:rPr>
              <w:t xml:space="preserve"> </w:t>
            </w:r>
          </w:p>
          <w:p w14:paraId="271D6197" w14:textId="77777777" w:rsidR="00DD2CF8" w:rsidRDefault="00DD2CF8" w:rsidP="000B4021">
            <w:pPr>
              <w:pStyle w:val="ListParagraph"/>
              <w:numPr>
                <w:ilvl w:val="1"/>
                <w:numId w:val="59"/>
              </w:numPr>
              <w:jc w:val="both"/>
              <w:rPr>
                <w:rFonts w:eastAsia="Arial"/>
                <w:color w:val="0070C0"/>
                <w:lang w:val="en-US"/>
              </w:rPr>
            </w:pPr>
            <w:r w:rsidRPr="5EA6B8D6">
              <w:rPr>
                <w:rFonts w:eastAsia="Arial"/>
                <w:color w:val="0070C0"/>
              </w:rPr>
              <w:t xml:space="preserve">Other labour costs (Product to Production teams):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2D35A5B7" w14:textId="77777777" w:rsidR="00DD2CF8" w:rsidRPr="008975D5" w:rsidRDefault="00DD2CF8" w:rsidP="000B4021">
            <w:pPr>
              <w:pStyle w:val="ListParagraph"/>
              <w:numPr>
                <w:ilvl w:val="1"/>
                <w:numId w:val="59"/>
              </w:numPr>
              <w:autoSpaceDE w:val="0"/>
              <w:jc w:val="both"/>
              <w:rPr>
                <w:rFonts w:eastAsia="Arial"/>
                <w:color w:val="0070C0"/>
                <w:szCs w:val="24"/>
                <w:lang w:val="en-US"/>
              </w:rPr>
            </w:pPr>
            <w:r w:rsidRPr="008975D5">
              <w:rPr>
                <w:rFonts w:eastAsia="Arial"/>
                <w:color w:val="0070C0"/>
                <w:szCs w:val="24"/>
              </w:rPr>
              <w:t xml:space="preserve">Other direct costs: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7E23185F" w14:textId="77777777" w:rsidR="00DD2CF8" w:rsidRPr="008975D5" w:rsidRDefault="00DD2CF8" w:rsidP="000B4021">
            <w:pPr>
              <w:pStyle w:val="ListParagraph"/>
              <w:numPr>
                <w:ilvl w:val="1"/>
                <w:numId w:val="59"/>
              </w:numPr>
              <w:autoSpaceDE w:val="0"/>
              <w:jc w:val="both"/>
              <w:rPr>
                <w:rFonts w:eastAsia="Arial"/>
                <w:color w:val="0070C0"/>
                <w:szCs w:val="24"/>
                <w:lang w:val="en-US"/>
              </w:rPr>
            </w:pPr>
            <w:r w:rsidRPr="008975D5">
              <w:rPr>
                <w:rFonts w:eastAsia="Arial"/>
                <w:color w:val="0070C0"/>
                <w:szCs w:val="24"/>
              </w:rPr>
              <w:t xml:space="preserve">Manufacturing overhead 1 (Product production development costs):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236AEBE0" w14:textId="77777777" w:rsidR="00DD2CF8" w:rsidRPr="008975D5" w:rsidRDefault="00DD2CF8" w:rsidP="000B4021">
            <w:pPr>
              <w:pStyle w:val="ListParagraph"/>
              <w:numPr>
                <w:ilvl w:val="1"/>
                <w:numId w:val="59"/>
              </w:numPr>
              <w:autoSpaceDE w:val="0"/>
              <w:jc w:val="both"/>
              <w:rPr>
                <w:rFonts w:eastAsia="Arial"/>
                <w:color w:val="0070C0"/>
                <w:szCs w:val="24"/>
                <w:lang w:val="en-US"/>
              </w:rPr>
            </w:pPr>
            <w:r w:rsidRPr="008975D5">
              <w:rPr>
                <w:rFonts w:eastAsia="Arial"/>
                <w:color w:val="0070C0"/>
                <w:szCs w:val="24"/>
              </w:rPr>
              <w:t xml:space="preserve">Manufacturing overhead 2 (Energy costs):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57E7B17D" w14:textId="77777777" w:rsidR="00DD2CF8" w:rsidRPr="008975D5" w:rsidRDefault="00DD2CF8" w:rsidP="000B4021">
            <w:pPr>
              <w:pStyle w:val="ListParagraph"/>
              <w:numPr>
                <w:ilvl w:val="1"/>
                <w:numId w:val="59"/>
              </w:numPr>
              <w:autoSpaceDE w:val="0"/>
              <w:jc w:val="both"/>
              <w:rPr>
                <w:rFonts w:eastAsia="Arial"/>
                <w:color w:val="0070C0"/>
                <w:szCs w:val="24"/>
                <w:lang w:val="en-US"/>
              </w:rPr>
            </w:pPr>
            <w:r w:rsidRPr="008975D5">
              <w:rPr>
                <w:rFonts w:eastAsia="Arial"/>
                <w:color w:val="0070C0"/>
                <w:szCs w:val="24"/>
              </w:rPr>
              <w:t xml:space="preserve">Manufacturing overhead 3 (Factory maintenance costs):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6E90DC54" w14:textId="77777777" w:rsidR="00DD2CF8" w:rsidRPr="008975D5" w:rsidRDefault="00DD2CF8" w:rsidP="00ED7ABE">
            <w:pPr>
              <w:autoSpaceDE w:val="0"/>
              <w:ind w:left="720"/>
              <w:jc w:val="both"/>
              <w:rPr>
                <w:rFonts w:eastAsia="Arial"/>
                <w:color w:val="0070C0"/>
                <w:szCs w:val="24"/>
                <w:lang w:val="en-US"/>
              </w:rPr>
            </w:pPr>
          </w:p>
          <w:p w14:paraId="46616D23" w14:textId="77777777" w:rsidR="00DD2CF8" w:rsidRPr="008975D5" w:rsidRDefault="00DD2CF8" w:rsidP="000B4021">
            <w:pPr>
              <w:pStyle w:val="ListParagraph"/>
              <w:numPr>
                <w:ilvl w:val="0"/>
                <w:numId w:val="58"/>
              </w:numPr>
              <w:autoSpaceDE w:val="0"/>
              <w:jc w:val="both"/>
              <w:rPr>
                <w:rFonts w:eastAsia="Arial"/>
                <w:i/>
                <w:iCs/>
                <w:color w:val="0070C0"/>
                <w:szCs w:val="24"/>
                <w:u w:val="single"/>
                <w:lang w:val="en-US"/>
              </w:rPr>
            </w:pPr>
            <w:r w:rsidRPr="008975D5">
              <w:rPr>
                <w:rFonts w:eastAsia="Arial"/>
                <w:i/>
                <w:iCs/>
                <w:color w:val="0070C0"/>
                <w:szCs w:val="24"/>
                <w:u w:val="single"/>
              </w:rPr>
              <w:t xml:space="preserve">Table B - Table B: Costs to Make in domestic markets by PCN for all like goods – Methodology: </w:t>
            </w:r>
          </w:p>
          <w:p w14:paraId="22A4C3D7" w14:textId="77777777" w:rsidR="00DD2CF8" w:rsidRPr="00BE08B5" w:rsidRDefault="00DD2CF8" w:rsidP="00ED7ABE">
            <w:pPr>
              <w:keepNext/>
              <w:keepLines/>
              <w:autoSpaceDE w:val="0"/>
              <w:jc w:val="both"/>
            </w:pPr>
            <w:r w:rsidRPr="008975D5">
              <w:rPr>
                <w:rFonts w:eastAsia="Arial"/>
                <w:color w:val="0070C0"/>
                <w:szCs w:val="24"/>
              </w:rPr>
              <w:lastRenderedPageBreak/>
              <w:t xml:space="preserve">The data is calculated using an average weighting of the costs from Table A row </w:t>
            </w:r>
            <w:r>
              <w:rPr>
                <w:rFonts w:eastAsia="Arial"/>
                <w:color w:val="0070C0"/>
                <w:szCs w:val="24"/>
              </w:rPr>
              <w:t>25 (</w:t>
            </w:r>
            <w:r w:rsidRPr="008975D5">
              <w:rPr>
                <w:rFonts w:eastAsia="Arial"/>
                <w:color w:val="0070C0"/>
                <w:szCs w:val="24"/>
              </w:rPr>
              <w:t>All PCNs</w:t>
            </w:r>
            <w:r>
              <w:rPr>
                <w:rFonts w:eastAsia="Arial"/>
                <w:color w:val="0070C0"/>
                <w:szCs w:val="24"/>
              </w:rPr>
              <w:t>)</w:t>
            </w:r>
            <w:r w:rsidRPr="008975D5">
              <w:rPr>
                <w:rFonts w:eastAsia="Arial"/>
                <w:color w:val="0070C0"/>
                <w:szCs w:val="24"/>
              </w:rPr>
              <w:t xml:space="preserve"> based on the average gross invoice price of machines sold to UK customers during the POI for each PCN and the number of machines per PCN built during the POI (based on Work Order Close date).</w:t>
            </w:r>
          </w:p>
        </w:tc>
      </w:tr>
      <w:tr w:rsidR="00DD2CF8" w14:paraId="14B8E4CE"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7A48B8AF" w14:textId="77777777" w:rsidR="00DD2CF8" w:rsidRDefault="00DD2CF8" w:rsidP="00ED7ABE">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2E214D9" w14:textId="77777777" w:rsidR="00DD2CF8" w:rsidRPr="00313488" w:rsidRDefault="00DD2CF8" w:rsidP="00ED7ABE">
            <w:pPr>
              <w:autoSpaceDE w:val="0"/>
              <w:jc w:val="both"/>
              <w:rPr>
                <w:rFonts w:eastAsia="Yu Mincho"/>
                <w:color w:val="0070C0"/>
                <w:szCs w:val="24"/>
              </w:rPr>
            </w:pPr>
            <w:r>
              <w:rPr>
                <w:rFonts w:eastAsia="Yu Mincho"/>
                <w:szCs w:val="24"/>
              </w:rPr>
              <w:t xml:space="preserve">Appendix reference: </w:t>
            </w:r>
            <w:r w:rsidRPr="00313488">
              <w:rPr>
                <w:rFonts w:eastAsia="Yu Mincho"/>
                <w:color w:val="0070C0"/>
                <w:szCs w:val="24"/>
              </w:rPr>
              <w:t>A.6.8.3</w:t>
            </w:r>
          </w:p>
          <w:p w14:paraId="4646ABAA" w14:textId="77777777" w:rsidR="00DD2CF8" w:rsidRPr="00313488" w:rsidRDefault="00DD2CF8" w:rsidP="00ED7ABE">
            <w:pPr>
              <w:autoSpaceDE w:val="0"/>
              <w:jc w:val="both"/>
              <w:rPr>
                <w:rFonts w:eastAsia="Yu Mincho"/>
                <w:color w:val="0070C0"/>
                <w:szCs w:val="24"/>
              </w:rPr>
            </w:pPr>
          </w:p>
          <w:p w14:paraId="203462A4" w14:textId="77777777" w:rsidR="00DD2CF8" w:rsidRDefault="00DD2CF8" w:rsidP="00ED7ABE">
            <w:pPr>
              <w:autoSpaceDE w:val="0"/>
              <w:jc w:val="both"/>
              <w:rPr>
                <w:rFonts w:eastAsia="Yu Mincho"/>
                <w:szCs w:val="24"/>
              </w:rPr>
            </w:pPr>
            <w:r w:rsidRPr="00313488">
              <w:rPr>
                <w:rFonts w:eastAsia="Yu Mincho"/>
                <w:color w:val="0070C0"/>
                <w:szCs w:val="24"/>
              </w:rPr>
              <w:t>Appendi</w:t>
            </w:r>
            <w:r>
              <w:rPr>
                <w:rFonts w:eastAsia="Yu Mincho"/>
                <w:color w:val="0070C0"/>
                <w:szCs w:val="24"/>
              </w:rPr>
              <w:t>x</w:t>
            </w:r>
            <w:r w:rsidRPr="00313488">
              <w:rPr>
                <w:rFonts w:eastAsia="Yu Mincho"/>
                <w:color w:val="0070C0"/>
                <w:szCs w:val="24"/>
              </w:rPr>
              <w:t xml:space="preserve"> A.6.8.3 </w:t>
            </w:r>
            <w:r>
              <w:rPr>
                <w:rFonts w:eastAsia="Yu Mincho"/>
                <w:color w:val="0070C0"/>
                <w:szCs w:val="24"/>
              </w:rPr>
              <w:t>has</w:t>
            </w:r>
            <w:r w:rsidRPr="00313488">
              <w:rPr>
                <w:rFonts w:eastAsia="Yu Mincho"/>
                <w:color w:val="0070C0"/>
                <w:szCs w:val="24"/>
              </w:rPr>
              <w:t xml:space="preserve"> </w:t>
            </w:r>
            <w:r w:rsidRPr="00D52DA8">
              <w:rPr>
                <w:rFonts w:eastAsia="Yu Mincho"/>
                <w:color w:val="0070C0"/>
                <w:szCs w:val="24"/>
              </w:rPr>
              <w:t xml:space="preserve">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2091EE76" w14:textId="77777777" w:rsidR="00DD2CF8" w:rsidRDefault="00DD2CF8" w:rsidP="00DD2CF8">
      <w:pPr>
        <w:jc w:val="both"/>
        <w:rPr>
          <w:szCs w:val="24"/>
        </w:rPr>
      </w:pPr>
    </w:p>
    <w:p w14:paraId="4305392A" w14:textId="77777777" w:rsidR="00B97F5F" w:rsidRDefault="00B97F5F">
      <w:pPr>
        <w:ind w:firstLine="360"/>
        <w:jc w:val="both"/>
        <w:rPr>
          <w:szCs w:val="24"/>
        </w:rPr>
      </w:pPr>
    </w:p>
    <w:p w14:paraId="3A6EE70F" w14:textId="77777777" w:rsidR="00B97F5F" w:rsidRDefault="005D3C64" w:rsidP="000B4021">
      <w:pPr>
        <w:pStyle w:val="ListParagraph"/>
        <w:numPr>
          <w:ilvl w:val="0"/>
          <w:numId w:val="22"/>
        </w:numPr>
      </w:pPr>
      <w:r>
        <w:rPr>
          <w:rFonts w:eastAsia="Arial"/>
          <w:color w:val="000000"/>
          <w:szCs w:val="24"/>
        </w:rPr>
        <w:t xml:space="preserve">Please complete the </w:t>
      </w:r>
      <w:r>
        <w:rPr>
          <w:rFonts w:eastAsia="Arial"/>
          <w:b/>
          <w:bCs/>
          <w:color w:val="000000"/>
          <w:szCs w:val="24"/>
        </w:rPr>
        <w:t>"AS&amp;G”</w:t>
      </w:r>
      <w:r>
        <w:rPr>
          <w:rFonts w:eastAsia="Arial"/>
          <w:color w:val="000000"/>
          <w:szCs w:val="24"/>
        </w:rPr>
        <w:t xml:space="preserve"> tab in the </w:t>
      </w:r>
      <w:r>
        <w:rPr>
          <w:rFonts w:eastAsia="Arial"/>
          <w:b/>
          <w:bCs/>
          <w:color w:val="000000"/>
          <w:szCs w:val="24"/>
        </w:rPr>
        <w:t>A</w:t>
      </w:r>
      <w:r>
        <w:rPr>
          <w:rFonts w:eastAsia="Arial"/>
          <w:b/>
          <w:color w:val="000000"/>
          <w:szCs w:val="24"/>
        </w:rPr>
        <w:t>nnex</w:t>
      </w:r>
      <w:r>
        <w:rPr>
          <w:rFonts w:eastAsia="Arial"/>
          <w:color w:val="000000"/>
          <w:szCs w:val="24"/>
        </w:rPr>
        <w:t xml:space="preserve"> for the 1 October 2024 – 30 September 2025 for your like goods sold in the UK. This data should reflect only domestically produced and domestically sold like goods for each PCN if possible.</w:t>
      </w:r>
    </w:p>
    <w:p w14:paraId="4BA30C61" w14:textId="77777777" w:rsidR="00B97F5F" w:rsidRDefault="00B97F5F">
      <w:pPr>
        <w:pStyle w:val="ListParagraph"/>
        <w:ind w:left="360"/>
        <w:jc w:val="both"/>
        <w:rPr>
          <w:rFonts w:eastAsia="Arial"/>
          <w:color w:val="000000"/>
          <w:szCs w:val="24"/>
        </w:rPr>
      </w:pPr>
    </w:p>
    <w:p w14:paraId="491ECE96" w14:textId="77777777" w:rsidR="00B97F5F" w:rsidRDefault="005D3C64">
      <w:pPr>
        <w:pStyle w:val="ListParagraph"/>
        <w:ind w:left="360"/>
        <w:rPr>
          <w:rFonts w:eastAsia="Arial"/>
          <w:color w:val="000000"/>
          <w:szCs w:val="24"/>
        </w:rPr>
      </w:pPr>
      <w:r>
        <w:rPr>
          <w:rFonts w:eastAsia="Arial"/>
          <w:color w:val="000000"/>
          <w:szCs w:val="24"/>
        </w:rPr>
        <w:t>If you are not able to provide exact cost to sell figures for domestically produced and domestically sold like goods, provide reasonable approximate figures and explain your methodology below. If you cannot provide reasonable approximate figures, explain why below.</w:t>
      </w:r>
    </w:p>
    <w:p w14:paraId="3DE8392B" w14:textId="77777777" w:rsidR="00B97F5F" w:rsidRDefault="00B97F5F" w:rsidP="00DD2CF8">
      <w:pPr>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D2CF8" w14:paraId="3DA26219"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92FC98D" w14:textId="77777777" w:rsidR="00DD2CF8" w:rsidRPr="00F7311B" w:rsidRDefault="00DD2CF8" w:rsidP="000B4021">
            <w:pPr>
              <w:pStyle w:val="ListParagraph"/>
              <w:keepNext/>
              <w:numPr>
                <w:ilvl w:val="0"/>
                <w:numId w:val="63"/>
              </w:numPr>
              <w:autoSpaceDE w:val="0"/>
              <w:jc w:val="both"/>
              <w:rPr>
                <w:rFonts w:eastAsia="Arial"/>
                <w:i/>
                <w:iCs/>
                <w:color w:val="0070C0"/>
                <w:szCs w:val="24"/>
                <w:u w:val="single"/>
                <w:lang w:val="en-US"/>
              </w:rPr>
            </w:pPr>
            <w:r w:rsidRPr="00F7311B">
              <w:rPr>
                <w:rFonts w:eastAsia="Arial"/>
                <w:i/>
                <w:iCs/>
                <w:color w:val="0070C0"/>
                <w:szCs w:val="24"/>
                <w:u w:val="single"/>
              </w:rPr>
              <w:lastRenderedPageBreak/>
              <w:t>Table A - All Costs – Methodology:</w:t>
            </w:r>
          </w:p>
          <w:p w14:paraId="39542A3F" w14:textId="77777777" w:rsidR="00DD2CF8" w:rsidRPr="00F7311B" w:rsidRDefault="00DD2CF8" w:rsidP="00ED7ABE">
            <w:pPr>
              <w:keepNext/>
              <w:autoSpaceDE w:val="0"/>
              <w:jc w:val="both"/>
              <w:rPr>
                <w:rFonts w:eastAsia="Arial"/>
                <w:color w:val="0070C0"/>
                <w:szCs w:val="24"/>
                <w:lang w:val="en-US"/>
              </w:rPr>
            </w:pPr>
            <w:r w:rsidRPr="00F7311B">
              <w:rPr>
                <w:rFonts w:eastAsia="Arial"/>
                <w:color w:val="0070C0"/>
                <w:szCs w:val="24"/>
              </w:rPr>
              <w:t xml:space="preserve">The data in row </w:t>
            </w:r>
            <w:r>
              <w:rPr>
                <w:rFonts w:eastAsia="Arial"/>
                <w:color w:val="0070C0"/>
                <w:szCs w:val="24"/>
              </w:rPr>
              <w:t xml:space="preserve">27 </w:t>
            </w:r>
            <w:r w:rsidRPr="00F7311B">
              <w:rPr>
                <w:rFonts w:eastAsia="Arial"/>
                <w:color w:val="0070C0"/>
                <w:szCs w:val="24"/>
              </w:rPr>
              <w:t xml:space="preserve">has been calculated based on all AS&amp;G costs at Niftylift’s UK sites (i.e. Holland, Germany and USA excluded) in the UK, regardless of </w:t>
            </w:r>
            <w:r>
              <w:rPr>
                <w:rFonts w:eastAsia="Arial"/>
                <w:color w:val="0070C0"/>
                <w:szCs w:val="24"/>
              </w:rPr>
              <w:t>whether</w:t>
            </w:r>
            <w:r w:rsidRPr="00F7311B">
              <w:rPr>
                <w:rFonts w:eastAsia="Arial"/>
                <w:color w:val="0070C0"/>
                <w:szCs w:val="24"/>
              </w:rPr>
              <w:t xml:space="preserve"> the good </w:t>
            </w:r>
            <w:r>
              <w:rPr>
                <w:rFonts w:eastAsia="Arial"/>
                <w:color w:val="0070C0"/>
                <w:szCs w:val="24"/>
              </w:rPr>
              <w:t>is</w:t>
            </w:r>
            <w:r w:rsidRPr="00F7311B">
              <w:rPr>
                <w:rFonts w:eastAsia="Arial"/>
                <w:color w:val="0070C0"/>
                <w:szCs w:val="24"/>
              </w:rPr>
              <w:t xml:space="preserve"> sold to </w:t>
            </w:r>
            <w:r>
              <w:rPr>
                <w:rFonts w:eastAsia="Arial"/>
                <w:color w:val="0070C0"/>
                <w:szCs w:val="24"/>
              </w:rPr>
              <w:t xml:space="preserve">a </w:t>
            </w:r>
            <w:r w:rsidRPr="00F7311B">
              <w:rPr>
                <w:rFonts w:eastAsia="Arial"/>
                <w:color w:val="0070C0"/>
                <w:szCs w:val="24"/>
              </w:rPr>
              <w:t>UK customer or to an export customer.</w:t>
            </w:r>
          </w:p>
          <w:p w14:paraId="6CE58ED2" w14:textId="77777777" w:rsidR="00DD2CF8" w:rsidRPr="00F7311B" w:rsidRDefault="00DD2CF8" w:rsidP="00ED7ABE">
            <w:pPr>
              <w:keepNext/>
              <w:autoSpaceDE w:val="0"/>
              <w:ind w:left="720"/>
              <w:jc w:val="both"/>
              <w:rPr>
                <w:rFonts w:eastAsia="Arial"/>
                <w:color w:val="0070C0"/>
                <w:szCs w:val="24"/>
                <w:lang w:val="en-US"/>
              </w:rPr>
            </w:pPr>
          </w:p>
          <w:p w14:paraId="3DA5099F" w14:textId="77777777" w:rsidR="00DD2CF8" w:rsidRPr="00F7311B" w:rsidRDefault="00DD2CF8" w:rsidP="000B4021">
            <w:pPr>
              <w:pStyle w:val="ListParagraph"/>
              <w:keepNext/>
              <w:numPr>
                <w:ilvl w:val="0"/>
                <w:numId w:val="63"/>
              </w:numPr>
              <w:autoSpaceDE w:val="0"/>
              <w:jc w:val="both"/>
              <w:rPr>
                <w:rFonts w:eastAsia="Arial"/>
                <w:i/>
                <w:iCs/>
                <w:color w:val="0070C0"/>
                <w:szCs w:val="24"/>
                <w:u w:val="single"/>
                <w:lang w:val="en-US"/>
              </w:rPr>
            </w:pPr>
            <w:r w:rsidRPr="00F7311B">
              <w:rPr>
                <w:rFonts w:eastAsia="Arial"/>
                <w:i/>
                <w:iCs/>
                <w:color w:val="0070C0"/>
                <w:szCs w:val="24"/>
                <w:u w:val="single"/>
              </w:rPr>
              <w:t>Table A - All Costs – Data:</w:t>
            </w:r>
          </w:p>
          <w:p w14:paraId="7F6EF1FF" w14:textId="77777777" w:rsidR="00DD2CF8" w:rsidRPr="00F7311B" w:rsidRDefault="00DD2CF8" w:rsidP="00ED7ABE">
            <w:pPr>
              <w:keepNext/>
              <w:autoSpaceDE w:val="0"/>
              <w:jc w:val="both"/>
              <w:rPr>
                <w:rFonts w:eastAsia="Arial"/>
                <w:color w:val="0070C0"/>
                <w:lang w:val="en-US"/>
              </w:rPr>
            </w:pPr>
            <w:r w:rsidRPr="5EA6B8D6">
              <w:rPr>
                <w:rFonts w:eastAsia="Arial"/>
                <w:color w:val="0070C0"/>
              </w:rPr>
              <w:t xml:space="preserve">The data has been taken from the financial accounts data. </w:t>
            </w:r>
            <w:r w:rsidRPr="00524F81">
              <w:rPr>
                <w:rFonts w:eastAsia="Arial"/>
                <w:b/>
                <w:bCs/>
                <w:color w:val="0070C0"/>
              </w:rPr>
              <w:t>[SENSITIVE - COMMERCIAL INFORMATION ABOUT FINANCIAL ACCOUNTS]</w:t>
            </w:r>
          </w:p>
          <w:p w14:paraId="5E46D0A6" w14:textId="77777777" w:rsidR="00DD2CF8" w:rsidRDefault="00DD2CF8" w:rsidP="000B4021">
            <w:pPr>
              <w:pStyle w:val="ListParagraph"/>
              <w:keepNext/>
              <w:numPr>
                <w:ilvl w:val="0"/>
                <w:numId w:val="66"/>
              </w:numPr>
              <w:jc w:val="both"/>
              <w:rPr>
                <w:rFonts w:eastAsia="Arial"/>
                <w:color w:val="0070C0"/>
              </w:rPr>
            </w:pPr>
            <w:r w:rsidRPr="5EA6B8D6">
              <w:rPr>
                <w:rFonts w:eastAsia="Arial"/>
                <w:color w:val="0070C0"/>
              </w:rPr>
              <w:t xml:space="preserve">Indirect labour cost: </w:t>
            </w:r>
          </w:p>
          <w:p w14:paraId="5DBF6AD0" w14:textId="77777777" w:rsidR="00DD2CF8" w:rsidRDefault="00DD2CF8" w:rsidP="000B4021">
            <w:pPr>
              <w:pStyle w:val="ListParagraph"/>
              <w:keepNext/>
              <w:numPr>
                <w:ilvl w:val="0"/>
                <w:numId w:val="65"/>
              </w:numPr>
              <w:jc w:val="both"/>
              <w:rPr>
                <w:rFonts w:eastAsia="Arial"/>
                <w:color w:val="0070C0"/>
                <w:lang w:val="en-US"/>
              </w:rPr>
            </w:pP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Pr="5EA6B8D6">
              <w:rPr>
                <w:rFonts w:eastAsia="Arial"/>
                <w:color w:val="0070C0"/>
              </w:rPr>
              <w:t xml:space="preserve"> The following percentages were assigned to each category: </w:t>
            </w:r>
          </w:p>
          <w:p w14:paraId="137186BB" w14:textId="77777777" w:rsidR="00DD2CF8" w:rsidRDefault="00DD2CF8" w:rsidP="000B4021">
            <w:pPr>
              <w:pStyle w:val="ListParagraph"/>
              <w:keepNext/>
              <w:numPr>
                <w:ilvl w:val="1"/>
                <w:numId w:val="65"/>
              </w:numPr>
              <w:jc w:val="both"/>
              <w:rPr>
                <w:rFonts w:eastAsia="Arial"/>
                <w:color w:val="0070C0"/>
                <w:lang w:val="en-US"/>
              </w:rPr>
            </w:pPr>
            <w:r w:rsidRPr="5EA6B8D6">
              <w:rPr>
                <w:rFonts w:eastAsia="Arial"/>
                <w:color w:val="0070C0"/>
              </w:rPr>
              <w:t xml:space="preserve">UK: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054A6D42" w14:textId="77777777" w:rsidR="00DD2CF8" w:rsidRDefault="00DD2CF8" w:rsidP="000B4021">
            <w:pPr>
              <w:pStyle w:val="ListParagraph"/>
              <w:keepNext/>
              <w:numPr>
                <w:ilvl w:val="1"/>
                <w:numId w:val="65"/>
              </w:numPr>
              <w:jc w:val="both"/>
              <w:rPr>
                <w:rFonts w:eastAsia="Arial"/>
                <w:color w:val="0070C0"/>
                <w:lang w:val="en-US"/>
              </w:rPr>
            </w:pPr>
            <w:r w:rsidRPr="5EA6B8D6">
              <w:rPr>
                <w:rFonts w:eastAsia="Arial"/>
                <w:color w:val="0070C0"/>
              </w:rPr>
              <w:t xml:space="preserve">Global: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134E2EBB" w14:textId="77777777" w:rsidR="00DD2CF8" w:rsidRDefault="00DD2CF8" w:rsidP="000B4021">
            <w:pPr>
              <w:pStyle w:val="ListParagraph"/>
              <w:keepNext/>
              <w:numPr>
                <w:ilvl w:val="1"/>
                <w:numId w:val="65"/>
              </w:numPr>
              <w:jc w:val="both"/>
              <w:rPr>
                <w:rFonts w:eastAsia="Arial"/>
                <w:color w:val="0070C0"/>
                <w:lang w:val="en-US"/>
              </w:rPr>
            </w:pPr>
            <w:r w:rsidRPr="5EA6B8D6">
              <w:rPr>
                <w:rFonts w:eastAsia="Arial"/>
                <w:color w:val="0070C0"/>
              </w:rPr>
              <w:t xml:space="preserve">Product to Production: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396386CA" w14:textId="77777777" w:rsidR="00DD2CF8" w:rsidRDefault="00DD2CF8" w:rsidP="000B4021">
            <w:pPr>
              <w:pStyle w:val="ListParagraph"/>
              <w:keepNext/>
              <w:numPr>
                <w:ilvl w:val="1"/>
                <w:numId w:val="65"/>
              </w:numPr>
              <w:jc w:val="both"/>
              <w:rPr>
                <w:rFonts w:eastAsia="Arial"/>
                <w:color w:val="0070C0"/>
                <w:lang w:val="en-US"/>
              </w:rPr>
            </w:pP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3A36B878" w14:textId="77777777" w:rsidR="00DD2CF8" w:rsidRPr="00F7311B" w:rsidRDefault="00DD2CF8" w:rsidP="00ED7ABE">
            <w:pPr>
              <w:keepNext/>
              <w:autoSpaceDE w:val="0"/>
              <w:jc w:val="both"/>
              <w:rPr>
                <w:rFonts w:eastAsia="Arial"/>
                <w:color w:val="0070C0"/>
                <w:szCs w:val="24"/>
              </w:rPr>
            </w:pPr>
          </w:p>
          <w:p w14:paraId="604F9933" w14:textId="77777777" w:rsidR="00DD2CF8" w:rsidRPr="00F7311B" w:rsidRDefault="00DD2CF8" w:rsidP="000B4021">
            <w:pPr>
              <w:pStyle w:val="ListParagraph"/>
              <w:keepNext/>
              <w:numPr>
                <w:ilvl w:val="0"/>
                <w:numId w:val="62"/>
              </w:numPr>
              <w:autoSpaceDE w:val="0"/>
              <w:jc w:val="both"/>
              <w:rPr>
                <w:rFonts w:eastAsia="Arial"/>
                <w:i/>
                <w:iCs/>
                <w:color w:val="0070C0"/>
                <w:szCs w:val="24"/>
                <w:u w:val="single"/>
                <w:lang w:val="en-US"/>
              </w:rPr>
            </w:pPr>
            <w:r w:rsidRPr="00F7311B">
              <w:rPr>
                <w:rFonts w:eastAsia="Arial"/>
                <w:i/>
                <w:iCs/>
                <w:color w:val="0070C0"/>
                <w:szCs w:val="24"/>
                <w:u w:val="single"/>
              </w:rPr>
              <w:t xml:space="preserve">Table A - All PCNs – Methodology: </w:t>
            </w:r>
          </w:p>
          <w:p w14:paraId="68B52FE9" w14:textId="77777777" w:rsidR="00DD2CF8" w:rsidRPr="00F7311B" w:rsidRDefault="00DD2CF8" w:rsidP="00ED7ABE">
            <w:pPr>
              <w:keepNext/>
              <w:autoSpaceDE w:val="0"/>
              <w:jc w:val="both"/>
              <w:rPr>
                <w:rFonts w:eastAsia="Arial"/>
                <w:color w:val="0070C0"/>
                <w:szCs w:val="24"/>
                <w:lang w:val="en-US"/>
              </w:rPr>
            </w:pPr>
            <w:r w:rsidRPr="00F7311B">
              <w:rPr>
                <w:rFonts w:eastAsia="Arial"/>
                <w:color w:val="0070C0"/>
                <w:szCs w:val="24"/>
              </w:rPr>
              <w:t>To estimate the costs associated with machine</w:t>
            </w:r>
            <w:r>
              <w:rPr>
                <w:rFonts w:eastAsia="Arial"/>
                <w:color w:val="0070C0"/>
                <w:szCs w:val="24"/>
              </w:rPr>
              <w:t>s</w:t>
            </w:r>
            <w:r w:rsidRPr="00F7311B">
              <w:rPr>
                <w:rFonts w:eastAsia="Arial"/>
                <w:color w:val="0070C0"/>
                <w:szCs w:val="24"/>
              </w:rPr>
              <w:t xml:space="preserve"> built for UK customers only, the following logic has been applied:</w:t>
            </w:r>
          </w:p>
          <w:p w14:paraId="09FBFD8D" w14:textId="77777777" w:rsidR="00DD2CF8" w:rsidRPr="00F7311B" w:rsidRDefault="00DD2CF8" w:rsidP="000B4021">
            <w:pPr>
              <w:pStyle w:val="ListParagraph"/>
              <w:keepNext/>
              <w:numPr>
                <w:ilvl w:val="0"/>
                <w:numId w:val="64"/>
              </w:numPr>
              <w:autoSpaceDE w:val="0"/>
              <w:jc w:val="both"/>
              <w:rPr>
                <w:rFonts w:eastAsia="Arial"/>
                <w:color w:val="0070C0"/>
                <w:szCs w:val="24"/>
                <w:lang w:val="en-US"/>
              </w:rPr>
            </w:pPr>
            <w:r w:rsidRPr="5EA6B8D6">
              <w:rPr>
                <w:rFonts w:eastAsia="Arial"/>
                <w:color w:val="0070C0"/>
              </w:rPr>
              <w:t xml:space="preserve">Indirect labour cost: </w:t>
            </w:r>
          </w:p>
          <w:p w14:paraId="233AC006" w14:textId="77777777" w:rsidR="00DD2CF8" w:rsidRPr="00F7311B" w:rsidRDefault="00DD2CF8" w:rsidP="000B4021">
            <w:pPr>
              <w:pStyle w:val="ListParagraph"/>
              <w:keepNext/>
              <w:numPr>
                <w:ilvl w:val="1"/>
                <w:numId w:val="64"/>
              </w:numPr>
              <w:autoSpaceDE w:val="0"/>
              <w:jc w:val="both"/>
              <w:rPr>
                <w:rFonts w:eastAsia="Arial"/>
                <w:color w:val="0070C0"/>
                <w:lang w:val="en-US"/>
              </w:rPr>
            </w:pP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1FE569B1" w14:textId="77777777" w:rsidR="00DD2CF8" w:rsidRPr="00F7311B" w:rsidRDefault="00DD2CF8" w:rsidP="000B4021">
            <w:pPr>
              <w:pStyle w:val="ListParagraph"/>
              <w:keepNext/>
              <w:numPr>
                <w:ilvl w:val="1"/>
                <w:numId w:val="64"/>
              </w:numPr>
              <w:autoSpaceDE w:val="0"/>
              <w:jc w:val="both"/>
              <w:rPr>
                <w:rFonts w:eastAsia="Arial"/>
                <w:color w:val="0070C0"/>
                <w:lang w:val="en-US"/>
              </w:rPr>
            </w:pP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Pr="5EA6B8D6">
              <w:rPr>
                <w:rFonts w:eastAsia="Arial"/>
                <w:color w:val="0070C0"/>
              </w:rPr>
              <w:t xml:space="preserve">. The following percentages were assigned to each category: </w:t>
            </w:r>
          </w:p>
          <w:p w14:paraId="3F147807" w14:textId="77777777" w:rsidR="00DD2CF8" w:rsidRPr="00F7311B" w:rsidRDefault="00DD2CF8" w:rsidP="000B4021">
            <w:pPr>
              <w:pStyle w:val="ListParagraph"/>
              <w:keepNext/>
              <w:numPr>
                <w:ilvl w:val="2"/>
                <w:numId w:val="61"/>
              </w:numPr>
              <w:autoSpaceDE w:val="0"/>
              <w:jc w:val="both"/>
              <w:rPr>
                <w:rFonts w:eastAsia="Arial"/>
                <w:color w:val="0070C0"/>
                <w:szCs w:val="24"/>
                <w:lang w:val="en-US"/>
              </w:rPr>
            </w:pPr>
            <w:r w:rsidRPr="00F7311B">
              <w:rPr>
                <w:rFonts w:eastAsia="Arial"/>
                <w:color w:val="0070C0"/>
                <w:szCs w:val="24"/>
              </w:rPr>
              <w:t xml:space="preserve">UK: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0F4D7E63" w14:textId="77777777" w:rsidR="00DD2CF8" w:rsidRPr="00F7311B" w:rsidRDefault="00DD2CF8" w:rsidP="000B4021">
            <w:pPr>
              <w:pStyle w:val="ListParagraph"/>
              <w:keepNext/>
              <w:numPr>
                <w:ilvl w:val="2"/>
                <w:numId w:val="61"/>
              </w:numPr>
              <w:autoSpaceDE w:val="0"/>
              <w:jc w:val="both"/>
              <w:rPr>
                <w:rFonts w:eastAsia="Arial"/>
                <w:color w:val="0070C0"/>
                <w:szCs w:val="24"/>
                <w:lang w:val="en-US"/>
              </w:rPr>
            </w:pPr>
            <w:r w:rsidRPr="00F7311B">
              <w:rPr>
                <w:rFonts w:eastAsia="Arial"/>
                <w:color w:val="0070C0"/>
                <w:szCs w:val="24"/>
              </w:rPr>
              <w:t xml:space="preserve">Global: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2AF64746" w14:textId="77777777" w:rsidR="00DD2CF8" w:rsidRPr="00F7311B" w:rsidRDefault="00DD2CF8" w:rsidP="000B4021">
            <w:pPr>
              <w:pStyle w:val="ListParagraph"/>
              <w:keepNext/>
              <w:numPr>
                <w:ilvl w:val="2"/>
                <w:numId w:val="61"/>
              </w:numPr>
              <w:autoSpaceDE w:val="0"/>
              <w:jc w:val="both"/>
              <w:rPr>
                <w:rFonts w:eastAsia="Arial"/>
                <w:color w:val="0070C0"/>
                <w:lang w:val="en-US"/>
              </w:rPr>
            </w:pP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Pr="5EA6B8D6">
              <w:rPr>
                <w:rFonts w:eastAsia="Arial"/>
                <w:color w:val="0070C0"/>
              </w:rPr>
              <w:t xml:space="preserve"> </w:t>
            </w:r>
          </w:p>
          <w:p w14:paraId="451921D2" w14:textId="77777777" w:rsidR="00DD2CF8" w:rsidRPr="00F7311B" w:rsidRDefault="00DD2CF8" w:rsidP="000B4021">
            <w:pPr>
              <w:pStyle w:val="ListParagraph"/>
              <w:keepNext/>
              <w:numPr>
                <w:ilvl w:val="0"/>
                <w:numId w:val="61"/>
              </w:numPr>
              <w:autoSpaceDE w:val="0"/>
              <w:jc w:val="both"/>
              <w:rPr>
                <w:rFonts w:eastAsia="Arial"/>
                <w:color w:val="0070C0"/>
                <w:szCs w:val="24"/>
                <w:lang w:val="en-US"/>
              </w:rPr>
            </w:pPr>
            <w:r w:rsidRPr="00F7311B">
              <w:rPr>
                <w:rFonts w:eastAsia="Arial"/>
                <w:color w:val="0070C0"/>
                <w:szCs w:val="24"/>
              </w:rPr>
              <w:t xml:space="preserve">Selling cost 1 (Selling costs):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Pr="00F7311B">
              <w:rPr>
                <w:rFonts w:eastAsia="Arial"/>
                <w:color w:val="0070C0"/>
                <w:szCs w:val="24"/>
              </w:rPr>
              <w:t xml:space="preserve"> </w:t>
            </w:r>
          </w:p>
          <w:p w14:paraId="70334383" w14:textId="77777777" w:rsidR="00DD2CF8" w:rsidRPr="00F7311B" w:rsidRDefault="00DD2CF8" w:rsidP="000B4021">
            <w:pPr>
              <w:pStyle w:val="ListParagraph"/>
              <w:keepNext/>
              <w:numPr>
                <w:ilvl w:val="0"/>
                <w:numId w:val="61"/>
              </w:numPr>
              <w:autoSpaceDE w:val="0"/>
              <w:jc w:val="both"/>
              <w:rPr>
                <w:rFonts w:eastAsia="Arial"/>
                <w:color w:val="0070C0"/>
                <w:szCs w:val="24"/>
                <w:lang w:val="en-US"/>
              </w:rPr>
            </w:pPr>
            <w:r w:rsidRPr="00F7311B">
              <w:rPr>
                <w:rFonts w:eastAsia="Arial"/>
                <w:color w:val="0070C0"/>
                <w:szCs w:val="24"/>
              </w:rPr>
              <w:t xml:space="preserve">Selling cost 2 (Export costs):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79B1EAB4" w14:textId="77777777" w:rsidR="00DD2CF8" w:rsidRPr="00F7311B" w:rsidRDefault="00DD2CF8" w:rsidP="000B4021">
            <w:pPr>
              <w:pStyle w:val="ListParagraph"/>
              <w:keepNext/>
              <w:numPr>
                <w:ilvl w:val="0"/>
                <w:numId w:val="61"/>
              </w:numPr>
              <w:autoSpaceDE w:val="0"/>
              <w:jc w:val="both"/>
              <w:rPr>
                <w:rFonts w:eastAsia="Arial"/>
                <w:color w:val="0070C0"/>
                <w:szCs w:val="24"/>
                <w:lang w:val="en-US"/>
              </w:rPr>
            </w:pPr>
            <w:r w:rsidRPr="00F7311B">
              <w:rPr>
                <w:rFonts w:eastAsia="Arial"/>
                <w:color w:val="0070C0"/>
                <w:szCs w:val="24"/>
              </w:rPr>
              <w:t xml:space="preserve">Administrative and general cost 1 (Business operational costs):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3985EDCF" w14:textId="77777777" w:rsidR="00DD2CF8" w:rsidRPr="00F7311B" w:rsidRDefault="00DD2CF8" w:rsidP="000B4021">
            <w:pPr>
              <w:pStyle w:val="ListParagraph"/>
              <w:keepNext/>
              <w:numPr>
                <w:ilvl w:val="0"/>
                <w:numId w:val="61"/>
              </w:numPr>
              <w:autoSpaceDE w:val="0"/>
              <w:jc w:val="both"/>
              <w:rPr>
                <w:rFonts w:eastAsia="Arial"/>
                <w:color w:val="0070C0"/>
                <w:szCs w:val="24"/>
                <w:lang w:val="en-US"/>
              </w:rPr>
            </w:pPr>
            <w:r w:rsidRPr="00F7311B">
              <w:rPr>
                <w:rFonts w:eastAsia="Arial"/>
                <w:color w:val="0070C0"/>
                <w:szCs w:val="24"/>
              </w:rPr>
              <w:t xml:space="preserve">Administrative and general cost 2 (Staff related costs):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Pr="00F7311B">
              <w:rPr>
                <w:rFonts w:eastAsia="Arial"/>
                <w:color w:val="0070C0"/>
                <w:szCs w:val="24"/>
              </w:rPr>
              <w:t xml:space="preserve"> </w:t>
            </w:r>
          </w:p>
          <w:p w14:paraId="6200DFC2" w14:textId="77777777" w:rsidR="00DD2CF8" w:rsidRPr="00F7311B" w:rsidRDefault="00DD2CF8" w:rsidP="000B4021">
            <w:pPr>
              <w:pStyle w:val="ListParagraph"/>
              <w:keepNext/>
              <w:numPr>
                <w:ilvl w:val="0"/>
                <w:numId w:val="61"/>
              </w:numPr>
              <w:autoSpaceDE w:val="0"/>
              <w:jc w:val="both"/>
              <w:rPr>
                <w:rFonts w:eastAsia="Arial"/>
                <w:color w:val="0070C0"/>
                <w:szCs w:val="24"/>
                <w:lang w:val="en-US"/>
              </w:rPr>
            </w:pPr>
            <w:r w:rsidRPr="00F7311B">
              <w:rPr>
                <w:rFonts w:eastAsia="Arial"/>
                <w:color w:val="0070C0"/>
                <w:szCs w:val="24"/>
              </w:rPr>
              <w:lastRenderedPageBreak/>
              <w:t xml:space="preserve">Other costs 1 (Financial costs):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56951335" w14:textId="77777777" w:rsidR="00DD2CF8" w:rsidRPr="00F7311B" w:rsidRDefault="00DD2CF8" w:rsidP="000B4021">
            <w:pPr>
              <w:pStyle w:val="ListParagraph"/>
              <w:keepNext/>
              <w:numPr>
                <w:ilvl w:val="0"/>
                <w:numId w:val="61"/>
              </w:numPr>
              <w:autoSpaceDE w:val="0"/>
              <w:jc w:val="both"/>
              <w:rPr>
                <w:rFonts w:eastAsia="Arial"/>
                <w:color w:val="0070C0"/>
                <w:szCs w:val="24"/>
                <w:lang w:val="en-US"/>
              </w:rPr>
            </w:pPr>
            <w:r w:rsidRPr="00F7311B">
              <w:rPr>
                <w:rFonts w:eastAsia="Arial"/>
                <w:color w:val="0070C0"/>
                <w:szCs w:val="24"/>
              </w:rPr>
              <w:t xml:space="preserve">Other costs 2 (Travel costs):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p w14:paraId="300EAA27" w14:textId="77777777" w:rsidR="00DD2CF8" w:rsidRPr="00F7311B" w:rsidRDefault="00DD2CF8" w:rsidP="000B4021">
            <w:pPr>
              <w:pStyle w:val="ListParagraph"/>
              <w:keepNext/>
              <w:numPr>
                <w:ilvl w:val="0"/>
                <w:numId w:val="61"/>
              </w:numPr>
              <w:autoSpaceDE w:val="0"/>
              <w:jc w:val="both"/>
              <w:rPr>
                <w:rFonts w:eastAsia="Arial"/>
                <w:color w:val="000000" w:themeColor="text1"/>
                <w:szCs w:val="24"/>
                <w:lang w:val="en-US"/>
              </w:rPr>
            </w:pPr>
            <w:r w:rsidRPr="00F7311B">
              <w:rPr>
                <w:rFonts w:eastAsia="Arial"/>
                <w:color w:val="0070C0"/>
                <w:szCs w:val="24"/>
              </w:rPr>
              <w:t xml:space="preserve">Domestic freight cost: </w:t>
            </w: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p>
        </w:tc>
      </w:tr>
      <w:tr w:rsidR="00DD2CF8" w14:paraId="7DD65C37"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199A414F" w14:textId="77777777" w:rsidR="00DD2CF8" w:rsidRDefault="00DD2CF8"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DC84093" w14:textId="77777777" w:rsidR="00DD2CF8" w:rsidRPr="00313488" w:rsidRDefault="00DD2CF8" w:rsidP="00ED7ABE">
            <w:pPr>
              <w:autoSpaceDE w:val="0"/>
              <w:jc w:val="both"/>
              <w:rPr>
                <w:rFonts w:eastAsia="Yu Mincho"/>
                <w:color w:val="0070C0"/>
                <w:szCs w:val="24"/>
              </w:rPr>
            </w:pPr>
            <w:r>
              <w:rPr>
                <w:rFonts w:eastAsia="Yu Mincho"/>
                <w:szCs w:val="24"/>
              </w:rPr>
              <w:t>Appendix reference:</w:t>
            </w:r>
            <w:r w:rsidRPr="00313488">
              <w:rPr>
                <w:rFonts w:eastAsia="Yu Mincho"/>
                <w:color w:val="0070C0"/>
                <w:szCs w:val="24"/>
              </w:rPr>
              <w:t xml:space="preserve"> A.6.8.3</w:t>
            </w:r>
          </w:p>
          <w:p w14:paraId="16622F2E" w14:textId="77777777" w:rsidR="00DD2CF8" w:rsidRPr="00313488" w:rsidRDefault="00DD2CF8" w:rsidP="00ED7ABE">
            <w:pPr>
              <w:autoSpaceDE w:val="0"/>
              <w:jc w:val="both"/>
              <w:rPr>
                <w:rFonts w:eastAsia="Yu Mincho"/>
                <w:color w:val="0070C0"/>
                <w:szCs w:val="24"/>
              </w:rPr>
            </w:pPr>
          </w:p>
          <w:p w14:paraId="4FB8C124" w14:textId="77777777" w:rsidR="00DD2CF8" w:rsidRDefault="00DD2CF8" w:rsidP="00ED7ABE">
            <w:pPr>
              <w:autoSpaceDE w:val="0"/>
              <w:jc w:val="both"/>
              <w:rPr>
                <w:rFonts w:eastAsia="Yu Mincho"/>
                <w:szCs w:val="24"/>
              </w:rPr>
            </w:pPr>
            <w:r w:rsidRPr="00313488">
              <w:rPr>
                <w:rFonts w:eastAsia="Yu Mincho"/>
                <w:color w:val="0070C0"/>
                <w:szCs w:val="24"/>
              </w:rPr>
              <w:t>Appendi</w:t>
            </w:r>
            <w:r>
              <w:rPr>
                <w:rFonts w:eastAsia="Yu Mincho"/>
                <w:color w:val="0070C0"/>
                <w:szCs w:val="24"/>
              </w:rPr>
              <w:t>x</w:t>
            </w:r>
            <w:r w:rsidRPr="00313488">
              <w:rPr>
                <w:rFonts w:eastAsia="Yu Mincho"/>
                <w:color w:val="0070C0"/>
                <w:szCs w:val="24"/>
              </w:rPr>
              <w:t xml:space="preserve"> A.6.8.3 </w:t>
            </w:r>
            <w:r>
              <w:rPr>
                <w:rFonts w:eastAsia="Yu Mincho"/>
                <w:color w:val="0070C0"/>
                <w:szCs w:val="24"/>
              </w:rPr>
              <w:t>has</w:t>
            </w:r>
            <w:r w:rsidRPr="00313488">
              <w:rPr>
                <w:rFonts w:eastAsia="Yu Mincho"/>
                <w:color w:val="0070C0"/>
                <w:szCs w:val="24"/>
              </w:rPr>
              <w:t xml:space="preserve"> </w:t>
            </w:r>
            <w:r w:rsidRPr="00D52DA8">
              <w:rPr>
                <w:rFonts w:eastAsia="Yu Mincho"/>
                <w:color w:val="0070C0"/>
                <w:szCs w:val="24"/>
              </w:rPr>
              <w:t xml:space="preserve">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3F6DFA80" w14:textId="77777777" w:rsidR="00DD2CF8" w:rsidRPr="00DD2CF8" w:rsidRDefault="00DD2CF8" w:rsidP="00DD2CF8">
      <w:pPr>
        <w:rPr>
          <w:rFonts w:eastAsia="Arial"/>
          <w:color w:val="000000"/>
          <w:szCs w:val="24"/>
        </w:rPr>
      </w:pPr>
    </w:p>
    <w:p w14:paraId="68ABA027" w14:textId="77777777" w:rsidR="00B97F5F" w:rsidRDefault="00B97F5F">
      <w:pPr>
        <w:pStyle w:val="ListParagraph"/>
        <w:ind w:left="360"/>
        <w:rPr>
          <w:rFonts w:eastAsia="Arial"/>
          <w:color w:val="000000"/>
          <w:szCs w:val="24"/>
        </w:rPr>
      </w:pPr>
    </w:p>
    <w:p w14:paraId="1B2BD7DB" w14:textId="77777777" w:rsidR="00B97F5F" w:rsidRDefault="005D3C64" w:rsidP="000B4021">
      <w:pPr>
        <w:pStyle w:val="ListParagraph"/>
        <w:keepNext/>
        <w:numPr>
          <w:ilvl w:val="0"/>
          <w:numId w:val="22"/>
        </w:numPr>
        <w:rPr>
          <w:rFonts w:eastAsia="Arial"/>
          <w:color w:val="000000"/>
          <w:szCs w:val="24"/>
        </w:rPr>
      </w:pPr>
      <w:r>
        <w:rPr>
          <w:rFonts w:eastAsia="Arial"/>
          <w:color w:val="000000"/>
          <w:szCs w:val="24"/>
        </w:rPr>
        <w:t>Do you use standard costing?</w:t>
      </w:r>
      <w:r>
        <w:rPr>
          <w:rFonts w:eastAsia="Arial"/>
          <w:color w:val="000000"/>
          <w:szCs w:val="24"/>
        </w:rPr>
        <w:br/>
      </w:r>
    </w:p>
    <w:p w14:paraId="7C049E4F" w14:textId="77777777" w:rsidR="00B97F5F" w:rsidRDefault="005D3C64">
      <w:pPr>
        <w:pStyle w:val="ListParagraph"/>
        <w:keepNext/>
        <w:ind w:left="360"/>
        <w:jc w:val="both"/>
        <w:rPr>
          <w:rFonts w:eastAsia="Arial"/>
          <w:color w:val="000000"/>
          <w:szCs w:val="24"/>
        </w:rPr>
      </w:pPr>
      <w:r>
        <w:rPr>
          <w:rFonts w:eastAsia="Arial"/>
          <w:color w:val="000000"/>
          <w:szCs w:val="24"/>
        </w:rPr>
        <w:t>If yes, then, can you explain:</w:t>
      </w:r>
    </w:p>
    <w:p w14:paraId="583A2DEA" w14:textId="77777777" w:rsidR="00B97F5F" w:rsidRDefault="005D3C64">
      <w:pPr>
        <w:pStyle w:val="ListParagraph"/>
        <w:keepNext/>
        <w:ind w:left="360"/>
        <w:jc w:val="both"/>
        <w:rPr>
          <w:rFonts w:eastAsia="Arial"/>
          <w:color w:val="000000"/>
          <w:szCs w:val="24"/>
        </w:rPr>
      </w:pPr>
      <w:r>
        <w:rPr>
          <w:rFonts w:eastAsia="Arial"/>
          <w:color w:val="000000"/>
          <w:szCs w:val="24"/>
        </w:rPr>
        <w:t>(a)</w:t>
      </w:r>
      <w:r>
        <w:rPr>
          <w:rFonts w:eastAsia="Arial"/>
          <w:color w:val="000000"/>
          <w:szCs w:val="24"/>
        </w:rPr>
        <w:tab/>
        <w:t>Were standard costs converted to actual costs in your responses?</w:t>
      </w:r>
    </w:p>
    <w:p w14:paraId="4B005588" w14:textId="77777777" w:rsidR="00B97F5F" w:rsidRDefault="005D3C64">
      <w:pPr>
        <w:pStyle w:val="ListParagraph"/>
        <w:keepNext/>
        <w:ind w:left="360"/>
        <w:jc w:val="both"/>
        <w:rPr>
          <w:rFonts w:eastAsia="Arial"/>
          <w:color w:val="000000"/>
          <w:szCs w:val="24"/>
        </w:rPr>
      </w:pPr>
      <w:r>
        <w:rPr>
          <w:rFonts w:eastAsia="Arial"/>
          <w:color w:val="000000"/>
          <w:szCs w:val="24"/>
        </w:rPr>
        <w:t>(b)</w:t>
      </w:r>
      <w:r>
        <w:rPr>
          <w:rFonts w:eastAsia="Arial"/>
          <w:color w:val="000000"/>
          <w:szCs w:val="24"/>
        </w:rPr>
        <w:tab/>
        <w:t>If there are variances, have they been allocated to the goods concerned? If yes, how were they allocated?</w:t>
      </w:r>
    </w:p>
    <w:p w14:paraId="66DE0EFB" w14:textId="77777777" w:rsidR="00B97F5F" w:rsidRDefault="00B97F5F" w:rsidP="00DD2CF8">
      <w:pPr>
        <w:keepNext/>
        <w:jc w:val="both"/>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D2CF8" w14:paraId="341F74C0"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7481A22" w14:textId="77777777" w:rsidR="00DD2CF8" w:rsidRPr="00BF4734" w:rsidRDefault="00DD2CF8" w:rsidP="00ED7ABE">
            <w:pPr>
              <w:keepNext/>
              <w:jc w:val="both"/>
              <w:rPr>
                <w:rFonts w:eastAsia="Arial"/>
                <w:color w:val="000000" w:themeColor="text1"/>
                <w:szCs w:val="24"/>
              </w:rPr>
            </w:pPr>
            <w:r w:rsidRPr="00BF4734">
              <w:rPr>
                <w:rFonts w:eastAsia="Arial"/>
                <w:color w:val="0070C0"/>
                <w:szCs w:val="24"/>
              </w:rPr>
              <w:t>No – Niftylift uses actual costs.</w:t>
            </w:r>
            <w:r>
              <w:rPr>
                <w:rFonts w:eastAsia="Arial"/>
                <w:color w:val="0070C0"/>
                <w:szCs w:val="24"/>
              </w:rPr>
              <w:t xml:space="preserve"> </w:t>
            </w:r>
            <w:r w:rsidRPr="000D5D09">
              <w:rPr>
                <w:rFonts w:eastAsia="Arial"/>
                <w:color w:val="0070C0"/>
                <w:szCs w:val="24"/>
              </w:rPr>
              <w:t xml:space="preserve">The actual cost for parts </w:t>
            </w:r>
            <w:r>
              <w:rPr>
                <w:rFonts w:eastAsia="Arial"/>
                <w:color w:val="0070C0"/>
                <w:szCs w:val="24"/>
              </w:rPr>
              <w:t xml:space="preserve">is </w:t>
            </w:r>
            <w:r w:rsidRPr="000D5D09">
              <w:rPr>
                <w:rFonts w:eastAsia="Arial"/>
                <w:color w:val="0070C0"/>
                <w:szCs w:val="24"/>
              </w:rPr>
              <w:t>incorporated in the product.</w:t>
            </w:r>
          </w:p>
        </w:tc>
      </w:tr>
      <w:tr w:rsidR="00DD2CF8" w14:paraId="1A54B55F"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35CEC0E4" w14:textId="77777777" w:rsidR="00DD2CF8" w:rsidRDefault="00DD2CF8"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7CACE2F" w14:textId="77777777" w:rsidR="00DD2CF8" w:rsidRDefault="00DD2CF8" w:rsidP="00ED7ABE">
            <w:pPr>
              <w:autoSpaceDE w:val="0"/>
              <w:jc w:val="both"/>
              <w:rPr>
                <w:rFonts w:eastAsia="Yu Mincho"/>
                <w:szCs w:val="24"/>
              </w:rPr>
            </w:pPr>
            <w:r>
              <w:rPr>
                <w:rFonts w:eastAsia="Yu Mincho"/>
                <w:szCs w:val="24"/>
              </w:rPr>
              <w:t xml:space="preserve">Appendix reference: </w:t>
            </w:r>
            <w:r w:rsidRPr="00BF4734">
              <w:rPr>
                <w:rFonts w:eastAsia="Yu Mincho"/>
                <w:color w:val="0070C0"/>
                <w:szCs w:val="24"/>
              </w:rPr>
              <w:t>N/A</w:t>
            </w:r>
          </w:p>
        </w:tc>
      </w:tr>
    </w:tbl>
    <w:p w14:paraId="2230DAD6" w14:textId="77777777" w:rsidR="00DD2CF8" w:rsidRPr="00DD2CF8" w:rsidRDefault="00DD2CF8" w:rsidP="00DD2CF8">
      <w:pPr>
        <w:keepNext/>
        <w:jc w:val="both"/>
        <w:rPr>
          <w:rFonts w:eastAsia="Arial"/>
          <w:color w:val="000000"/>
          <w:szCs w:val="24"/>
        </w:rPr>
      </w:pPr>
    </w:p>
    <w:p w14:paraId="258C400F" w14:textId="77777777" w:rsidR="00B97F5F" w:rsidRDefault="00B97F5F">
      <w:pPr>
        <w:rPr>
          <w:color w:val="000000"/>
          <w:szCs w:val="24"/>
        </w:rPr>
      </w:pPr>
    </w:p>
    <w:p w14:paraId="108237B9" w14:textId="77777777" w:rsidR="00B97F5F" w:rsidRDefault="005D3C64" w:rsidP="000B4021">
      <w:pPr>
        <w:pStyle w:val="ListParagraph"/>
        <w:numPr>
          <w:ilvl w:val="0"/>
          <w:numId w:val="22"/>
        </w:numPr>
        <w:spacing w:line="22" w:lineRule="atLeast"/>
      </w:pPr>
      <w:r>
        <w:rPr>
          <w:rFonts w:eastAsia="Arial"/>
          <w:color w:val="000000"/>
          <w:szCs w:val="24"/>
        </w:rPr>
        <w:t>If your company has a costing structure that transfers accumulated product costs from one process to another, can you provide details of how the product cost is transferred from one production process to another (e.g., at cost, internal transfer).</w:t>
      </w:r>
    </w:p>
    <w:p w14:paraId="6EA0777D" w14:textId="77777777" w:rsidR="00B97F5F" w:rsidRDefault="00B97F5F">
      <w:pPr>
        <w:spacing w:line="22" w:lineRule="atLeast"/>
        <w:contextualSpacing/>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3175F4AC"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8EC6F48" w14:textId="597019C0" w:rsidR="00B97F5F" w:rsidRDefault="00DD2CF8">
            <w:pPr>
              <w:autoSpaceDE w:val="0"/>
              <w:spacing w:line="22" w:lineRule="atLeast"/>
              <w:contextualSpacing/>
              <w:jc w:val="both"/>
              <w:rPr>
                <w:rFonts w:eastAsia="Yu Mincho"/>
                <w:szCs w:val="24"/>
              </w:rPr>
            </w:pPr>
            <w:r w:rsidRPr="00BF4734">
              <w:rPr>
                <w:rFonts w:eastAsia="Yu Mincho"/>
                <w:color w:val="0070C0"/>
                <w:szCs w:val="24"/>
              </w:rPr>
              <w:t>N/A</w:t>
            </w:r>
            <w:r>
              <w:rPr>
                <w:rFonts w:eastAsia="Yu Mincho"/>
                <w:szCs w:val="24"/>
              </w:rPr>
              <w:t xml:space="preserve"> </w:t>
            </w:r>
          </w:p>
        </w:tc>
      </w:tr>
      <w:tr w:rsidR="00B97F5F" w14:paraId="1861904C" w14:textId="77777777">
        <w:tc>
          <w:tcPr>
            <w:tcW w:w="4508" w:type="dxa"/>
            <w:tcBorders>
              <w:top w:val="single" w:sz="4" w:space="0" w:color="FFFFFF"/>
              <w:right w:val="single" w:sz="4" w:space="0" w:color="000000"/>
            </w:tcBorders>
            <w:tcMar>
              <w:top w:w="28" w:type="dxa"/>
              <w:left w:w="57" w:type="dxa"/>
              <w:bottom w:w="28" w:type="dxa"/>
              <w:right w:w="28" w:type="dxa"/>
            </w:tcMar>
          </w:tcPr>
          <w:p w14:paraId="15384A52" w14:textId="77777777" w:rsidR="00B97F5F" w:rsidRDefault="00B97F5F">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B87EB7B" w14:textId="3C021450" w:rsidR="00B97F5F" w:rsidRDefault="005D3C64">
            <w:pPr>
              <w:autoSpaceDE w:val="0"/>
              <w:spacing w:line="22" w:lineRule="atLeast"/>
              <w:contextualSpacing/>
              <w:jc w:val="both"/>
              <w:rPr>
                <w:rFonts w:eastAsia="Yu Mincho"/>
                <w:szCs w:val="24"/>
              </w:rPr>
            </w:pPr>
            <w:r>
              <w:rPr>
                <w:rFonts w:eastAsia="Yu Mincho"/>
                <w:szCs w:val="24"/>
              </w:rPr>
              <w:t>Appendix reference:</w:t>
            </w:r>
            <w:r w:rsidR="00DD2CF8" w:rsidRPr="00BF4734">
              <w:rPr>
                <w:rFonts w:eastAsia="Yu Mincho"/>
                <w:color w:val="0070C0"/>
                <w:szCs w:val="24"/>
              </w:rPr>
              <w:t xml:space="preserve"> N/A</w:t>
            </w:r>
          </w:p>
        </w:tc>
      </w:tr>
    </w:tbl>
    <w:p w14:paraId="71E97971" w14:textId="77777777" w:rsidR="00B97F5F" w:rsidRDefault="00B97F5F">
      <w:pPr>
        <w:spacing w:line="22" w:lineRule="atLeast"/>
        <w:contextualSpacing/>
        <w:rPr>
          <w:color w:val="000000"/>
          <w:szCs w:val="24"/>
        </w:rPr>
      </w:pPr>
    </w:p>
    <w:p w14:paraId="24E4C8FB" w14:textId="77777777" w:rsidR="00B97F5F" w:rsidRDefault="005D3C64" w:rsidP="000B4021">
      <w:pPr>
        <w:pStyle w:val="ListParagraph"/>
        <w:numPr>
          <w:ilvl w:val="0"/>
          <w:numId w:val="22"/>
        </w:numPr>
        <w:spacing w:line="22" w:lineRule="atLeast"/>
      </w:pPr>
      <w:r>
        <w:rPr>
          <w:rFonts w:eastAsia="Arial"/>
          <w:color w:val="000000"/>
          <w:szCs w:val="24"/>
        </w:rPr>
        <w:t>If some or all of the inputs (e.g., raw materials, energy) used in the production of your like goods are produced by an associated party, provide details of this arrangement, and attach documentation demonstrating the agreements.</w:t>
      </w:r>
    </w:p>
    <w:p w14:paraId="77FF126E" w14:textId="77777777" w:rsidR="00B97F5F" w:rsidRDefault="00B97F5F">
      <w:pPr>
        <w:spacing w:line="22" w:lineRule="atLeast"/>
        <w:contextualSpacing/>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2E48A465"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C4FD91A" w14:textId="3546EC72" w:rsidR="00B97F5F" w:rsidRDefault="00DD2CF8">
            <w:pPr>
              <w:autoSpaceDE w:val="0"/>
              <w:spacing w:line="22" w:lineRule="atLeast"/>
              <w:contextualSpacing/>
              <w:jc w:val="both"/>
              <w:rPr>
                <w:rFonts w:eastAsia="Yu Mincho"/>
                <w:szCs w:val="24"/>
              </w:rPr>
            </w:pPr>
            <w:r w:rsidRPr="00BF4734">
              <w:rPr>
                <w:rFonts w:eastAsia="Yu Mincho"/>
                <w:color w:val="0070C0"/>
                <w:szCs w:val="24"/>
              </w:rPr>
              <w:t>N/A</w:t>
            </w:r>
            <w:r>
              <w:rPr>
                <w:rFonts w:eastAsia="Yu Mincho"/>
                <w:szCs w:val="24"/>
              </w:rPr>
              <w:t xml:space="preserve"> </w:t>
            </w:r>
          </w:p>
        </w:tc>
      </w:tr>
      <w:tr w:rsidR="00B97F5F" w14:paraId="5AB3849F" w14:textId="77777777">
        <w:tc>
          <w:tcPr>
            <w:tcW w:w="4508" w:type="dxa"/>
            <w:tcBorders>
              <w:top w:val="single" w:sz="4" w:space="0" w:color="FFFFFF"/>
              <w:right w:val="single" w:sz="4" w:space="0" w:color="000000"/>
            </w:tcBorders>
            <w:tcMar>
              <w:top w:w="28" w:type="dxa"/>
              <w:left w:w="57" w:type="dxa"/>
              <w:bottom w:w="28" w:type="dxa"/>
              <w:right w:w="28" w:type="dxa"/>
            </w:tcMar>
          </w:tcPr>
          <w:p w14:paraId="33D78A63" w14:textId="77777777" w:rsidR="00B97F5F" w:rsidRDefault="00B97F5F">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EE4CDAE" w14:textId="370026E8" w:rsidR="00B97F5F" w:rsidRDefault="005D3C64">
            <w:pPr>
              <w:autoSpaceDE w:val="0"/>
              <w:spacing w:line="22" w:lineRule="atLeast"/>
              <w:contextualSpacing/>
              <w:jc w:val="both"/>
              <w:rPr>
                <w:rFonts w:eastAsia="Yu Mincho"/>
                <w:szCs w:val="24"/>
              </w:rPr>
            </w:pPr>
            <w:r>
              <w:rPr>
                <w:rFonts w:eastAsia="Yu Mincho"/>
                <w:szCs w:val="24"/>
              </w:rPr>
              <w:t>Appendix reference:</w:t>
            </w:r>
            <w:r w:rsidR="00DD2CF8">
              <w:rPr>
                <w:rFonts w:eastAsia="Yu Mincho"/>
                <w:szCs w:val="24"/>
              </w:rPr>
              <w:t xml:space="preserve"> </w:t>
            </w:r>
            <w:r w:rsidR="00DD2CF8" w:rsidRPr="00BF4734">
              <w:rPr>
                <w:rFonts w:eastAsia="Yu Mincho"/>
                <w:color w:val="0070C0"/>
                <w:szCs w:val="24"/>
              </w:rPr>
              <w:t>N/A</w:t>
            </w:r>
          </w:p>
        </w:tc>
      </w:tr>
    </w:tbl>
    <w:p w14:paraId="33F39DB5" w14:textId="77777777" w:rsidR="00B97F5F" w:rsidRDefault="00B97F5F">
      <w:pPr>
        <w:rPr>
          <w:color w:val="000000"/>
          <w:szCs w:val="24"/>
        </w:rPr>
      </w:pPr>
    </w:p>
    <w:p w14:paraId="23F5E958" w14:textId="77777777" w:rsidR="00B97F5F" w:rsidRDefault="005D3C64" w:rsidP="000B4021">
      <w:pPr>
        <w:pStyle w:val="ListParagraph"/>
        <w:numPr>
          <w:ilvl w:val="0"/>
          <w:numId w:val="22"/>
        </w:numPr>
        <w:rPr>
          <w:color w:val="000000"/>
          <w:szCs w:val="24"/>
        </w:rPr>
      </w:pPr>
      <w:r>
        <w:rPr>
          <w:color w:val="000000"/>
          <w:szCs w:val="24"/>
        </w:rPr>
        <w:t xml:space="preserve">If your company incurred any extraordinary costs (e.g. losses from early debt repayment, intangible assets write-offs, legal settlements, Start-up) during the 1 October 2021 – 30 September 2025, provide details of these costs, explaining </w:t>
      </w:r>
      <w:r>
        <w:rPr>
          <w:color w:val="000000"/>
          <w:szCs w:val="24"/>
        </w:rPr>
        <w:lastRenderedPageBreak/>
        <w:t>why they were extraordinary and how they have been included and amortized/depreciated in your accounts.</w:t>
      </w:r>
    </w:p>
    <w:p w14:paraId="2C059E7A" w14:textId="77777777" w:rsidR="00B97F5F" w:rsidRDefault="00B97F5F">
      <w:pPr>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1C7C1184"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7D4743D" w14:textId="7B22F857" w:rsidR="00B97F5F" w:rsidRDefault="00DD2CF8">
            <w:pPr>
              <w:autoSpaceDE w:val="0"/>
              <w:jc w:val="both"/>
              <w:rPr>
                <w:rFonts w:eastAsia="Yu Mincho"/>
                <w:szCs w:val="24"/>
              </w:rPr>
            </w:pPr>
            <w:r w:rsidRPr="00BF4734">
              <w:rPr>
                <w:rFonts w:eastAsia="Yu Mincho"/>
                <w:color w:val="0070C0"/>
                <w:szCs w:val="24"/>
              </w:rPr>
              <w:t>N/A</w:t>
            </w:r>
            <w:r>
              <w:rPr>
                <w:rFonts w:eastAsia="Yu Mincho"/>
                <w:szCs w:val="24"/>
              </w:rPr>
              <w:t xml:space="preserve"> </w:t>
            </w:r>
          </w:p>
        </w:tc>
      </w:tr>
      <w:tr w:rsidR="00B97F5F" w14:paraId="0F94F8FF" w14:textId="77777777">
        <w:tc>
          <w:tcPr>
            <w:tcW w:w="4508" w:type="dxa"/>
            <w:tcBorders>
              <w:top w:val="single" w:sz="4" w:space="0" w:color="FFFFFF"/>
              <w:right w:val="single" w:sz="4" w:space="0" w:color="000000"/>
            </w:tcBorders>
            <w:tcMar>
              <w:top w:w="28" w:type="dxa"/>
              <w:left w:w="57" w:type="dxa"/>
              <w:bottom w:w="28" w:type="dxa"/>
              <w:right w:w="28" w:type="dxa"/>
            </w:tcMar>
          </w:tcPr>
          <w:p w14:paraId="5EB8C81F"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1E23EED" w14:textId="3C2D6A02" w:rsidR="00B97F5F" w:rsidRDefault="005D3C64">
            <w:pPr>
              <w:autoSpaceDE w:val="0"/>
              <w:jc w:val="both"/>
              <w:rPr>
                <w:rFonts w:eastAsia="Yu Mincho"/>
                <w:szCs w:val="24"/>
              </w:rPr>
            </w:pPr>
            <w:r>
              <w:rPr>
                <w:rFonts w:eastAsia="Yu Mincho"/>
                <w:szCs w:val="24"/>
              </w:rPr>
              <w:t>Appendix reference:</w:t>
            </w:r>
            <w:r w:rsidR="00DD2CF8">
              <w:rPr>
                <w:rFonts w:eastAsia="Yu Mincho"/>
                <w:szCs w:val="24"/>
              </w:rPr>
              <w:t xml:space="preserve"> </w:t>
            </w:r>
            <w:r w:rsidR="00DD2CF8" w:rsidRPr="00BF4734">
              <w:rPr>
                <w:rFonts w:eastAsia="Yu Mincho"/>
                <w:color w:val="0070C0"/>
                <w:szCs w:val="24"/>
              </w:rPr>
              <w:t>N/A</w:t>
            </w:r>
          </w:p>
        </w:tc>
      </w:tr>
    </w:tbl>
    <w:p w14:paraId="6120FB84" w14:textId="77777777" w:rsidR="00B97F5F" w:rsidRDefault="00B97F5F">
      <w:pPr>
        <w:rPr>
          <w:color w:val="000000"/>
          <w:szCs w:val="24"/>
        </w:rPr>
      </w:pPr>
    </w:p>
    <w:p w14:paraId="495DEF96" w14:textId="77777777" w:rsidR="00B97F5F" w:rsidRDefault="005D3C64" w:rsidP="000B4021">
      <w:pPr>
        <w:pStyle w:val="ListParagraph"/>
        <w:keepNext/>
        <w:numPr>
          <w:ilvl w:val="0"/>
          <w:numId w:val="22"/>
        </w:numPr>
        <w:jc w:val="both"/>
        <w:rPr>
          <w:color w:val="000000"/>
          <w:szCs w:val="24"/>
        </w:rPr>
      </w:pPr>
      <w:r>
        <w:rPr>
          <w:color w:val="000000"/>
          <w:szCs w:val="24"/>
        </w:rPr>
        <w:t xml:space="preserve">Explain the sources of finance you use or intend to use to produce your like goods. </w:t>
      </w:r>
    </w:p>
    <w:p w14:paraId="33BD3844" w14:textId="77777777" w:rsidR="00B97F5F" w:rsidRDefault="005D3C64">
      <w:pPr>
        <w:pStyle w:val="ListParagraph"/>
        <w:keepNext/>
        <w:ind w:left="360"/>
        <w:jc w:val="both"/>
        <w:rPr>
          <w:color w:val="000000"/>
          <w:szCs w:val="24"/>
        </w:rPr>
      </w:pPr>
      <w:r>
        <w:rPr>
          <w:color w:val="000000"/>
          <w:szCs w:val="24"/>
        </w:rPr>
        <w:br/>
        <w:t>For example:</w:t>
      </w:r>
    </w:p>
    <w:p w14:paraId="7D245C52" w14:textId="77777777" w:rsidR="00B97F5F" w:rsidRDefault="005D3C64" w:rsidP="000B4021">
      <w:pPr>
        <w:pStyle w:val="ListParagraph"/>
        <w:keepNext/>
        <w:numPr>
          <w:ilvl w:val="0"/>
          <w:numId w:val="23"/>
        </w:numPr>
        <w:ind w:left="567" w:hanging="283"/>
        <w:rPr>
          <w:color w:val="000000"/>
          <w:szCs w:val="24"/>
        </w:rPr>
      </w:pPr>
      <w:r>
        <w:rPr>
          <w:color w:val="000000"/>
          <w:szCs w:val="24"/>
        </w:rPr>
        <w:t xml:space="preserve">external financing sources (e.g. loans, investments, grants, purchase order financing) or </w:t>
      </w:r>
    </w:p>
    <w:p w14:paraId="76F6AAE6" w14:textId="77777777" w:rsidR="00B97F5F" w:rsidRDefault="005D3C64" w:rsidP="000B4021">
      <w:pPr>
        <w:pStyle w:val="ListParagraph"/>
        <w:keepNext/>
        <w:numPr>
          <w:ilvl w:val="0"/>
          <w:numId w:val="23"/>
        </w:numPr>
        <w:ind w:left="567" w:hanging="283"/>
        <w:rPr>
          <w:color w:val="000000"/>
          <w:szCs w:val="24"/>
        </w:rPr>
      </w:pPr>
      <w:r>
        <w:rPr>
          <w:color w:val="000000"/>
          <w:szCs w:val="24"/>
        </w:rPr>
        <w:t xml:space="preserve">internal sources (e.g. Retained earnings, business line and trade credits.). </w:t>
      </w:r>
    </w:p>
    <w:p w14:paraId="70073628" w14:textId="77777777" w:rsidR="00B97F5F" w:rsidRDefault="005D3C64">
      <w:pPr>
        <w:pStyle w:val="ListParagraph"/>
        <w:keepNext/>
        <w:ind w:left="360"/>
        <w:rPr>
          <w:color w:val="000000"/>
          <w:szCs w:val="24"/>
        </w:rPr>
      </w:pPr>
      <w:r>
        <w:rPr>
          <w:color w:val="000000"/>
          <w:szCs w:val="24"/>
        </w:rPr>
        <w:t xml:space="preserve">Please have the documents evidencing your sources of finance ready for verification.  </w:t>
      </w:r>
      <w:r>
        <w:rPr>
          <w:color w:val="000000"/>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B97F5F" w14:paraId="2E512C6B"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5B22563" w14:textId="3B46B849" w:rsidR="00B97F5F" w:rsidRDefault="00DD2CF8">
            <w:pPr>
              <w:keepNext/>
              <w:autoSpaceDE w:val="0"/>
              <w:jc w:val="both"/>
              <w:rPr>
                <w:rFonts w:eastAsia="Yu Mincho"/>
                <w:szCs w:val="24"/>
              </w:rPr>
            </w:pPr>
            <w:r w:rsidRPr="00524F81">
              <w:rPr>
                <w:rFonts w:eastAsia="Arial"/>
                <w:b/>
                <w:bCs/>
                <w:color w:val="0070C0"/>
              </w:rPr>
              <w:t>[SENSITIVE - COMMERCIAL INFORMATION</w:t>
            </w:r>
            <w:r>
              <w:rPr>
                <w:rFonts w:eastAsia="Arial"/>
                <w:b/>
                <w:bCs/>
                <w:color w:val="0070C0"/>
              </w:rPr>
              <w:t xml:space="preserve"> ABOUT OPERATIONS OF NIFTYLIFT</w:t>
            </w:r>
            <w:r w:rsidRPr="00524F81">
              <w:rPr>
                <w:rFonts w:eastAsia="Arial"/>
                <w:b/>
                <w:bCs/>
                <w:color w:val="0070C0"/>
              </w:rPr>
              <w:t>]</w:t>
            </w:r>
            <w:r w:rsidRPr="00987E2D">
              <w:rPr>
                <w:rFonts w:eastAsia="Arial"/>
                <w:color w:val="0070C0"/>
                <w:szCs w:val="24"/>
              </w:rPr>
              <w:t>.</w:t>
            </w:r>
          </w:p>
        </w:tc>
      </w:tr>
      <w:tr w:rsidR="00B97F5F" w14:paraId="50625F0D" w14:textId="77777777">
        <w:tc>
          <w:tcPr>
            <w:tcW w:w="4508" w:type="dxa"/>
            <w:tcBorders>
              <w:top w:val="single" w:sz="4" w:space="0" w:color="FFFFFF"/>
              <w:right w:val="single" w:sz="4" w:space="0" w:color="000000"/>
            </w:tcBorders>
            <w:tcMar>
              <w:top w:w="28" w:type="dxa"/>
              <w:left w:w="57" w:type="dxa"/>
              <w:bottom w:w="28" w:type="dxa"/>
              <w:right w:w="28" w:type="dxa"/>
            </w:tcMar>
          </w:tcPr>
          <w:p w14:paraId="7B21DC75"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D1381AB" w14:textId="6C92E987" w:rsidR="00B97F5F" w:rsidRDefault="005D3C64">
            <w:pPr>
              <w:autoSpaceDE w:val="0"/>
              <w:jc w:val="both"/>
              <w:rPr>
                <w:rFonts w:eastAsia="Yu Mincho"/>
                <w:szCs w:val="24"/>
              </w:rPr>
            </w:pPr>
            <w:r>
              <w:rPr>
                <w:rFonts w:eastAsia="Yu Mincho"/>
                <w:szCs w:val="24"/>
              </w:rPr>
              <w:t>Appendix reference:</w:t>
            </w:r>
            <w:r w:rsidR="00DD2CF8" w:rsidRPr="00BF4734">
              <w:rPr>
                <w:rFonts w:eastAsia="Yu Mincho"/>
                <w:color w:val="0070C0"/>
                <w:szCs w:val="24"/>
              </w:rPr>
              <w:t xml:space="preserve"> N/A</w:t>
            </w:r>
          </w:p>
        </w:tc>
      </w:tr>
    </w:tbl>
    <w:p w14:paraId="68E55F12" w14:textId="77777777" w:rsidR="00B97F5F" w:rsidRDefault="00B97F5F">
      <w:pPr>
        <w:pStyle w:val="ListParagraph"/>
        <w:ind w:left="360"/>
        <w:jc w:val="both"/>
        <w:rPr>
          <w:color w:val="000000"/>
          <w:szCs w:val="24"/>
        </w:rPr>
      </w:pPr>
    </w:p>
    <w:p w14:paraId="427D1E37" w14:textId="77777777" w:rsidR="00B97F5F" w:rsidRDefault="005D3C64" w:rsidP="000B4021">
      <w:pPr>
        <w:pStyle w:val="ListParagraph"/>
        <w:numPr>
          <w:ilvl w:val="0"/>
          <w:numId w:val="22"/>
        </w:numPr>
        <w:rPr>
          <w:color w:val="000000"/>
          <w:szCs w:val="24"/>
        </w:rPr>
      </w:pPr>
      <w:r>
        <w:rPr>
          <w:color w:val="000000"/>
          <w:szCs w:val="24"/>
        </w:rPr>
        <w:t xml:space="preserve">Are there any costs of finance (e.g., interest payments on loans, bank overdrafts) associated with the production of the like good? </w:t>
      </w:r>
    </w:p>
    <w:p w14:paraId="54FCF44D" w14:textId="77777777" w:rsidR="00B97F5F" w:rsidRDefault="00B97F5F">
      <w:pPr>
        <w:pStyle w:val="ListParagraph"/>
        <w:ind w:left="360"/>
        <w:rPr>
          <w:color w:val="000000"/>
          <w:szCs w:val="24"/>
        </w:rPr>
      </w:pPr>
    </w:p>
    <w:p w14:paraId="07352364" w14:textId="77777777" w:rsidR="00B97F5F" w:rsidRDefault="005D3C64">
      <w:pPr>
        <w:pStyle w:val="ListParagraph"/>
        <w:ind w:left="360"/>
        <w:jc w:val="both"/>
        <w:rPr>
          <w:color w:val="000000"/>
          <w:szCs w:val="24"/>
        </w:rPr>
      </w:pPr>
      <w:r>
        <w:rPr>
          <w:color w:val="000000"/>
          <w:szCs w:val="24"/>
        </w:rPr>
        <w:t>If yes, how do you report this in your company accounts?</w:t>
      </w:r>
    </w:p>
    <w:p w14:paraId="1C9B58A5" w14:textId="77777777" w:rsidR="00B97F5F" w:rsidRDefault="00B97F5F">
      <w:pPr>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41F9F74D"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6742D48" w14:textId="0B72DDA0" w:rsidR="00B97F5F" w:rsidRDefault="00DD2CF8">
            <w:pPr>
              <w:autoSpaceDE w:val="0"/>
              <w:jc w:val="both"/>
              <w:rPr>
                <w:rFonts w:eastAsia="Yu Mincho"/>
                <w:szCs w:val="24"/>
              </w:rPr>
            </w:pPr>
            <w:r w:rsidRPr="00BF4734">
              <w:rPr>
                <w:rFonts w:eastAsia="Yu Mincho"/>
                <w:color w:val="0070C0"/>
                <w:szCs w:val="24"/>
              </w:rPr>
              <w:t>N/A</w:t>
            </w:r>
            <w:r>
              <w:rPr>
                <w:rFonts w:eastAsia="Yu Mincho"/>
                <w:szCs w:val="24"/>
              </w:rPr>
              <w:t xml:space="preserve"> </w:t>
            </w:r>
          </w:p>
        </w:tc>
      </w:tr>
      <w:tr w:rsidR="00B97F5F" w14:paraId="6D3B952B" w14:textId="77777777">
        <w:tc>
          <w:tcPr>
            <w:tcW w:w="4508" w:type="dxa"/>
            <w:tcBorders>
              <w:top w:val="single" w:sz="4" w:space="0" w:color="FFFFFF"/>
              <w:right w:val="single" w:sz="4" w:space="0" w:color="000000"/>
            </w:tcBorders>
            <w:tcMar>
              <w:top w:w="28" w:type="dxa"/>
              <w:left w:w="57" w:type="dxa"/>
              <w:bottom w:w="28" w:type="dxa"/>
              <w:right w:w="28" w:type="dxa"/>
            </w:tcMar>
          </w:tcPr>
          <w:p w14:paraId="2D911E24"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33E0466" w14:textId="4DF9D7FC" w:rsidR="00B97F5F" w:rsidRDefault="005D3C64">
            <w:pPr>
              <w:autoSpaceDE w:val="0"/>
              <w:jc w:val="both"/>
              <w:rPr>
                <w:rFonts w:eastAsia="Yu Mincho"/>
                <w:szCs w:val="24"/>
              </w:rPr>
            </w:pPr>
            <w:r>
              <w:rPr>
                <w:rFonts w:eastAsia="Yu Mincho"/>
                <w:szCs w:val="24"/>
              </w:rPr>
              <w:t>Appendix reference:</w:t>
            </w:r>
            <w:r w:rsidR="00DD2CF8">
              <w:rPr>
                <w:rFonts w:eastAsia="Yu Mincho"/>
                <w:szCs w:val="24"/>
              </w:rPr>
              <w:t xml:space="preserve"> </w:t>
            </w:r>
            <w:r w:rsidR="00DD2CF8" w:rsidRPr="00BF4734">
              <w:rPr>
                <w:rFonts w:eastAsia="Yu Mincho"/>
                <w:color w:val="0070C0"/>
                <w:szCs w:val="24"/>
              </w:rPr>
              <w:t>N/A</w:t>
            </w:r>
          </w:p>
        </w:tc>
      </w:tr>
    </w:tbl>
    <w:p w14:paraId="21D683D7" w14:textId="77777777" w:rsidR="00B97F5F" w:rsidRDefault="00B97F5F">
      <w:pPr>
        <w:pStyle w:val="ListParagraph"/>
        <w:ind w:left="360"/>
        <w:rPr>
          <w:color w:val="000000"/>
          <w:szCs w:val="24"/>
        </w:rPr>
      </w:pPr>
    </w:p>
    <w:p w14:paraId="3D8C9444" w14:textId="77777777" w:rsidR="00B97F5F" w:rsidRDefault="005D3C64" w:rsidP="000B4021">
      <w:pPr>
        <w:pStyle w:val="ListParagraph"/>
        <w:numPr>
          <w:ilvl w:val="0"/>
          <w:numId w:val="22"/>
        </w:numPr>
        <w:rPr>
          <w:rFonts w:eastAsia="Arial"/>
          <w:color w:val="000000"/>
          <w:szCs w:val="24"/>
        </w:rPr>
      </w:pPr>
      <w:r>
        <w:rPr>
          <w:rFonts w:eastAsia="Arial"/>
          <w:color w:val="000000"/>
          <w:szCs w:val="24"/>
        </w:rPr>
        <w:t>Describe the cost allocation method used for each cost type listed in "Cost to make" tab in the Annex, including an explanation of the individual components of the costs.</w:t>
      </w:r>
    </w:p>
    <w:p w14:paraId="5520C147" w14:textId="77777777" w:rsidR="00B97F5F" w:rsidRDefault="00B97F5F">
      <w:pPr>
        <w:pStyle w:val="ListParagraph"/>
        <w:ind w:left="360"/>
        <w:jc w:val="both"/>
        <w:rPr>
          <w:rFonts w:eastAsia="Arial"/>
          <w:color w:val="000000"/>
          <w:szCs w:val="24"/>
        </w:rPr>
      </w:pPr>
    </w:p>
    <w:p w14:paraId="64A3B30F" w14:textId="77777777" w:rsidR="00B97F5F" w:rsidRDefault="005D3C64">
      <w:pPr>
        <w:pStyle w:val="ListParagraph"/>
        <w:ind w:left="360"/>
        <w:jc w:val="both"/>
      </w:pPr>
      <w:r>
        <w:rPr>
          <w:rFonts w:eastAsia="Arial"/>
          <w:color w:val="000000"/>
          <w:szCs w:val="24"/>
        </w:rPr>
        <w:t>We will use this description to help assess the allocation method used.</w:t>
      </w:r>
    </w:p>
    <w:p w14:paraId="7719205C" w14:textId="77777777" w:rsidR="00B97F5F" w:rsidRDefault="00B97F5F">
      <w:pPr>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6331DD1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CE1F2F1" w14:textId="39092C73" w:rsidR="00B97F5F" w:rsidRDefault="00DD2CF8">
            <w:pPr>
              <w:autoSpaceDE w:val="0"/>
              <w:jc w:val="both"/>
              <w:rPr>
                <w:rFonts w:eastAsia="Yu Mincho"/>
                <w:szCs w:val="24"/>
              </w:rPr>
            </w:pPr>
            <w:r w:rsidRPr="00E600A3">
              <w:rPr>
                <w:rFonts w:eastAsia="Arial"/>
                <w:color w:val="0070C0"/>
                <w:szCs w:val="24"/>
              </w:rPr>
              <w:t xml:space="preserve">Please see the methodology described in C1.2 above. </w:t>
            </w:r>
          </w:p>
        </w:tc>
      </w:tr>
      <w:tr w:rsidR="00B97F5F" w14:paraId="77AAE6FE" w14:textId="77777777">
        <w:tc>
          <w:tcPr>
            <w:tcW w:w="4508" w:type="dxa"/>
            <w:tcBorders>
              <w:top w:val="single" w:sz="4" w:space="0" w:color="FFFFFF"/>
              <w:right w:val="single" w:sz="4" w:space="0" w:color="000000"/>
            </w:tcBorders>
            <w:tcMar>
              <w:top w:w="28" w:type="dxa"/>
              <w:left w:w="57" w:type="dxa"/>
              <w:bottom w:w="28" w:type="dxa"/>
              <w:right w:w="28" w:type="dxa"/>
            </w:tcMar>
          </w:tcPr>
          <w:p w14:paraId="0AFCB260"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B53C4A0" w14:textId="7C9726E9" w:rsidR="00B97F5F" w:rsidRDefault="005D3C64">
            <w:pPr>
              <w:autoSpaceDE w:val="0"/>
              <w:jc w:val="both"/>
              <w:rPr>
                <w:rFonts w:eastAsia="Yu Mincho"/>
                <w:szCs w:val="24"/>
              </w:rPr>
            </w:pPr>
            <w:r>
              <w:rPr>
                <w:rFonts w:eastAsia="Yu Mincho"/>
                <w:szCs w:val="24"/>
              </w:rPr>
              <w:t>Appendix reference:</w:t>
            </w:r>
            <w:r w:rsidR="00DD2CF8">
              <w:rPr>
                <w:rFonts w:eastAsia="Yu Mincho"/>
                <w:szCs w:val="24"/>
              </w:rPr>
              <w:t xml:space="preserve"> </w:t>
            </w:r>
            <w:r w:rsidR="00DD2CF8" w:rsidRPr="00BF4734">
              <w:rPr>
                <w:rFonts w:eastAsia="Yu Mincho"/>
                <w:color w:val="0070C0"/>
                <w:szCs w:val="24"/>
              </w:rPr>
              <w:t>N/A</w:t>
            </w:r>
          </w:p>
        </w:tc>
      </w:tr>
    </w:tbl>
    <w:p w14:paraId="726C994E" w14:textId="77777777" w:rsidR="00B97F5F" w:rsidRDefault="00B97F5F">
      <w:pPr>
        <w:spacing w:line="22" w:lineRule="atLeast"/>
        <w:contextualSpacing/>
        <w:rPr>
          <w:szCs w:val="24"/>
        </w:rPr>
      </w:pPr>
    </w:p>
    <w:p w14:paraId="4B422911" w14:textId="77777777" w:rsidR="00B97F5F" w:rsidRDefault="005D3C64">
      <w:pPr>
        <w:pStyle w:val="Heading2"/>
      </w:pPr>
      <w:bookmarkStart w:id="85" w:name="_Toc16669218"/>
      <w:bookmarkStart w:id="86" w:name="_Toc223097030"/>
      <w:bookmarkStart w:id="87" w:name="_Toc226728350"/>
      <w:r>
        <w:t xml:space="preserve">C2 </w:t>
      </w:r>
      <w:r>
        <w:tab/>
        <w:t>Cost reconciliation</w:t>
      </w:r>
      <w:bookmarkEnd w:id="85"/>
      <w:bookmarkEnd w:id="86"/>
      <w:bookmarkEnd w:id="87"/>
    </w:p>
    <w:p w14:paraId="442E4206" w14:textId="77777777" w:rsidR="00B97F5F" w:rsidRDefault="00B97F5F"/>
    <w:p w14:paraId="3DA7B9A5" w14:textId="75B3518B" w:rsidR="00B97F5F" w:rsidRDefault="005D3C64">
      <w:r>
        <w:t>In this section, we ask you about your costs and the quantity of goods produced during 1 October</w:t>
      </w:r>
      <w:r w:rsidR="00DD2CF8">
        <w:t xml:space="preserve"> 2025</w:t>
      </w:r>
      <w:r>
        <w:t xml:space="preserve"> – 30 September 2025. This includes the costs and quantity of like goods and all other goods you might produce.</w:t>
      </w:r>
    </w:p>
    <w:p w14:paraId="6689C422" w14:textId="77777777" w:rsidR="00B97F5F" w:rsidRDefault="00B97F5F">
      <w:pPr>
        <w:spacing w:line="22" w:lineRule="atLeast"/>
        <w:contextualSpacing/>
        <w:rPr>
          <w:rFonts w:eastAsia="Arial"/>
          <w:color w:val="000000"/>
          <w:szCs w:val="24"/>
        </w:rPr>
      </w:pPr>
    </w:p>
    <w:p w14:paraId="4E363A59" w14:textId="77777777" w:rsidR="00B97F5F" w:rsidRDefault="005D3C64" w:rsidP="000B4021">
      <w:pPr>
        <w:pStyle w:val="ListParagraph"/>
        <w:numPr>
          <w:ilvl w:val="0"/>
          <w:numId w:val="24"/>
        </w:numPr>
        <w:spacing w:line="22" w:lineRule="atLeast"/>
        <w:jc w:val="both"/>
      </w:pPr>
      <w:r>
        <w:rPr>
          <w:rFonts w:eastAsia="Arial"/>
          <w:color w:val="000000"/>
          <w:szCs w:val="24"/>
        </w:rPr>
        <w:t xml:space="preserve">Please complete the </w:t>
      </w:r>
      <w:r>
        <w:rPr>
          <w:rFonts w:eastAsia="Arial"/>
          <w:b/>
          <w:bCs/>
          <w:color w:val="000000"/>
          <w:szCs w:val="24"/>
        </w:rPr>
        <w:t>"Cost reconciliation"</w:t>
      </w:r>
      <w:r>
        <w:rPr>
          <w:rFonts w:eastAsia="Arial"/>
          <w:color w:val="000000"/>
          <w:szCs w:val="24"/>
        </w:rPr>
        <w:t xml:space="preserve"> tab in the </w:t>
      </w:r>
      <w:r>
        <w:rPr>
          <w:rFonts w:eastAsia="Arial"/>
          <w:b/>
          <w:bCs/>
          <w:color w:val="000000"/>
          <w:szCs w:val="24"/>
        </w:rPr>
        <w:t>Annex</w:t>
      </w:r>
      <w:r>
        <w:rPr>
          <w:rFonts w:eastAsia="Arial"/>
          <w:b/>
          <w:color w:val="000000"/>
          <w:szCs w:val="24"/>
        </w:rPr>
        <w:t>.</w:t>
      </w:r>
    </w:p>
    <w:p w14:paraId="116934B0" w14:textId="77777777" w:rsidR="00B97F5F" w:rsidRDefault="005D3C64">
      <w:pPr>
        <w:pStyle w:val="ListParagraph"/>
        <w:spacing w:line="22" w:lineRule="atLeast"/>
        <w:ind w:left="360"/>
        <w:jc w:val="both"/>
        <w:rPr>
          <w:rFonts w:eastAsia="Arial"/>
          <w:color w:val="000000"/>
          <w:szCs w:val="24"/>
        </w:rPr>
      </w:pPr>
      <w:r>
        <w:rPr>
          <w:rFonts w:eastAsia="Arial"/>
          <w:color w:val="000000"/>
          <w:szCs w:val="24"/>
        </w:rPr>
        <w:t xml:space="preserve">Provide all documents that were used as a data source to complete the tab. </w:t>
      </w:r>
    </w:p>
    <w:p w14:paraId="0C16FAF0" w14:textId="77777777" w:rsidR="00B97F5F" w:rsidRDefault="00B97F5F">
      <w:pPr>
        <w:pStyle w:val="ListParagraph"/>
        <w:spacing w:line="22" w:lineRule="atLeast"/>
        <w:ind w:left="360"/>
        <w:jc w:val="both"/>
        <w:rPr>
          <w:rFonts w:eastAsia="Arial"/>
          <w:color w:val="000000"/>
          <w:szCs w:val="24"/>
        </w:rPr>
      </w:pPr>
    </w:p>
    <w:p w14:paraId="68A58919" w14:textId="77777777" w:rsidR="00B97F5F" w:rsidRDefault="005D3C64">
      <w:pPr>
        <w:pStyle w:val="ListParagraph"/>
        <w:spacing w:line="22" w:lineRule="atLeast"/>
        <w:ind w:left="360"/>
        <w:jc w:val="both"/>
        <w:rPr>
          <w:rFonts w:eastAsia="Arial"/>
          <w:color w:val="000000"/>
          <w:szCs w:val="24"/>
        </w:rPr>
      </w:pPr>
      <w:r>
        <w:rPr>
          <w:rFonts w:eastAsia="Arial"/>
          <w:color w:val="000000"/>
          <w:szCs w:val="24"/>
        </w:rPr>
        <w:t xml:space="preserve">Attach any relevant documentation (for example, a screenshot from your accounting system, a general ledger file, financial statements) If the documents include spreadsheets, all formulas used must be retained </w:t>
      </w:r>
    </w:p>
    <w:p w14:paraId="318981F6" w14:textId="77777777" w:rsidR="00B97F5F" w:rsidRDefault="00B97F5F">
      <w:pPr>
        <w:spacing w:line="22" w:lineRule="atLeast"/>
        <w:contextualSpacing/>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F5A5B" w14:paraId="188B8243"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78FF3DE" w14:textId="77777777" w:rsidR="00DF5A5B" w:rsidRDefault="00DF5A5B" w:rsidP="00ED7ABE">
            <w:pPr>
              <w:jc w:val="both"/>
              <w:rPr>
                <w:rFonts w:eastAsia="Yu Mincho"/>
                <w:szCs w:val="24"/>
              </w:rPr>
            </w:pPr>
            <w:r w:rsidRPr="00010448">
              <w:rPr>
                <w:rFonts w:eastAsia="Yu Mincho"/>
                <w:color w:val="0070C0"/>
                <w:szCs w:val="24"/>
              </w:rPr>
              <w:t>Please refer to comments in column G for the relevant source data.</w:t>
            </w:r>
          </w:p>
        </w:tc>
      </w:tr>
      <w:tr w:rsidR="00DF5A5B" w14:paraId="464B11CD"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3B110C6C" w14:textId="77777777" w:rsidR="00DF5A5B" w:rsidRDefault="00DF5A5B"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8165B09" w14:textId="77777777" w:rsidR="00DF5A5B" w:rsidRPr="00313488" w:rsidRDefault="00DF5A5B" w:rsidP="00ED7ABE">
            <w:pPr>
              <w:autoSpaceDE w:val="0"/>
              <w:jc w:val="both"/>
              <w:rPr>
                <w:rFonts w:eastAsia="Yu Mincho"/>
                <w:color w:val="0070C0"/>
                <w:szCs w:val="24"/>
              </w:rPr>
            </w:pPr>
            <w:r>
              <w:rPr>
                <w:rFonts w:eastAsia="Yu Mincho"/>
                <w:szCs w:val="24"/>
              </w:rPr>
              <w:t xml:space="preserve">Appendix reference: </w:t>
            </w:r>
            <w:r w:rsidRPr="00313488">
              <w:rPr>
                <w:rFonts w:eastAsia="Yu Mincho"/>
                <w:color w:val="0070C0"/>
                <w:szCs w:val="24"/>
              </w:rPr>
              <w:t>A.6.8.2, A.6.8.4</w:t>
            </w:r>
          </w:p>
          <w:p w14:paraId="2CAF2CE8" w14:textId="77777777" w:rsidR="00DF5A5B" w:rsidRPr="00313488" w:rsidRDefault="00DF5A5B" w:rsidP="00ED7ABE">
            <w:pPr>
              <w:autoSpaceDE w:val="0"/>
              <w:jc w:val="both"/>
              <w:rPr>
                <w:rFonts w:eastAsia="Yu Mincho"/>
                <w:color w:val="0070C0"/>
                <w:szCs w:val="24"/>
              </w:rPr>
            </w:pPr>
          </w:p>
          <w:p w14:paraId="575A8271" w14:textId="77777777" w:rsidR="00DF5A5B" w:rsidRDefault="00DF5A5B" w:rsidP="00ED7ABE">
            <w:pPr>
              <w:autoSpaceDE w:val="0"/>
              <w:jc w:val="both"/>
              <w:rPr>
                <w:rFonts w:eastAsia="Yu Mincho"/>
                <w:szCs w:val="24"/>
              </w:rPr>
            </w:pPr>
            <w:r w:rsidRPr="00313488">
              <w:rPr>
                <w:rFonts w:eastAsia="Yu Mincho"/>
                <w:color w:val="0070C0"/>
                <w:szCs w:val="24"/>
              </w:rPr>
              <w:t>Appendices A.6.8.2</w:t>
            </w:r>
            <w:r>
              <w:rPr>
                <w:rFonts w:eastAsia="Yu Mincho"/>
                <w:color w:val="0070C0"/>
                <w:szCs w:val="24"/>
              </w:rPr>
              <w:t xml:space="preserve"> </w:t>
            </w:r>
            <w:r w:rsidRPr="00313488">
              <w:rPr>
                <w:rFonts w:eastAsia="Yu Mincho"/>
                <w:color w:val="0070C0"/>
                <w:szCs w:val="24"/>
              </w:rPr>
              <w:t xml:space="preserve">and A.6.8.4 have </w:t>
            </w:r>
            <w:r w:rsidRPr="00D52DA8">
              <w:rPr>
                <w:rFonts w:eastAsia="Yu Mincho"/>
                <w:color w:val="0070C0"/>
                <w:szCs w:val="24"/>
              </w:rPr>
              <w:t xml:space="preserve">not been provided in a non-confidential format as </w:t>
            </w:r>
            <w:r>
              <w:rPr>
                <w:rFonts w:eastAsia="Yu Mincho"/>
                <w:color w:val="0070C0"/>
                <w:szCs w:val="24"/>
              </w:rPr>
              <w:t xml:space="preserve">they </w:t>
            </w:r>
            <w:r w:rsidRPr="00D52DA8">
              <w:rPr>
                <w:rFonts w:eastAsia="Yu Mincho"/>
                <w:color w:val="0070C0"/>
                <w:szCs w:val="24"/>
              </w:rPr>
              <w:t>contain sensitive financial information that is not possible to summarise. Please refer to Appendix A.1, Summary of Confidential Appendices.</w:t>
            </w:r>
          </w:p>
        </w:tc>
      </w:tr>
    </w:tbl>
    <w:p w14:paraId="13C04FC4" w14:textId="77777777" w:rsidR="00DF5A5B" w:rsidRDefault="00DF5A5B">
      <w:pPr>
        <w:spacing w:line="22" w:lineRule="atLeast"/>
        <w:contextualSpacing/>
        <w:rPr>
          <w:szCs w:val="24"/>
        </w:rPr>
      </w:pPr>
    </w:p>
    <w:p w14:paraId="297A2733" w14:textId="77777777" w:rsidR="00DF5A5B" w:rsidRDefault="00DF5A5B">
      <w:pPr>
        <w:spacing w:line="22" w:lineRule="atLeast"/>
        <w:contextualSpacing/>
        <w:rPr>
          <w:szCs w:val="24"/>
        </w:rPr>
      </w:pPr>
    </w:p>
    <w:p w14:paraId="034B9A34" w14:textId="77777777" w:rsidR="00B97F5F" w:rsidRDefault="005D3C64">
      <w:pPr>
        <w:pStyle w:val="Heading2"/>
      </w:pPr>
      <w:bookmarkStart w:id="88" w:name="_Toc16669219"/>
      <w:bookmarkStart w:id="89" w:name="_Toc223097031"/>
      <w:bookmarkStart w:id="90" w:name="_Toc226728351"/>
      <w:bookmarkStart w:id="91" w:name="Production"/>
      <w:r>
        <w:t xml:space="preserve">C3 </w:t>
      </w:r>
      <w:r>
        <w:tab/>
        <w:t>Production process</w:t>
      </w:r>
      <w:bookmarkEnd w:id="88"/>
      <w:bookmarkEnd w:id="89"/>
      <w:bookmarkEnd w:id="90"/>
    </w:p>
    <w:bookmarkEnd w:id="91"/>
    <w:p w14:paraId="06677C95" w14:textId="77777777" w:rsidR="00B97F5F" w:rsidRDefault="00B97F5F">
      <w:pPr>
        <w:pStyle w:val="ListParagraph"/>
        <w:spacing w:line="22" w:lineRule="atLeast"/>
        <w:ind w:left="360"/>
        <w:rPr>
          <w:szCs w:val="24"/>
        </w:rPr>
      </w:pPr>
    </w:p>
    <w:p w14:paraId="4B2322BE" w14:textId="77777777" w:rsidR="00B97F5F" w:rsidRDefault="005D3C64" w:rsidP="000B4021">
      <w:pPr>
        <w:pStyle w:val="ListParagraph"/>
        <w:numPr>
          <w:ilvl w:val="0"/>
          <w:numId w:val="25"/>
        </w:numPr>
        <w:rPr>
          <w:szCs w:val="24"/>
        </w:rPr>
      </w:pPr>
      <w:r>
        <w:rPr>
          <w:szCs w:val="24"/>
        </w:rPr>
        <w:t xml:space="preserve">Describe and include diagrams/flow-charts where available, the main stages of the production process (e.g. raw material sourcing, manufacturing, assembly, packaging, distribution, etc.) for your like goods from initial inputs to final output. Clearly indicate:  </w:t>
      </w:r>
    </w:p>
    <w:p w14:paraId="1DF8AFDA" w14:textId="77777777" w:rsidR="00B97F5F" w:rsidRDefault="00B97F5F">
      <w:pPr>
        <w:pStyle w:val="ListParagraph"/>
        <w:ind w:left="360"/>
        <w:rPr>
          <w:szCs w:val="24"/>
        </w:rPr>
      </w:pPr>
    </w:p>
    <w:p w14:paraId="687F0AC5" w14:textId="77777777" w:rsidR="00B97F5F" w:rsidRDefault="005D3C64">
      <w:pPr>
        <w:pStyle w:val="ListParagraph"/>
        <w:ind w:left="360"/>
        <w:jc w:val="both"/>
        <w:rPr>
          <w:szCs w:val="24"/>
        </w:rPr>
      </w:pPr>
      <w:r>
        <w:rPr>
          <w:szCs w:val="24"/>
        </w:rPr>
        <w:t xml:space="preserve">(i.) stages taking place in the UK; </w:t>
      </w:r>
    </w:p>
    <w:p w14:paraId="6CCD19D4" w14:textId="77777777" w:rsidR="00B97F5F" w:rsidRDefault="005D3C64">
      <w:pPr>
        <w:pStyle w:val="ListParagraph"/>
        <w:ind w:left="360"/>
        <w:jc w:val="both"/>
        <w:rPr>
          <w:szCs w:val="24"/>
        </w:rPr>
      </w:pPr>
      <w:r>
        <w:rPr>
          <w:szCs w:val="24"/>
        </w:rPr>
        <w:t>(ii.) stages taking place outside the UK, and location;</w:t>
      </w:r>
    </w:p>
    <w:p w14:paraId="1364DA4C" w14:textId="77777777" w:rsidR="00B97F5F" w:rsidRDefault="005D3C64">
      <w:pPr>
        <w:pStyle w:val="ListParagraph"/>
        <w:spacing w:line="22" w:lineRule="atLeast"/>
        <w:ind w:left="360"/>
        <w:jc w:val="both"/>
        <w:rPr>
          <w:szCs w:val="24"/>
        </w:rPr>
      </w:pPr>
      <w:r>
        <w:rPr>
          <w:szCs w:val="24"/>
        </w:rPr>
        <w:t>(iii.) any stages that are outsourced to external companies.</w:t>
      </w:r>
    </w:p>
    <w:p w14:paraId="1F1747E3" w14:textId="77777777" w:rsidR="00B97F5F" w:rsidRDefault="00B97F5F">
      <w:pPr>
        <w:pStyle w:val="ListParagraph"/>
        <w:spacing w:line="22" w:lineRule="atLeast"/>
        <w:ind w:left="360"/>
        <w:rPr>
          <w:szCs w:val="24"/>
        </w:rPr>
      </w:pPr>
    </w:p>
    <w:p w14:paraId="15A4A5C6" w14:textId="77777777" w:rsidR="00B97F5F" w:rsidRDefault="00B97F5F" w:rsidP="00DF5A5B">
      <w:pPr>
        <w:spacing w:line="22" w:lineRule="atLeast"/>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F5A5B" w14:paraId="4E75B844"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2155ABB" w14:textId="77777777" w:rsidR="00DF5A5B" w:rsidRDefault="00DF5A5B" w:rsidP="00ED7ABE">
            <w:pPr>
              <w:spacing w:line="240" w:lineRule="auto"/>
              <w:jc w:val="both"/>
              <w:textAlignment w:val="baseline"/>
              <w:rPr>
                <w:color w:val="0070C0"/>
              </w:rPr>
            </w:pPr>
            <w:r>
              <w:rPr>
                <w:color w:val="0070C0"/>
              </w:rPr>
              <w:t>Please refer to Section A.3.4 of the Application for a summary of the process to produce boom lifts in the UK. In short, this involves: (a) in</w:t>
            </w:r>
            <w:r>
              <w:rPr>
                <w:rFonts w:ascii="Cambria Math" w:hAnsi="Cambria Math" w:cs="Cambria Math"/>
                <w:color w:val="0070C0"/>
              </w:rPr>
              <w:noBreakHyphen/>
            </w:r>
            <w:r>
              <w:rPr>
                <w:color w:val="0070C0"/>
              </w:rPr>
              <w:t>house design and engineering; (b) sourcing bespoke parts from a wide range of suppliers; (c) welding and fabrication; (d) painting assembled welded parts; (e) assembling parts and sub</w:t>
            </w:r>
            <w:r>
              <w:rPr>
                <w:rFonts w:ascii="Cambria Math" w:hAnsi="Cambria Math" w:cs="Cambria Math"/>
                <w:color w:val="0070C0"/>
              </w:rPr>
              <w:noBreakHyphen/>
            </w:r>
            <w:r>
              <w:rPr>
                <w:color w:val="0070C0"/>
              </w:rPr>
              <w:t>a</w:t>
            </w:r>
            <w:r w:rsidRPr="00716C34">
              <w:rPr>
                <w:color w:val="0070C0"/>
              </w:rPr>
              <w:t xml:space="preserve">ssemblies on the production line </w:t>
            </w:r>
            <w:r w:rsidRPr="00716C34">
              <w:rPr>
                <w:rFonts w:eastAsia="Times New Roman"/>
                <w:color w:val="0070C0"/>
                <w:szCs w:val="24"/>
                <w:lang w:eastAsia="en-GB"/>
              </w:rPr>
              <w:t xml:space="preserve">and fitting assemblies with electrical connections, </w:t>
            </w:r>
            <w:r w:rsidRPr="005F5230">
              <w:rPr>
                <w:rFonts w:eastAsia="Times New Roman"/>
                <w:color w:val="0070C0"/>
                <w:szCs w:val="24"/>
                <w:lang w:eastAsia="en-GB"/>
              </w:rPr>
              <w:t>tubing and hydraulic hose routing</w:t>
            </w:r>
            <w:r w:rsidRPr="005F5230">
              <w:rPr>
                <w:color w:val="0070C0"/>
              </w:rPr>
              <w:t>; and (f) customising and testing the final machines.</w:t>
            </w:r>
          </w:p>
          <w:p w14:paraId="3846B5F7" w14:textId="77777777" w:rsidR="00DF5A5B" w:rsidRPr="00CC3449" w:rsidRDefault="00DF5A5B" w:rsidP="00ED7ABE">
            <w:pPr>
              <w:spacing w:line="240" w:lineRule="auto"/>
              <w:jc w:val="both"/>
              <w:textAlignment w:val="baseline"/>
              <w:rPr>
                <w:color w:val="0070C0"/>
              </w:rPr>
            </w:pPr>
          </w:p>
          <w:p w14:paraId="0BBF8C4A" w14:textId="77777777" w:rsidR="00DF5A5B" w:rsidRPr="00716C34" w:rsidRDefault="00DF5A5B" w:rsidP="00ED7ABE">
            <w:pPr>
              <w:jc w:val="both"/>
              <w:rPr>
                <w:rFonts w:eastAsia="Arial"/>
                <w:color w:val="000000" w:themeColor="text1"/>
                <w:szCs w:val="24"/>
              </w:rPr>
            </w:pPr>
            <w:r w:rsidRPr="005F5230">
              <w:rPr>
                <w:rFonts w:eastAsia="Arial"/>
                <w:color w:val="0070C0"/>
                <w:szCs w:val="24"/>
              </w:rPr>
              <w:t>All stages take place in the UK.</w:t>
            </w:r>
          </w:p>
        </w:tc>
      </w:tr>
      <w:tr w:rsidR="00DF5A5B" w14:paraId="4A843BDC"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152AEA30" w14:textId="77777777" w:rsidR="00DF5A5B" w:rsidRDefault="00DF5A5B"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A66F2FA" w14:textId="77777777" w:rsidR="00DF5A5B" w:rsidRDefault="00DF5A5B" w:rsidP="00ED7ABE">
            <w:pPr>
              <w:autoSpaceDE w:val="0"/>
              <w:jc w:val="both"/>
              <w:rPr>
                <w:rFonts w:eastAsia="Yu Mincho"/>
                <w:szCs w:val="24"/>
              </w:rPr>
            </w:pPr>
            <w:r>
              <w:rPr>
                <w:rFonts w:eastAsia="Yu Mincho"/>
                <w:szCs w:val="24"/>
              </w:rPr>
              <w:t xml:space="preserve">Appendix reference: </w:t>
            </w:r>
            <w:r w:rsidRPr="004A4449">
              <w:rPr>
                <w:rFonts w:eastAsia="Yu Mincho"/>
                <w:color w:val="0070C0"/>
                <w:szCs w:val="24"/>
              </w:rPr>
              <w:t>N/A</w:t>
            </w:r>
          </w:p>
        </w:tc>
      </w:tr>
    </w:tbl>
    <w:p w14:paraId="6D69D55B" w14:textId="77777777" w:rsidR="00DF5A5B" w:rsidRPr="00DF5A5B" w:rsidRDefault="00DF5A5B" w:rsidP="00DF5A5B">
      <w:pPr>
        <w:spacing w:line="22" w:lineRule="atLeast"/>
        <w:rPr>
          <w:szCs w:val="24"/>
        </w:rPr>
      </w:pPr>
    </w:p>
    <w:p w14:paraId="68785580" w14:textId="77777777" w:rsidR="00B97F5F" w:rsidRDefault="005D3C64" w:rsidP="000B4021">
      <w:pPr>
        <w:pStyle w:val="ListParagraph"/>
        <w:numPr>
          <w:ilvl w:val="0"/>
          <w:numId w:val="25"/>
        </w:numPr>
        <w:jc w:val="both"/>
        <w:rPr>
          <w:szCs w:val="24"/>
        </w:rPr>
      </w:pPr>
      <w:r>
        <w:rPr>
          <w:szCs w:val="24"/>
        </w:rPr>
        <w:t>Explain at what stage in the production process is the most value added to your like goods.</w:t>
      </w:r>
    </w:p>
    <w:p w14:paraId="24A22621" w14:textId="77777777" w:rsidR="00DF5A5B" w:rsidRDefault="00DF5A5B" w:rsidP="00DF5A5B">
      <w:pPr>
        <w:pStyle w:val="ListParagraph"/>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65555B7E"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FF49717" w14:textId="2BC7A511" w:rsidR="00B97F5F" w:rsidRPr="00DF5A5B" w:rsidRDefault="00DF5A5B" w:rsidP="00DF5A5B">
            <w:pPr>
              <w:autoSpaceDE w:val="0"/>
              <w:jc w:val="both"/>
              <w:rPr>
                <w:rFonts w:eastAsia="Yu Mincho"/>
                <w:szCs w:val="24"/>
              </w:rPr>
            </w:pPr>
            <w:r w:rsidRPr="00DF5A5B">
              <w:rPr>
                <w:rFonts w:eastAsia="Arial"/>
                <w:color w:val="0070C0"/>
                <w:szCs w:val="24"/>
              </w:rPr>
              <w:t>The most value is added to Niftylift's boom lifts during the design, fabrication and assembly stages.</w:t>
            </w:r>
          </w:p>
        </w:tc>
      </w:tr>
      <w:tr w:rsidR="00B97F5F" w14:paraId="6A0526FF" w14:textId="77777777">
        <w:tc>
          <w:tcPr>
            <w:tcW w:w="4508" w:type="dxa"/>
            <w:tcBorders>
              <w:top w:val="single" w:sz="4" w:space="0" w:color="FFFFFF"/>
              <w:right w:val="single" w:sz="4" w:space="0" w:color="000000"/>
            </w:tcBorders>
            <w:tcMar>
              <w:top w:w="28" w:type="dxa"/>
              <w:left w:w="57" w:type="dxa"/>
              <w:bottom w:w="28" w:type="dxa"/>
              <w:right w:w="28" w:type="dxa"/>
            </w:tcMar>
          </w:tcPr>
          <w:p w14:paraId="16A3E0A5"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7EDD4B0" w14:textId="60802549" w:rsidR="00B97F5F" w:rsidRDefault="005D3C64">
            <w:pPr>
              <w:autoSpaceDE w:val="0"/>
              <w:jc w:val="both"/>
              <w:rPr>
                <w:rFonts w:eastAsia="Yu Mincho"/>
                <w:szCs w:val="24"/>
              </w:rPr>
            </w:pPr>
            <w:r>
              <w:rPr>
                <w:rFonts w:eastAsia="Yu Mincho"/>
                <w:szCs w:val="24"/>
              </w:rPr>
              <w:t>Appendix reference:</w:t>
            </w:r>
            <w:r w:rsidR="00DF5A5B">
              <w:rPr>
                <w:rFonts w:eastAsia="Yu Mincho"/>
                <w:szCs w:val="24"/>
              </w:rPr>
              <w:t xml:space="preserve"> </w:t>
            </w:r>
            <w:r w:rsidR="00DF5A5B" w:rsidRPr="004A4449">
              <w:rPr>
                <w:rFonts w:eastAsia="Yu Mincho"/>
                <w:color w:val="0070C0"/>
                <w:szCs w:val="24"/>
              </w:rPr>
              <w:t>N/A</w:t>
            </w:r>
          </w:p>
        </w:tc>
      </w:tr>
    </w:tbl>
    <w:p w14:paraId="62B5F447" w14:textId="77777777" w:rsidR="00B97F5F" w:rsidRDefault="00B97F5F">
      <w:pPr>
        <w:rPr>
          <w:szCs w:val="24"/>
        </w:rPr>
      </w:pPr>
    </w:p>
    <w:p w14:paraId="79693A5B" w14:textId="77777777" w:rsidR="00B97F5F" w:rsidRDefault="005D3C64" w:rsidP="000B4021">
      <w:pPr>
        <w:pStyle w:val="ListParagraph"/>
        <w:numPr>
          <w:ilvl w:val="0"/>
          <w:numId w:val="25"/>
        </w:numPr>
        <w:rPr>
          <w:szCs w:val="24"/>
        </w:rPr>
      </w:pPr>
      <w:r>
        <w:rPr>
          <w:szCs w:val="24"/>
        </w:rPr>
        <w:lastRenderedPageBreak/>
        <w:t>If you are aware that the production process of the like goods is materially different from the process used in the PRC can you explain the differences?</w:t>
      </w:r>
    </w:p>
    <w:p w14:paraId="54F0AAD8" w14:textId="77777777" w:rsidR="00B97F5F" w:rsidRDefault="00B97F5F">
      <w:pPr>
        <w:pStyle w:val="ListParagraph"/>
        <w:ind w:left="360"/>
      </w:pPr>
    </w:p>
    <w:tbl>
      <w:tblPr>
        <w:tblW w:w="9016" w:type="dxa"/>
        <w:tblCellMar>
          <w:left w:w="10" w:type="dxa"/>
          <w:right w:w="10" w:type="dxa"/>
        </w:tblCellMar>
        <w:tblLook w:val="04A0" w:firstRow="1" w:lastRow="0" w:firstColumn="1" w:lastColumn="0" w:noHBand="0" w:noVBand="1"/>
      </w:tblPr>
      <w:tblGrid>
        <w:gridCol w:w="4508"/>
        <w:gridCol w:w="4508"/>
      </w:tblGrid>
      <w:tr w:rsidR="00B97F5F" w14:paraId="4C4691B9"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866D6AD" w14:textId="5B75781D" w:rsidR="00B97F5F" w:rsidRDefault="00DF5A5B">
            <w:pPr>
              <w:autoSpaceDE w:val="0"/>
              <w:spacing w:line="22" w:lineRule="atLeast"/>
              <w:contextualSpacing/>
              <w:jc w:val="both"/>
              <w:rPr>
                <w:rFonts w:eastAsia="Yu Mincho"/>
                <w:szCs w:val="24"/>
              </w:rPr>
            </w:pPr>
            <w:r w:rsidRPr="00E1109B">
              <w:rPr>
                <w:rFonts w:eastAsia="Arial"/>
                <w:color w:val="0070C0"/>
                <w:szCs w:val="24"/>
              </w:rPr>
              <w:t>While there are many differing amounts of automation production, Niftylift expects that the stages of production of boom lifts in China would be very similar to the production process in the UK.</w:t>
            </w:r>
          </w:p>
        </w:tc>
      </w:tr>
      <w:tr w:rsidR="00B97F5F" w14:paraId="4625D652" w14:textId="77777777">
        <w:tc>
          <w:tcPr>
            <w:tcW w:w="4508" w:type="dxa"/>
            <w:tcBorders>
              <w:top w:val="single" w:sz="4" w:space="0" w:color="FFFFFF"/>
              <w:right w:val="single" w:sz="4" w:space="0" w:color="000000"/>
            </w:tcBorders>
            <w:tcMar>
              <w:top w:w="28" w:type="dxa"/>
              <w:left w:w="57" w:type="dxa"/>
              <w:bottom w:w="28" w:type="dxa"/>
              <w:right w:w="28" w:type="dxa"/>
            </w:tcMar>
          </w:tcPr>
          <w:p w14:paraId="4A514F1B" w14:textId="77777777" w:rsidR="00B97F5F" w:rsidRDefault="00B97F5F">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C54A40A" w14:textId="02724229" w:rsidR="00B97F5F" w:rsidRDefault="005D3C64">
            <w:pPr>
              <w:autoSpaceDE w:val="0"/>
              <w:spacing w:line="22" w:lineRule="atLeast"/>
              <w:contextualSpacing/>
              <w:jc w:val="both"/>
              <w:rPr>
                <w:rFonts w:eastAsia="Yu Mincho"/>
                <w:szCs w:val="24"/>
              </w:rPr>
            </w:pPr>
            <w:r>
              <w:rPr>
                <w:rFonts w:eastAsia="Yu Mincho"/>
                <w:szCs w:val="24"/>
              </w:rPr>
              <w:t>Appendix reference:</w:t>
            </w:r>
            <w:r w:rsidR="00DF5A5B">
              <w:rPr>
                <w:rFonts w:eastAsia="Yu Mincho"/>
                <w:szCs w:val="24"/>
              </w:rPr>
              <w:t xml:space="preserve"> </w:t>
            </w:r>
            <w:r w:rsidR="00DF5A5B" w:rsidRPr="004A4449">
              <w:rPr>
                <w:rFonts w:eastAsia="Yu Mincho"/>
                <w:color w:val="0070C0"/>
                <w:szCs w:val="24"/>
              </w:rPr>
              <w:t>N/A</w:t>
            </w:r>
          </w:p>
        </w:tc>
      </w:tr>
    </w:tbl>
    <w:p w14:paraId="349BD497" w14:textId="77777777" w:rsidR="00B97F5F" w:rsidRDefault="00B97F5F">
      <w:pPr>
        <w:spacing w:line="22" w:lineRule="atLeast"/>
        <w:contextualSpacing/>
      </w:pPr>
    </w:p>
    <w:p w14:paraId="593785A9" w14:textId="77777777" w:rsidR="00B97F5F" w:rsidRDefault="005D3C64" w:rsidP="000B4021">
      <w:pPr>
        <w:pStyle w:val="ListParagraph"/>
        <w:keepNext/>
        <w:numPr>
          <w:ilvl w:val="0"/>
          <w:numId w:val="25"/>
        </w:numPr>
        <w:spacing w:line="247" w:lineRule="auto"/>
      </w:pPr>
      <w:r>
        <w:rPr>
          <w:szCs w:val="24"/>
        </w:rPr>
        <w:t>If production of your like goods has not been continuous over the injury period, clearly highlight when there were breaks in production and why these occurred</w:t>
      </w:r>
      <w:r>
        <w:rPr>
          <w:rFonts w:eastAsia="Arial"/>
          <w:szCs w:val="24"/>
        </w:rPr>
        <w:t>.</w:t>
      </w:r>
    </w:p>
    <w:p w14:paraId="420F984F" w14:textId="77777777" w:rsidR="00B97F5F" w:rsidRDefault="00B97F5F">
      <w:pPr>
        <w:keepNext/>
      </w:pPr>
    </w:p>
    <w:tbl>
      <w:tblPr>
        <w:tblW w:w="9016" w:type="dxa"/>
        <w:tblCellMar>
          <w:left w:w="10" w:type="dxa"/>
          <w:right w:w="10" w:type="dxa"/>
        </w:tblCellMar>
        <w:tblLook w:val="04A0" w:firstRow="1" w:lastRow="0" w:firstColumn="1" w:lastColumn="0" w:noHBand="0" w:noVBand="1"/>
      </w:tblPr>
      <w:tblGrid>
        <w:gridCol w:w="4508"/>
        <w:gridCol w:w="4508"/>
      </w:tblGrid>
      <w:tr w:rsidR="00DF5A5B" w14:paraId="124A996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6ACE7EF" w14:textId="267AFDA7" w:rsidR="00DF5A5B" w:rsidRDefault="00DF5A5B" w:rsidP="00DF5A5B">
            <w:pPr>
              <w:keepNext/>
              <w:autoSpaceDE w:val="0"/>
              <w:jc w:val="both"/>
              <w:rPr>
                <w:rFonts w:eastAsia="Yu Mincho"/>
                <w:szCs w:val="24"/>
              </w:rPr>
            </w:pPr>
            <w:r w:rsidRPr="005F5230">
              <w:rPr>
                <w:rFonts w:eastAsia="Arial"/>
                <w:color w:val="0070C0"/>
                <w:szCs w:val="24"/>
              </w:rPr>
              <w:t>The factories always close for the Christmas holiday break. This includes between the 25</w:t>
            </w:r>
            <w:r w:rsidRPr="005F5230">
              <w:rPr>
                <w:rFonts w:eastAsia="Arial"/>
                <w:color w:val="0070C0"/>
                <w:szCs w:val="24"/>
                <w:vertAlign w:val="superscript"/>
              </w:rPr>
              <w:t>th</w:t>
            </w:r>
            <w:r w:rsidRPr="005F5230">
              <w:rPr>
                <w:rFonts w:eastAsia="Arial"/>
                <w:color w:val="0070C0"/>
                <w:szCs w:val="24"/>
              </w:rPr>
              <w:t xml:space="preserve"> of December to the 1</w:t>
            </w:r>
            <w:r w:rsidRPr="005F5230">
              <w:rPr>
                <w:rFonts w:eastAsia="Arial"/>
                <w:color w:val="0070C0"/>
                <w:szCs w:val="24"/>
                <w:vertAlign w:val="superscript"/>
              </w:rPr>
              <w:t>st</w:t>
            </w:r>
            <w:r w:rsidRPr="005F5230">
              <w:rPr>
                <w:rFonts w:eastAsia="Arial"/>
                <w:color w:val="0070C0"/>
                <w:szCs w:val="24"/>
              </w:rPr>
              <w:t xml:space="preserve"> of January during the injury period and the POI.</w:t>
            </w:r>
          </w:p>
        </w:tc>
      </w:tr>
      <w:tr w:rsidR="00DF5A5B" w14:paraId="6E94A20E" w14:textId="77777777">
        <w:tc>
          <w:tcPr>
            <w:tcW w:w="4508" w:type="dxa"/>
            <w:tcBorders>
              <w:top w:val="single" w:sz="4" w:space="0" w:color="FFFFFF"/>
              <w:right w:val="single" w:sz="4" w:space="0" w:color="000000"/>
            </w:tcBorders>
            <w:tcMar>
              <w:top w:w="28" w:type="dxa"/>
              <w:left w:w="57" w:type="dxa"/>
              <w:bottom w:w="28" w:type="dxa"/>
              <w:right w:w="28" w:type="dxa"/>
            </w:tcMar>
          </w:tcPr>
          <w:p w14:paraId="52EC25F6" w14:textId="77777777" w:rsidR="00DF5A5B" w:rsidRDefault="00DF5A5B" w:rsidP="00DF5A5B">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8793FE2" w14:textId="4E026577" w:rsidR="00DF5A5B" w:rsidRDefault="00DF5A5B" w:rsidP="00DF5A5B">
            <w:pPr>
              <w:autoSpaceDE w:val="0"/>
              <w:jc w:val="both"/>
              <w:rPr>
                <w:rFonts w:eastAsia="Yu Mincho"/>
                <w:szCs w:val="24"/>
              </w:rPr>
            </w:pPr>
            <w:r>
              <w:rPr>
                <w:rFonts w:eastAsia="Yu Mincho"/>
                <w:szCs w:val="24"/>
              </w:rPr>
              <w:t xml:space="preserve">Appendix reference: </w:t>
            </w:r>
            <w:r w:rsidRPr="004A4449">
              <w:rPr>
                <w:rFonts w:eastAsia="Yu Mincho"/>
                <w:color w:val="0070C0"/>
                <w:szCs w:val="24"/>
              </w:rPr>
              <w:t>N/A</w:t>
            </w:r>
          </w:p>
        </w:tc>
      </w:tr>
    </w:tbl>
    <w:p w14:paraId="5719F4F0" w14:textId="77777777" w:rsidR="00B97F5F" w:rsidRDefault="00B97F5F">
      <w:pPr>
        <w:spacing w:line="22" w:lineRule="atLeast"/>
        <w:contextualSpacing/>
      </w:pPr>
    </w:p>
    <w:p w14:paraId="19D66CC9" w14:textId="77777777" w:rsidR="00B97F5F" w:rsidRDefault="00B97F5F">
      <w:pPr>
        <w:spacing w:line="22" w:lineRule="atLeast"/>
        <w:contextualSpacing/>
      </w:pPr>
    </w:p>
    <w:p w14:paraId="52182D71" w14:textId="77777777" w:rsidR="00B97F5F" w:rsidRDefault="005D3C64">
      <w:pPr>
        <w:pStyle w:val="Heading2"/>
      </w:pPr>
      <w:bookmarkStart w:id="92" w:name="_Toc223097032"/>
      <w:bookmarkStart w:id="93" w:name="_Toc226728352"/>
      <w:r>
        <w:t xml:space="preserve">C4 </w:t>
      </w:r>
      <w:r>
        <w:tab/>
        <w:t>Joint products and by-products</w:t>
      </w:r>
      <w:bookmarkEnd w:id="92"/>
      <w:bookmarkEnd w:id="93"/>
    </w:p>
    <w:p w14:paraId="04941A67" w14:textId="77777777" w:rsidR="00B97F5F" w:rsidRDefault="00B97F5F">
      <w:pPr>
        <w:spacing w:line="22" w:lineRule="atLeast"/>
        <w:contextualSpacing/>
        <w:rPr>
          <w:color w:val="000000"/>
          <w:szCs w:val="24"/>
        </w:rPr>
      </w:pPr>
    </w:p>
    <w:p w14:paraId="40C5866F" w14:textId="77777777" w:rsidR="00B97F5F" w:rsidRDefault="005D3C64" w:rsidP="000B4021">
      <w:pPr>
        <w:pStyle w:val="ListParagraph"/>
        <w:numPr>
          <w:ilvl w:val="0"/>
          <w:numId w:val="26"/>
        </w:numPr>
        <w:spacing w:line="22" w:lineRule="atLeast"/>
        <w:jc w:val="both"/>
        <w:rPr>
          <w:rFonts w:eastAsia="Arial"/>
          <w:color w:val="000000"/>
          <w:szCs w:val="24"/>
        </w:rPr>
      </w:pPr>
      <w:r>
        <w:rPr>
          <w:rFonts w:eastAsia="Arial"/>
          <w:color w:val="000000"/>
          <w:szCs w:val="24"/>
        </w:rPr>
        <w:t xml:space="preserve">Explain any waste, scrap or by-products related to the production of the like goods. Please explain: </w:t>
      </w:r>
    </w:p>
    <w:p w14:paraId="74C31FD2" w14:textId="77777777" w:rsidR="00B97F5F" w:rsidRDefault="005D3C64" w:rsidP="000B4021">
      <w:pPr>
        <w:pStyle w:val="ListParagraph"/>
        <w:numPr>
          <w:ilvl w:val="0"/>
          <w:numId w:val="27"/>
        </w:numPr>
        <w:spacing w:line="22" w:lineRule="atLeast"/>
        <w:jc w:val="both"/>
      </w:pPr>
      <w:r>
        <w:rPr>
          <w:rFonts w:eastAsia="Arial"/>
          <w:color w:val="000000"/>
          <w:szCs w:val="24"/>
        </w:rPr>
        <w:t>how you differentiate your waste, scrap and by products</w:t>
      </w:r>
    </w:p>
    <w:p w14:paraId="7CA8B0C6" w14:textId="77777777" w:rsidR="00B97F5F" w:rsidRDefault="005D3C64" w:rsidP="000B4021">
      <w:pPr>
        <w:pStyle w:val="ListParagraph"/>
        <w:numPr>
          <w:ilvl w:val="0"/>
          <w:numId w:val="27"/>
        </w:numPr>
        <w:spacing w:line="22" w:lineRule="atLeast"/>
        <w:jc w:val="both"/>
      </w:pPr>
      <w:r>
        <w:rPr>
          <w:rFonts w:eastAsia="Arial"/>
          <w:color w:val="000000"/>
          <w:szCs w:val="24"/>
        </w:rPr>
        <w:t>what you do with your waste, scrap and by-products</w:t>
      </w:r>
    </w:p>
    <w:p w14:paraId="6E9294F0" w14:textId="77777777" w:rsidR="00B97F5F" w:rsidRDefault="005D3C64" w:rsidP="000B4021">
      <w:pPr>
        <w:pStyle w:val="ListParagraph"/>
        <w:numPr>
          <w:ilvl w:val="0"/>
          <w:numId w:val="27"/>
        </w:numPr>
        <w:spacing w:line="22" w:lineRule="atLeast"/>
        <w:jc w:val="both"/>
        <w:rPr>
          <w:rFonts w:eastAsia="Arial"/>
          <w:color w:val="000000"/>
          <w:szCs w:val="24"/>
        </w:rPr>
      </w:pPr>
      <w:r>
        <w:rPr>
          <w:rFonts w:eastAsia="Arial"/>
          <w:color w:val="000000"/>
          <w:szCs w:val="24"/>
        </w:rPr>
        <w:t>how any income or cost from waste, scrap or by-products is recorded</w:t>
      </w:r>
    </w:p>
    <w:p w14:paraId="0868A284" w14:textId="77777777" w:rsidR="00B97F5F" w:rsidRDefault="005D3C64" w:rsidP="000B4021">
      <w:pPr>
        <w:pStyle w:val="ListParagraph"/>
        <w:numPr>
          <w:ilvl w:val="0"/>
          <w:numId w:val="27"/>
        </w:numPr>
        <w:spacing w:line="22" w:lineRule="atLeast"/>
        <w:jc w:val="both"/>
        <w:rPr>
          <w:rFonts w:eastAsia="Arial"/>
          <w:color w:val="000000"/>
          <w:szCs w:val="24"/>
        </w:rPr>
      </w:pPr>
      <w:r>
        <w:rPr>
          <w:rFonts w:eastAsia="Arial"/>
          <w:color w:val="000000"/>
          <w:szCs w:val="24"/>
        </w:rPr>
        <w:t>the average waste, scrap and by-product ratio resulting from the production process of the like goods.</w:t>
      </w:r>
    </w:p>
    <w:p w14:paraId="312F6803" w14:textId="77777777" w:rsidR="00B97F5F" w:rsidRDefault="00B97F5F">
      <w:pPr>
        <w:spacing w:line="22" w:lineRule="atLeast"/>
        <w:contextualSpacing/>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F5A5B" w14:paraId="5699AADD"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0647E6B" w14:textId="77777777" w:rsidR="00DF5A5B" w:rsidRPr="00B36769" w:rsidRDefault="00DF5A5B" w:rsidP="00ED7ABE">
            <w:pPr>
              <w:autoSpaceDE w:val="0"/>
              <w:jc w:val="both"/>
              <w:rPr>
                <w:color w:val="0070C0"/>
              </w:rPr>
            </w:pPr>
            <w:r w:rsidRPr="00B36769">
              <w:rPr>
                <w:rFonts w:eastAsia="Yu Mincho"/>
                <w:color w:val="0070C0"/>
              </w:rPr>
              <w:t>Niftylift's waste can be categorised as follows:</w:t>
            </w:r>
            <w:r>
              <w:rPr>
                <w:rFonts w:eastAsia="Yu Mincho"/>
                <w:color w:val="0070C0"/>
              </w:rPr>
              <w:t xml:space="preserve"> </w:t>
            </w:r>
            <w:r w:rsidRPr="00B36769">
              <w:rPr>
                <w:rFonts w:eastAsia="Yu Mincho"/>
                <w:color w:val="0070C0"/>
              </w:rPr>
              <w:t>general waste, recyclable waste, cardboard, plastic mixed recyclable metal / steel, cable, batteries, food waste, hazardous waste (paint / powder / filters etc).</w:t>
            </w:r>
          </w:p>
          <w:p w14:paraId="3A52BB71" w14:textId="77777777" w:rsidR="00DF5A5B" w:rsidRPr="00B36769" w:rsidRDefault="00DF5A5B" w:rsidP="00ED7ABE">
            <w:pPr>
              <w:autoSpaceDE w:val="0"/>
              <w:jc w:val="both"/>
              <w:rPr>
                <w:rFonts w:eastAsia="Yu Mincho"/>
                <w:color w:val="0070C0"/>
              </w:rPr>
            </w:pPr>
          </w:p>
          <w:p w14:paraId="12EDBF76" w14:textId="77777777" w:rsidR="00DF5A5B" w:rsidRPr="00B36769" w:rsidRDefault="00DF5A5B" w:rsidP="00ED7ABE">
            <w:pPr>
              <w:autoSpaceDE w:val="0"/>
              <w:jc w:val="both"/>
              <w:rPr>
                <w:rFonts w:eastAsia="Yu Mincho"/>
                <w:color w:val="0070C0"/>
              </w:rPr>
            </w:pPr>
            <w:r w:rsidRPr="00B36769">
              <w:rPr>
                <w:rFonts w:eastAsia="Yu Mincho"/>
                <w:color w:val="0070C0"/>
              </w:rPr>
              <w:t>All waste is removed by licenced waste management companies, for which Niftylift pays fees and waste removal tonnage costs.</w:t>
            </w:r>
          </w:p>
          <w:p w14:paraId="45D6CA70" w14:textId="77777777" w:rsidR="00DF5A5B" w:rsidRPr="00B36769" w:rsidRDefault="00DF5A5B" w:rsidP="00ED7ABE">
            <w:pPr>
              <w:autoSpaceDE w:val="0"/>
              <w:jc w:val="both"/>
              <w:rPr>
                <w:rFonts w:eastAsia="Yu Mincho"/>
                <w:color w:val="0070C0"/>
              </w:rPr>
            </w:pPr>
          </w:p>
          <w:p w14:paraId="5C2109D8" w14:textId="77777777" w:rsidR="00DF5A5B" w:rsidRPr="00B36769" w:rsidRDefault="00DF5A5B" w:rsidP="00ED7ABE">
            <w:pPr>
              <w:autoSpaceDE w:val="0"/>
              <w:jc w:val="both"/>
              <w:rPr>
                <w:color w:val="0070C0"/>
              </w:rPr>
            </w:pPr>
            <w:r w:rsidRPr="00B36769">
              <w:rPr>
                <w:rFonts w:eastAsia="Yu Mincho"/>
                <w:color w:val="0070C0"/>
              </w:rPr>
              <w:t>The in (rebates on mixed steel, cardboard bails, scrap batteries) and out (licenced management fees, and different wastes disposal) invoices are recorded each</w:t>
            </w:r>
          </w:p>
          <w:p w14:paraId="7A839788" w14:textId="77777777" w:rsidR="00DF5A5B" w:rsidRPr="00B36769" w:rsidRDefault="00DF5A5B" w:rsidP="00ED7ABE">
            <w:pPr>
              <w:autoSpaceDE w:val="0"/>
              <w:jc w:val="both"/>
              <w:rPr>
                <w:rFonts w:eastAsia="Yu Mincho"/>
                <w:color w:val="0070C0"/>
              </w:rPr>
            </w:pPr>
            <w:r w:rsidRPr="00B36769">
              <w:rPr>
                <w:rFonts w:eastAsia="Yu Mincho"/>
                <w:color w:val="0070C0"/>
              </w:rPr>
              <w:t>month.</w:t>
            </w:r>
          </w:p>
          <w:p w14:paraId="2559241C" w14:textId="77777777" w:rsidR="00DF5A5B" w:rsidRPr="00B36769" w:rsidRDefault="00DF5A5B" w:rsidP="00ED7ABE">
            <w:pPr>
              <w:autoSpaceDE w:val="0"/>
              <w:jc w:val="both"/>
              <w:rPr>
                <w:color w:val="0070C0"/>
              </w:rPr>
            </w:pPr>
          </w:p>
          <w:p w14:paraId="67CB08A2" w14:textId="77777777" w:rsidR="00DF5A5B" w:rsidRPr="00B36769" w:rsidRDefault="00DF5A5B" w:rsidP="00ED7ABE">
            <w:pPr>
              <w:autoSpaceDE w:val="0"/>
              <w:jc w:val="both"/>
              <w:rPr>
                <w:color w:val="0070C0"/>
              </w:rPr>
            </w:pPr>
            <w:r w:rsidRPr="00B36769">
              <w:rPr>
                <w:rFonts w:eastAsia="Yu Mincho"/>
                <w:color w:val="0070C0"/>
              </w:rPr>
              <w:t>The waste disposal per machine at the Milton Keynes factory in 2025 was:</w:t>
            </w:r>
          </w:p>
          <w:p w14:paraId="73170D1C" w14:textId="77777777" w:rsidR="00DF5A5B" w:rsidRPr="00B36769" w:rsidRDefault="00DF5A5B" w:rsidP="000B4021">
            <w:pPr>
              <w:pStyle w:val="ListParagraph"/>
              <w:numPr>
                <w:ilvl w:val="0"/>
                <w:numId w:val="67"/>
              </w:numPr>
              <w:autoSpaceDE w:val="0"/>
              <w:jc w:val="both"/>
              <w:rPr>
                <w:rFonts w:eastAsia="Yu Mincho"/>
                <w:color w:val="0070C0"/>
              </w:rPr>
            </w:pPr>
            <w:r w:rsidRPr="00B36769">
              <w:rPr>
                <w:rFonts w:eastAsia="Yu Mincho"/>
                <w:color w:val="0070C0"/>
              </w:rPr>
              <w:t>Cost of hazardous waste per machine produced = £</w:t>
            </w:r>
            <w:r w:rsidRPr="001E6503">
              <w:rPr>
                <w:rFonts w:eastAsia="Yu Mincho"/>
                <w:b/>
                <w:bCs/>
                <w:color w:val="0070C0"/>
              </w:rPr>
              <w:t>[</w:t>
            </w:r>
            <w:r>
              <w:rPr>
                <w:rFonts w:eastAsia="Yu Mincho"/>
                <w:b/>
                <w:bCs/>
                <w:color w:val="0070C0"/>
              </w:rPr>
              <w:t>5-10</w:t>
            </w:r>
            <w:r w:rsidRPr="001E6503">
              <w:rPr>
                <w:rFonts w:eastAsia="Yu Mincho"/>
                <w:b/>
                <w:bCs/>
                <w:color w:val="0070C0"/>
              </w:rPr>
              <w:t>]</w:t>
            </w:r>
          </w:p>
          <w:p w14:paraId="565ED857" w14:textId="77777777" w:rsidR="00DF5A5B" w:rsidRPr="00B36769" w:rsidRDefault="00DF5A5B" w:rsidP="000B4021">
            <w:pPr>
              <w:pStyle w:val="ListParagraph"/>
              <w:numPr>
                <w:ilvl w:val="0"/>
                <w:numId w:val="67"/>
              </w:numPr>
              <w:autoSpaceDE w:val="0"/>
              <w:jc w:val="both"/>
              <w:rPr>
                <w:rFonts w:eastAsia="Yu Mincho"/>
                <w:color w:val="0070C0"/>
              </w:rPr>
            </w:pPr>
            <w:r w:rsidRPr="00B36769">
              <w:rPr>
                <w:rFonts w:eastAsia="Yu Mincho"/>
                <w:color w:val="0070C0"/>
              </w:rPr>
              <w:t xml:space="preserve">Cost of non-hazardous waste per machine produced = </w:t>
            </w:r>
            <w:r w:rsidRPr="001E6503">
              <w:rPr>
                <w:rFonts w:eastAsia="Yu Mincho"/>
                <w:b/>
                <w:bCs/>
                <w:color w:val="0070C0"/>
              </w:rPr>
              <w:t>£[1</w:t>
            </w:r>
            <w:r>
              <w:rPr>
                <w:rFonts w:eastAsia="Yu Mincho"/>
                <w:b/>
                <w:bCs/>
                <w:color w:val="0070C0"/>
              </w:rPr>
              <w:t>5</w:t>
            </w:r>
            <w:r w:rsidRPr="001E6503">
              <w:rPr>
                <w:rFonts w:eastAsia="Yu Mincho"/>
                <w:b/>
                <w:bCs/>
                <w:color w:val="0070C0"/>
              </w:rPr>
              <w:t>-20]</w:t>
            </w:r>
          </w:p>
          <w:p w14:paraId="0F9E7479" w14:textId="77777777" w:rsidR="00DF5A5B" w:rsidRPr="00B36769" w:rsidRDefault="00DF5A5B" w:rsidP="000B4021">
            <w:pPr>
              <w:pStyle w:val="ListParagraph"/>
              <w:numPr>
                <w:ilvl w:val="0"/>
                <w:numId w:val="67"/>
              </w:numPr>
              <w:autoSpaceDE w:val="0"/>
              <w:jc w:val="both"/>
              <w:rPr>
                <w:rFonts w:eastAsia="Yu Mincho"/>
                <w:color w:val="0070C0"/>
              </w:rPr>
            </w:pPr>
            <w:r w:rsidRPr="00B36769">
              <w:rPr>
                <w:rFonts w:eastAsia="Yu Mincho"/>
                <w:color w:val="0070C0"/>
              </w:rPr>
              <w:t>Rebate value of waste per machine = £</w:t>
            </w:r>
            <w:r w:rsidRPr="00E801BD">
              <w:rPr>
                <w:rFonts w:eastAsia="Yu Mincho"/>
                <w:b/>
                <w:bCs/>
                <w:color w:val="0070C0"/>
              </w:rPr>
              <w:t>[5-</w:t>
            </w:r>
            <w:r>
              <w:rPr>
                <w:rFonts w:eastAsia="Yu Mincho"/>
                <w:b/>
                <w:bCs/>
                <w:color w:val="0070C0"/>
              </w:rPr>
              <w:t>10</w:t>
            </w:r>
            <w:r w:rsidRPr="00E801BD">
              <w:rPr>
                <w:rFonts w:eastAsia="Yu Mincho"/>
                <w:b/>
                <w:bCs/>
                <w:color w:val="0070C0"/>
              </w:rPr>
              <w:t>]</w:t>
            </w:r>
            <w:r w:rsidRPr="00B36769">
              <w:rPr>
                <w:rFonts w:eastAsia="Yu Mincho"/>
                <w:color w:val="0070C0"/>
              </w:rPr>
              <w:t xml:space="preserve"> (this does not take into account our labour time to compact and ba</w:t>
            </w:r>
            <w:r>
              <w:rPr>
                <w:rFonts w:eastAsia="Yu Mincho"/>
                <w:color w:val="0070C0"/>
              </w:rPr>
              <w:t>le</w:t>
            </w:r>
            <w:r w:rsidRPr="00B36769">
              <w:rPr>
                <w:rFonts w:eastAsia="Yu Mincho"/>
                <w:color w:val="0070C0"/>
              </w:rPr>
              <w:t>)</w:t>
            </w:r>
          </w:p>
          <w:p w14:paraId="4CE70AE4" w14:textId="77777777" w:rsidR="00DF5A5B" w:rsidRPr="00B36769" w:rsidRDefault="00DF5A5B" w:rsidP="000B4021">
            <w:pPr>
              <w:pStyle w:val="ListParagraph"/>
              <w:numPr>
                <w:ilvl w:val="0"/>
                <w:numId w:val="67"/>
              </w:numPr>
              <w:autoSpaceDE w:val="0"/>
              <w:jc w:val="both"/>
              <w:rPr>
                <w:rFonts w:eastAsia="Yu Mincho"/>
              </w:rPr>
            </w:pPr>
            <w:r w:rsidRPr="00B36769">
              <w:rPr>
                <w:rFonts w:eastAsia="Yu Mincho"/>
                <w:color w:val="0070C0"/>
              </w:rPr>
              <w:t>Total cost of waste disposal per machine = £</w:t>
            </w:r>
            <w:r w:rsidRPr="00E801BD">
              <w:rPr>
                <w:rFonts w:eastAsia="Yu Mincho"/>
                <w:b/>
                <w:bCs/>
                <w:color w:val="0070C0"/>
              </w:rPr>
              <w:t>[1</w:t>
            </w:r>
            <w:r>
              <w:rPr>
                <w:rFonts w:eastAsia="Yu Mincho"/>
                <w:b/>
                <w:bCs/>
                <w:color w:val="0070C0"/>
              </w:rPr>
              <w:t>5</w:t>
            </w:r>
            <w:r w:rsidRPr="00E801BD">
              <w:rPr>
                <w:rFonts w:eastAsia="Yu Mincho"/>
                <w:b/>
                <w:bCs/>
                <w:color w:val="0070C0"/>
              </w:rPr>
              <w:t>-2</w:t>
            </w:r>
            <w:r>
              <w:rPr>
                <w:rFonts w:eastAsia="Yu Mincho"/>
                <w:b/>
                <w:bCs/>
                <w:color w:val="0070C0"/>
              </w:rPr>
              <w:t>0</w:t>
            </w:r>
            <w:r w:rsidRPr="00E801BD">
              <w:rPr>
                <w:rFonts w:eastAsia="Yu Mincho"/>
                <w:b/>
                <w:bCs/>
                <w:color w:val="0070C0"/>
              </w:rPr>
              <w:t>]</w:t>
            </w:r>
          </w:p>
        </w:tc>
      </w:tr>
      <w:tr w:rsidR="00DF5A5B" w14:paraId="2D05A04C"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603CB88D" w14:textId="77777777" w:rsidR="00DF5A5B" w:rsidRDefault="00DF5A5B"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480D204" w14:textId="77777777" w:rsidR="00DF5A5B" w:rsidRPr="00B36769" w:rsidRDefault="00DF5A5B" w:rsidP="00ED7ABE">
            <w:pPr>
              <w:autoSpaceDE w:val="0"/>
              <w:jc w:val="both"/>
              <w:rPr>
                <w:rFonts w:eastAsia="Yu Mincho"/>
                <w:color w:val="0070C0"/>
                <w:szCs w:val="24"/>
              </w:rPr>
            </w:pPr>
            <w:r>
              <w:rPr>
                <w:rFonts w:eastAsia="Yu Mincho"/>
                <w:szCs w:val="24"/>
              </w:rPr>
              <w:t xml:space="preserve">Appendix reference: </w:t>
            </w:r>
            <w:r w:rsidRPr="00B36769">
              <w:rPr>
                <w:rFonts w:eastAsia="Yu Mincho"/>
                <w:color w:val="0070C0"/>
                <w:szCs w:val="24"/>
              </w:rPr>
              <w:t>N/A</w:t>
            </w:r>
          </w:p>
        </w:tc>
      </w:tr>
    </w:tbl>
    <w:p w14:paraId="7EE5B47A" w14:textId="77777777" w:rsidR="00B97F5F" w:rsidRDefault="00B97F5F">
      <w:pPr>
        <w:spacing w:line="22" w:lineRule="atLeast"/>
        <w:contextualSpacing/>
        <w:rPr>
          <w:color w:val="000000"/>
          <w:szCs w:val="24"/>
        </w:rPr>
      </w:pPr>
    </w:p>
    <w:p w14:paraId="4D499CA3" w14:textId="77777777" w:rsidR="00B97F5F" w:rsidRDefault="005D3C64" w:rsidP="000B4021">
      <w:pPr>
        <w:pStyle w:val="ListParagraph"/>
        <w:numPr>
          <w:ilvl w:val="0"/>
          <w:numId w:val="26"/>
        </w:numPr>
        <w:spacing w:line="22" w:lineRule="atLeast"/>
        <w:jc w:val="both"/>
        <w:rPr>
          <w:rFonts w:eastAsia="Arial"/>
          <w:color w:val="000000"/>
          <w:szCs w:val="24"/>
        </w:rPr>
      </w:pPr>
      <w:r>
        <w:rPr>
          <w:rFonts w:eastAsia="Arial"/>
          <w:color w:val="000000"/>
          <w:szCs w:val="24"/>
        </w:rPr>
        <w:lastRenderedPageBreak/>
        <w:t>If your like goods share any joint production process with other goods you produce, indicate at which point in the manufacturing process the goods separate.</w:t>
      </w:r>
    </w:p>
    <w:p w14:paraId="1C0AFDD9" w14:textId="77777777" w:rsidR="00B97F5F" w:rsidRDefault="00B97F5F">
      <w:pPr>
        <w:pStyle w:val="ListParagraph"/>
        <w:spacing w:line="240" w:lineRule="auto"/>
        <w:ind w:left="360"/>
        <w:textAlignment w:val="baseline"/>
        <w:rPr>
          <w:rFonts w:eastAsia="Times New Roman"/>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47BE082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4EC4920" w14:textId="32ADC28E" w:rsidR="00B97F5F" w:rsidRDefault="00DF5A5B">
            <w:pPr>
              <w:autoSpaceDE w:val="0"/>
              <w:spacing w:line="22" w:lineRule="atLeast"/>
              <w:contextualSpacing/>
              <w:jc w:val="both"/>
              <w:rPr>
                <w:rFonts w:eastAsia="Yu Mincho"/>
                <w:szCs w:val="24"/>
              </w:rPr>
            </w:pPr>
            <w:r w:rsidRPr="00B36769">
              <w:rPr>
                <w:rFonts w:eastAsia="Arial"/>
                <w:color w:val="0070C0"/>
                <w:szCs w:val="24"/>
              </w:rPr>
              <w:t>Niftylift produces only the like goods.</w:t>
            </w:r>
          </w:p>
        </w:tc>
      </w:tr>
      <w:tr w:rsidR="00B97F5F" w14:paraId="7B9E8B0E" w14:textId="77777777">
        <w:tc>
          <w:tcPr>
            <w:tcW w:w="4508" w:type="dxa"/>
            <w:tcBorders>
              <w:top w:val="single" w:sz="4" w:space="0" w:color="FFFFFF"/>
              <w:right w:val="single" w:sz="4" w:space="0" w:color="000000"/>
            </w:tcBorders>
            <w:tcMar>
              <w:top w:w="28" w:type="dxa"/>
              <w:left w:w="57" w:type="dxa"/>
              <w:bottom w:w="28" w:type="dxa"/>
              <w:right w:w="28" w:type="dxa"/>
            </w:tcMar>
          </w:tcPr>
          <w:p w14:paraId="604B6422" w14:textId="77777777" w:rsidR="00B97F5F" w:rsidRDefault="00B97F5F">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74D4D62" w14:textId="2DE4A060" w:rsidR="00B97F5F" w:rsidRDefault="005D3C64">
            <w:pPr>
              <w:autoSpaceDE w:val="0"/>
              <w:spacing w:line="22" w:lineRule="atLeast"/>
              <w:contextualSpacing/>
              <w:jc w:val="both"/>
              <w:rPr>
                <w:rFonts w:eastAsia="Yu Mincho"/>
                <w:szCs w:val="24"/>
              </w:rPr>
            </w:pPr>
            <w:r>
              <w:rPr>
                <w:rFonts w:eastAsia="Yu Mincho"/>
                <w:szCs w:val="24"/>
              </w:rPr>
              <w:t>Appendix reference:</w:t>
            </w:r>
            <w:r w:rsidR="00DF5A5B">
              <w:rPr>
                <w:rFonts w:eastAsia="Yu Mincho"/>
                <w:szCs w:val="24"/>
              </w:rPr>
              <w:t xml:space="preserve"> </w:t>
            </w:r>
            <w:r w:rsidR="00DF5A5B" w:rsidRPr="00B36769">
              <w:rPr>
                <w:rFonts w:eastAsia="Yu Mincho"/>
                <w:color w:val="0070C0"/>
                <w:szCs w:val="24"/>
              </w:rPr>
              <w:t>N/A</w:t>
            </w:r>
          </w:p>
        </w:tc>
      </w:tr>
    </w:tbl>
    <w:p w14:paraId="0C498BDB" w14:textId="77777777" w:rsidR="00B97F5F" w:rsidRDefault="00B97F5F">
      <w:pPr>
        <w:spacing w:line="22" w:lineRule="atLeast"/>
        <w:jc w:val="both"/>
        <w:rPr>
          <w:color w:val="000000"/>
          <w:szCs w:val="24"/>
        </w:rPr>
      </w:pPr>
    </w:p>
    <w:p w14:paraId="7C86F618" w14:textId="77777777" w:rsidR="00B97F5F" w:rsidRDefault="005D3C64" w:rsidP="000B4021">
      <w:pPr>
        <w:pStyle w:val="ListParagraph"/>
        <w:numPr>
          <w:ilvl w:val="0"/>
          <w:numId w:val="26"/>
        </w:numPr>
        <w:spacing w:line="240" w:lineRule="auto"/>
        <w:jc w:val="both"/>
        <w:textAlignment w:val="baseline"/>
        <w:rPr>
          <w:rFonts w:eastAsia="Arial"/>
          <w:color w:val="000000"/>
          <w:szCs w:val="24"/>
        </w:rPr>
      </w:pPr>
      <w:r>
        <w:rPr>
          <w:rFonts w:eastAsia="Arial"/>
          <w:color w:val="000000"/>
          <w:szCs w:val="24"/>
        </w:rPr>
        <w:t xml:space="preserve">Explain how your costs of production (per unit) differ between the like goods and its joint products, at the point of separation. </w:t>
      </w:r>
    </w:p>
    <w:p w14:paraId="609BF6FF" w14:textId="77777777" w:rsidR="00B97F5F" w:rsidRDefault="005D3C64">
      <w:pPr>
        <w:pStyle w:val="ListParagraph"/>
        <w:spacing w:line="240" w:lineRule="auto"/>
        <w:ind w:left="501"/>
        <w:textAlignment w:val="baseline"/>
        <w:rPr>
          <w:rFonts w:eastAsia="Arial"/>
          <w:color w:val="000000"/>
          <w:szCs w:val="24"/>
        </w:rPr>
      </w:pPr>
      <w:r>
        <w:rPr>
          <w:rFonts w:eastAsia="Arial"/>
          <w:color w:val="000000"/>
          <w:szCs w:val="24"/>
        </w:rPr>
        <w:t>Comment on the reason(s) for the difference(s) and the method(s) you used for the calculation.</w:t>
      </w:r>
      <w:r>
        <w:rPr>
          <w:rFonts w:eastAsia="Arial"/>
          <w:color w:val="000000"/>
          <w:szCs w:val="24"/>
        </w:rPr>
        <w:br/>
      </w:r>
    </w:p>
    <w:tbl>
      <w:tblPr>
        <w:tblW w:w="9016" w:type="dxa"/>
        <w:tblCellMar>
          <w:left w:w="10" w:type="dxa"/>
          <w:right w:w="10" w:type="dxa"/>
        </w:tblCellMar>
        <w:tblLook w:val="04A0" w:firstRow="1" w:lastRow="0" w:firstColumn="1" w:lastColumn="0" w:noHBand="0" w:noVBand="1"/>
      </w:tblPr>
      <w:tblGrid>
        <w:gridCol w:w="4508"/>
        <w:gridCol w:w="4508"/>
      </w:tblGrid>
      <w:tr w:rsidR="00B97F5F" w14:paraId="29F1BE6A"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9F01210" w14:textId="1B9024FD" w:rsidR="00B97F5F" w:rsidRDefault="00DF5A5B">
            <w:pPr>
              <w:autoSpaceDE w:val="0"/>
              <w:jc w:val="both"/>
              <w:rPr>
                <w:rFonts w:eastAsia="Yu Mincho"/>
                <w:szCs w:val="24"/>
              </w:rPr>
            </w:pPr>
            <w:r w:rsidRPr="00B36769">
              <w:rPr>
                <w:rFonts w:eastAsia="Yu Mincho"/>
                <w:color w:val="0070C0"/>
                <w:szCs w:val="24"/>
              </w:rPr>
              <w:t>N/A</w:t>
            </w:r>
            <w:r>
              <w:rPr>
                <w:rFonts w:eastAsia="Yu Mincho"/>
                <w:szCs w:val="24"/>
              </w:rPr>
              <w:t xml:space="preserve"> </w:t>
            </w:r>
          </w:p>
        </w:tc>
      </w:tr>
      <w:tr w:rsidR="00B97F5F" w14:paraId="275EA573" w14:textId="77777777">
        <w:tc>
          <w:tcPr>
            <w:tcW w:w="4508" w:type="dxa"/>
            <w:tcBorders>
              <w:top w:val="single" w:sz="4" w:space="0" w:color="FFFFFF"/>
              <w:right w:val="single" w:sz="4" w:space="0" w:color="000000"/>
            </w:tcBorders>
            <w:tcMar>
              <w:top w:w="28" w:type="dxa"/>
              <w:left w:w="57" w:type="dxa"/>
              <w:bottom w:w="28" w:type="dxa"/>
              <w:right w:w="28" w:type="dxa"/>
            </w:tcMar>
          </w:tcPr>
          <w:p w14:paraId="3A22B0BD"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FE32065" w14:textId="2D131F32" w:rsidR="00B97F5F" w:rsidRDefault="005D3C64">
            <w:pPr>
              <w:autoSpaceDE w:val="0"/>
              <w:jc w:val="both"/>
              <w:rPr>
                <w:rFonts w:eastAsia="Yu Mincho"/>
                <w:szCs w:val="24"/>
              </w:rPr>
            </w:pPr>
            <w:r>
              <w:rPr>
                <w:rFonts w:eastAsia="Yu Mincho"/>
                <w:szCs w:val="24"/>
              </w:rPr>
              <w:t>Appendix reference:</w:t>
            </w:r>
            <w:r w:rsidR="00DF5A5B">
              <w:rPr>
                <w:rFonts w:eastAsia="Yu Mincho"/>
                <w:szCs w:val="24"/>
              </w:rPr>
              <w:t xml:space="preserve"> </w:t>
            </w:r>
            <w:r w:rsidR="00DF5A5B" w:rsidRPr="00B36769">
              <w:rPr>
                <w:rFonts w:eastAsia="Yu Mincho"/>
                <w:color w:val="0070C0"/>
                <w:szCs w:val="24"/>
              </w:rPr>
              <w:t>N/A</w:t>
            </w:r>
          </w:p>
        </w:tc>
      </w:tr>
    </w:tbl>
    <w:p w14:paraId="74FDEFAF" w14:textId="77777777" w:rsidR="00B97F5F" w:rsidRDefault="00B97F5F">
      <w:pPr>
        <w:keepNext/>
        <w:keepLines/>
        <w:spacing w:line="240" w:lineRule="auto"/>
        <w:ind w:left="141"/>
        <w:textAlignment w:val="baseline"/>
        <w:rPr>
          <w:rFonts w:eastAsia="Times New Roman"/>
          <w:szCs w:val="24"/>
          <w:lang w:eastAsia="en-GB"/>
        </w:rPr>
      </w:pPr>
    </w:p>
    <w:p w14:paraId="4CE114A5" w14:textId="77777777" w:rsidR="00B97F5F" w:rsidRDefault="005D3C64" w:rsidP="000B4021">
      <w:pPr>
        <w:pStyle w:val="ListParagraph"/>
        <w:keepNext/>
        <w:keepLines/>
        <w:numPr>
          <w:ilvl w:val="0"/>
          <w:numId w:val="26"/>
        </w:numPr>
        <w:spacing w:line="240" w:lineRule="auto"/>
        <w:textAlignment w:val="baseline"/>
      </w:pPr>
      <w:r>
        <w:rPr>
          <w:rFonts w:eastAsia="Times New Roman"/>
          <w:szCs w:val="24"/>
          <w:lang w:eastAsia="en-GB"/>
        </w:rPr>
        <w:t xml:space="preserve">Has the </w:t>
      </w:r>
      <w:r>
        <w:rPr>
          <w:rFonts w:eastAsia="Times New Roman"/>
          <w:color w:val="000000"/>
          <w:szCs w:val="24"/>
          <w:lang w:eastAsia="en-GB"/>
        </w:rPr>
        <w:t xml:space="preserve">demand for the joint product affected the production of or demand for the like goods during 1 October 2021 – 30 September 2025? </w:t>
      </w:r>
      <w:r>
        <w:rPr>
          <w:rFonts w:eastAsia="Times New Roman"/>
          <w:color w:val="000000"/>
          <w:szCs w:val="24"/>
          <w:lang w:eastAsia="en-GB"/>
        </w:rPr>
        <w:br/>
      </w:r>
    </w:p>
    <w:p w14:paraId="71E1D262" w14:textId="77777777" w:rsidR="00B97F5F" w:rsidRDefault="005D3C64">
      <w:pPr>
        <w:pStyle w:val="ListParagraph"/>
        <w:keepNext/>
        <w:keepLines/>
        <w:spacing w:line="240" w:lineRule="auto"/>
        <w:ind w:left="501"/>
        <w:jc w:val="both"/>
        <w:textAlignment w:val="baseline"/>
        <w:rPr>
          <w:rFonts w:eastAsia="Times New Roman"/>
          <w:szCs w:val="24"/>
          <w:lang w:eastAsia="en-GB"/>
        </w:rPr>
      </w:pPr>
      <w:r>
        <w:rPr>
          <w:rFonts w:eastAsia="Times New Roman"/>
          <w:szCs w:val="24"/>
          <w:lang w:eastAsia="en-GB"/>
        </w:rPr>
        <w:t>If yes, can you provide reasons why this is the case and supporting evidence.</w:t>
      </w:r>
    </w:p>
    <w:p w14:paraId="7F50EEA3" w14:textId="77777777" w:rsidR="00B97F5F" w:rsidRDefault="00B97F5F">
      <w:pPr>
        <w:keepNext/>
        <w:keepLines/>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13DA1211"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C91E3B9" w14:textId="49956C24" w:rsidR="00B97F5F" w:rsidRDefault="00DF5A5B">
            <w:pPr>
              <w:keepNext/>
              <w:keepLines/>
              <w:autoSpaceDE w:val="0"/>
              <w:jc w:val="both"/>
              <w:rPr>
                <w:rFonts w:eastAsia="Yu Mincho"/>
                <w:szCs w:val="24"/>
              </w:rPr>
            </w:pPr>
            <w:r w:rsidRPr="00B36769">
              <w:rPr>
                <w:rFonts w:eastAsia="Yu Mincho"/>
                <w:color w:val="0070C0"/>
                <w:szCs w:val="24"/>
              </w:rPr>
              <w:t>N/A</w:t>
            </w:r>
            <w:r>
              <w:rPr>
                <w:rFonts w:eastAsia="Yu Mincho"/>
                <w:szCs w:val="24"/>
              </w:rPr>
              <w:t xml:space="preserve"> </w:t>
            </w:r>
          </w:p>
        </w:tc>
      </w:tr>
      <w:tr w:rsidR="00B97F5F" w14:paraId="4A125388" w14:textId="77777777">
        <w:tc>
          <w:tcPr>
            <w:tcW w:w="4508" w:type="dxa"/>
            <w:tcBorders>
              <w:top w:val="single" w:sz="4" w:space="0" w:color="FFFFFF"/>
              <w:right w:val="single" w:sz="4" w:space="0" w:color="000000"/>
            </w:tcBorders>
            <w:tcMar>
              <w:top w:w="28" w:type="dxa"/>
              <w:left w:w="57" w:type="dxa"/>
              <w:bottom w:w="28" w:type="dxa"/>
              <w:right w:w="28" w:type="dxa"/>
            </w:tcMar>
          </w:tcPr>
          <w:p w14:paraId="2FF3D232"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7D38E99" w14:textId="0559091A" w:rsidR="00B97F5F" w:rsidRDefault="005D3C64">
            <w:pPr>
              <w:autoSpaceDE w:val="0"/>
              <w:jc w:val="both"/>
              <w:rPr>
                <w:rFonts w:eastAsia="Yu Mincho"/>
                <w:szCs w:val="24"/>
              </w:rPr>
            </w:pPr>
            <w:r>
              <w:rPr>
                <w:rFonts w:eastAsia="Yu Mincho"/>
                <w:szCs w:val="24"/>
              </w:rPr>
              <w:t>Appendix reference:</w:t>
            </w:r>
            <w:r w:rsidR="00DF5A5B">
              <w:rPr>
                <w:rFonts w:eastAsia="Yu Mincho"/>
                <w:szCs w:val="24"/>
              </w:rPr>
              <w:t xml:space="preserve"> </w:t>
            </w:r>
            <w:r w:rsidR="00DF5A5B" w:rsidRPr="00B36769">
              <w:rPr>
                <w:rFonts w:eastAsia="Yu Mincho"/>
                <w:color w:val="0070C0"/>
                <w:szCs w:val="24"/>
              </w:rPr>
              <w:t>N/A</w:t>
            </w:r>
          </w:p>
        </w:tc>
      </w:tr>
    </w:tbl>
    <w:p w14:paraId="3C1B5AFA" w14:textId="77777777" w:rsidR="00B97F5F" w:rsidRDefault="00B97F5F">
      <w:pPr>
        <w:pStyle w:val="ListParagraph"/>
        <w:spacing w:line="22" w:lineRule="atLeast"/>
        <w:ind w:left="426"/>
        <w:jc w:val="both"/>
        <w:rPr>
          <w:color w:val="000000"/>
          <w:szCs w:val="24"/>
        </w:rPr>
      </w:pPr>
    </w:p>
    <w:p w14:paraId="007E091B" w14:textId="77777777" w:rsidR="00B97F5F" w:rsidRDefault="00B97F5F">
      <w:pPr>
        <w:spacing w:line="22" w:lineRule="atLeast"/>
        <w:contextualSpacing/>
        <w:rPr>
          <w:shd w:val="clear" w:color="auto" w:fill="FFFF00"/>
        </w:rPr>
      </w:pPr>
    </w:p>
    <w:p w14:paraId="7E3013F1" w14:textId="2D1A72CC" w:rsidR="00B97F5F" w:rsidRDefault="005D3C64">
      <w:pPr>
        <w:pStyle w:val="Heading2"/>
      </w:pPr>
      <w:bookmarkStart w:id="94" w:name="_Toc223097033"/>
      <w:bookmarkStart w:id="95" w:name="_Toc226728353"/>
      <w:r>
        <w:t xml:space="preserve">C5 </w:t>
      </w:r>
      <w:r>
        <w:tab/>
        <w:t>Raw material and</w:t>
      </w:r>
      <w:r w:rsidR="00DF5A5B">
        <w:t xml:space="preserve"> input </w:t>
      </w:r>
      <w:bookmarkEnd w:id="94"/>
      <w:r w:rsidR="00DF5A5B">
        <w:t>purchases</w:t>
      </w:r>
      <w:bookmarkEnd w:id="95"/>
    </w:p>
    <w:p w14:paraId="1579FB2B" w14:textId="77777777" w:rsidR="00B97F5F" w:rsidRDefault="00B97F5F">
      <w:pPr>
        <w:jc w:val="both"/>
        <w:rPr>
          <w:rFonts w:eastAsia="Arial"/>
          <w:szCs w:val="24"/>
        </w:rPr>
      </w:pPr>
    </w:p>
    <w:p w14:paraId="03A54DF5" w14:textId="77777777" w:rsidR="00B97F5F" w:rsidRDefault="005D3C64" w:rsidP="000B4021">
      <w:pPr>
        <w:pStyle w:val="ListParagraph"/>
        <w:numPr>
          <w:ilvl w:val="0"/>
          <w:numId w:val="28"/>
        </w:numPr>
      </w:pPr>
      <w:r>
        <w:rPr>
          <w:rFonts w:eastAsia="Arial"/>
          <w:szCs w:val="24"/>
        </w:rPr>
        <w:t xml:space="preserve">Please complete the </w:t>
      </w:r>
      <w:r>
        <w:rPr>
          <w:rFonts w:eastAsia="Arial"/>
          <w:b/>
          <w:bCs/>
          <w:szCs w:val="24"/>
        </w:rPr>
        <w:t>"Raw materials and input"</w:t>
      </w:r>
      <w:r>
        <w:rPr>
          <w:rFonts w:eastAsia="Arial"/>
          <w:szCs w:val="24"/>
        </w:rPr>
        <w:t xml:space="preserve"> tab in the</w:t>
      </w:r>
      <w:r>
        <w:rPr>
          <w:rFonts w:eastAsia="Arial"/>
          <w:b/>
          <w:bCs/>
          <w:szCs w:val="24"/>
        </w:rPr>
        <w:t xml:space="preserve"> Annex. </w:t>
      </w:r>
      <w:r>
        <w:rPr>
          <w:rFonts w:eastAsia="Arial"/>
          <w:szCs w:val="24"/>
        </w:rPr>
        <w:t>This tab collects detailed data by transaction, for purchases cost types used in your production of the like goods during the POI.</w:t>
      </w:r>
    </w:p>
    <w:p w14:paraId="77AC5F5B" w14:textId="77777777" w:rsidR="00B97F5F" w:rsidRDefault="00B97F5F">
      <w:pPr>
        <w:pStyle w:val="ListParagraph"/>
        <w:ind w:left="360"/>
        <w:jc w:val="both"/>
      </w:pPr>
    </w:p>
    <w:p w14:paraId="2AD31E78" w14:textId="77777777" w:rsidR="00B97F5F" w:rsidRDefault="005D3C64" w:rsidP="000B4021">
      <w:pPr>
        <w:pStyle w:val="ListParagraph"/>
        <w:numPr>
          <w:ilvl w:val="0"/>
          <w:numId w:val="28"/>
        </w:numPr>
        <w:jc w:val="both"/>
        <w:rPr>
          <w:rFonts w:eastAsia="Arial"/>
          <w:color w:val="000000"/>
          <w:szCs w:val="24"/>
        </w:rPr>
      </w:pPr>
      <w:r>
        <w:rPr>
          <w:rFonts w:eastAsia="Arial"/>
          <w:color w:val="000000"/>
          <w:szCs w:val="24"/>
        </w:rPr>
        <w:t xml:space="preserve">Provide an invoice and any supporting documents for two of your purchases stated within the "Raw materials and inputs" tab in the Annex. </w:t>
      </w:r>
    </w:p>
    <w:p w14:paraId="0044B78A" w14:textId="77777777" w:rsidR="00B97F5F" w:rsidRDefault="00B97F5F">
      <w:pPr>
        <w:pStyle w:val="ListParagraph"/>
        <w:jc w:val="both"/>
        <w:rPr>
          <w:rFonts w:eastAsia="Arial"/>
          <w:color w:val="000000"/>
          <w:szCs w:val="24"/>
        </w:rPr>
      </w:pPr>
    </w:p>
    <w:p w14:paraId="6741E9B8" w14:textId="77777777" w:rsidR="00B97F5F" w:rsidRDefault="005D3C64">
      <w:pPr>
        <w:ind w:firstLine="360"/>
        <w:jc w:val="both"/>
        <w:rPr>
          <w:rFonts w:eastAsia="Arial"/>
          <w:color w:val="000000"/>
          <w:szCs w:val="24"/>
        </w:rPr>
      </w:pPr>
      <w:r>
        <w:rPr>
          <w:rFonts w:eastAsia="Arial"/>
          <w:color w:val="000000"/>
          <w:szCs w:val="24"/>
        </w:rPr>
        <w:t>Use the box below to give an overview of any supporting documents provided.</w:t>
      </w:r>
    </w:p>
    <w:p w14:paraId="66B027B6" w14:textId="77777777" w:rsidR="00B97F5F" w:rsidRDefault="00B97F5F">
      <w:pPr>
        <w:jc w:val="both"/>
        <w:rPr>
          <w:rFonts w:eastAsia="Arial"/>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F5A5B" w14:paraId="7D1ED455"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9A389AD" w14:textId="77777777" w:rsidR="00DF5A5B" w:rsidRDefault="00DF5A5B" w:rsidP="00ED7ABE">
            <w:pPr>
              <w:jc w:val="both"/>
              <w:rPr>
                <w:rFonts w:eastAsia="Yu Mincho"/>
                <w:color w:val="0070C0"/>
                <w:szCs w:val="24"/>
              </w:rPr>
            </w:pPr>
            <w:r>
              <w:rPr>
                <w:rFonts w:eastAsia="Yu Mincho"/>
                <w:color w:val="0070C0"/>
                <w:szCs w:val="24"/>
              </w:rPr>
              <w:t>Please refer to:</w:t>
            </w:r>
          </w:p>
          <w:p w14:paraId="71E58C82" w14:textId="77777777" w:rsidR="00DF5A5B" w:rsidRDefault="00DF5A5B" w:rsidP="000B4021">
            <w:pPr>
              <w:pStyle w:val="ListParagraph"/>
              <w:numPr>
                <w:ilvl w:val="0"/>
                <w:numId w:val="68"/>
              </w:numPr>
              <w:jc w:val="both"/>
              <w:rPr>
                <w:rFonts w:eastAsia="Yu Mincho"/>
                <w:color w:val="0070C0"/>
                <w:szCs w:val="24"/>
              </w:rPr>
            </w:pPr>
            <w:r>
              <w:rPr>
                <w:rFonts w:eastAsia="Yu Mincho"/>
                <w:color w:val="0070C0"/>
                <w:szCs w:val="24"/>
              </w:rPr>
              <w:t xml:space="preserve">Appendices C.5.2.A and C.5.2.B for a purchase order and invoice relating to Niftylift's supplier </w:t>
            </w:r>
            <w:r w:rsidRPr="001E6503">
              <w:rPr>
                <w:rFonts w:eastAsia="Yu Mincho"/>
                <w:b/>
                <w:bCs/>
                <w:color w:val="0070C0"/>
                <w:szCs w:val="24"/>
              </w:rPr>
              <w:t>[SENSITIVE – COMMERCIAL INFORMATION]</w:t>
            </w:r>
            <w:r>
              <w:rPr>
                <w:rFonts w:eastAsia="Yu Mincho"/>
                <w:color w:val="0070C0"/>
                <w:szCs w:val="24"/>
              </w:rPr>
              <w:t>.</w:t>
            </w:r>
          </w:p>
          <w:p w14:paraId="0E4C4F31" w14:textId="77777777" w:rsidR="00DF5A5B" w:rsidRPr="00425216" w:rsidRDefault="00DF5A5B" w:rsidP="000B4021">
            <w:pPr>
              <w:pStyle w:val="ListParagraph"/>
              <w:numPr>
                <w:ilvl w:val="0"/>
                <w:numId w:val="68"/>
              </w:numPr>
              <w:jc w:val="both"/>
              <w:rPr>
                <w:rFonts w:eastAsia="Yu Mincho"/>
                <w:color w:val="0070C0"/>
                <w:szCs w:val="24"/>
              </w:rPr>
            </w:pPr>
            <w:r>
              <w:rPr>
                <w:rFonts w:eastAsia="Yu Mincho"/>
                <w:color w:val="0070C0"/>
                <w:szCs w:val="24"/>
              </w:rPr>
              <w:t xml:space="preserve">Appendices C.5.2.C and C.5.2.D for a purchase order and invoice relating to Niftylift's supplier </w:t>
            </w:r>
            <w:r w:rsidRPr="001E6503">
              <w:rPr>
                <w:rFonts w:eastAsia="Yu Mincho"/>
                <w:b/>
                <w:bCs/>
                <w:color w:val="0070C0"/>
                <w:szCs w:val="24"/>
              </w:rPr>
              <w:t>[SENSITIVE – COMMERCIAL INFORMATION]</w:t>
            </w:r>
            <w:r>
              <w:rPr>
                <w:rFonts w:eastAsia="Yu Mincho"/>
                <w:color w:val="0070C0"/>
                <w:szCs w:val="24"/>
              </w:rPr>
              <w:t xml:space="preserve">. </w:t>
            </w:r>
          </w:p>
          <w:p w14:paraId="2086B6F0" w14:textId="77777777" w:rsidR="00DF5A5B" w:rsidRPr="00CA56BF" w:rsidRDefault="00DF5A5B" w:rsidP="00ED7ABE">
            <w:pPr>
              <w:jc w:val="both"/>
              <w:rPr>
                <w:rFonts w:eastAsia="Yu Mincho"/>
                <w:color w:val="0070C0"/>
                <w:szCs w:val="24"/>
              </w:rPr>
            </w:pPr>
          </w:p>
          <w:p w14:paraId="6B24C823" w14:textId="77777777" w:rsidR="00DF5A5B" w:rsidRDefault="00DF5A5B" w:rsidP="00ED7ABE">
            <w:pPr>
              <w:jc w:val="both"/>
              <w:rPr>
                <w:rFonts w:eastAsia="Yu Mincho"/>
                <w:szCs w:val="24"/>
              </w:rPr>
            </w:pPr>
            <w:r w:rsidRPr="001E6503">
              <w:rPr>
                <w:rFonts w:eastAsia="Yu Mincho"/>
                <w:b/>
                <w:bCs/>
                <w:color w:val="0070C0"/>
                <w:szCs w:val="24"/>
              </w:rPr>
              <w:t>[SENSITIVE – COMMERCIAL INFORMATION</w:t>
            </w:r>
            <w:r>
              <w:rPr>
                <w:rFonts w:eastAsia="Yu Mincho"/>
                <w:b/>
                <w:bCs/>
                <w:color w:val="0070C0"/>
                <w:szCs w:val="24"/>
              </w:rPr>
              <w:t xml:space="preserve"> ABOUT OPERATIONS OF NIFTYLIFT</w:t>
            </w:r>
            <w:r w:rsidRPr="001E6503">
              <w:rPr>
                <w:rFonts w:eastAsia="Yu Mincho"/>
                <w:b/>
                <w:bCs/>
                <w:color w:val="0070C0"/>
                <w:szCs w:val="24"/>
              </w:rPr>
              <w:t>]</w:t>
            </w:r>
            <w:r w:rsidRPr="00CA56BF">
              <w:rPr>
                <w:rFonts w:eastAsia="Yu Mincho"/>
                <w:color w:val="0070C0"/>
                <w:szCs w:val="24"/>
              </w:rPr>
              <w:t>.</w:t>
            </w:r>
          </w:p>
        </w:tc>
      </w:tr>
      <w:tr w:rsidR="00DF5A5B" w14:paraId="2B075B51"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22C4B731" w14:textId="77777777" w:rsidR="00DF5A5B" w:rsidRDefault="00DF5A5B"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FB4A572" w14:textId="77777777" w:rsidR="00DF5A5B" w:rsidRPr="00425216" w:rsidRDefault="00DF5A5B" w:rsidP="00ED7ABE">
            <w:pPr>
              <w:autoSpaceDE w:val="0"/>
              <w:jc w:val="both"/>
              <w:rPr>
                <w:rFonts w:eastAsia="Yu Mincho"/>
                <w:color w:val="0070C0"/>
                <w:szCs w:val="24"/>
              </w:rPr>
            </w:pPr>
            <w:r w:rsidRPr="00CA56BF">
              <w:rPr>
                <w:rFonts w:eastAsia="Yu Mincho"/>
                <w:szCs w:val="24"/>
              </w:rPr>
              <w:t>Appendix reference:</w:t>
            </w:r>
            <w:r>
              <w:rPr>
                <w:rFonts w:eastAsia="Yu Mincho"/>
                <w:szCs w:val="24"/>
              </w:rPr>
              <w:t xml:space="preserve"> </w:t>
            </w:r>
            <w:r w:rsidRPr="00425216">
              <w:rPr>
                <w:rFonts w:eastAsia="Yu Mincho"/>
                <w:color w:val="0070C0"/>
                <w:szCs w:val="24"/>
              </w:rPr>
              <w:t>C.5.2.A, C.5.2.B, C.5.2.C, C.5.2.D</w:t>
            </w:r>
          </w:p>
          <w:p w14:paraId="003BEDAB" w14:textId="77777777" w:rsidR="00DF5A5B" w:rsidRPr="00425216" w:rsidRDefault="00DF5A5B" w:rsidP="00ED7ABE">
            <w:pPr>
              <w:autoSpaceDE w:val="0"/>
              <w:jc w:val="both"/>
              <w:rPr>
                <w:rFonts w:eastAsia="Yu Mincho"/>
                <w:color w:val="0070C0"/>
                <w:szCs w:val="24"/>
              </w:rPr>
            </w:pPr>
          </w:p>
          <w:p w14:paraId="1619784A" w14:textId="77777777" w:rsidR="00DF5A5B" w:rsidRPr="00425216" w:rsidRDefault="00DF5A5B" w:rsidP="00ED7ABE">
            <w:pPr>
              <w:autoSpaceDE w:val="0"/>
              <w:jc w:val="both"/>
              <w:rPr>
                <w:rFonts w:eastAsia="Yu Mincho"/>
                <w:szCs w:val="24"/>
              </w:rPr>
            </w:pPr>
            <w:r w:rsidRPr="00425216">
              <w:rPr>
                <w:rFonts w:eastAsia="Yu Mincho"/>
                <w:color w:val="0070C0"/>
                <w:szCs w:val="24"/>
              </w:rPr>
              <w:lastRenderedPageBreak/>
              <w:t xml:space="preserve">Appendices C.5.2.A, C.5.2.B, C.5.2.C and C.5.2.D have not been provided </w:t>
            </w:r>
            <w:r w:rsidRPr="00D52DA8">
              <w:rPr>
                <w:rFonts w:eastAsia="Yu Mincho"/>
                <w:color w:val="0070C0"/>
                <w:szCs w:val="24"/>
              </w:rPr>
              <w:t xml:space="preserve">in a non-confidential format as </w:t>
            </w:r>
            <w:r>
              <w:rPr>
                <w:rFonts w:eastAsia="Yu Mincho"/>
                <w:color w:val="0070C0"/>
                <w:szCs w:val="24"/>
              </w:rPr>
              <w:t>they</w:t>
            </w:r>
            <w:r w:rsidRPr="00D52DA8">
              <w:rPr>
                <w:rFonts w:eastAsia="Yu Mincho"/>
                <w:color w:val="0070C0"/>
                <w:szCs w:val="24"/>
              </w:rPr>
              <w:t xml:space="preserve"> contain sensitive </w:t>
            </w:r>
            <w:r>
              <w:rPr>
                <w:rFonts w:eastAsia="Yu Mincho"/>
                <w:color w:val="0070C0"/>
                <w:szCs w:val="24"/>
              </w:rPr>
              <w:t xml:space="preserve">commercial </w:t>
            </w:r>
            <w:r w:rsidRPr="00D52DA8">
              <w:rPr>
                <w:rFonts w:eastAsia="Yu Mincho"/>
                <w:color w:val="0070C0"/>
                <w:szCs w:val="24"/>
              </w:rPr>
              <w:t xml:space="preserve">information that is not possible to summarise. Please refer to Appendix A.1, Summary of </w:t>
            </w:r>
          </w:p>
          <w:p w14:paraId="6A286714" w14:textId="77777777" w:rsidR="00DF5A5B" w:rsidRDefault="00DF5A5B" w:rsidP="00ED7ABE">
            <w:pPr>
              <w:autoSpaceDE w:val="0"/>
              <w:jc w:val="both"/>
              <w:rPr>
                <w:rFonts w:eastAsia="Yu Mincho"/>
                <w:szCs w:val="24"/>
              </w:rPr>
            </w:pPr>
            <w:r w:rsidRPr="00D52DA8">
              <w:rPr>
                <w:rFonts w:eastAsia="Yu Mincho"/>
                <w:color w:val="0070C0"/>
                <w:szCs w:val="24"/>
              </w:rPr>
              <w:t>Confidential Appendices.</w:t>
            </w:r>
          </w:p>
        </w:tc>
      </w:tr>
    </w:tbl>
    <w:p w14:paraId="7DE756CE" w14:textId="77777777" w:rsidR="00B97F5F" w:rsidRDefault="00B97F5F"/>
    <w:p w14:paraId="2EFA2548" w14:textId="77777777" w:rsidR="00B97F5F" w:rsidRDefault="005D3C64">
      <w:pPr>
        <w:pStyle w:val="Heading2"/>
      </w:pPr>
      <w:bookmarkStart w:id="96" w:name="_Toc223097034"/>
      <w:bookmarkStart w:id="97" w:name="_Toc226728354"/>
      <w:r>
        <w:t>C6</w:t>
      </w:r>
      <w:r>
        <w:tab/>
        <w:t>Purchases of like goods and/or goods concerned</w:t>
      </w:r>
      <w:bookmarkEnd w:id="96"/>
      <w:bookmarkEnd w:id="97"/>
    </w:p>
    <w:p w14:paraId="4D750C27" w14:textId="77777777" w:rsidR="00B97F5F" w:rsidRDefault="00B97F5F">
      <w:pPr>
        <w:spacing w:line="22" w:lineRule="atLeast"/>
        <w:contextualSpacing/>
        <w:rPr>
          <w:color w:val="FF0000"/>
          <w:szCs w:val="24"/>
        </w:rPr>
      </w:pPr>
    </w:p>
    <w:p w14:paraId="1E601B92" w14:textId="77777777" w:rsidR="00B97F5F" w:rsidRDefault="005D3C64" w:rsidP="000B4021">
      <w:pPr>
        <w:pStyle w:val="ListParagraph"/>
        <w:keepNext/>
        <w:numPr>
          <w:ilvl w:val="0"/>
          <w:numId w:val="29"/>
        </w:numPr>
        <w:ind w:left="357"/>
      </w:pPr>
      <w:r>
        <w:rPr>
          <w:szCs w:val="24"/>
        </w:rPr>
        <w:t xml:space="preserve">Please complete the </w:t>
      </w:r>
      <w:r>
        <w:rPr>
          <w:b/>
          <w:bCs/>
          <w:szCs w:val="24"/>
        </w:rPr>
        <w:t>"Purchases of goods"</w:t>
      </w:r>
      <w:r>
        <w:rPr>
          <w:szCs w:val="24"/>
        </w:rPr>
        <w:t xml:space="preserve"> tab in the </w:t>
      </w:r>
      <w:r>
        <w:rPr>
          <w:b/>
          <w:bCs/>
          <w:szCs w:val="24"/>
        </w:rPr>
        <w:t>Annex</w:t>
      </w:r>
      <w:r>
        <w:rPr>
          <w:szCs w:val="24"/>
        </w:rPr>
        <w:t>. This tab collects information relating to your company’s total annual purchases over the injury period of:</w:t>
      </w:r>
    </w:p>
    <w:p w14:paraId="680E7CFD" w14:textId="77777777" w:rsidR="00B97F5F" w:rsidRDefault="00B97F5F">
      <w:pPr>
        <w:pStyle w:val="ListParagraph"/>
        <w:keepNext/>
        <w:ind w:left="357"/>
        <w:rPr>
          <w:szCs w:val="24"/>
        </w:rPr>
      </w:pPr>
    </w:p>
    <w:p w14:paraId="0EDDE4A8" w14:textId="77777777" w:rsidR="00B97F5F" w:rsidRDefault="005D3C64">
      <w:pPr>
        <w:pStyle w:val="ListParagraph"/>
        <w:keepNext/>
        <w:ind w:left="357"/>
        <w:jc w:val="both"/>
        <w:rPr>
          <w:szCs w:val="24"/>
        </w:rPr>
      </w:pPr>
      <w:r>
        <w:rPr>
          <w:szCs w:val="24"/>
        </w:rPr>
        <w:t>•</w:t>
      </w:r>
      <w:r>
        <w:rPr>
          <w:szCs w:val="24"/>
        </w:rPr>
        <w:tab/>
        <w:t>Like goods purchased from other UK producers;</w:t>
      </w:r>
    </w:p>
    <w:p w14:paraId="7199C656" w14:textId="77777777" w:rsidR="00B97F5F" w:rsidRDefault="005D3C64">
      <w:pPr>
        <w:pStyle w:val="ListParagraph"/>
        <w:keepNext/>
        <w:ind w:left="357"/>
        <w:jc w:val="both"/>
        <w:rPr>
          <w:szCs w:val="24"/>
        </w:rPr>
      </w:pPr>
      <w:r>
        <w:rPr>
          <w:szCs w:val="24"/>
        </w:rPr>
        <w:t>•</w:t>
      </w:r>
      <w:r>
        <w:rPr>
          <w:szCs w:val="24"/>
        </w:rPr>
        <w:tab/>
        <w:t>Goods concerned purchased (from the PRC); and</w:t>
      </w:r>
    </w:p>
    <w:p w14:paraId="335AD21F" w14:textId="77777777" w:rsidR="00B97F5F" w:rsidRDefault="005D3C64">
      <w:pPr>
        <w:pStyle w:val="ListParagraph"/>
        <w:keepNext/>
        <w:ind w:left="357"/>
        <w:jc w:val="both"/>
        <w:rPr>
          <w:szCs w:val="24"/>
        </w:rPr>
      </w:pPr>
      <w:r>
        <w:rPr>
          <w:szCs w:val="24"/>
        </w:rPr>
        <w:t>•</w:t>
      </w:r>
      <w:r>
        <w:rPr>
          <w:szCs w:val="24"/>
        </w:rPr>
        <w:tab/>
        <w:t>Like goods purchased from third countries.</w:t>
      </w:r>
    </w:p>
    <w:p w14:paraId="3E3BB2EC" w14:textId="77777777" w:rsidR="00B97F5F" w:rsidRDefault="00B97F5F">
      <w:pPr>
        <w:pStyle w:val="ListParagraph"/>
        <w:keepNext/>
        <w:ind w:left="357"/>
        <w:jc w:val="both"/>
        <w:rPr>
          <w:szCs w:val="24"/>
        </w:rPr>
      </w:pPr>
    </w:p>
    <w:p w14:paraId="134BE267" w14:textId="77777777" w:rsidR="00B97F5F" w:rsidRDefault="005D3C64">
      <w:pPr>
        <w:pStyle w:val="ListParagraph"/>
        <w:ind w:left="360"/>
        <w:rPr>
          <w:szCs w:val="24"/>
        </w:rPr>
      </w:pPr>
      <w:r>
        <w:rPr>
          <w:szCs w:val="24"/>
        </w:rPr>
        <w:t>All figures should be reported net of recoverable tax. List for each year every country you have purchased from in a separate row.</w:t>
      </w:r>
    </w:p>
    <w:p w14:paraId="613934A6" w14:textId="77777777" w:rsidR="00B97F5F" w:rsidRDefault="00B97F5F">
      <w:pPr>
        <w:pStyle w:val="ListParagraph"/>
        <w:ind w:left="360"/>
        <w:rPr>
          <w:szCs w:val="24"/>
        </w:rPr>
      </w:pPr>
    </w:p>
    <w:p w14:paraId="6AA5BD16" w14:textId="77777777" w:rsidR="00B97F5F" w:rsidRDefault="005D3C64" w:rsidP="000B4021">
      <w:pPr>
        <w:pStyle w:val="ListParagraph"/>
        <w:keepNext/>
        <w:keepLines/>
        <w:numPr>
          <w:ilvl w:val="0"/>
          <w:numId w:val="29"/>
        </w:numPr>
        <w:spacing w:line="247" w:lineRule="auto"/>
        <w:rPr>
          <w:szCs w:val="24"/>
        </w:rPr>
      </w:pPr>
      <w:r>
        <w:rPr>
          <w:szCs w:val="24"/>
        </w:rPr>
        <w:t xml:space="preserve">How often (e.g. monthly, quarterly, yearly, one off purchase) do you purchase: </w:t>
      </w:r>
    </w:p>
    <w:p w14:paraId="7353EDB3" w14:textId="77777777" w:rsidR="00B97F5F" w:rsidRDefault="005D3C64">
      <w:pPr>
        <w:pStyle w:val="ListParagraph"/>
        <w:keepNext/>
        <w:keepLines/>
        <w:ind w:left="360"/>
        <w:jc w:val="both"/>
        <w:rPr>
          <w:szCs w:val="24"/>
        </w:rPr>
      </w:pPr>
      <w:r>
        <w:rPr>
          <w:szCs w:val="24"/>
        </w:rPr>
        <w:t>•</w:t>
      </w:r>
      <w:r>
        <w:rPr>
          <w:szCs w:val="24"/>
        </w:rPr>
        <w:tab/>
        <w:t xml:space="preserve">Like goods purchased from other UK producers </w:t>
      </w:r>
    </w:p>
    <w:p w14:paraId="75D2DDC4" w14:textId="77777777" w:rsidR="00B97F5F" w:rsidRDefault="005D3C64">
      <w:pPr>
        <w:pStyle w:val="ListParagraph"/>
        <w:keepNext/>
        <w:keepLines/>
        <w:ind w:left="360"/>
        <w:jc w:val="both"/>
        <w:rPr>
          <w:szCs w:val="24"/>
        </w:rPr>
      </w:pPr>
      <w:r>
        <w:rPr>
          <w:szCs w:val="24"/>
        </w:rPr>
        <w:t>•</w:t>
      </w:r>
      <w:r>
        <w:rPr>
          <w:szCs w:val="24"/>
        </w:rPr>
        <w:tab/>
        <w:t xml:space="preserve">Goods concerned purchased (from the PRC); and </w:t>
      </w:r>
    </w:p>
    <w:p w14:paraId="35929E37" w14:textId="77777777" w:rsidR="00B97F5F" w:rsidRDefault="005D3C64">
      <w:pPr>
        <w:pStyle w:val="ListParagraph"/>
        <w:keepNext/>
        <w:keepLines/>
        <w:ind w:left="360"/>
        <w:jc w:val="both"/>
        <w:rPr>
          <w:szCs w:val="24"/>
        </w:rPr>
      </w:pPr>
      <w:r>
        <w:rPr>
          <w:szCs w:val="24"/>
        </w:rPr>
        <w:t>•</w:t>
      </w:r>
      <w:r>
        <w:rPr>
          <w:szCs w:val="24"/>
        </w:rPr>
        <w:tab/>
        <w:t>Like goods purchased from third countries.</w:t>
      </w:r>
    </w:p>
    <w:p w14:paraId="54CC811E" w14:textId="77777777" w:rsidR="00B97F5F" w:rsidRDefault="00B97F5F">
      <w:pPr>
        <w:pStyle w:val="ListParagraph"/>
        <w:keepNext/>
        <w:keepLines/>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F5A5B" w14:paraId="2FF74B6F"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FAE5213" w14:textId="77777777" w:rsidR="00DF5A5B" w:rsidRPr="008478D8" w:rsidRDefault="00DF5A5B" w:rsidP="00ED7ABE">
            <w:pPr>
              <w:keepNext/>
              <w:keepLines/>
              <w:jc w:val="both"/>
              <w:rPr>
                <w:rFonts w:eastAsia="Arial"/>
                <w:color w:val="0070C0"/>
                <w:szCs w:val="24"/>
                <w:lang w:val="en-US"/>
              </w:rPr>
            </w:pPr>
            <w:r w:rsidRPr="008478D8">
              <w:rPr>
                <w:rFonts w:eastAsia="Arial"/>
                <w:color w:val="0070C0"/>
                <w:szCs w:val="24"/>
              </w:rPr>
              <w:t xml:space="preserve">Used Niftylift machines are purchased on an </w:t>
            </w:r>
            <w:r w:rsidRPr="008478D8">
              <w:rPr>
                <w:rFonts w:eastAsia="Arial"/>
                <w:i/>
                <w:iCs/>
                <w:color w:val="0070C0"/>
                <w:szCs w:val="24"/>
              </w:rPr>
              <w:t>ad hoc</w:t>
            </w:r>
            <w:r w:rsidRPr="008478D8">
              <w:rPr>
                <w:rFonts w:eastAsia="Arial"/>
                <w:color w:val="0070C0"/>
                <w:szCs w:val="24"/>
              </w:rPr>
              <w:t xml:space="preserve"> basis, for example as trade-ins for a new machine or bought at auction in the UK. They are refurbished and resold by Niftylift. </w:t>
            </w:r>
          </w:p>
          <w:p w14:paraId="0D8F8D87" w14:textId="77777777" w:rsidR="00DF5A5B" w:rsidRPr="008478D8" w:rsidRDefault="00DF5A5B" w:rsidP="00ED7ABE">
            <w:pPr>
              <w:keepNext/>
              <w:keepLines/>
              <w:jc w:val="both"/>
              <w:rPr>
                <w:rFonts w:eastAsia="Arial"/>
                <w:color w:val="0070C0"/>
                <w:szCs w:val="24"/>
                <w:lang w:val="en-US"/>
              </w:rPr>
            </w:pPr>
          </w:p>
          <w:p w14:paraId="573539CD" w14:textId="77777777" w:rsidR="00DF5A5B" w:rsidRPr="008478D8" w:rsidRDefault="00DF5A5B" w:rsidP="00ED7ABE">
            <w:pPr>
              <w:keepNext/>
              <w:keepLines/>
              <w:jc w:val="both"/>
              <w:rPr>
                <w:rFonts w:eastAsia="Arial"/>
                <w:color w:val="000000" w:themeColor="text1"/>
                <w:szCs w:val="24"/>
                <w:lang w:val="en-US"/>
              </w:rPr>
            </w:pPr>
            <w:r w:rsidRPr="008478D8">
              <w:rPr>
                <w:rFonts w:eastAsia="Arial"/>
                <w:color w:val="0070C0"/>
                <w:szCs w:val="24"/>
              </w:rPr>
              <w:t xml:space="preserve">No new machines produced by a third party are bought by Niftylift. </w:t>
            </w:r>
          </w:p>
        </w:tc>
      </w:tr>
      <w:tr w:rsidR="00DF5A5B" w14:paraId="320D5B51"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3D15B29F" w14:textId="77777777" w:rsidR="00DF5A5B" w:rsidRDefault="00DF5A5B"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4725AAD" w14:textId="77777777" w:rsidR="00DF5A5B" w:rsidRDefault="00DF5A5B" w:rsidP="00ED7ABE">
            <w:pPr>
              <w:autoSpaceDE w:val="0"/>
              <w:jc w:val="both"/>
              <w:rPr>
                <w:rFonts w:eastAsia="Yu Mincho"/>
                <w:szCs w:val="24"/>
              </w:rPr>
            </w:pPr>
            <w:r>
              <w:rPr>
                <w:rFonts w:eastAsia="Yu Mincho"/>
                <w:szCs w:val="24"/>
              </w:rPr>
              <w:t xml:space="preserve">Appendix reference: </w:t>
            </w:r>
            <w:r w:rsidRPr="008478D8">
              <w:rPr>
                <w:rFonts w:eastAsia="Yu Mincho"/>
                <w:color w:val="0070C0"/>
                <w:szCs w:val="24"/>
              </w:rPr>
              <w:t>N/A</w:t>
            </w:r>
          </w:p>
        </w:tc>
      </w:tr>
    </w:tbl>
    <w:p w14:paraId="5B3C063F" w14:textId="77777777" w:rsidR="00B97F5F" w:rsidRDefault="00B97F5F"/>
    <w:p w14:paraId="28C8949A" w14:textId="77777777" w:rsidR="00B97F5F" w:rsidRDefault="005D3C64" w:rsidP="000B4021">
      <w:pPr>
        <w:pStyle w:val="ListParagraph"/>
        <w:numPr>
          <w:ilvl w:val="0"/>
          <w:numId w:val="29"/>
        </w:numPr>
        <w:spacing w:line="247" w:lineRule="auto"/>
      </w:pPr>
      <w:r>
        <w:t>Describe how these purchases fit into your business model. Please attach copies of any agreements or contracts that you have relating to your purchases of like goods and/or goods concerned.</w:t>
      </w:r>
    </w:p>
    <w:p w14:paraId="31F99922" w14:textId="77777777" w:rsidR="00B97F5F" w:rsidRDefault="00B97F5F">
      <w:pPr>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1A8AA9D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49B72A9" w14:textId="3CC10CF1" w:rsidR="00B97F5F" w:rsidRDefault="00DF5A5B">
            <w:pPr>
              <w:autoSpaceDE w:val="0"/>
              <w:jc w:val="both"/>
              <w:rPr>
                <w:rFonts w:eastAsia="Yu Mincho"/>
                <w:szCs w:val="24"/>
              </w:rPr>
            </w:pPr>
            <w:r>
              <w:rPr>
                <w:rFonts w:eastAsia="Arial"/>
                <w:color w:val="0070C0"/>
                <w:szCs w:val="24"/>
              </w:rPr>
              <w:t>U</w:t>
            </w:r>
            <w:r w:rsidRPr="008478D8">
              <w:rPr>
                <w:rFonts w:eastAsia="Arial"/>
                <w:color w:val="0070C0"/>
                <w:szCs w:val="24"/>
              </w:rPr>
              <w:t>sed Niftylift machines are refurbished by Niftylift and resold to customers.</w:t>
            </w:r>
          </w:p>
        </w:tc>
      </w:tr>
      <w:tr w:rsidR="00B97F5F" w14:paraId="496AC20F" w14:textId="77777777">
        <w:tc>
          <w:tcPr>
            <w:tcW w:w="4508" w:type="dxa"/>
            <w:tcBorders>
              <w:top w:val="single" w:sz="4" w:space="0" w:color="FFFFFF"/>
              <w:right w:val="single" w:sz="4" w:space="0" w:color="000000"/>
            </w:tcBorders>
            <w:tcMar>
              <w:top w:w="28" w:type="dxa"/>
              <w:left w:w="57" w:type="dxa"/>
              <w:bottom w:w="28" w:type="dxa"/>
              <w:right w:w="28" w:type="dxa"/>
            </w:tcMar>
          </w:tcPr>
          <w:p w14:paraId="54A18A65" w14:textId="77777777" w:rsidR="00B97F5F" w:rsidRDefault="00B97F5F">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4472BDE" w14:textId="27EE7FD6" w:rsidR="00B97F5F" w:rsidRDefault="005D3C64">
            <w:pPr>
              <w:autoSpaceDE w:val="0"/>
              <w:jc w:val="both"/>
              <w:rPr>
                <w:rFonts w:eastAsia="Yu Mincho"/>
                <w:szCs w:val="24"/>
              </w:rPr>
            </w:pPr>
            <w:r>
              <w:rPr>
                <w:rFonts w:eastAsia="Yu Mincho"/>
                <w:szCs w:val="24"/>
              </w:rPr>
              <w:t>Appendix reference:</w:t>
            </w:r>
            <w:r w:rsidR="00DF5A5B">
              <w:rPr>
                <w:rFonts w:eastAsia="Yu Mincho"/>
                <w:szCs w:val="24"/>
              </w:rPr>
              <w:t xml:space="preserve"> : </w:t>
            </w:r>
            <w:r w:rsidR="00DF5A5B" w:rsidRPr="008478D8">
              <w:rPr>
                <w:rFonts w:eastAsia="Yu Mincho"/>
                <w:color w:val="0070C0"/>
                <w:szCs w:val="24"/>
              </w:rPr>
              <w:t>N/A</w:t>
            </w:r>
          </w:p>
        </w:tc>
      </w:tr>
    </w:tbl>
    <w:p w14:paraId="6092D859" w14:textId="77777777" w:rsidR="00B97F5F" w:rsidRDefault="005D3C64">
      <w:pPr>
        <w:pStyle w:val="Heading1"/>
      </w:pPr>
      <w:bookmarkStart w:id="98" w:name="_Toc223097035"/>
      <w:bookmarkStart w:id="99" w:name="_Toc226728355"/>
      <w:r>
        <w:lastRenderedPageBreak/>
        <w:t>SECTION D: Sales</w:t>
      </w:r>
      <w:bookmarkEnd w:id="98"/>
      <w:bookmarkEnd w:id="99"/>
      <w:r>
        <w:t xml:space="preserve"> </w:t>
      </w:r>
    </w:p>
    <w:p w14:paraId="7C82B368" w14:textId="77777777" w:rsidR="00B97F5F" w:rsidRDefault="00B97F5F">
      <w:pPr>
        <w:spacing w:line="22" w:lineRule="atLeast"/>
        <w:contextualSpacing/>
        <w:rPr>
          <w:szCs w:val="24"/>
        </w:rPr>
      </w:pPr>
    </w:p>
    <w:p w14:paraId="3D299E42" w14:textId="77777777" w:rsidR="00B97F5F" w:rsidRDefault="005D3C64">
      <w:pPr>
        <w:pStyle w:val="Heading2"/>
      </w:pPr>
      <w:bookmarkStart w:id="100" w:name="_Toc16669221"/>
      <w:bookmarkStart w:id="101" w:name="_Toc223097036"/>
      <w:bookmarkStart w:id="102" w:name="_Toc226728356"/>
      <w:r>
        <w:t xml:space="preserve">D1 </w:t>
      </w:r>
      <w:r>
        <w:tab/>
        <w:t xml:space="preserve">Domestic </w:t>
      </w:r>
      <w:bookmarkEnd w:id="100"/>
      <w:r>
        <w:t>sales</w:t>
      </w:r>
      <w:bookmarkEnd w:id="101"/>
      <w:bookmarkEnd w:id="102"/>
    </w:p>
    <w:p w14:paraId="00A91F06" w14:textId="77777777" w:rsidR="00B97F5F" w:rsidRDefault="00B97F5F">
      <w:pPr>
        <w:spacing w:line="22" w:lineRule="atLeast"/>
        <w:contextualSpacing/>
        <w:rPr>
          <w:color w:val="FF0000"/>
          <w:szCs w:val="24"/>
        </w:rPr>
      </w:pPr>
    </w:p>
    <w:p w14:paraId="7317E2DF" w14:textId="77777777" w:rsidR="00B97F5F" w:rsidRDefault="00B97F5F">
      <w:pPr>
        <w:spacing w:line="22" w:lineRule="atLeast"/>
        <w:contextualSpacing/>
        <w:rPr>
          <w:szCs w:val="24"/>
        </w:rPr>
      </w:pPr>
    </w:p>
    <w:p w14:paraId="76677FF8" w14:textId="77777777" w:rsidR="00B97F5F" w:rsidRDefault="005D3C64" w:rsidP="000B4021">
      <w:pPr>
        <w:pStyle w:val="ListParagraph"/>
        <w:numPr>
          <w:ilvl w:val="0"/>
          <w:numId w:val="30"/>
        </w:numPr>
      </w:pPr>
      <w:r>
        <w:rPr>
          <w:szCs w:val="24"/>
        </w:rPr>
        <w:t xml:space="preserve">Please provide Transaction by Transaction (T by T) data by completing the </w:t>
      </w:r>
      <w:r>
        <w:rPr>
          <w:b/>
          <w:bCs/>
          <w:szCs w:val="24"/>
        </w:rPr>
        <w:t xml:space="preserve">"T by T domestic sales" </w:t>
      </w:r>
      <w:r>
        <w:rPr>
          <w:szCs w:val="24"/>
        </w:rPr>
        <w:t xml:space="preserve">tab in the </w:t>
      </w:r>
      <w:r>
        <w:rPr>
          <w:b/>
          <w:bCs/>
          <w:szCs w:val="24"/>
        </w:rPr>
        <w:t>Annex.</w:t>
      </w:r>
      <w:r>
        <w:rPr>
          <w:szCs w:val="24"/>
        </w:rPr>
        <w:t xml:space="preserve"> </w:t>
      </w:r>
    </w:p>
    <w:p w14:paraId="7BA53551" w14:textId="77777777" w:rsidR="00B97F5F" w:rsidRDefault="00B97F5F">
      <w:pPr>
        <w:pStyle w:val="ListParagraph"/>
        <w:ind w:left="360"/>
        <w:rPr>
          <w:szCs w:val="24"/>
        </w:rPr>
      </w:pPr>
    </w:p>
    <w:p w14:paraId="0BFB57BE" w14:textId="77777777" w:rsidR="00B97F5F" w:rsidRDefault="005D3C64">
      <w:pPr>
        <w:pStyle w:val="ListParagraph"/>
        <w:ind w:left="360"/>
        <w:rPr>
          <w:szCs w:val="24"/>
        </w:rPr>
      </w:pPr>
      <w:r>
        <w:rPr>
          <w:szCs w:val="24"/>
        </w:rPr>
        <w:t xml:space="preserve">The data provided should reflect only domestic sales of like goods and/or goods concerned by PCN. </w:t>
      </w:r>
    </w:p>
    <w:p w14:paraId="4461DC7B" w14:textId="77777777" w:rsidR="00B97F5F" w:rsidRDefault="00B97F5F">
      <w:pPr>
        <w:pStyle w:val="ListParagraph"/>
        <w:ind w:left="360"/>
        <w:rPr>
          <w:szCs w:val="24"/>
        </w:rPr>
      </w:pPr>
    </w:p>
    <w:p w14:paraId="795426F5" w14:textId="77777777" w:rsidR="00B97F5F" w:rsidRDefault="005D3C64">
      <w:pPr>
        <w:pStyle w:val="ListParagraph"/>
        <w:ind w:left="360"/>
        <w:rPr>
          <w:szCs w:val="24"/>
        </w:rPr>
      </w:pPr>
      <w:r>
        <w:rPr>
          <w:szCs w:val="24"/>
        </w:rPr>
        <w:t>Contact the case team if you cannot provide information in sufficient detail.</w:t>
      </w:r>
    </w:p>
    <w:p w14:paraId="2C6781C3" w14:textId="77777777" w:rsidR="00B97F5F" w:rsidRDefault="00B97F5F"/>
    <w:tbl>
      <w:tblPr>
        <w:tblStyle w:val="TableGrid"/>
        <w:tblW w:w="0" w:type="auto"/>
        <w:tblLook w:val="04A0" w:firstRow="1" w:lastRow="0" w:firstColumn="1" w:lastColumn="0" w:noHBand="0" w:noVBand="1"/>
      </w:tblPr>
      <w:tblGrid>
        <w:gridCol w:w="9016"/>
      </w:tblGrid>
      <w:tr w:rsidR="00DF5A5B" w14:paraId="0E71C044" w14:textId="77777777" w:rsidTr="00DF5A5B">
        <w:tc>
          <w:tcPr>
            <w:tcW w:w="9016" w:type="dxa"/>
          </w:tcPr>
          <w:p w14:paraId="75A26CE7" w14:textId="77777777" w:rsidR="00DF5A5B" w:rsidRDefault="00DF5A5B" w:rsidP="00DF5A5B">
            <w:pPr>
              <w:rPr>
                <w:color w:val="0070C0"/>
              </w:rPr>
            </w:pPr>
            <w:r w:rsidRPr="00DC1FE2">
              <w:rPr>
                <w:color w:val="0070C0"/>
              </w:rPr>
              <w:t xml:space="preserve">Niftylift has provided sales data by invoice date for all sales of new and used machines to UK customers. </w:t>
            </w:r>
            <w:r w:rsidRPr="001E6503">
              <w:rPr>
                <w:rFonts w:eastAsia="Yu Mincho"/>
                <w:b/>
                <w:bCs/>
                <w:color w:val="0070C0"/>
                <w:szCs w:val="24"/>
              </w:rPr>
              <w:t>[SENSITIVE – COMMERCIAL INFORMATION</w:t>
            </w:r>
            <w:r>
              <w:rPr>
                <w:rFonts w:eastAsia="Yu Mincho"/>
                <w:b/>
                <w:bCs/>
                <w:color w:val="0070C0"/>
                <w:szCs w:val="24"/>
              </w:rPr>
              <w:t xml:space="preserve"> ABOUT OPERATIONS OF NIFTYLIFT</w:t>
            </w:r>
            <w:r w:rsidRPr="001E6503">
              <w:rPr>
                <w:rFonts w:eastAsia="Yu Mincho"/>
                <w:b/>
                <w:bCs/>
                <w:color w:val="0070C0"/>
                <w:szCs w:val="24"/>
              </w:rPr>
              <w:t>]</w:t>
            </w:r>
            <w:r w:rsidRPr="00DC1FE2">
              <w:rPr>
                <w:color w:val="0070C0"/>
              </w:rPr>
              <w:t>.</w:t>
            </w:r>
          </w:p>
          <w:p w14:paraId="7338E19C" w14:textId="77777777" w:rsidR="00DF5A5B" w:rsidRDefault="00DF5A5B" w:rsidP="00DF5A5B">
            <w:pPr>
              <w:rPr>
                <w:color w:val="0070C0"/>
              </w:rPr>
            </w:pPr>
          </w:p>
          <w:p w14:paraId="42F364E0" w14:textId="3225EF3A" w:rsidR="00DF5A5B" w:rsidRDefault="00DF5A5B" w:rsidP="00DF5A5B">
            <w:r w:rsidRPr="001E6503">
              <w:rPr>
                <w:rFonts w:eastAsia="Yu Mincho"/>
                <w:b/>
                <w:bCs/>
                <w:color w:val="0070C0"/>
                <w:szCs w:val="24"/>
              </w:rPr>
              <w:t>[SENSITIVE – COMMERCIAL INFORMATION</w:t>
            </w:r>
            <w:r>
              <w:rPr>
                <w:rFonts w:eastAsia="Yu Mincho"/>
                <w:b/>
                <w:bCs/>
                <w:color w:val="0070C0"/>
                <w:szCs w:val="24"/>
              </w:rPr>
              <w:t xml:space="preserve"> ABOUT OPERATIONS OF NIFTYLIFT</w:t>
            </w:r>
            <w:r w:rsidRPr="001E6503">
              <w:rPr>
                <w:rFonts w:eastAsia="Yu Mincho"/>
                <w:b/>
                <w:bCs/>
                <w:color w:val="0070C0"/>
                <w:szCs w:val="24"/>
              </w:rPr>
              <w:t>]</w:t>
            </w:r>
            <w:r w:rsidRPr="001C12D8">
              <w:rPr>
                <w:color w:val="0070C0"/>
              </w:rPr>
              <w:t>.</w:t>
            </w:r>
          </w:p>
        </w:tc>
      </w:tr>
    </w:tbl>
    <w:p w14:paraId="2E8970A2" w14:textId="77777777" w:rsidR="00DF5A5B" w:rsidRDefault="00DF5A5B"/>
    <w:p w14:paraId="19E9D9F4" w14:textId="77777777" w:rsidR="00B97F5F" w:rsidRDefault="005D3C64">
      <w:pPr>
        <w:pStyle w:val="Heading2"/>
      </w:pPr>
      <w:bookmarkStart w:id="103" w:name="_Toc223097037"/>
      <w:bookmarkStart w:id="104" w:name="_Toc226728357"/>
      <w:r>
        <w:t xml:space="preserve">D2 </w:t>
      </w:r>
      <w:r>
        <w:tab/>
        <w:t>Export sales</w:t>
      </w:r>
      <w:bookmarkEnd w:id="103"/>
      <w:bookmarkEnd w:id="104"/>
    </w:p>
    <w:p w14:paraId="3B5B1D63" w14:textId="77777777" w:rsidR="00B97F5F" w:rsidRDefault="005D3C64">
      <w:pPr>
        <w:spacing w:line="22" w:lineRule="atLeast"/>
        <w:contextualSpacing/>
        <w:rPr>
          <w:szCs w:val="24"/>
        </w:rPr>
      </w:pPr>
      <w:r>
        <w:rPr>
          <w:szCs w:val="24"/>
        </w:rPr>
        <w:t xml:space="preserve"> </w:t>
      </w:r>
    </w:p>
    <w:p w14:paraId="31833E33" w14:textId="77777777" w:rsidR="00B97F5F" w:rsidRDefault="005D3C64" w:rsidP="000B4021">
      <w:pPr>
        <w:pStyle w:val="ListParagraph"/>
        <w:numPr>
          <w:ilvl w:val="0"/>
          <w:numId w:val="31"/>
        </w:numPr>
      </w:pPr>
      <w:r>
        <w:rPr>
          <w:szCs w:val="24"/>
        </w:rPr>
        <w:t xml:space="preserve">Please complete the </w:t>
      </w:r>
      <w:r>
        <w:rPr>
          <w:b/>
          <w:bCs/>
          <w:szCs w:val="24"/>
        </w:rPr>
        <w:t>"Export sales"</w:t>
      </w:r>
      <w:r>
        <w:rPr>
          <w:szCs w:val="24"/>
        </w:rPr>
        <w:t xml:space="preserve"> tab in the </w:t>
      </w:r>
      <w:r>
        <w:rPr>
          <w:b/>
          <w:bCs/>
          <w:szCs w:val="24"/>
        </w:rPr>
        <w:t>Annex.</w:t>
      </w:r>
    </w:p>
    <w:p w14:paraId="12F5FF33" w14:textId="77777777" w:rsidR="00B97F5F" w:rsidRDefault="00B97F5F">
      <w:pPr>
        <w:rPr>
          <w:szCs w:val="24"/>
        </w:rPr>
      </w:pPr>
    </w:p>
    <w:tbl>
      <w:tblPr>
        <w:tblStyle w:val="TableGrid"/>
        <w:tblW w:w="0" w:type="auto"/>
        <w:tblLook w:val="04A0" w:firstRow="1" w:lastRow="0" w:firstColumn="1" w:lastColumn="0" w:noHBand="0" w:noVBand="1"/>
      </w:tblPr>
      <w:tblGrid>
        <w:gridCol w:w="9016"/>
      </w:tblGrid>
      <w:tr w:rsidR="00DF5A5B" w14:paraId="77A69EDA" w14:textId="77777777" w:rsidTr="00DF5A5B">
        <w:tc>
          <w:tcPr>
            <w:tcW w:w="9016" w:type="dxa"/>
          </w:tcPr>
          <w:p w14:paraId="70DDA34E" w14:textId="77777777" w:rsidR="00DF5A5B" w:rsidRPr="002C6569" w:rsidRDefault="00DF5A5B" w:rsidP="00DF5A5B">
            <w:pPr>
              <w:rPr>
                <w:color w:val="0070C0"/>
              </w:rPr>
            </w:pPr>
            <w:r w:rsidRPr="000D5D09">
              <w:rPr>
                <w:color w:val="0070C0"/>
              </w:rPr>
              <w:t>Niftylift has provided sales data by invoice date for all sales of new and used machines to non-UK customers</w:t>
            </w:r>
            <w:r w:rsidRPr="002C6569">
              <w:rPr>
                <w:color w:val="0070C0"/>
              </w:rPr>
              <w:t>.</w:t>
            </w:r>
          </w:p>
          <w:p w14:paraId="01CEC8E6" w14:textId="77777777" w:rsidR="00DF5A5B" w:rsidRPr="002C6569" w:rsidRDefault="00DF5A5B" w:rsidP="00DF5A5B">
            <w:pPr>
              <w:rPr>
                <w:color w:val="0070C0"/>
              </w:rPr>
            </w:pPr>
          </w:p>
          <w:p w14:paraId="3C572EAE" w14:textId="45B5CCB0" w:rsidR="00DF5A5B" w:rsidRDefault="00DF5A5B" w:rsidP="00DF5A5B">
            <w:pPr>
              <w:rPr>
                <w:szCs w:val="24"/>
              </w:rPr>
            </w:pPr>
            <w:r w:rsidRPr="002C6569">
              <w:rPr>
                <w:color w:val="0070C0"/>
              </w:rPr>
              <w:t>The reason why a few machines are marked as "unallocated" is because they are very old second-hand machines that Niftylift repurchased for refurbishment, and the system does not show their internal code.</w:t>
            </w:r>
          </w:p>
        </w:tc>
      </w:tr>
    </w:tbl>
    <w:p w14:paraId="47F089A1" w14:textId="77777777" w:rsidR="00DF5A5B" w:rsidRDefault="00DF5A5B">
      <w:pPr>
        <w:rPr>
          <w:szCs w:val="24"/>
        </w:rPr>
      </w:pPr>
    </w:p>
    <w:p w14:paraId="024C04BF" w14:textId="77777777" w:rsidR="00B97F5F" w:rsidRDefault="00B97F5F">
      <w:pPr>
        <w:spacing w:line="22" w:lineRule="atLeast"/>
        <w:contextualSpacing/>
        <w:rPr>
          <w:szCs w:val="24"/>
        </w:rPr>
      </w:pPr>
    </w:p>
    <w:p w14:paraId="395ED639" w14:textId="77777777" w:rsidR="00B97F5F" w:rsidRDefault="005D3C64">
      <w:pPr>
        <w:pStyle w:val="Heading2"/>
      </w:pPr>
      <w:bookmarkStart w:id="105" w:name="_Toc223097038"/>
      <w:bookmarkStart w:id="106" w:name="_Toc226728358"/>
      <w:r>
        <w:t xml:space="preserve">D3 </w:t>
      </w:r>
      <w:r>
        <w:tab/>
        <w:t>Sales reconciliation</w:t>
      </w:r>
      <w:bookmarkEnd w:id="105"/>
      <w:bookmarkEnd w:id="106"/>
      <w:r>
        <w:t xml:space="preserve"> </w:t>
      </w:r>
    </w:p>
    <w:p w14:paraId="064D2374" w14:textId="77777777" w:rsidR="00B97F5F" w:rsidRDefault="00B97F5F"/>
    <w:p w14:paraId="5855BBFB" w14:textId="77777777" w:rsidR="00B97F5F" w:rsidRDefault="005D3C64">
      <w:r>
        <w:rPr>
          <w:color w:val="000000"/>
          <w:szCs w:val="24"/>
        </w:rPr>
        <w:t xml:space="preserve">In this section, we ask you about your total sales during 1 October 2024 – 30 September 2025. This includes sales of the like goods in the UK and your export </w:t>
      </w:r>
      <w:r>
        <w:rPr>
          <w:szCs w:val="24"/>
        </w:rPr>
        <w:t>markets, as well as sales of any other goods you might produce.</w:t>
      </w:r>
    </w:p>
    <w:p w14:paraId="6C1977C7" w14:textId="77777777" w:rsidR="00B97F5F" w:rsidRDefault="00B97F5F">
      <w:pPr>
        <w:rPr>
          <w:szCs w:val="24"/>
        </w:rPr>
      </w:pPr>
    </w:p>
    <w:p w14:paraId="28150734" w14:textId="77777777" w:rsidR="00B97F5F" w:rsidRDefault="005D3C64" w:rsidP="000B4021">
      <w:pPr>
        <w:pStyle w:val="ListParagraph"/>
        <w:numPr>
          <w:ilvl w:val="0"/>
          <w:numId w:val="32"/>
        </w:numPr>
      </w:pPr>
      <w:r>
        <w:rPr>
          <w:szCs w:val="24"/>
        </w:rPr>
        <w:t>Please</w:t>
      </w:r>
      <w:r>
        <w:rPr>
          <w:rFonts w:eastAsia="Arial"/>
          <w:color w:val="000000"/>
          <w:szCs w:val="24"/>
        </w:rPr>
        <w:t xml:space="preserve"> complete the </w:t>
      </w:r>
      <w:r>
        <w:rPr>
          <w:rFonts w:eastAsia="Arial"/>
          <w:b/>
          <w:bCs/>
          <w:color w:val="000000"/>
          <w:szCs w:val="24"/>
        </w:rPr>
        <w:t>"Sales reconciliation"</w:t>
      </w:r>
      <w:r>
        <w:rPr>
          <w:rFonts w:eastAsia="Arial"/>
          <w:color w:val="000000"/>
          <w:szCs w:val="24"/>
        </w:rPr>
        <w:t xml:space="preserve"> tab in the </w:t>
      </w:r>
      <w:r>
        <w:rPr>
          <w:b/>
          <w:bCs/>
          <w:szCs w:val="24"/>
        </w:rPr>
        <w:t>Annex</w:t>
      </w:r>
      <w:r>
        <w:rPr>
          <w:rFonts w:eastAsia="Arial"/>
          <w:color w:val="000000"/>
          <w:szCs w:val="24"/>
        </w:rPr>
        <w:t xml:space="preserve"> for the Period of Investigation (POI).</w:t>
      </w:r>
    </w:p>
    <w:p w14:paraId="49C21DBF" w14:textId="77777777" w:rsidR="00B97F5F" w:rsidRDefault="00B97F5F"/>
    <w:p w14:paraId="36FC09A5" w14:textId="77777777" w:rsidR="00B97F5F" w:rsidRDefault="00B97F5F">
      <w:pPr>
        <w:spacing w:line="22" w:lineRule="atLeast"/>
        <w:contextualSpacing/>
      </w:pPr>
    </w:p>
    <w:p w14:paraId="7E0ACFEF" w14:textId="77777777" w:rsidR="00B97F5F" w:rsidRDefault="00B97F5F">
      <w:pPr>
        <w:spacing w:line="22" w:lineRule="atLeast"/>
        <w:contextualSpacing/>
        <w:jc w:val="both"/>
      </w:pPr>
    </w:p>
    <w:p w14:paraId="7FD81196" w14:textId="77777777" w:rsidR="00B97F5F" w:rsidRDefault="005D3C64">
      <w:pPr>
        <w:pStyle w:val="Heading2"/>
      </w:pPr>
      <w:bookmarkStart w:id="107" w:name="_Toc223097039"/>
      <w:bookmarkStart w:id="108" w:name="_Toc226728359"/>
      <w:r>
        <w:lastRenderedPageBreak/>
        <w:t xml:space="preserve">D4 </w:t>
      </w:r>
      <w:r>
        <w:tab/>
        <w:t>Distribution channels and price setting</w:t>
      </w:r>
      <w:bookmarkEnd w:id="107"/>
      <w:bookmarkEnd w:id="108"/>
      <w:r>
        <w:t xml:space="preserve"> </w:t>
      </w:r>
    </w:p>
    <w:p w14:paraId="1F279ACF" w14:textId="77777777" w:rsidR="00B97F5F" w:rsidRDefault="00B97F5F">
      <w:pPr>
        <w:keepNext/>
        <w:keepLines/>
        <w:rPr>
          <w:szCs w:val="24"/>
        </w:rPr>
      </w:pPr>
    </w:p>
    <w:p w14:paraId="4D6ABFA8" w14:textId="77777777" w:rsidR="00B97F5F" w:rsidRDefault="005D3C64" w:rsidP="000B4021">
      <w:pPr>
        <w:pStyle w:val="ListParagraph"/>
        <w:keepNext/>
        <w:keepLines/>
        <w:numPr>
          <w:ilvl w:val="0"/>
          <w:numId w:val="33"/>
        </w:numPr>
        <w:rPr>
          <w:szCs w:val="24"/>
        </w:rPr>
      </w:pPr>
      <w:r>
        <w:rPr>
          <w:szCs w:val="24"/>
        </w:rPr>
        <w:t>Explain your pricing policy.</w:t>
      </w:r>
    </w:p>
    <w:p w14:paraId="13475C50" w14:textId="77777777" w:rsidR="00B97F5F" w:rsidRDefault="00B97F5F">
      <w:pPr>
        <w:pStyle w:val="ListParagraph"/>
        <w:keepNext/>
        <w:keepLines/>
        <w:ind w:left="360"/>
        <w:rPr>
          <w:szCs w:val="24"/>
        </w:rPr>
      </w:pPr>
    </w:p>
    <w:p w14:paraId="33AD1918" w14:textId="77777777" w:rsidR="00B97F5F" w:rsidRDefault="005D3C64">
      <w:pPr>
        <w:keepNext/>
        <w:keepLines/>
      </w:pPr>
      <w:r>
        <w:rPr>
          <w:szCs w:val="24"/>
        </w:rPr>
        <w:t xml:space="preserve">Provide supporting evidence (examples; price lists, individual customer or per-job price negotiations, prices directly following market prices) for your sales of the like goods during the period </w:t>
      </w:r>
      <w:r>
        <w:rPr>
          <w:color w:val="000000"/>
          <w:szCs w:val="24"/>
        </w:rPr>
        <w:t>1 October 2024 – 30 September 2025.</w:t>
      </w:r>
    </w:p>
    <w:p w14:paraId="12A871C2" w14:textId="77777777" w:rsidR="00B97F5F" w:rsidRDefault="00B97F5F">
      <w:pPr>
        <w:keepNext/>
        <w:keepLines/>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F5A5B" w14:paraId="4EAFD3F6"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E702BA9" w14:textId="77777777" w:rsidR="00DF5A5B" w:rsidRPr="00C2234E" w:rsidRDefault="00DF5A5B" w:rsidP="00ED7ABE">
            <w:pPr>
              <w:keepNext/>
              <w:keepLines/>
              <w:jc w:val="both"/>
              <w:rPr>
                <w:rFonts w:eastAsia="Arial"/>
                <w:color w:val="0070C0"/>
                <w:szCs w:val="24"/>
              </w:rPr>
            </w:pPr>
            <w:r w:rsidRPr="00C2234E">
              <w:rPr>
                <w:color w:val="0070C0"/>
              </w:rPr>
              <w:t>Please refer to Appendix B.2.5 for the current UK price list of Niftylift's machines.</w:t>
            </w:r>
          </w:p>
          <w:p w14:paraId="2047ACD7" w14:textId="77777777" w:rsidR="00DF5A5B" w:rsidRPr="00C2234E" w:rsidRDefault="00DF5A5B" w:rsidP="00ED7ABE">
            <w:pPr>
              <w:keepNext/>
              <w:keepLines/>
              <w:jc w:val="both"/>
              <w:rPr>
                <w:rFonts w:eastAsia="Arial"/>
                <w:color w:val="0070C0"/>
                <w:szCs w:val="24"/>
              </w:rPr>
            </w:pPr>
            <w:r w:rsidRPr="00C2234E">
              <w:rPr>
                <w:rFonts w:eastAsia="Arial"/>
                <w:color w:val="0070C0"/>
                <w:szCs w:val="24"/>
              </w:rPr>
              <w:t xml:space="preserve">The UK new machine price list is determined based on the cost to make the machine and the market price (the price customers are willing to pay). </w:t>
            </w:r>
          </w:p>
          <w:p w14:paraId="78BE81A7" w14:textId="77777777" w:rsidR="00DF5A5B" w:rsidRPr="00C2234E" w:rsidRDefault="00DF5A5B" w:rsidP="00ED7ABE">
            <w:pPr>
              <w:keepNext/>
              <w:keepLines/>
              <w:jc w:val="both"/>
              <w:rPr>
                <w:rFonts w:eastAsia="Arial"/>
                <w:color w:val="0070C0"/>
                <w:szCs w:val="24"/>
              </w:rPr>
            </w:pPr>
          </w:p>
          <w:p w14:paraId="3F80E3CC" w14:textId="77777777" w:rsidR="00DF5A5B" w:rsidRPr="005249A5" w:rsidRDefault="00DF5A5B" w:rsidP="00ED7ABE">
            <w:pPr>
              <w:keepNext/>
              <w:keepLines/>
              <w:jc w:val="both"/>
              <w:rPr>
                <w:rFonts w:eastAsia="Arial"/>
                <w:color w:val="0070C0"/>
                <w:szCs w:val="24"/>
              </w:rPr>
            </w:pPr>
            <w:r>
              <w:rPr>
                <w:rFonts w:eastAsia="Arial"/>
                <w:color w:val="0070C0"/>
                <w:szCs w:val="24"/>
              </w:rPr>
              <w:t xml:space="preserve">Some hire companies receive a discount </w:t>
            </w:r>
            <w:r w:rsidRPr="000C49BA">
              <w:rPr>
                <w:rFonts w:eastAsia="Arial"/>
                <w:b/>
                <w:bCs/>
                <w:color w:val="0070C0"/>
                <w:szCs w:val="24"/>
              </w:rPr>
              <w:t>[PARAGRAPH ADJUSTED TO REMOVE SENSITIVE COMMERCIAL INFORMATION]</w:t>
            </w:r>
            <w:r>
              <w:rPr>
                <w:rFonts w:eastAsia="Arial"/>
                <w:color w:val="0070C0"/>
                <w:szCs w:val="24"/>
              </w:rPr>
              <w:t xml:space="preserve">. </w:t>
            </w:r>
          </w:p>
        </w:tc>
      </w:tr>
      <w:tr w:rsidR="00DF5A5B" w14:paraId="45213EAE"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4A636FD0" w14:textId="77777777" w:rsidR="00DF5A5B" w:rsidRDefault="00DF5A5B"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3C56A88" w14:textId="77777777" w:rsidR="00DF5A5B" w:rsidRDefault="00DF5A5B" w:rsidP="00ED7ABE">
            <w:pPr>
              <w:autoSpaceDE w:val="0"/>
              <w:jc w:val="both"/>
              <w:rPr>
                <w:rFonts w:eastAsia="Yu Mincho"/>
                <w:color w:val="0070C0"/>
                <w:szCs w:val="24"/>
              </w:rPr>
            </w:pPr>
            <w:r>
              <w:rPr>
                <w:rFonts w:eastAsia="Yu Mincho"/>
                <w:szCs w:val="24"/>
              </w:rPr>
              <w:t xml:space="preserve">Appendix reference: </w:t>
            </w:r>
            <w:r>
              <w:rPr>
                <w:rFonts w:eastAsia="Yu Mincho"/>
                <w:color w:val="0070C0"/>
                <w:szCs w:val="24"/>
              </w:rPr>
              <w:t>B.2.5, D.4.1</w:t>
            </w:r>
          </w:p>
          <w:p w14:paraId="2794D9CB" w14:textId="77777777" w:rsidR="00DF5A5B" w:rsidRDefault="00DF5A5B" w:rsidP="00ED7ABE">
            <w:pPr>
              <w:autoSpaceDE w:val="0"/>
              <w:jc w:val="both"/>
              <w:rPr>
                <w:rFonts w:eastAsia="Yu Mincho"/>
                <w:szCs w:val="24"/>
              </w:rPr>
            </w:pPr>
          </w:p>
          <w:p w14:paraId="14741A4A" w14:textId="77777777" w:rsidR="00DF5A5B" w:rsidRPr="005249A5" w:rsidRDefault="00DF5A5B" w:rsidP="00ED7ABE">
            <w:pPr>
              <w:autoSpaceDE w:val="0"/>
              <w:spacing w:line="22" w:lineRule="atLeast"/>
              <w:jc w:val="both"/>
              <w:rPr>
                <w:rFonts w:eastAsia="Yu Mincho"/>
                <w:color w:val="0070C0"/>
                <w:szCs w:val="24"/>
              </w:rPr>
            </w:pPr>
            <w:r w:rsidRPr="00D52DA8">
              <w:rPr>
                <w:rFonts w:eastAsia="Yu Mincho"/>
                <w:color w:val="0070C0"/>
                <w:szCs w:val="24"/>
              </w:rPr>
              <w:t>Appendi</w:t>
            </w:r>
            <w:r>
              <w:rPr>
                <w:rFonts w:eastAsia="Yu Mincho"/>
                <w:color w:val="0070C0"/>
                <w:szCs w:val="24"/>
              </w:rPr>
              <w:t>ces B.2.5 and</w:t>
            </w:r>
            <w:r w:rsidRPr="00D52DA8">
              <w:rPr>
                <w:rFonts w:eastAsia="Yu Mincho"/>
                <w:color w:val="0070C0"/>
                <w:szCs w:val="24"/>
              </w:rPr>
              <w:t xml:space="preserve"> </w:t>
            </w:r>
            <w:r>
              <w:rPr>
                <w:rFonts w:eastAsia="Yu Mincho"/>
                <w:color w:val="0070C0"/>
                <w:szCs w:val="24"/>
              </w:rPr>
              <w:t>D.4.1</w:t>
            </w:r>
            <w:r w:rsidRPr="00D52DA8">
              <w:rPr>
                <w:rFonts w:eastAsia="Yu Mincho"/>
                <w:color w:val="0070C0"/>
                <w:szCs w:val="24"/>
              </w:rPr>
              <w:t xml:space="preserve"> ha</w:t>
            </w:r>
            <w:r>
              <w:rPr>
                <w:rFonts w:eastAsia="Yu Mincho"/>
                <w:color w:val="0070C0"/>
                <w:szCs w:val="24"/>
              </w:rPr>
              <w:t>ve</w:t>
            </w:r>
            <w:r w:rsidRPr="00D52DA8">
              <w:rPr>
                <w:rFonts w:eastAsia="Yu Mincho"/>
                <w:color w:val="0070C0"/>
                <w:szCs w:val="24"/>
              </w:rPr>
              <w:t xml:space="preserve"> not been provided in a non-confidential format as </w:t>
            </w:r>
            <w:r>
              <w:rPr>
                <w:rFonts w:eastAsia="Yu Mincho"/>
                <w:color w:val="0070C0"/>
                <w:szCs w:val="24"/>
              </w:rPr>
              <w:t xml:space="preserve">they </w:t>
            </w:r>
            <w:r w:rsidRPr="00D52DA8">
              <w:rPr>
                <w:rFonts w:eastAsia="Yu Mincho"/>
                <w:color w:val="0070C0"/>
                <w:szCs w:val="24"/>
              </w:rPr>
              <w:t>contain sensitive financial information that is not possible to summarise. Please refer to Appendix A.1, Summary of Confidential Appendices.</w:t>
            </w:r>
          </w:p>
        </w:tc>
      </w:tr>
    </w:tbl>
    <w:p w14:paraId="42932CB7" w14:textId="77777777" w:rsidR="00B97F5F" w:rsidRDefault="00B97F5F">
      <w:pPr>
        <w:spacing w:line="22" w:lineRule="atLeast"/>
        <w:contextualSpacing/>
        <w:jc w:val="both"/>
        <w:rPr>
          <w:szCs w:val="24"/>
        </w:rPr>
      </w:pPr>
    </w:p>
    <w:p w14:paraId="23274D90" w14:textId="77777777" w:rsidR="00B97F5F" w:rsidRDefault="005D3C64" w:rsidP="000B4021">
      <w:pPr>
        <w:pStyle w:val="ListParagraph"/>
        <w:numPr>
          <w:ilvl w:val="0"/>
          <w:numId w:val="34"/>
        </w:numPr>
        <w:rPr>
          <w:szCs w:val="24"/>
        </w:rPr>
      </w:pPr>
      <w:r>
        <w:rPr>
          <w:szCs w:val="24"/>
        </w:rPr>
        <w:t>If price reductions have been applied to any of your domestic sales of your UK like goods over the POI, please provide a description. This includes discounts, rebates, credit terms, allowances and commissions.</w:t>
      </w:r>
    </w:p>
    <w:p w14:paraId="35D74210" w14:textId="77777777" w:rsidR="00B97F5F" w:rsidRDefault="00B97F5F">
      <w:pPr>
        <w:pStyle w:val="ListParagraph"/>
        <w:ind w:left="360"/>
        <w:rPr>
          <w:szCs w:val="24"/>
        </w:rPr>
      </w:pPr>
    </w:p>
    <w:p w14:paraId="1E0E34DC" w14:textId="77777777" w:rsidR="00B97F5F" w:rsidRDefault="005D3C64" w:rsidP="000B4021">
      <w:pPr>
        <w:pStyle w:val="ListParagraph"/>
        <w:numPr>
          <w:ilvl w:val="0"/>
          <w:numId w:val="35"/>
        </w:numPr>
        <w:jc w:val="both"/>
        <w:rPr>
          <w:szCs w:val="24"/>
        </w:rPr>
      </w:pPr>
      <w:r>
        <w:rPr>
          <w:szCs w:val="24"/>
        </w:rPr>
        <w:t>Explain the terms and conditions that must be met for any price reduction.</w:t>
      </w:r>
    </w:p>
    <w:p w14:paraId="220E959E" w14:textId="77777777" w:rsidR="00B97F5F" w:rsidRDefault="005D3C64" w:rsidP="000B4021">
      <w:pPr>
        <w:pStyle w:val="ListParagraph"/>
        <w:numPr>
          <w:ilvl w:val="0"/>
          <w:numId w:val="35"/>
        </w:numPr>
        <w:rPr>
          <w:szCs w:val="24"/>
        </w:rPr>
      </w:pPr>
      <w:r>
        <w:rPr>
          <w:szCs w:val="24"/>
        </w:rPr>
        <w:t>Indicate any price reduction not included in an invoice price. Explain how the invoice price and the price reduction have been calculated.</w:t>
      </w:r>
    </w:p>
    <w:p w14:paraId="248EA2FF" w14:textId="77777777" w:rsidR="00B97F5F" w:rsidRDefault="005D3C64" w:rsidP="000B4021">
      <w:pPr>
        <w:pStyle w:val="ListParagraph"/>
        <w:numPr>
          <w:ilvl w:val="0"/>
          <w:numId w:val="35"/>
        </w:numPr>
        <w:rPr>
          <w:szCs w:val="24"/>
        </w:rPr>
      </w:pPr>
      <w:r>
        <w:rPr>
          <w:szCs w:val="24"/>
        </w:rPr>
        <w:t>If you have issued any credit notes that are not reflected in invoice prices, provide details of the criteria for issuing such notes and the impact that they have on prices (both past and future).</w:t>
      </w:r>
    </w:p>
    <w:p w14:paraId="0F0FC6E3" w14:textId="77777777" w:rsidR="00B97F5F" w:rsidRDefault="00B97F5F">
      <w:pPr>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F5A5B" w14:paraId="36839C7D"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736A5CD" w14:textId="77777777" w:rsidR="00DF5A5B" w:rsidRPr="00C2234E" w:rsidRDefault="00DF5A5B" w:rsidP="00ED7ABE">
            <w:pPr>
              <w:jc w:val="both"/>
              <w:rPr>
                <w:rFonts w:eastAsia="Arial"/>
                <w:color w:val="000000" w:themeColor="text1"/>
                <w:szCs w:val="24"/>
              </w:rPr>
            </w:pPr>
            <w:r w:rsidRPr="00C2234E">
              <w:rPr>
                <w:rFonts w:eastAsia="Arial"/>
                <w:color w:val="0070C0"/>
                <w:szCs w:val="24"/>
              </w:rPr>
              <w:t xml:space="preserve">The price of a machine price reflects the negotiation with the customer during the sale. </w:t>
            </w:r>
            <w:r w:rsidRPr="001E6503">
              <w:rPr>
                <w:rFonts w:eastAsia="Yu Mincho"/>
                <w:b/>
                <w:bCs/>
                <w:color w:val="0070C0"/>
                <w:szCs w:val="24"/>
              </w:rPr>
              <w:t>[SENSITIVE – COMMERCIAL INFORMATION</w:t>
            </w:r>
            <w:r>
              <w:rPr>
                <w:rFonts w:eastAsia="Yu Mincho"/>
                <w:b/>
                <w:bCs/>
                <w:color w:val="0070C0"/>
                <w:szCs w:val="24"/>
              </w:rPr>
              <w:t xml:space="preserve"> ABOUT OPERATIONS OF NIFTYLIFT</w:t>
            </w:r>
            <w:r w:rsidRPr="001E6503">
              <w:rPr>
                <w:rFonts w:eastAsia="Yu Mincho"/>
                <w:b/>
                <w:bCs/>
                <w:color w:val="0070C0"/>
                <w:szCs w:val="24"/>
              </w:rPr>
              <w:t>]</w:t>
            </w:r>
            <w:r w:rsidRPr="00C2234E">
              <w:rPr>
                <w:rFonts w:eastAsia="Arial"/>
                <w:color w:val="0070C0"/>
                <w:szCs w:val="24"/>
              </w:rPr>
              <w:t>.</w:t>
            </w:r>
          </w:p>
        </w:tc>
      </w:tr>
      <w:tr w:rsidR="00DF5A5B" w14:paraId="746E905D"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72173A47" w14:textId="77777777" w:rsidR="00DF5A5B" w:rsidRDefault="00DF5A5B"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023B1F4" w14:textId="77777777" w:rsidR="00DF5A5B" w:rsidRDefault="00DF5A5B" w:rsidP="00ED7ABE">
            <w:pPr>
              <w:autoSpaceDE w:val="0"/>
              <w:jc w:val="both"/>
              <w:rPr>
                <w:rFonts w:eastAsia="Yu Mincho"/>
                <w:szCs w:val="24"/>
              </w:rPr>
            </w:pPr>
            <w:r>
              <w:rPr>
                <w:rFonts w:eastAsia="Yu Mincho"/>
                <w:szCs w:val="24"/>
              </w:rPr>
              <w:t xml:space="preserve">Appendix reference: </w:t>
            </w:r>
            <w:r w:rsidRPr="00C2234E">
              <w:rPr>
                <w:rFonts w:eastAsia="Yu Mincho"/>
                <w:color w:val="0070C0"/>
                <w:szCs w:val="24"/>
              </w:rPr>
              <w:t>N/A</w:t>
            </w:r>
          </w:p>
        </w:tc>
      </w:tr>
    </w:tbl>
    <w:p w14:paraId="6A52B775" w14:textId="77777777" w:rsidR="00B97F5F" w:rsidRDefault="00B97F5F">
      <w:pPr>
        <w:rPr>
          <w:szCs w:val="24"/>
        </w:rPr>
      </w:pPr>
    </w:p>
    <w:p w14:paraId="0254EF68" w14:textId="77777777" w:rsidR="00B97F5F" w:rsidRDefault="005D3C64" w:rsidP="000B4021">
      <w:pPr>
        <w:pStyle w:val="ListParagraph"/>
        <w:numPr>
          <w:ilvl w:val="0"/>
          <w:numId w:val="36"/>
        </w:numPr>
        <w:rPr>
          <w:szCs w:val="24"/>
        </w:rPr>
      </w:pPr>
      <w:r>
        <w:rPr>
          <w:szCs w:val="24"/>
        </w:rPr>
        <w:t>Provide details if you have a distribution network for your like goods.</w:t>
      </w:r>
    </w:p>
    <w:p w14:paraId="0F710B7A" w14:textId="77777777" w:rsidR="00B97F5F" w:rsidRDefault="005D3C64">
      <w:pPr>
        <w:pStyle w:val="ListParagraph"/>
        <w:ind w:left="360"/>
        <w:rPr>
          <w:szCs w:val="24"/>
        </w:rPr>
      </w:pPr>
      <w:r>
        <w:rPr>
          <w:szCs w:val="24"/>
        </w:rPr>
        <w:t xml:space="preserve"> </w:t>
      </w:r>
    </w:p>
    <w:tbl>
      <w:tblPr>
        <w:tblW w:w="9016" w:type="dxa"/>
        <w:tblCellMar>
          <w:left w:w="10" w:type="dxa"/>
          <w:right w:w="10" w:type="dxa"/>
        </w:tblCellMar>
        <w:tblLook w:val="04A0" w:firstRow="1" w:lastRow="0" w:firstColumn="1" w:lastColumn="0" w:noHBand="0" w:noVBand="1"/>
      </w:tblPr>
      <w:tblGrid>
        <w:gridCol w:w="4508"/>
        <w:gridCol w:w="4508"/>
      </w:tblGrid>
      <w:tr w:rsidR="00DF5A5B" w:rsidRPr="00026EE9" w14:paraId="37E71789"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3085707" w14:textId="77777777" w:rsidR="00DF5A5B" w:rsidRPr="00026EE9" w:rsidRDefault="00DF5A5B" w:rsidP="00ED7ABE">
            <w:pPr>
              <w:spacing w:line="240" w:lineRule="auto"/>
              <w:jc w:val="both"/>
              <w:textAlignment w:val="baseline"/>
              <w:rPr>
                <w:color w:val="0070C0"/>
              </w:rPr>
            </w:pPr>
            <w:r w:rsidRPr="00026EE9">
              <w:rPr>
                <w:color w:val="0070C0"/>
              </w:rPr>
              <w:t xml:space="preserve">Boom lifts are generally sold to three types of customers: rental companies; direct to end-users; and dealers (who sell to rental companies or directly to end-users). </w:t>
            </w:r>
          </w:p>
          <w:p w14:paraId="11FF6882" w14:textId="77777777" w:rsidR="00DF5A5B" w:rsidRPr="00026EE9" w:rsidRDefault="00DF5A5B" w:rsidP="00ED7ABE">
            <w:pPr>
              <w:spacing w:line="240" w:lineRule="auto"/>
              <w:jc w:val="both"/>
              <w:textAlignment w:val="baseline"/>
              <w:rPr>
                <w:color w:val="0070C0"/>
              </w:rPr>
            </w:pPr>
          </w:p>
          <w:p w14:paraId="0E590937" w14:textId="77777777" w:rsidR="00DF5A5B" w:rsidRPr="00026EE9" w:rsidRDefault="00DF5A5B" w:rsidP="00ED7ABE">
            <w:pPr>
              <w:spacing w:line="240" w:lineRule="auto"/>
              <w:jc w:val="both"/>
              <w:textAlignment w:val="baseline"/>
              <w:rPr>
                <w:color w:val="0070C0"/>
              </w:rPr>
            </w:pPr>
            <w:r w:rsidRPr="00026EE9">
              <w:rPr>
                <w:color w:val="0070C0"/>
              </w:rPr>
              <w:lastRenderedPageBreak/>
              <w:t>Aside from the UK, Niftylift has subsidiary companies in Germany and the Netherlands for selling and serving the European market, a subsidiary company in the US for selling and serving the US market, and a subsidiary company in for selling and serving the Middle East market. All other markets are served by the UK business.</w:t>
            </w:r>
          </w:p>
          <w:p w14:paraId="08C3291F" w14:textId="77777777" w:rsidR="00DF5A5B" w:rsidRPr="00026EE9" w:rsidRDefault="00DF5A5B" w:rsidP="00ED7ABE">
            <w:pPr>
              <w:jc w:val="both"/>
              <w:rPr>
                <w:rFonts w:eastAsia="Arial"/>
                <w:color w:val="0070C0"/>
                <w:szCs w:val="24"/>
              </w:rPr>
            </w:pPr>
          </w:p>
          <w:p w14:paraId="420D4F32" w14:textId="77777777" w:rsidR="00DF5A5B" w:rsidRPr="00026EE9" w:rsidRDefault="00DF5A5B" w:rsidP="00ED7ABE">
            <w:pPr>
              <w:jc w:val="both"/>
              <w:rPr>
                <w:rFonts w:eastAsia="Arial"/>
                <w:color w:val="0070C0"/>
                <w:szCs w:val="24"/>
              </w:rPr>
            </w:pPr>
            <w:r w:rsidRPr="00026EE9">
              <w:rPr>
                <w:rFonts w:eastAsia="Arial"/>
                <w:color w:val="0070C0"/>
                <w:szCs w:val="24"/>
              </w:rPr>
              <w:t>Niftylift Limited sells machines directly to customers or through Niftylift BV, Niftylift Inc and Niftylift Middle East.</w:t>
            </w:r>
          </w:p>
          <w:p w14:paraId="13A40F34" w14:textId="77777777" w:rsidR="00DF5A5B" w:rsidRPr="00026EE9" w:rsidRDefault="00DF5A5B" w:rsidP="00ED7ABE">
            <w:pPr>
              <w:jc w:val="both"/>
              <w:rPr>
                <w:rFonts w:eastAsia="Arial"/>
                <w:color w:val="0070C0"/>
                <w:szCs w:val="24"/>
              </w:rPr>
            </w:pPr>
          </w:p>
          <w:p w14:paraId="17E7EFCC" w14:textId="77777777" w:rsidR="00DF5A5B" w:rsidRPr="00026EE9" w:rsidRDefault="00DF5A5B" w:rsidP="00ED7ABE">
            <w:pPr>
              <w:spacing w:line="240" w:lineRule="auto"/>
              <w:jc w:val="both"/>
              <w:textAlignment w:val="baseline"/>
              <w:rPr>
                <w:color w:val="0070C0"/>
              </w:rPr>
            </w:pPr>
            <w:r w:rsidRPr="00026EE9">
              <w:rPr>
                <w:color w:val="0070C0"/>
              </w:rPr>
              <w:t>Niftylift has an established dealer network operating in more than 60 countries.</w:t>
            </w:r>
          </w:p>
        </w:tc>
      </w:tr>
      <w:tr w:rsidR="00DF5A5B" w14:paraId="165B83B2"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377EC5FA" w14:textId="77777777" w:rsidR="00DF5A5B" w:rsidRDefault="00DF5A5B"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57DCE2E" w14:textId="77777777" w:rsidR="00DF5A5B" w:rsidRDefault="00DF5A5B" w:rsidP="00ED7ABE">
            <w:pPr>
              <w:autoSpaceDE w:val="0"/>
              <w:jc w:val="both"/>
              <w:rPr>
                <w:rFonts w:eastAsia="Yu Mincho"/>
                <w:szCs w:val="24"/>
              </w:rPr>
            </w:pPr>
            <w:r>
              <w:rPr>
                <w:rFonts w:eastAsia="Yu Mincho"/>
                <w:szCs w:val="24"/>
              </w:rPr>
              <w:t xml:space="preserve">Appendix reference: </w:t>
            </w:r>
            <w:r w:rsidRPr="00026EE9">
              <w:rPr>
                <w:rFonts w:eastAsia="Yu Mincho"/>
                <w:color w:val="0070C0"/>
                <w:szCs w:val="24"/>
              </w:rPr>
              <w:t>N/A</w:t>
            </w:r>
          </w:p>
        </w:tc>
      </w:tr>
    </w:tbl>
    <w:p w14:paraId="5DDACA52" w14:textId="77777777" w:rsidR="00B97F5F" w:rsidRDefault="00B97F5F">
      <w:pPr>
        <w:pStyle w:val="ListParagraph"/>
        <w:ind w:left="360"/>
        <w:rPr>
          <w:szCs w:val="24"/>
        </w:rPr>
      </w:pPr>
    </w:p>
    <w:p w14:paraId="2D9096A3" w14:textId="77777777" w:rsidR="00B97F5F" w:rsidRDefault="005D3C64" w:rsidP="000B4021">
      <w:pPr>
        <w:pStyle w:val="ListParagraph"/>
        <w:keepNext/>
        <w:keepLines/>
        <w:numPr>
          <w:ilvl w:val="0"/>
          <w:numId w:val="36"/>
        </w:numPr>
        <w:rPr>
          <w:szCs w:val="24"/>
        </w:rPr>
      </w:pPr>
      <w:r>
        <w:rPr>
          <w:szCs w:val="24"/>
        </w:rPr>
        <w:t>Do your sales usually include delivery in the price? If so, please explain how you calculate delivery costs and prices?</w:t>
      </w:r>
    </w:p>
    <w:p w14:paraId="77E0221A" w14:textId="77777777" w:rsidR="00DF5A5B" w:rsidRDefault="00DF5A5B" w:rsidP="00DF5A5B">
      <w:pPr>
        <w:pStyle w:val="ListParagraph"/>
        <w:keepNext/>
        <w:keepLines/>
        <w:ind w:left="360"/>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F5A5B" w14:paraId="433FA393"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BABA758" w14:textId="77777777" w:rsidR="00DF5A5B" w:rsidRPr="00F53EE3" w:rsidRDefault="00DF5A5B" w:rsidP="00ED7ABE">
            <w:pPr>
              <w:keepNext/>
              <w:keepLines/>
              <w:jc w:val="both"/>
              <w:rPr>
                <w:rFonts w:eastAsia="Arial"/>
                <w:color w:val="0070C0"/>
                <w:szCs w:val="24"/>
              </w:rPr>
            </w:pPr>
            <w:r w:rsidRPr="00081B94">
              <w:rPr>
                <w:rFonts w:eastAsia="Arial"/>
                <w:color w:val="0070C0"/>
                <w:szCs w:val="24"/>
              </w:rPr>
              <w:t xml:space="preserve">Most machines sold to UK customers are EXW. </w:t>
            </w:r>
            <w:r w:rsidRPr="001E6503">
              <w:rPr>
                <w:rFonts w:eastAsia="Yu Mincho"/>
                <w:b/>
                <w:bCs/>
                <w:color w:val="0070C0"/>
                <w:szCs w:val="24"/>
              </w:rPr>
              <w:t>[SENSITIVE – COMMERCIAL INFORMATION</w:t>
            </w:r>
            <w:r>
              <w:rPr>
                <w:rFonts w:eastAsia="Yu Mincho"/>
                <w:b/>
                <w:bCs/>
                <w:color w:val="0070C0"/>
                <w:szCs w:val="24"/>
              </w:rPr>
              <w:t xml:space="preserve"> ABOUT OPERATIONS OF NIFTYLIFT</w:t>
            </w:r>
            <w:r w:rsidRPr="001E6503">
              <w:rPr>
                <w:rFonts w:eastAsia="Yu Mincho"/>
                <w:b/>
                <w:bCs/>
                <w:color w:val="0070C0"/>
                <w:szCs w:val="24"/>
              </w:rPr>
              <w:t>]</w:t>
            </w:r>
            <w:r w:rsidRPr="00F53EE3">
              <w:rPr>
                <w:rFonts w:eastAsia="Arial"/>
                <w:color w:val="0070C0"/>
                <w:szCs w:val="24"/>
              </w:rPr>
              <w:t>.</w:t>
            </w:r>
          </w:p>
        </w:tc>
      </w:tr>
      <w:tr w:rsidR="00DF5A5B" w14:paraId="2FBA6D15"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7B73189D" w14:textId="77777777" w:rsidR="00DF5A5B" w:rsidRDefault="00DF5A5B"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984338D" w14:textId="77777777" w:rsidR="00DF5A5B" w:rsidRDefault="00DF5A5B" w:rsidP="00ED7ABE">
            <w:pPr>
              <w:autoSpaceDE w:val="0"/>
              <w:jc w:val="both"/>
              <w:rPr>
                <w:rFonts w:eastAsia="Yu Mincho"/>
                <w:szCs w:val="24"/>
              </w:rPr>
            </w:pPr>
            <w:r>
              <w:rPr>
                <w:rFonts w:eastAsia="Yu Mincho"/>
                <w:szCs w:val="24"/>
              </w:rPr>
              <w:t xml:space="preserve">Appendix reference: </w:t>
            </w:r>
            <w:r w:rsidRPr="00081B94">
              <w:rPr>
                <w:rFonts w:eastAsia="Yu Mincho"/>
                <w:color w:val="0070C0"/>
                <w:szCs w:val="24"/>
              </w:rPr>
              <w:t>N/A</w:t>
            </w:r>
          </w:p>
        </w:tc>
      </w:tr>
    </w:tbl>
    <w:p w14:paraId="1EEFC5CE" w14:textId="77777777" w:rsidR="00B97F5F" w:rsidRDefault="00B97F5F">
      <w:pPr>
        <w:keepNext/>
        <w:keepLines/>
        <w:rPr>
          <w:szCs w:val="24"/>
        </w:rPr>
      </w:pPr>
    </w:p>
    <w:p w14:paraId="783515EF" w14:textId="77777777" w:rsidR="00B97F5F" w:rsidRDefault="00B97F5F">
      <w:pPr>
        <w:pStyle w:val="ListParagraph"/>
        <w:ind w:left="360"/>
        <w:rPr>
          <w:szCs w:val="24"/>
        </w:rPr>
      </w:pPr>
    </w:p>
    <w:p w14:paraId="27975F85" w14:textId="77777777" w:rsidR="00B97F5F" w:rsidRDefault="005D3C64" w:rsidP="000B4021">
      <w:pPr>
        <w:pStyle w:val="ListParagraph"/>
        <w:numPr>
          <w:ilvl w:val="0"/>
          <w:numId w:val="36"/>
        </w:numPr>
        <w:rPr>
          <w:szCs w:val="24"/>
        </w:rPr>
      </w:pPr>
      <w:r>
        <w:rPr>
          <w:szCs w:val="24"/>
        </w:rPr>
        <w:t xml:space="preserve">Does the delivery price of the like goods vary between different types of customers?   </w:t>
      </w:r>
    </w:p>
    <w:p w14:paraId="75384828" w14:textId="77777777" w:rsidR="00B97F5F" w:rsidRDefault="005D3C64">
      <w:pPr>
        <w:pStyle w:val="ListParagraph"/>
        <w:ind w:left="360"/>
        <w:jc w:val="both"/>
        <w:rPr>
          <w:szCs w:val="24"/>
        </w:rPr>
      </w:pPr>
      <w:r>
        <w:rPr>
          <w:szCs w:val="24"/>
        </w:rPr>
        <w:t>If yes, explain the reasons for these differences.</w:t>
      </w:r>
    </w:p>
    <w:p w14:paraId="0B351461" w14:textId="77777777" w:rsidR="00B97F5F" w:rsidRDefault="00B97F5F">
      <w:pPr>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F5A5B" w14:paraId="3ACC6B7B"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5C238C" w14:textId="77777777" w:rsidR="00DF5A5B" w:rsidRPr="00E600A3" w:rsidRDefault="00DF5A5B" w:rsidP="00ED7ABE">
            <w:pPr>
              <w:autoSpaceDE w:val="0"/>
              <w:jc w:val="both"/>
              <w:rPr>
                <w:rFonts w:eastAsia="Yu Mincho"/>
                <w:szCs w:val="24"/>
              </w:rPr>
            </w:pPr>
            <w:r>
              <w:rPr>
                <w:rFonts w:eastAsia="Yu Mincho"/>
                <w:color w:val="0070C0"/>
                <w:szCs w:val="24"/>
              </w:rPr>
              <w:t>Delivery price of the like goods does not vary between different types of customers.</w:t>
            </w:r>
          </w:p>
        </w:tc>
      </w:tr>
      <w:tr w:rsidR="00DF5A5B" w14:paraId="47AA16E8"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4F441B4F" w14:textId="77777777" w:rsidR="00DF5A5B" w:rsidRDefault="00DF5A5B" w:rsidP="00ED7ABE">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2D88670" w14:textId="77777777" w:rsidR="00DF5A5B" w:rsidRDefault="00DF5A5B" w:rsidP="00ED7ABE">
            <w:pPr>
              <w:autoSpaceDE w:val="0"/>
              <w:jc w:val="both"/>
              <w:rPr>
                <w:rFonts w:eastAsia="Yu Mincho"/>
                <w:szCs w:val="24"/>
              </w:rPr>
            </w:pPr>
            <w:r>
              <w:rPr>
                <w:rFonts w:eastAsia="Yu Mincho"/>
                <w:szCs w:val="24"/>
              </w:rPr>
              <w:t xml:space="preserve">Appendix reference: </w:t>
            </w:r>
            <w:r w:rsidRPr="00E600A3">
              <w:rPr>
                <w:rFonts w:eastAsia="Yu Mincho"/>
                <w:color w:val="0070C0"/>
                <w:szCs w:val="24"/>
              </w:rPr>
              <w:t>N/A</w:t>
            </w:r>
          </w:p>
        </w:tc>
      </w:tr>
    </w:tbl>
    <w:p w14:paraId="1000AF92" w14:textId="77777777" w:rsidR="00DF5A5B" w:rsidRDefault="00DF5A5B">
      <w:pPr>
        <w:rPr>
          <w:szCs w:val="24"/>
        </w:rPr>
      </w:pPr>
    </w:p>
    <w:p w14:paraId="466960FA" w14:textId="77777777" w:rsidR="00B97F5F" w:rsidRDefault="00B97F5F">
      <w:pPr>
        <w:rPr>
          <w:szCs w:val="24"/>
        </w:rPr>
      </w:pPr>
    </w:p>
    <w:p w14:paraId="53BA2E09" w14:textId="77777777" w:rsidR="00B97F5F" w:rsidRDefault="005D3C64" w:rsidP="000B4021">
      <w:pPr>
        <w:pStyle w:val="ListParagraph"/>
        <w:numPr>
          <w:ilvl w:val="0"/>
          <w:numId w:val="37"/>
        </w:numPr>
        <w:rPr>
          <w:szCs w:val="24"/>
        </w:rPr>
      </w:pPr>
      <w:r>
        <w:rPr>
          <w:szCs w:val="24"/>
        </w:rPr>
        <w:t>Select examples of domestic sales of like goods to two different customers included in "T by T domestic sales" tab in the Annex. Attach as an appendix a complete set of documentation for these sales. Where possible, include purchase orders, commercial invoices, order acceptances, discounts or rebates, credit and debit notes, contracts of sale, freight and insurance details, bank documentation and all other relevant documents.</w:t>
      </w:r>
    </w:p>
    <w:p w14:paraId="2884F998" w14:textId="77777777" w:rsidR="00B97F5F" w:rsidRDefault="00B97F5F">
      <w:pPr>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F5A5B" w14:paraId="1E90ED33"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2D4F391" w14:textId="77777777" w:rsidR="00DF5A5B" w:rsidRPr="00262D42" w:rsidRDefault="00DF5A5B" w:rsidP="00ED7ABE">
            <w:pPr>
              <w:autoSpaceDE w:val="0"/>
              <w:jc w:val="both"/>
              <w:rPr>
                <w:rFonts w:eastAsia="Yu Mincho"/>
                <w:color w:val="0070C0"/>
                <w:szCs w:val="24"/>
              </w:rPr>
            </w:pPr>
            <w:r w:rsidRPr="00262D42">
              <w:rPr>
                <w:rFonts w:eastAsia="Yu Mincho"/>
                <w:color w:val="0070C0"/>
                <w:szCs w:val="24"/>
              </w:rPr>
              <w:t xml:space="preserve">Domestic sales to customers: </w:t>
            </w:r>
            <w:r>
              <w:rPr>
                <w:rFonts w:eastAsia="Yu Mincho"/>
                <w:color w:val="0070C0"/>
                <w:szCs w:val="24"/>
              </w:rPr>
              <w:t xml:space="preserve">(1) </w:t>
            </w:r>
            <w:r w:rsidRPr="000C49BA">
              <w:rPr>
                <w:rFonts w:eastAsia="Yu Mincho"/>
                <w:b/>
                <w:bCs/>
                <w:color w:val="0070C0"/>
                <w:szCs w:val="24"/>
              </w:rPr>
              <w:t>[SENSITIVE – COMMERCIAL INFORMATION]</w:t>
            </w:r>
            <w:r w:rsidRPr="00262D42">
              <w:rPr>
                <w:rFonts w:eastAsia="Yu Mincho"/>
                <w:color w:val="0070C0"/>
                <w:szCs w:val="24"/>
              </w:rPr>
              <w:t xml:space="preserve"> and </w:t>
            </w:r>
            <w:r>
              <w:rPr>
                <w:rFonts w:eastAsia="Yu Mincho"/>
                <w:color w:val="0070C0"/>
                <w:szCs w:val="24"/>
              </w:rPr>
              <w:t xml:space="preserve">(2) </w:t>
            </w:r>
            <w:r w:rsidRPr="000C49BA">
              <w:rPr>
                <w:rFonts w:eastAsia="Yu Mincho"/>
                <w:b/>
                <w:bCs/>
                <w:color w:val="0070C0"/>
                <w:szCs w:val="24"/>
              </w:rPr>
              <w:t>[SENSITIVE – COMMERCIAL INFORMATION]</w:t>
            </w:r>
            <w:r w:rsidRPr="00262D42">
              <w:rPr>
                <w:rFonts w:eastAsia="Yu Mincho"/>
                <w:color w:val="0070C0"/>
                <w:szCs w:val="24"/>
              </w:rPr>
              <w:t xml:space="preserve"> are illustrated through the following documents: purchase order</w:t>
            </w:r>
            <w:r>
              <w:rPr>
                <w:rFonts w:eastAsia="Yu Mincho"/>
                <w:color w:val="0070C0"/>
                <w:szCs w:val="24"/>
              </w:rPr>
              <w:t xml:space="preserve"> and</w:t>
            </w:r>
            <w:r w:rsidRPr="00262D42">
              <w:rPr>
                <w:rFonts w:eastAsia="Yu Mincho"/>
                <w:color w:val="0070C0"/>
                <w:szCs w:val="24"/>
              </w:rPr>
              <w:t xml:space="preserve"> commercial invoice</w:t>
            </w:r>
            <w:r>
              <w:rPr>
                <w:rFonts w:eastAsia="Yu Mincho"/>
                <w:color w:val="0070C0"/>
                <w:szCs w:val="24"/>
              </w:rPr>
              <w:t xml:space="preserve"> per machine.</w:t>
            </w:r>
          </w:p>
        </w:tc>
      </w:tr>
      <w:tr w:rsidR="00DF5A5B" w14:paraId="00A9CC22"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38E88A1B" w14:textId="77777777" w:rsidR="00DF5A5B" w:rsidRDefault="00DF5A5B" w:rsidP="00ED7ABE">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C06F9B6" w14:textId="77777777" w:rsidR="00DF5A5B" w:rsidRDefault="00DF5A5B" w:rsidP="00ED7ABE">
            <w:pPr>
              <w:autoSpaceDE w:val="0"/>
              <w:jc w:val="both"/>
              <w:rPr>
                <w:rFonts w:eastAsia="Yu Mincho"/>
                <w:szCs w:val="24"/>
              </w:rPr>
            </w:pPr>
            <w:r>
              <w:rPr>
                <w:rFonts w:eastAsia="Yu Mincho"/>
                <w:szCs w:val="24"/>
              </w:rPr>
              <w:t xml:space="preserve">Appendix reference: </w:t>
            </w:r>
            <w:r w:rsidRPr="00262D42">
              <w:rPr>
                <w:rFonts w:eastAsia="Yu Mincho"/>
                <w:color w:val="0070C0"/>
                <w:szCs w:val="24"/>
              </w:rPr>
              <w:t>D.4.6.</w:t>
            </w:r>
            <w:r>
              <w:rPr>
                <w:rFonts w:eastAsia="Yu Mincho"/>
                <w:color w:val="0070C0"/>
                <w:szCs w:val="24"/>
              </w:rPr>
              <w:t>A</w:t>
            </w:r>
            <w:r w:rsidRPr="00262D42">
              <w:rPr>
                <w:rFonts w:eastAsia="Yu Mincho"/>
                <w:color w:val="0070C0"/>
                <w:szCs w:val="24"/>
              </w:rPr>
              <w:t>, D.4.6.</w:t>
            </w:r>
            <w:r>
              <w:rPr>
                <w:rFonts w:eastAsia="Yu Mincho"/>
                <w:color w:val="0070C0"/>
                <w:szCs w:val="24"/>
              </w:rPr>
              <w:t>B, D.4.6.C, D.4.6.D</w:t>
            </w:r>
          </w:p>
          <w:p w14:paraId="42A69508" w14:textId="77777777" w:rsidR="00DF5A5B" w:rsidRDefault="00DF5A5B" w:rsidP="00ED7ABE">
            <w:pPr>
              <w:autoSpaceDE w:val="0"/>
              <w:jc w:val="both"/>
              <w:rPr>
                <w:rFonts w:eastAsia="Yu Mincho"/>
                <w:szCs w:val="24"/>
              </w:rPr>
            </w:pPr>
          </w:p>
          <w:p w14:paraId="0BB02C8D" w14:textId="77777777" w:rsidR="00DF5A5B" w:rsidRDefault="00DF5A5B" w:rsidP="00ED7ABE">
            <w:pPr>
              <w:autoSpaceDE w:val="0"/>
              <w:jc w:val="both"/>
              <w:rPr>
                <w:rFonts w:eastAsia="Yu Mincho"/>
                <w:szCs w:val="24"/>
              </w:rPr>
            </w:pPr>
            <w:r w:rsidRPr="00D52DA8">
              <w:rPr>
                <w:rFonts w:eastAsia="Yu Mincho"/>
                <w:color w:val="0070C0"/>
                <w:szCs w:val="24"/>
              </w:rPr>
              <w:t>Appendi</w:t>
            </w:r>
            <w:r>
              <w:rPr>
                <w:rFonts w:eastAsia="Yu Mincho"/>
                <w:color w:val="0070C0"/>
                <w:szCs w:val="24"/>
              </w:rPr>
              <w:t xml:space="preserve">ces </w:t>
            </w:r>
            <w:r w:rsidRPr="00262D42">
              <w:rPr>
                <w:rFonts w:eastAsia="Yu Mincho"/>
                <w:color w:val="0070C0"/>
                <w:szCs w:val="24"/>
              </w:rPr>
              <w:t>D.4.6.</w:t>
            </w:r>
            <w:r>
              <w:rPr>
                <w:rFonts w:eastAsia="Yu Mincho"/>
                <w:color w:val="0070C0"/>
                <w:szCs w:val="24"/>
              </w:rPr>
              <w:t>A</w:t>
            </w:r>
            <w:r w:rsidRPr="00262D42">
              <w:rPr>
                <w:rFonts w:eastAsia="Yu Mincho"/>
                <w:color w:val="0070C0"/>
                <w:szCs w:val="24"/>
              </w:rPr>
              <w:t>, D.4.6.</w:t>
            </w:r>
            <w:r>
              <w:rPr>
                <w:rFonts w:eastAsia="Yu Mincho"/>
                <w:color w:val="0070C0"/>
                <w:szCs w:val="24"/>
              </w:rPr>
              <w:t xml:space="preserve">B, D.4.6.C and D.4.6.D </w:t>
            </w:r>
            <w:r w:rsidRPr="00D52DA8">
              <w:rPr>
                <w:rFonts w:eastAsia="Yu Mincho"/>
                <w:color w:val="0070C0"/>
                <w:szCs w:val="24"/>
              </w:rPr>
              <w:t>ha</w:t>
            </w:r>
            <w:r>
              <w:rPr>
                <w:rFonts w:eastAsia="Yu Mincho"/>
                <w:color w:val="0070C0"/>
                <w:szCs w:val="24"/>
              </w:rPr>
              <w:t>ve</w:t>
            </w:r>
            <w:r w:rsidRPr="00D52DA8">
              <w:rPr>
                <w:rFonts w:eastAsia="Yu Mincho"/>
                <w:color w:val="0070C0"/>
                <w:szCs w:val="24"/>
              </w:rPr>
              <w:t xml:space="preserve"> not been provided in a non-confidential format as </w:t>
            </w:r>
            <w:r>
              <w:rPr>
                <w:rFonts w:eastAsia="Yu Mincho"/>
                <w:color w:val="0070C0"/>
                <w:szCs w:val="24"/>
              </w:rPr>
              <w:t xml:space="preserve">they </w:t>
            </w:r>
            <w:r w:rsidRPr="00D52DA8">
              <w:rPr>
                <w:rFonts w:eastAsia="Yu Mincho"/>
                <w:color w:val="0070C0"/>
                <w:szCs w:val="24"/>
              </w:rPr>
              <w:t xml:space="preserve">contain sensitive </w:t>
            </w:r>
            <w:r>
              <w:rPr>
                <w:rFonts w:eastAsia="Yu Mincho"/>
                <w:color w:val="0070C0"/>
                <w:szCs w:val="24"/>
              </w:rPr>
              <w:t>commercial</w:t>
            </w:r>
            <w:r w:rsidRPr="00D52DA8">
              <w:rPr>
                <w:rFonts w:eastAsia="Yu Mincho"/>
                <w:color w:val="0070C0"/>
                <w:szCs w:val="24"/>
              </w:rPr>
              <w:t xml:space="preserve"> information that is </w:t>
            </w:r>
            <w:r w:rsidRPr="00D52DA8">
              <w:rPr>
                <w:rFonts w:eastAsia="Yu Mincho"/>
                <w:color w:val="0070C0"/>
                <w:szCs w:val="24"/>
              </w:rPr>
              <w:lastRenderedPageBreak/>
              <w:t>not possible to summarise. Please refer to Appendix A.1, Summary of Confidential Appendices.</w:t>
            </w:r>
          </w:p>
        </w:tc>
      </w:tr>
    </w:tbl>
    <w:p w14:paraId="7AB08837" w14:textId="77777777" w:rsidR="00B97F5F" w:rsidRDefault="00B97F5F">
      <w:pPr>
        <w:rPr>
          <w:szCs w:val="24"/>
        </w:rPr>
      </w:pPr>
    </w:p>
    <w:p w14:paraId="3A66C65F" w14:textId="77777777" w:rsidR="00B97F5F" w:rsidRDefault="005D3C64">
      <w:pPr>
        <w:pStyle w:val="Heading1"/>
      </w:pPr>
      <w:bookmarkStart w:id="109" w:name="_Toc223097040"/>
      <w:bookmarkStart w:id="110" w:name="_Toc226728360"/>
      <w:r>
        <w:lastRenderedPageBreak/>
        <w:t>SECTION E:</w:t>
      </w:r>
      <w:r>
        <w:br/>
        <w:t>Injury to your company</w:t>
      </w:r>
      <w:bookmarkEnd w:id="109"/>
      <w:bookmarkEnd w:id="110"/>
    </w:p>
    <w:p w14:paraId="13D4F4B2" w14:textId="77777777" w:rsidR="00B97F5F" w:rsidRDefault="00B97F5F">
      <w:pPr>
        <w:spacing w:line="22" w:lineRule="atLeast"/>
        <w:contextualSpacing/>
        <w:rPr>
          <w:rFonts w:eastAsia="Arial"/>
          <w:b/>
          <w:bCs/>
          <w:color w:val="FF4B4B"/>
          <w:szCs w:val="24"/>
        </w:rPr>
      </w:pPr>
    </w:p>
    <w:p w14:paraId="6BBBFD65" w14:textId="77777777" w:rsidR="00B97F5F" w:rsidRDefault="005D3C64">
      <w:pPr>
        <w:rPr>
          <w:rFonts w:eastAsia="Arial"/>
          <w:color w:val="0D0D0D"/>
          <w:szCs w:val="24"/>
        </w:rPr>
      </w:pPr>
      <w:r>
        <w:rPr>
          <w:rFonts w:eastAsia="Arial"/>
          <w:color w:val="0D0D0D"/>
          <w:szCs w:val="24"/>
        </w:rPr>
        <w:t xml:space="preserve">In this section, we assess the impact of the subsidized goods on UK industry during the injury period, by considering economic factors including but not limited to: </w:t>
      </w:r>
    </w:p>
    <w:p w14:paraId="25F4F664" w14:textId="77777777" w:rsidR="00B97F5F" w:rsidRDefault="005D3C64">
      <w:pPr>
        <w:rPr>
          <w:rFonts w:eastAsia="Arial"/>
          <w:color w:val="0D0D0D"/>
          <w:szCs w:val="24"/>
        </w:rPr>
      </w:pPr>
      <w:r>
        <w:rPr>
          <w:rFonts w:eastAsia="Arial"/>
          <w:color w:val="0D0D0D"/>
          <w:szCs w:val="24"/>
        </w:rPr>
        <w:t>sales, profits, output, market share, productivity, return on investments, utilisation of capacity, cash flow, stock (finished goods inventories), employment, wages, growth, ability to raise capital and investments.</w:t>
      </w:r>
    </w:p>
    <w:p w14:paraId="419D26FB" w14:textId="77777777" w:rsidR="00B97F5F" w:rsidRDefault="00B97F5F">
      <w:pPr>
        <w:spacing w:line="22" w:lineRule="atLeast"/>
        <w:contextualSpacing/>
        <w:rPr>
          <w:rFonts w:eastAsia="Arial"/>
          <w:color w:val="FF0000"/>
          <w:szCs w:val="24"/>
        </w:rPr>
      </w:pPr>
    </w:p>
    <w:p w14:paraId="44ED3E0E" w14:textId="77777777" w:rsidR="00B97F5F" w:rsidRDefault="005D3C64">
      <w:pPr>
        <w:pStyle w:val="Heading2"/>
      </w:pPr>
      <w:bookmarkStart w:id="111" w:name="_Toc222473355"/>
      <w:bookmarkStart w:id="112" w:name="_Toc223097041"/>
      <w:bookmarkStart w:id="113" w:name="_Toc226728361"/>
      <w:r>
        <w:t>E1</w:t>
      </w:r>
      <w:r>
        <w:tab/>
        <w:t>Material Injury</w:t>
      </w:r>
      <w:bookmarkEnd w:id="111"/>
      <w:bookmarkEnd w:id="112"/>
      <w:bookmarkEnd w:id="113"/>
    </w:p>
    <w:p w14:paraId="5C7274E1" w14:textId="77777777" w:rsidR="00B97F5F" w:rsidRDefault="00B97F5F">
      <w:pPr>
        <w:pStyle w:val="ListParagraph"/>
        <w:spacing w:line="22" w:lineRule="atLeast"/>
        <w:ind w:left="360"/>
        <w:rPr>
          <w:szCs w:val="24"/>
        </w:rPr>
      </w:pPr>
    </w:p>
    <w:p w14:paraId="2DFAB4C1" w14:textId="77777777" w:rsidR="00B97F5F" w:rsidRDefault="005D3C64" w:rsidP="000B4021">
      <w:pPr>
        <w:pStyle w:val="ListParagraph"/>
        <w:numPr>
          <w:ilvl w:val="0"/>
          <w:numId w:val="38"/>
        </w:numPr>
        <w:jc w:val="both"/>
        <w:rPr>
          <w:szCs w:val="24"/>
        </w:rPr>
      </w:pPr>
      <w:r>
        <w:rPr>
          <w:szCs w:val="24"/>
        </w:rPr>
        <w:t>If your company is suffering from injury:</w:t>
      </w:r>
    </w:p>
    <w:p w14:paraId="05F521DD" w14:textId="77777777" w:rsidR="00B97F5F" w:rsidRDefault="00B97F5F">
      <w:pPr>
        <w:pStyle w:val="ListParagraph"/>
        <w:ind w:left="360"/>
        <w:jc w:val="both"/>
        <w:rPr>
          <w:szCs w:val="24"/>
        </w:rPr>
      </w:pPr>
    </w:p>
    <w:p w14:paraId="2820D548" w14:textId="77777777" w:rsidR="00B97F5F" w:rsidRDefault="005D3C64">
      <w:pPr>
        <w:pStyle w:val="ListParagraph"/>
        <w:ind w:left="360"/>
        <w:jc w:val="both"/>
      </w:pPr>
      <w:r>
        <w:t xml:space="preserve">• Describe the type and extent of the injury. </w:t>
      </w:r>
    </w:p>
    <w:p w14:paraId="0EA2F543" w14:textId="77777777" w:rsidR="00B97F5F" w:rsidRDefault="005D3C64">
      <w:pPr>
        <w:pStyle w:val="ListParagraph"/>
        <w:ind w:left="360"/>
        <w:jc w:val="both"/>
        <w:rPr>
          <w:szCs w:val="24"/>
        </w:rPr>
      </w:pPr>
      <w:r>
        <w:rPr>
          <w:szCs w:val="24"/>
        </w:rPr>
        <w:t>• Give us an estimated date when the injury began to affect your company and explain how the injury has since developed.</w:t>
      </w:r>
    </w:p>
    <w:p w14:paraId="1CA7D778" w14:textId="77777777" w:rsidR="00B97F5F" w:rsidRDefault="00B97F5F">
      <w:pPr>
        <w:pStyle w:val="ListParagraph"/>
        <w:ind w:left="360"/>
        <w:jc w:val="both"/>
        <w:rPr>
          <w:szCs w:val="24"/>
        </w:rPr>
      </w:pPr>
    </w:p>
    <w:p w14:paraId="41DD508B" w14:textId="7C6881D1" w:rsidR="00B97F5F" w:rsidRPr="00DF5A5B" w:rsidRDefault="005D3C64" w:rsidP="00DF5A5B">
      <w:pPr>
        <w:pStyle w:val="ListParagraph"/>
        <w:ind w:left="360"/>
        <w:jc w:val="both"/>
        <w:rPr>
          <w:szCs w:val="24"/>
        </w:rPr>
      </w:pPr>
      <w:r>
        <w:rPr>
          <w:szCs w:val="24"/>
        </w:rPr>
        <w:t>Specify and justify your claims with evidence.</w:t>
      </w:r>
    </w:p>
    <w:tbl>
      <w:tblPr>
        <w:tblW w:w="9016" w:type="dxa"/>
        <w:tblCellMar>
          <w:left w:w="10" w:type="dxa"/>
          <w:right w:w="10" w:type="dxa"/>
        </w:tblCellMar>
        <w:tblLook w:val="04A0" w:firstRow="1" w:lastRow="0" w:firstColumn="1" w:lastColumn="0" w:noHBand="0" w:noVBand="1"/>
      </w:tblPr>
      <w:tblGrid>
        <w:gridCol w:w="4508"/>
        <w:gridCol w:w="4508"/>
      </w:tblGrid>
      <w:tr w:rsidR="00DF5A5B" w14:paraId="67F98CBE"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20D2CBE" w14:textId="77777777" w:rsidR="00DF5A5B" w:rsidRPr="001D2E4D" w:rsidRDefault="00DF5A5B" w:rsidP="00ED7ABE">
            <w:pPr>
              <w:keepNext/>
              <w:keepLines/>
              <w:spacing w:line="22" w:lineRule="atLeast"/>
              <w:jc w:val="both"/>
              <w:rPr>
                <w:color w:val="0070C0"/>
                <w:lang w:val="en-US"/>
              </w:rPr>
            </w:pPr>
            <w:r w:rsidRPr="001D2E4D">
              <w:rPr>
                <w:color w:val="0070C0"/>
                <w:lang w:val="en-US"/>
              </w:rPr>
              <w:lastRenderedPageBreak/>
              <w:t>Niftylift is suffering material injury affecting multiple financial and operational indicators simultaneously and persistently over the injury period. The injury is concentrated in the production and sale of the like goods and manifests through: declining volumes and market share, sustained losses, price depression and suppression, under</w:t>
            </w:r>
            <w:r w:rsidRPr="001D2E4D">
              <w:rPr>
                <w:color w:val="0070C0"/>
                <w:lang w:val="en-US"/>
              </w:rPr>
              <w:noBreakHyphen/>
              <w:t>utilisation of capacity, deteriorating cash flow, and rising stock levels. The injury has been caused by price undercutting by Chinese boom lifts imports, as well as their increasing market share in the UK.</w:t>
            </w:r>
          </w:p>
          <w:p w14:paraId="1E7A1E63" w14:textId="77777777" w:rsidR="00DF5A5B" w:rsidRPr="001D2E4D" w:rsidRDefault="00DF5A5B" w:rsidP="00ED7ABE">
            <w:pPr>
              <w:keepNext/>
              <w:keepLines/>
              <w:spacing w:line="22" w:lineRule="atLeast"/>
              <w:jc w:val="both"/>
              <w:rPr>
                <w:color w:val="0070C0"/>
                <w:lang w:val="en-US"/>
              </w:rPr>
            </w:pPr>
          </w:p>
          <w:p w14:paraId="4DEC79A1" w14:textId="77777777" w:rsidR="00DF5A5B" w:rsidRPr="001D2E4D" w:rsidRDefault="00DF5A5B" w:rsidP="00ED7ABE">
            <w:pPr>
              <w:keepNext/>
              <w:keepLines/>
              <w:spacing w:line="22" w:lineRule="atLeast"/>
              <w:jc w:val="both"/>
              <w:rPr>
                <w:b/>
                <w:bCs/>
                <w:color w:val="0070C0"/>
                <w:lang w:val="en-US"/>
              </w:rPr>
            </w:pPr>
            <w:r w:rsidRPr="001D2E4D">
              <w:rPr>
                <w:b/>
                <w:bCs/>
                <w:color w:val="0070C0"/>
                <w:lang w:val="en-US"/>
              </w:rPr>
              <w:t>Price Depression and Price Suppression</w:t>
            </w:r>
          </w:p>
          <w:p w14:paraId="04030223" w14:textId="77777777" w:rsidR="00DF5A5B" w:rsidRPr="00682A5B" w:rsidRDefault="00DF5A5B" w:rsidP="000B4021">
            <w:pPr>
              <w:keepNext/>
              <w:keepLines/>
              <w:numPr>
                <w:ilvl w:val="0"/>
                <w:numId w:val="69"/>
              </w:numPr>
              <w:spacing w:line="22" w:lineRule="atLeast"/>
              <w:jc w:val="both"/>
              <w:rPr>
                <w:color w:val="0070C0"/>
                <w:lang w:val="en-US"/>
              </w:rPr>
            </w:pPr>
            <w:r w:rsidRPr="00682A5B">
              <w:rPr>
                <w:color w:val="0070C0"/>
                <w:lang w:val="en-US"/>
              </w:rPr>
              <w:t>Niftylift experienced clear price depression during the POI, with average invoice prices declining for the majority of key machine types between 2024Q4–2025Q3.</w:t>
            </w:r>
          </w:p>
          <w:p w14:paraId="0275BABB" w14:textId="77777777" w:rsidR="00DF5A5B" w:rsidRPr="00682A5B" w:rsidRDefault="00DF5A5B" w:rsidP="000B4021">
            <w:pPr>
              <w:keepNext/>
              <w:keepLines/>
              <w:numPr>
                <w:ilvl w:val="0"/>
                <w:numId w:val="69"/>
              </w:numPr>
              <w:spacing w:line="22" w:lineRule="atLeast"/>
              <w:jc w:val="both"/>
              <w:rPr>
                <w:color w:val="0070C0"/>
                <w:lang w:val="en-US"/>
              </w:rPr>
            </w:pPr>
            <w:r w:rsidRPr="00682A5B">
              <w:rPr>
                <w:color w:val="0070C0"/>
                <w:lang w:val="en-US"/>
              </w:rPr>
              <w:t xml:space="preserve">Invoice price declines ranged from approximately </w:t>
            </w:r>
            <w:r>
              <w:rPr>
                <w:b/>
                <w:bCs/>
                <w:color w:val="0070C0"/>
                <w:lang w:val="en-US"/>
              </w:rPr>
              <w:t>[SENSITIVE]</w:t>
            </w:r>
            <w:r w:rsidRPr="00682A5B">
              <w:rPr>
                <w:b/>
                <w:bCs/>
                <w:color w:val="0070C0"/>
                <w:lang w:val="en-US"/>
              </w:rPr>
              <w:t xml:space="preserve">% </w:t>
            </w:r>
            <w:r w:rsidRPr="003E719D">
              <w:rPr>
                <w:color w:val="0070C0"/>
                <w:lang w:val="en-US"/>
              </w:rPr>
              <w:t>to</w:t>
            </w:r>
            <w:r w:rsidRPr="00682A5B">
              <w:rPr>
                <w:b/>
                <w:bCs/>
                <w:color w:val="0070C0"/>
                <w:lang w:val="en-US"/>
              </w:rPr>
              <w:t xml:space="preserve"> </w:t>
            </w:r>
            <w:r>
              <w:rPr>
                <w:b/>
                <w:bCs/>
                <w:color w:val="0070C0"/>
                <w:lang w:val="en-US"/>
              </w:rPr>
              <w:t>[SENSITIVE]</w:t>
            </w:r>
            <w:r w:rsidRPr="00682A5B">
              <w:rPr>
                <w:b/>
                <w:bCs/>
                <w:color w:val="0070C0"/>
                <w:lang w:val="en-US"/>
              </w:rPr>
              <w:t>%,</w:t>
            </w:r>
            <w:r w:rsidRPr="00682A5B">
              <w:rPr>
                <w:color w:val="0070C0"/>
                <w:lang w:val="en-US"/>
              </w:rPr>
              <w:t xml:space="preserve"> with several high</w:t>
            </w:r>
            <w:r w:rsidRPr="00682A5B">
              <w:rPr>
                <w:color w:val="0070C0"/>
                <w:lang w:val="en-US"/>
              </w:rPr>
              <w:noBreakHyphen/>
              <w:t xml:space="preserve">volume models experiencing price reductions of </w:t>
            </w:r>
            <w:r>
              <w:rPr>
                <w:b/>
                <w:bCs/>
                <w:color w:val="0070C0"/>
                <w:lang w:val="en-US"/>
              </w:rPr>
              <w:t>[SENSITIVE]</w:t>
            </w:r>
            <w:r w:rsidRPr="00682A5B">
              <w:rPr>
                <w:color w:val="0070C0"/>
                <w:lang w:val="en-US"/>
              </w:rPr>
              <w:t>% year</w:t>
            </w:r>
            <w:r w:rsidRPr="00682A5B">
              <w:rPr>
                <w:color w:val="0070C0"/>
                <w:lang w:val="en-US"/>
              </w:rPr>
              <w:noBreakHyphen/>
              <w:t>on</w:t>
            </w:r>
            <w:r w:rsidRPr="00682A5B">
              <w:rPr>
                <w:color w:val="0070C0"/>
                <w:lang w:val="en-US"/>
              </w:rPr>
              <w:noBreakHyphen/>
              <w:t>year</w:t>
            </w:r>
            <w:r>
              <w:rPr>
                <w:color w:val="0070C0"/>
                <w:lang w:val="en-US"/>
              </w:rPr>
              <w:t xml:space="preserve"> </w:t>
            </w:r>
            <w:r>
              <w:rPr>
                <w:b/>
                <w:bCs/>
                <w:color w:val="0070C0"/>
                <w:lang w:val="en-US"/>
              </w:rPr>
              <w:t>[PARAGRAPH ADJUSTED TO REMOVE SENSITIVE COMMERCIAL INFORMATION]</w:t>
            </w:r>
            <w:r w:rsidRPr="00682A5B">
              <w:rPr>
                <w:color w:val="0070C0"/>
                <w:lang w:val="en-US"/>
              </w:rPr>
              <w:t>.</w:t>
            </w:r>
          </w:p>
          <w:p w14:paraId="79894C61" w14:textId="77777777" w:rsidR="00DF5A5B" w:rsidRPr="00682A5B" w:rsidRDefault="00DF5A5B" w:rsidP="000B4021">
            <w:pPr>
              <w:keepNext/>
              <w:keepLines/>
              <w:numPr>
                <w:ilvl w:val="0"/>
                <w:numId w:val="69"/>
              </w:numPr>
              <w:spacing w:line="22" w:lineRule="atLeast"/>
              <w:jc w:val="both"/>
              <w:rPr>
                <w:color w:val="0070C0"/>
                <w:lang w:val="en-US"/>
              </w:rPr>
            </w:pPr>
            <w:r w:rsidRPr="00682A5B">
              <w:rPr>
                <w:color w:val="0070C0"/>
                <w:lang w:val="en-US"/>
              </w:rPr>
              <w:t xml:space="preserve">At the same time, invoice prices remained significantly below UK list prices, with discounts typically in the range of </w:t>
            </w:r>
            <w:r>
              <w:rPr>
                <w:b/>
                <w:bCs/>
                <w:color w:val="0070C0"/>
                <w:lang w:val="en-US"/>
              </w:rPr>
              <w:t>[SENSITIVE]</w:t>
            </w:r>
            <w:r w:rsidRPr="00682A5B">
              <w:rPr>
                <w:b/>
                <w:bCs/>
                <w:color w:val="0070C0"/>
                <w:lang w:val="en-US"/>
              </w:rPr>
              <w:t>%</w:t>
            </w:r>
            <w:r w:rsidRPr="00682A5B">
              <w:rPr>
                <w:color w:val="0070C0"/>
                <w:lang w:val="en-US"/>
              </w:rPr>
              <w:t>, demonstrating price suppression. Prices could not increase to reflect inflation, rising input costs, or the level required to restore normal profit margins.</w:t>
            </w:r>
          </w:p>
          <w:p w14:paraId="23442B24" w14:textId="77777777" w:rsidR="00DF5A5B" w:rsidRPr="00682A5B" w:rsidRDefault="00DF5A5B" w:rsidP="000B4021">
            <w:pPr>
              <w:keepNext/>
              <w:keepLines/>
              <w:numPr>
                <w:ilvl w:val="0"/>
                <w:numId w:val="69"/>
              </w:numPr>
              <w:spacing w:line="22" w:lineRule="atLeast"/>
              <w:jc w:val="both"/>
              <w:rPr>
                <w:color w:val="0070C0"/>
                <w:lang w:val="en-US"/>
              </w:rPr>
            </w:pPr>
            <w:r w:rsidRPr="00682A5B">
              <w:rPr>
                <w:color w:val="0070C0"/>
                <w:lang w:val="en-US"/>
              </w:rPr>
              <w:t>This pricing outcome is directly consistent with price undercutting by imports, forcing Niftylift to accept lower realised prices to maintain any sales volume</w:t>
            </w:r>
            <w:r>
              <w:rPr>
                <w:color w:val="0070C0"/>
                <w:lang w:val="en-US"/>
              </w:rPr>
              <w:t>s</w:t>
            </w:r>
            <w:r w:rsidRPr="00682A5B">
              <w:rPr>
                <w:color w:val="0070C0"/>
                <w:lang w:val="en-US"/>
              </w:rPr>
              <w:t xml:space="preserve"> at all.</w:t>
            </w:r>
          </w:p>
          <w:p w14:paraId="0937BEE7" w14:textId="77777777" w:rsidR="00DF5A5B" w:rsidRPr="00682A5B" w:rsidRDefault="00DF5A5B" w:rsidP="00ED7ABE">
            <w:pPr>
              <w:keepNext/>
              <w:keepLines/>
              <w:spacing w:line="22" w:lineRule="atLeast"/>
              <w:jc w:val="both"/>
              <w:rPr>
                <w:color w:val="0070C0"/>
                <w:lang w:val="en-US"/>
              </w:rPr>
            </w:pPr>
            <w:r w:rsidRPr="00682A5B">
              <w:rPr>
                <w:color w:val="0070C0"/>
                <w:lang w:val="en-US"/>
              </w:rPr>
              <w:t xml:space="preserve">The combination of nominal price decreases and the inability to raise prices despite rising costs confirms </w:t>
            </w:r>
            <w:r w:rsidRPr="00682A5B">
              <w:rPr>
                <w:color w:val="0070C0"/>
                <w:u w:val="single"/>
                <w:lang w:val="en-US"/>
              </w:rPr>
              <w:t>both price depression and price suppression</w:t>
            </w:r>
            <w:r w:rsidRPr="00682A5B">
              <w:rPr>
                <w:color w:val="0070C0"/>
                <w:lang w:val="en-US"/>
              </w:rPr>
              <w:t xml:space="preserve">, materially contributing to Niftylift’s losses. Please refer to Appendix D.4.1. </w:t>
            </w:r>
          </w:p>
          <w:p w14:paraId="3AA34796" w14:textId="77777777" w:rsidR="00DF5A5B" w:rsidRPr="00682A5B" w:rsidRDefault="00DF5A5B" w:rsidP="00ED7ABE">
            <w:pPr>
              <w:keepNext/>
              <w:keepLines/>
              <w:spacing w:line="22" w:lineRule="atLeast"/>
              <w:jc w:val="both"/>
              <w:rPr>
                <w:color w:val="0070C0"/>
                <w:lang w:val="en-US"/>
              </w:rPr>
            </w:pPr>
          </w:p>
          <w:p w14:paraId="24FE0AA7" w14:textId="77777777" w:rsidR="00DF5A5B" w:rsidRPr="00682A5B" w:rsidRDefault="00DF5A5B" w:rsidP="00ED7ABE">
            <w:pPr>
              <w:keepNext/>
              <w:keepLines/>
              <w:spacing w:line="22" w:lineRule="atLeast"/>
              <w:jc w:val="both"/>
              <w:rPr>
                <w:b/>
                <w:bCs/>
                <w:color w:val="0070C0"/>
                <w:lang w:val="en-US"/>
              </w:rPr>
            </w:pPr>
            <w:r w:rsidRPr="00682A5B">
              <w:rPr>
                <w:b/>
                <w:bCs/>
                <w:color w:val="0070C0"/>
                <w:lang w:val="en-US"/>
              </w:rPr>
              <w:t>Timing and Development of the Injury</w:t>
            </w:r>
          </w:p>
          <w:p w14:paraId="40EB753F" w14:textId="77777777" w:rsidR="00DF5A5B" w:rsidRPr="00682A5B" w:rsidRDefault="00DF5A5B" w:rsidP="000B4021">
            <w:pPr>
              <w:keepNext/>
              <w:keepLines/>
              <w:numPr>
                <w:ilvl w:val="0"/>
                <w:numId w:val="70"/>
              </w:numPr>
              <w:spacing w:line="22" w:lineRule="atLeast"/>
              <w:jc w:val="both"/>
              <w:rPr>
                <w:color w:val="0070C0"/>
                <w:lang w:val="en-US"/>
              </w:rPr>
            </w:pPr>
            <w:r w:rsidRPr="00682A5B">
              <w:rPr>
                <w:color w:val="0070C0"/>
                <w:lang w:val="en-US"/>
              </w:rPr>
              <w:t xml:space="preserve">The injury </w:t>
            </w:r>
            <w:r w:rsidRPr="00682A5B">
              <w:rPr>
                <w:color w:val="0070C0"/>
                <w:u w:val="single"/>
                <w:lang w:val="en-US"/>
              </w:rPr>
              <w:t>began to materially affect Niftylift from around 2022</w:t>
            </w:r>
            <w:r w:rsidRPr="00682A5B">
              <w:rPr>
                <w:color w:val="0070C0"/>
                <w:lang w:val="en-US"/>
              </w:rPr>
              <w:t>, as evidenced by the initial decline in domestic sales volumes, falling market share, and the onset of sustained losses on like goods.</w:t>
            </w:r>
          </w:p>
          <w:p w14:paraId="23FDBDCB" w14:textId="77777777" w:rsidR="00DF5A5B" w:rsidRPr="00682A5B" w:rsidRDefault="00DF5A5B" w:rsidP="000B4021">
            <w:pPr>
              <w:keepNext/>
              <w:keepLines/>
              <w:numPr>
                <w:ilvl w:val="0"/>
                <w:numId w:val="70"/>
              </w:numPr>
              <w:spacing w:line="22" w:lineRule="atLeast"/>
              <w:jc w:val="both"/>
              <w:rPr>
                <w:color w:val="0070C0"/>
                <w:lang w:val="en-US"/>
              </w:rPr>
            </w:pPr>
            <w:r w:rsidRPr="00682A5B">
              <w:rPr>
                <w:color w:val="0070C0"/>
                <w:lang w:val="en-US"/>
              </w:rPr>
              <w:t xml:space="preserve">The injury </w:t>
            </w:r>
            <w:r w:rsidRPr="00682A5B">
              <w:rPr>
                <w:color w:val="0070C0"/>
                <w:u w:val="single"/>
                <w:lang w:val="en-US"/>
              </w:rPr>
              <w:t>intensified from 2023 onwards</w:t>
            </w:r>
            <w:r w:rsidRPr="00682A5B">
              <w:rPr>
                <w:color w:val="0070C0"/>
                <w:lang w:val="en-US"/>
              </w:rPr>
              <w:t xml:space="preserve">, with: </w:t>
            </w:r>
          </w:p>
          <w:p w14:paraId="5866C84C" w14:textId="77777777" w:rsidR="00DF5A5B" w:rsidRPr="00682A5B" w:rsidRDefault="00DF5A5B" w:rsidP="000B4021">
            <w:pPr>
              <w:keepNext/>
              <w:keepLines/>
              <w:numPr>
                <w:ilvl w:val="1"/>
                <w:numId w:val="70"/>
              </w:numPr>
              <w:spacing w:line="22" w:lineRule="atLeast"/>
              <w:jc w:val="both"/>
              <w:rPr>
                <w:color w:val="0070C0"/>
                <w:lang w:val="en-US"/>
              </w:rPr>
            </w:pPr>
            <w:r w:rsidRPr="00682A5B">
              <w:rPr>
                <w:color w:val="0070C0"/>
                <w:lang w:val="en-US"/>
              </w:rPr>
              <w:t>accelerating losses and margin deterioration,</w:t>
            </w:r>
          </w:p>
          <w:p w14:paraId="7A1EE43F" w14:textId="77777777" w:rsidR="00DF5A5B" w:rsidRPr="00682A5B" w:rsidRDefault="00DF5A5B" w:rsidP="000B4021">
            <w:pPr>
              <w:keepNext/>
              <w:keepLines/>
              <w:numPr>
                <w:ilvl w:val="1"/>
                <w:numId w:val="70"/>
              </w:numPr>
              <w:spacing w:line="22" w:lineRule="atLeast"/>
              <w:jc w:val="both"/>
              <w:rPr>
                <w:color w:val="0070C0"/>
                <w:lang w:val="en-US"/>
              </w:rPr>
            </w:pPr>
            <w:r w:rsidRPr="00682A5B">
              <w:rPr>
                <w:color w:val="0070C0"/>
                <w:lang w:val="en-US"/>
              </w:rPr>
              <w:t>worsening price depression and suppression,</w:t>
            </w:r>
          </w:p>
          <w:p w14:paraId="0E274086" w14:textId="77777777" w:rsidR="00DF5A5B" w:rsidRPr="00682A5B" w:rsidRDefault="00DF5A5B" w:rsidP="000B4021">
            <w:pPr>
              <w:keepNext/>
              <w:keepLines/>
              <w:numPr>
                <w:ilvl w:val="1"/>
                <w:numId w:val="70"/>
              </w:numPr>
              <w:spacing w:line="22" w:lineRule="atLeast"/>
              <w:jc w:val="both"/>
              <w:rPr>
                <w:color w:val="0070C0"/>
                <w:lang w:val="nl-BE"/>
              </w:rPr>
            </w:pPr>
            <w:r w:rsidRPr="00682A5B">
              <w:rPr>
                <w:color w:val="0070C0"/>
                <w:lang w:val="nl-BE"/>
              </w:rPr>
              <w:t>increasing stock accumulation, and</w:t>
            </w:r>
          </w:p>
          <w:p w14:paraId="12E2FD12" w14:textId="77777777" w:rsidR="00DF5A5B" w:rsidRPr="00682A5B" w:rsidRDefault="00DF5A5B" w:rsidP="000B4021">
            <w:pPr>
              <w:keepNext/>
              <w:keepLines/>
              <w:numPr>
                <w:ilvl w:val="1"/>
                <w:numId w:val="70"/>
              </w:numPr>
              <w:spacing w:line="22" w:lineRule="atLeast"/>
              <w:jc w:val="both"/>
              <w:rPr>
                <w:color w:val="0070C0"/>
                <w:lang w:val="en-US"/>
              </w:rPr>
            </w:pPr>
            <w:r w:rsidRPr="00682A5B">
              <w:rPr>
                <w:color w:val="0070C0"/>
                <w:lang w:val="en-US"/>
              </w:rPr>
              <w:t>declining productivity and cash generation.</w:t>
            </w:r>
          </w:p>
          <w:p w14:paraId="29134B58" w14:textId="77777777" w:rsidR="00DF5A5B" w:rsidRPr="00682A5B" w:rsidRDefault="00DF5A5B" w:rsidP="000B4021">
            <w:pPr>
              <w:keepNext/>
              <w:keepLines/>
              <w:numPr>
                <w:ilvl w:val="0"/>
                <w:numId w:val="70"/>
              </w:numPr>
              <w:spacing w:line="22" w:lineRule="atLeast"/>
              <w:jc w:val="both"/>
              <w:rPr>
                <w:color w:val="0070C0"/>
                <w:lang w:val="en-US"/>
              </w:rPr>
            </w:pPr>
            <w:r w:rsidRPr="00682A5B">
              <w:rPr>
                <w:color w:val="0070C0"/>
                <w:lang w:val="en-US"/>
              </w:rPr>
              <w:t xml:space="preserve">By the POI, the injury had deepened and broadened, </w:t>
            </w:r>
            <w:r w:rsidRPr="00682A5B">
              <w:rPr>
                <w:color w:val="0070C0"/>
                <w:u w:val="single"/>
                <w:lang w:val="en-US"/>
              </w:rPr>
              <w:t>affecting nearly all core injury indicators simultaneously, while management was compelled to implement cost</w:t>
            </w:r>
            <w:r w:rsidRPr="00682A5B">
              <w:rPr>
                <w:color w:val="0070C0"/>
                <w:u w:val="single"/>
                <w:lang w:val="en-US"/>
              </w:rPr>
              <w:noBreakHyphen/>
              <w:t>reduction measures and rely increasingly on exports and non</w:t>
            </w:r>
            <w:r w:rsidRPr="00682A5B">
              <w:rPr>
                <w:color w:val="0070C0"/>
                <w:u w:val="single"/>
                <w:lang w:val="en-US"/>
              </w:rPr>
              <w:noBreakHyphen/>
              <w:t>like goods revenue to sustain the business</w:t>
            </w:r>
            <w:r w:rsidRPr="00682A5B">
              <w:rPr>
                <w:color w:val="0070C0"/>
                <w:lang w:val="en-US"/>
              </w:rPr>
              <w:t>.</w:t>
            </w:r>
          </w:p>
          <w:p w14:paraId="643E4476" w14:textId="77777777" w:rsidR="00DF5A5B" w:rsidRDefault="00DF5A5B" w:rsidP="00ED7ABE">
            <w:pPr>
              <w:keepNext/>
              <w:keepLines/>
              <w:spacing w:line="22" w:lineRule="atLeast"/>
              <w:jc w:val="both"/>
              <w:rPr>
                <w:color w:val="0070C0"/>
                <w:lang w:val="en-US"/>
              </w:rPr>
            </w:pPr>
          </w:p>
          <w:p w14:paraId="43D5465F" w14:textId="77777777" w:rsidR="00DF5A5B" w:rsidRPr="00682A5B" w:rsidRDefault="00DF5A5B" w:rsidP="00ED7ABE">
            <w:pPr>
              <w:keepNext/>
              <w:keepLines/>
              <w:spacing w:line="22" w:lineRule="atLeast"/>
              <w:jc w:val="both"/>
              <w:rPr>
                <w:color w:val="215E99" w:themeColor="text2" w:themeTint="BF"/>
                <w:lang w:val="en-US"/>
              </w:rPr>
            </w:pPr>
            <w:r w:rsidRPr="00682A5B">
              <w:rPr>
                <w:color w:val="0070C0"/>
                <w:lang w:val="en-US"/>
              </w:rPr>
              <w:t>To avoid repetition, for further details please see answer to Question E.4 below concerning injury factors.</w:t>
            </w:r>
          </w:p>
        </w:tc>
      </w:tr>
      <w:tr w:rsidR="00DF5A5B" w14:paraId="46C0239C"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6B9933E1" w14:textId="77777777" w:rsidR="00DF5A5B" w:rsidRDefault="00DF5A5B"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6F683D4A" w14:textId="77777777" w:rsidR="00DF5A5B" w:rsidRDefault="00DF5A5B" w:rsidP="00ED7ABE">
            <w:pPr>
              <w:autoSpaceDE w:val="0"/>
              <w:jc w:val="both"/>
              <w:rPr>
                <w:rFonts w:eastAsia="Yu Mincho"/>
                <w:szCs w:val="24"/>
              </w:rPr>
            </w:pPr>
            <w:r>
              <w:rPr>
                <w:rFonts w:eastAsia="Yu Mincho"/>
                <w:szCs w:val="24"/>
              </w:rPr>
              <w:t xml:space="preserve">Appendix reference: </w:t>
            </w:r>
            <w:r w:rsidRPr="00010448">
              <w:rPr>
                <w:rFonts w:eastAsia="Yu Mincho"/>
                <w:color w:val="0070C0"/>
                <w:szCs w:val="24"/>
              </w:rPr>
              <w:t>D.4.1</w:t>
            </w:r>
          </w:p>
          <w:p w14:paraId="0D043825" w14:textId="77777777" w:rsidR="00DF5A5B" w:rsidRDefault="00DF5A5B" w:rsidP="00ED7ABE">
            <w:pPr>
              <w:autoSpaceDE w:val="0"/>
              <w:jc w:val="both"/>
              <w:rPr>
                <w:rFonts w:eastAsia="Yu Mincho"/>
                <w:szCs w:val="24"/>
              </w:rPr>
            </w:pPr>
          </w:p>
          <w:p w14:paraId="75EAAB72" w14:textId="77777777" w:rsidR="00DF5A5B" w:rsidRDefault="00DF5A5B" w:rsidP="00ED7ABE">
            <w:pPr>
              <w:autoSpaceDE w:val="0"/>
              <w:jc w:val="both"/>
              <w:rPr>
                <w:rFonts w:eastAsia="Yu Mincho"/>
                <w:szCs w:val="24"/>
              </w:rPr>
            </w:pPr>
            <w:r>
              <w:rPr>
                <w:rFonts w:eastAsia="Yu Mincho"/>
                <w:color w:val="0070C0"/>
                <w:szCs w:val="24"/>
              </w:rPr>
              <w:t>Appendix</w:t>
            </w:r>
            <w:r w:rsidRPr="00D52DA8">
              <w:rPr>
                <w:rFonts w:eastAsia="Yu Mincho"/>
                <w:color w:val="0070C0"/>
                <w:szCs w:val="24"/>
              </w:rPr>
              <w:t xml:space="preserve"> </w:t>
            </w:r>
            <w:r>
              <w:rPr>
                <w:rFonts w:eastAsia="Yu Mincho"/>
                <w:color w:val="0070C0"/>
                <w:szCs w:val="24"/>
              </w:rPr>
              <w:t>D.4.1</w:t>
            </w:r>
            <w:r w:rsidRPr="00D52DA8">
              <w:rPr>
                <w:rFonts w:eastAsia="Yu Mincho"/>
                <w:color w:val="0070C0"/>
                <w:szCs w:val="24"/>
              </w:rPr>
              <w:t xml:space="preserve"> ha</w:t>
            </w:r>
            <w:r>
              <w:rPr>
                <w:rFonts w:eastAsia="Yu Mincho"/>
                <w:color w:val="0070C0"/>
                <w:szCs w:val="24"/>
              </w:rPr>
              <w:t>s</w:t>
            </w:r>
            <w:r w:rsidRPr="00D52DA8">
              <w:rPr>
                <w:rFonts w:eastAsia="Yu Mincho"/>
                <w:color w:val="0070C0"/>
                <w:szCs w:val="24"/>
              </w:rPr>
              <w:t xml:space="preserve"> 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w:t>
            </w:r>
            <w:r w:rsidRPr="00D52DA8">
              <w:rPr>
                <w:rFonts w:eastAsia="Yu Mincho"/>
                <w:color w:val="0070C0"/>
                <w:szCs w:val="24"/>
              </w:rPr>
              <w:lastRenderedPageBreak/>
              <w:t>Appendix A.1, Summary of Confidential Appendices.</w:t>
            </w:r>
          </w:p>
        </w:tc>
      </w:tr>
    </w:tbl>
    <w:p w14:paraId="01C5AE6F" w14:textId="77777777" w:rsidR="00B97F5F" w:rsidRDefault="00B97F5F">
      <w:pPr>
        <w:spacing w:line="22" w:lineRule="atLeast"/>
        <w:contextualSpacing/>
        <w:rPr>
          <w:rFonts w:eastAsia="Arial"/>
          <w:szCs w:val="24"/>
        </w:rPr>
      </w:pPr>
    </w:p>
    <w:p w14:paraId="17C17E8A" w14:textId="77777777" w:rsidR="00B97F5F" w:rsidRDefault="005D3C64" w:rsidP="000B4021">
      <w:pPr>
        <w:pStyle w:val="ListParagraph"/>
        <w:numPr>
          <w:ilvl w:val="0"/>
          <w:numId w:val="38"/>
        </w:numPr>
      </w:pPr>
      <w:r>
        <w:rPr>
          <w:rFonts w:eastAsia="Arial"/>
          <w:szCs w:val="24"/>
        </w:rPr>
        <w:t>If your cost of production per unit of the like goods has changed significantly during the injury period 1 October 2021 – 30 September 2025, provide an explanation of what has caused these changes and provide supporting evidence.</w:t>
      </w:r>
    </w:p>
    <w:p w14:paraId="75204009" w14:textId="77777777" w:rsidR="00B97F5F" w:rsidRDefault="00B97F5F">
      <w:pPr>
        <w:pStyle w:val="ListParagraph"/>
        <w:spacing w:line="22" w:lineRule="atLeast"/>
        <w:ind w:left="360"/>
        <w:jc w:val="both"/>
        <w:rPr>
          <w:szCs w:val="24"/>
        </w:rPr>
      </w:pPr>
    </w:p>
    <w:p w14:paraId="71458A2F" w14:textId="77777777" w:rsidR="00B97F5F" w:rsidRDefault="00B97F5F">
      <w:pPr>
        <w:spacing w:line="22" w:lineRule="atLeast"/>
        <w:contextualSpacing/>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DF5A5B" w14:paraId="5727D3ED"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8EC51F2" w14:textId="77777777" w:rsidR="00DF5A5B" w:rsidRPr="00682A5B" w:rsidRDefault="00DF5A5B" w:rsidP="00ED7ABE">
            <w:pPr>
              <w:keepNext/>
              <w:keepLines/>
              <w:spacing w:line="22" w:lineRule="atLeast"/>
              <w:jc w:val="both"/>
              <w:rPr>
                <w:color w:val="0070C0"/>
                <w:lang w:val="en-US"/>
              </w:rPr>
            </w:pPr>
            <w:r w:rsidRPr="00682A5B">
              <w:rPr>
                <w:color w:val="0070C0"/>
                <w:lang w:val="en-US"/>
              </w:rPr>
              <w:lastRenderedPageBreak/>
              <w:t xml:space="preserve">The cost of production per unit of the like goods </w:t>
            </w:r>
            <w:r w:rsidRPr="00682A5B">
              <w:rPr>
                <w:color w:val="0070C0"/>
                <w:u w:val="single"/>
                <w:lang w:val="en-US"/>
              </w:rPr>
              <w:t>increased significantly during the injury period</w:t>
            </w:r>
            <w:r w:rsidRPr="00682A5B">
              <w:rPr>
                <w:color w:val="0070C0"/>
                <w:lang w:val="en-US"/>
              </w:rPr>
              <w:t xml:space="preserve"> (1 October 2021 – 30 September 2025), notwithstanding a reduction in total costs in absolute terms. This outcome is explained by </w:t>
            </w:r>
            <w:r w:rsidRPr="00682A5B">
              <w:rPr>
                <w:color w:val="0070C0"/>
                <w:u w:val="single"/>
                <w:lang w:val="en-US"/>
              </w:rPr>
              <w:t>lower production volumes, adverse fixed</w:t>
            </w:r>
            <w:r w:rsidRPr="00682A5B">
              <w:rPr>
                <w:color w:val="0070C0"/>
                <w:u w:val="single"/>
                <w:lang w:val="en-US"/>
              </w:rPr>
              <w:noBreakHyphen/>
              <w:t>cost absorption, and changes in cost structure, rather than inefficiencies or changes in accounting methodology</w:t>
            </w:r>
            <w:r w:rsidRPr="00682A5B">
              <w:rPr>
                <w:color w:val="0070C0"/>
                <w:lang w:val="en-US"/>
              </w:rPr>
              <w:t xml:space="preserve">. </w:t>
            </w:r>
          </w:p>
          <w:p w14:paraId="2D108330" w14:textId="77777777" w:rsidR="00DF5A5B" w:rsidRPr="00682A5B" w:rsidRDefault="00DF5A5B" w:rsidP="00ED7ABE">
            <w:pPr>
              <w:keepNext/>
              <w:keepLines/>
              <w:spacing w:line="22" w:lineRule="atLeast"/>
              <w:jc w:val="both"/>
              <w:rPr>
                <w:color w:val="0070C0"/>
                <w:lang w:val="en-US"/>
              </w:rPr>
            </w:pPr>
          </w:p>
          <w:p w14:paraId="6D858CD8" w14:textId="77777777" w:rsidR="00DF5A5B" w:rsidRPr="00682A5B" w:rsidRDefault="00DF5A5B" w:rsidP="00ED7ABE">
            <w:pPr>
              <w:keepNext/>
              <w:keepLines/>
              <w:spacing w:line="22" w:lineRule="atLeast"/>
              <w:jc w:val="both"/>
              <w:rPr>
                <w:color w:val="0070C0"/>
                <w:lang w:val="en-US"/>
              </w:rPr>
            </w:pPr>
            <w:r w:rsidRPr="00682A5B">
              <w:rPr>
                <w:color w:val="0070C0"/>
                <w:lang w:val="en-US"/>
              </w:rPr>
              <w:t>The same cost</w:t>
            </w:r>
            <w:r w:rsidRPr="00682A5B">
              <w:rPr>
                <w:color w:val="0070C0"/>
                <w:lang w:val="en-US"/>
              </w:rPr>
              <w:noBreakHyphen/>
              <w:t>to</w:t>
            </w:r>
            <w:r w:rsidRPr="00682A5B">
              <w:rPr>
                <w:color w:val="0070C0"/>
                <w:lang w:val="en-US"/>
              </w:rPr>
              <w:noBreakHyphen/>
              <w:t>make (</w:t>
            </w:r>
            <w:r w:rsidRPr="00682A5B">
              <w:rPr>
                <w:b/>
                <w:bCs/>
                <w:color w:val="0070C0"/>
                <w:lang w:val="en-US"/>
              </w:rPr>
              <w:t>CTM</w:t>
            </w:r>
            <w:r w:rsidRPr="00682A5B">
              <w:rPr>
                <w:color w:val="0070C0"/>
                <w:lang w:val="en-US"/>
              </w:rPr>
              <w:t xml:space="preserve">) methodology was applied consistently across the entire injury period and the POI, in line with the methodology used in this Producer Questionnaire (to avoid repetitions, for further details see answers to Section C1 Cost to make and sell above).  </w:t>
            </w:r>
          </w:p>
          <w:p w14:paraId="37793474" w14:textId="77777777" w:rsidR="00DF5A5B" w:rsidRPr="00682A5B" w:rsidRDefault="00DF5A5B" w:rsidP="00ED7ABE">
            <w:pPr>
              <w:keepNext/>
              <w:keepLines/>
              <w:spacing w:line="22" w:lineRule="atLeast"/>
              <w:jc w:val="both"/>
              <w:rPr>
                <w:color w:val="0070C0"/>
                <w:lang w:val="en-US"/>
              </w:rPr>
            </w:pPr>
          </w:p>
          <w:p w14:paraId="3FDE14E4" w14:textId="77777777" w:rsidR="00DF5A5B" w:rsidRPr="00682A5B" w:rsidRDefault="00DF5A5B" w:rsidP="00ED7ABE">
            <w:pPr>
              <w:keepNext/>
              <w:keepLines/>
              <w:spacing w:line="22" w:lineRule="atLeast"/>
              <w:jc w:val="both"/>
              <w:rPr>
                <w:b/>
                <w:bCs/>
                <w:color w:val="0070C0"/>
                <w:lang w:val="en-US"/>
              </w:rPr>
            </w:pPr>
            <w:r w:rsidRPr="00682A5B">
              <w:rPr>
                <w:b/>
                <w:bCs/>
                <w:color w:val="0070C0"/>
                <w:lang w:val="en-US"/>
              </w:rPr>
              <w:t>Total Costs vs Cost per Unit</w:t>
            </w:r>
          </w:p>
          <w:p w14:paraId="45D444FF" w14:textId="77777777" w:rsidR="00DF5A5B" w:rsidRPr="00682A5B" w:rsidRDefault="00DF5A5B" w:rsidP="000B4021">
            <w:pPr>
              <w:keepNext/>
              <w:keepLines/>
              <w:numPr>
                <w:ilvl w:val="0"/>
                <w:numId w:val="71"/>
              </w:numPr>
              <w:spacing w:line="22" w:lineRule="atLeast"/>
              <w:jc w:val="both"/>
              <w:rPr>
                <w:color w:val="0070C0"/>
                <w:lang w:val="en-US"/>
              </w:rPr>
            </w:pPr>
            <w:r w:rsidRPr="00682A5B">
              <w:rPr>
                <w:color w:val="0070C0"/>
                <w:lang w:val="en-US"/>
              </w:rPr>
              <w:t>Total cost to make decreased in absolute terms, reflecting sustained management efforts to reduce expenditure and lower the company’s breakeven point.</w:t>
            </w:r>
          </w:p>
          <w:p w14:paraId="7B67C020" w14:textId="77777777" w:rsidR="00DF5A5B" w:rsidRPr="00682A5B" w:rsidRDefault="00DF5A5B" w:rsidP="000B4021">
            <w:pPr>
              <w:keepNext/>
              <w:keepLines/>
              <w:numPr>
                <w:ilvl w:val="0"/>
                <w:numId w:val="71"/>
              </w:numPr>
              <w:spacing w:line="22" w:lineRule="atLeast"/>
              <w:jc w:val="both"/>
              <w:rPr>
                <w:color w:val="0070C0"/>
                <w:lang w:val="en-US"/>
              </w:rPr>
            </w:pPr>
            <w:r w:rsidRPr="00682A5B">
              <w:rPr>
                <w:color w:val="0070C0"/>
                <w:lang w:val="en-US"/>
              </w:rPr>
              <w:t xml:space="preserve">However, </w:t>
            </w:r>
            <w:r w:rsidRPr="00682A5B">
              <w:rPr>
                <w:color w:val="0070C0"/>
                <w:u w:val="single"/>
                <w:lang w:val="en-US"/>
              </w:rPr>
              <w:t>cost per unit increased materially</w:t>
            </w:r>
            <w:r w:rsidRPr="00682A5B">
              <w:rPr>
                <w:color w:val="0070C0"/>
                <w:lang w:val="en-US"/>
              </w:rPr>
              <w:t>, as production volumes of like goods declined over the injury period.</w:t>
            </w:r>
          </w:p>
          <w:p w14:paraId="5642957E" w14:textId="77777777" w:rsidR="00DF5A5B" w:rsidRPr="00682A5B" w:rsidRDefault="00DF5A5B" w:rsidP="00ED7ABE">
            <w:pPr>
              <w:keepNext/>
              <w:keepLines/>
              <w:spacing w:line="22" w:lineRule="atLeast"/>
              <w:jc w:val="both"/>
              <w:rPr>
                <w:color w:val="0070C0"/>
                <w:lang w:val="en-US"/>
              </w:rPr>
            </w:pPr>
            <w:r w:rsidRPr="00682A5B">
              <w:rPr>
                <w:color w:val="0070C0"/>
                <w:lang w:val="en-US"/>
              </w:rPr>
              <w:t>This divergence is expected in manufacturing industries with high fixed costs: when fewer units are produced, fixed and semi</w:t>
            </w:r>
            <w:r w:rsidRPr="00682A5B">
              <w:rPr>
                <w:color w:val="0070C0"/>
                <w:lang w:val="en-US"/>
              </w:rPr>
              <w:noBreakHyphen/>
              <w:t>fixed costs are spread over a smaller output base, increasing the cost per unit.</w:t>
            </w:r>
          </w:p>
          <w:p w14:paraId="536DE501" w14:textId="77777777" w:rsidR="00DF5A5B" w:rsidRPr="00682A5B" w:rsidRDefault="00DF5A5B" w:rsidP="00ED7ABE">
            <w:pPr>
              <w:keepNext/>
              <w:keepLines/>
              <w:spacing w:line="22" w:lineRule="atLeast"/>
              <w:jc w:val="both"/>
              <w:rPr>
                <w:color w:val="0070C0"/>
                <w:lang w:val="en-US"/>
              </w:rPr>
            </w:pPr>
          </w:p>
          <w:p w14:paraId="39F73639" w14:textId="77777777" w:rsidR="00DF5A5B" w:rsidRPr="00682A5B" w:rsidRDefault="00DF5A5B" w:rsidP="00ED7ABE">
            <w:pPr>
              <w:keepNext/>
              <w:keepLines/>
              <w:spacing w:line="22" w:lineRule="atLeast"/>
              <w:jc w:val="both"/>
              <w:rPr>
                <w:b/>
                <w:bCs/>
                <w:color w:val="0070C0"/>
                <w:lang w:val="en-US"/>
              </w:rPr>
            </w:pPr>
            <w:r w:rsidRPr="00682A5B">
              <w:rPr>
                <w:b/>
                <w:bCs/>
                <w:color w:val="0070C0"/>
                <w:lang w:val="en-US"/>
              </w:rPr>
              <w:t>Cost per unit increased due to:</w:t>
            </w:r>
          </w:p>
          <w:p w14:paraId="5BE800E5" w14:textId="77777777" w:rsidR="00DF5A5B" w:rsidRPr="00682A5B" w:rsidRDefault="00DF5A5B" w:rsidP="000B4021">
            <w:pPr>
              <w:keepNext/>
              <w:keepLines/>
              <w:numPr>
                <w:ilvl w:val="0"/>
                <w:numId w:val="72"/>
              </w:numPr>
              <w:spacing w:line="22" w:lineRule="atLeast"/>
              <w:jc w:val="both"/>
              <w:rPr>
                <w:color w:val="0070C0"/>
                <w:lang w:val="en-US"/>
              </w:rPr>
            </w:pPr>
            <w:r w:rsidRPr="00682A5B">
              <w:rPr>
                <w:color w:val="0070C0"/>
                <w:lang w:val="en-US"/>
              </w:rPr>
              <w:t>Lower production volumes over the injury period led to poorer absorption of fixed costs. As output declined, manufacturing overheads and indirect labour were spread over fewer units, increasing the cost per machine.</w:t>
            </w:r>
          </w:p>
          <w:p w14:paraId="6E774960" w14:textId="77777777" w:rsidR="00DF5A5B" w:rsidRPr="00682A5B" w:rsidRDefault="00DF5A5B" w:rsidP="000B4021">
            <w:pPr>
              <w:keepNext/>
              <w:keepLines/>
              <w:numPr>
                <w:ilvl w:val="0"/>
                <w:numId w:val="72"/>
              </w:numPr>
              <w:spacing w:line="22" w:lineRule="atLeast"/>
              <w:jc w:val="both"/>
              <w:rPr>
                <w:color w:val="0070C0"/>
                <w:lang w:val="en-US"/>
              </w:rPr>
            </w:pPr>
            <w:r w:rsidRPr="00682A5B">
              <w:rPr>
                <w:color w:val="0070C0"/>
                <w:lang w:val="en-US"/>
              </w:rPr>
              <w:t>Variable costs increased on a per</w:t>
            </w:r>
            <w:r w:rsidRPr="00682A5B">
              <w:rPr>
                <w:color w:val="0070C0"/>
                <w:lang w:val="en-US"/>
              </w:rPr>
              <w:noBreakHyphen/>
              <w:t>unit basis, as reduced production volumes limited economies of scale and costs did not fall proportionately with output.</w:t>
            </w:r>
          </w:p>
          <w:p w14:paraId="7146CF33" w14:textId="77777777" w:rsidR="00DF5A5B" w:rsidRPr="00682A5B" w:rsidRDefault="00DF5A5B" w:rsidP="000B4021">
            <w:pPr>
              <w:keepNext/>
              <w:keepLines/>
              <w:numPr>
                <w:ilvl w:val="0"/>
                <w:numId w:val="72"/>
              </w:numPr>
              <w:spacing w:line="22" w:lineRule="atLeast"/>
              <w:jc w:val="both"/>
              <w:rPr>
                <w:color w:val="0070C0"/>
                <w:lang w:val="en-US"/>
              </w:rPr>
            </w:pPr>
            <w:r w:rsidRPr="00682A5B">
              <w:rPr>
                <w:color w:val="0070C0"/>
                <w:lang w:val="en-US"/>
              </w:rPr>
              <w:t>Labour and overhead costs could not be reduced in line with volumes, due to the need to maintain skilled manufacturing capability and essential factory operations.</w:t>
            </w:r>
          </w:p>
          <w:p w14:paraId="4487C3F3" w14:textId="77777777" w:rsidR="00DF5A5B" w:rsidRPr="00682A5B" w:rsidRDefault="00DF5A5B" w:rsidP="00ED7ABE">
            <w:pPr>
              <w:keepNext/>
              <w:keepLines/>
              <w:spacing w:line="22" w:lineRule="atLeast"/>
              <w:ind w:left="720"/>
              <w:jc w:val="both"/>
              <w:rPr>
                <w:color w:val="0070C0"/>
                <w:lang w:val="en-US"/>
              </w:rPr>
            </w:pPr>
          </w:p>
          <w:p w14:paraId="277514D3" w14:textId="0841A763" w:rsidR="00DF5A5B" w:rsidRDefault="00DF5A5B" w:rsidP="00ED7ABE">
            <w:pPr>
              <w:keepNext/>
              <w:keepLines/>
              <w:spacing w:line="22" w:lineRule="atLeast"/>
              <w:jc w:val="both"/>
              <w:rPr>
                <w:color w:val="0070C0"/>
                <w:lang w:val="en-US"/>
              </w:rPr>
            </w:pPr>
            <w:r w:rsidRPr="00682A5B">
              <w:rPr>
                <w:color w:val="0070C0"/>
                <w:lang w:val="en-US"/>
              </w:rPr>
              <w:t>In addition,</w:t>
            </w:r>
            <w:r w:rsidRPr="00682A5B">
              <w:rPr>
                <w:b/>
                <w:bCs/>
                <w:color w:val="0070C0"/>
                <w:lang w:val="en-US"/>
              </w:rPr>
              <w:t xml:space="preserve"> </w:t>
            </w:r>
            <w:r w:rsidRPr="00682A5B">
              <w:rPr>
                <w:color w:val="0070C0"/>
                <w:lang w:val="en-US"/>
              </w:rPr>
              <w:t xml:space="preserve">Niftylift undertook </w:t>
            </w:r>
            <w:r w:rsidRPr="00682A5B">
              <w:rPr>
                <w:color w:val="0070C0"/>
                <w:u w:val="single"/>
                <w:lang w:val="en-US"/>
              </w:rPr>
              <w:t>extensive cost</w:t>
            </w:r>
            <w:r w:rsidRPr="00682A5B">
              <w:rPr>
                <w:color w:val="0070C0"/>
                <w:u w:val="single"/>
                <w:lang w:val="en-US"/>
              </w:rPr>
              <w:noBreakHyphen/>
              <w:t>reduction measures</w:t>
            </w:r>
            <w:r w:rsidRPr="00682A5B">
              <w:rPr>
                <w:color w:val="0070C0"/>
                <w:lang w:val="en-US"/>
              </w:rPr>
              <w:t xml:space="preserve">, reducing monthly breakeven approximately </w:t>
            </w:r>
            <w:r w:rsidR="007D2475">
              <w:rPr>
                <w:color w:val="0070C0"/>
                <w:lang w:val="en-US"/>
              </w:rPr>
              <w:t xml:space="preserve">by </w:t>
            </w:r>
            <w:r w:rsidR="007D2475" w:rsidRPr="007D2475">
              <w:rPr>
                <w:color w:val="0070C0"/>
                <w:lang w:val="en-US"/>
              </w:rPr>
              <w:t>~30%</w:t>
            </w:r>
            <w:r w:rsidRPr="00682A5B">
              <w:rPr>
                <w:color w:val="0070C0"/>
                <w:lang w:val="en-US"/>
              </w:rPr>
              <w:t xml:space="preserve">. </w:t>
            </w:r>
          </w:p>
          <w:p w14:paraId="51ACAA6F" w14:textId="77777777" w:rsidR="00DF5A5B" w:rsidRDefault="00DF5A5B" w:rsidP="00ED7ABE">
            <w:pPr>
              <w:keepNext/>
              <w:keepLines/>
              <w:spacing w:line="22" w:lineRule="atLeast"/>
              <w:ind w:left="720"/>
              <w:jc w:val="both"/>
              <w:rPr>
                <w:color w:val="0070C0"/>
                <w:lang w:val="en-US"/>
              </w:rPr>
            </w:pPr>
          </w:p>
          <w:p w14:paraId="68133E9C" w14:textId="77777777" w:rsidR="00DF5A5B" w:rsidRPr="00CF7351" w:rsidRDefault="00DF5A5B" w:rsidP="00ED7ABE">
            <w:pPr>
              <w:keepNext/>
              <w:keepLines/>
              <w:spacing w:line="22" w:lineRule="atLeast"/>
              <w:jc w:val="both"/>
              <w:rPr>
                <w:color w:val="0070C0"/>
                <w:lang w:val="en-US"/>
              </w:rPr>
            </w:pPr>
            <w:r w:rsidRPr="00CF7351">
              <w:rPr>
                <w:color w:val="0070C0"/>
                <w:lang w:val="en-US"/>
              </w:rPr>
              <w:t>Niftylift has been reducing costs through machine design and negotiating parts costs with suppliers</w:t>
            </w:r>
            <w:r>
              <w:rPr>
                <w:color w:val="0070C0"/>
                <w:lang w:val="en-US"/>
              </w:rPr>
              <w:t xml:space="preserve">. </w:t>
            </w:r>
            <w:r w:rsidRPr="00C968B3">
              <w:rPr>
                <w:b/>
                <w:bCs/>
                <w:color w:val="0070C0"/>
                <w:lang w:val="en-US"/>
              </w:rPr>
              <w:t>[SENSITIVE – COMMERCIAL INFORMATION ABOUT OPERATIONS OF NIFTYLIFT]</w:t>
            </w:r>
            <w:r w:rsidRPr="00CF7351">
              <w:rPr>
                <w:color w:val="0070C0"/>
                <w:lang w:val="en-US"/>
              </w:rPr>
              <w:t xml:space="preserve"> </w:t>
            </w:r>
          </w:p>
          <w:p w14:paraId="4555E227" w14:textId="77777777" w:rsidR="00DF5A5B" w:rsidRPr="00CF7351" w:rsidRDefault="00DF5A5B" w:rsidP="00ED7ABE">
            <w:pPr>
              <w:keepNext/>
              <w:keepLines/>
              <w:spacing w:line="22" w:lineRule="atLeast"/>
              <w:jc w:val="both"/>
              <w:rPr>
                <w:i/>
                <w:iCs/>
                <w:color w:val="0070C0"/>
                <w:lang w:val="en-US"/>
              </w:rPr>
            </w:pPr>
            <w:r w:rsidRPr="00CF7351">
              <w:rPr>
                <w:i/>
                <w:iCs/>
                <w:color w:val="0070C0"/>
                <w:lang w:val="en-US"/>
              </w:rPr>
              <w:t> </w:t>
            </w:r>
          </w:p>
          <w:p w14:paraId="0AD1D933" w14:textId="77777777" w:rsidR="00DF5A5B" w:rsidRPr="006F3B54" w:rsidRDefault="00DF5A5B" w:rsidP="00ED7ABE">
            <w:pPr>
              <w:keepNext/>
              <w:keepLines/>
              <w:spacing w:line="22" w:lineRule="atLeast"/>
              <w:jc w:val="both"/>
              <w:rPr>
                <w:color w:val="0070C0"/>
                <w:lang w:val="en-US"/>
              </w:rPr>
            </w:pPr>
            <w:r w:rsidRPr="00CF7351">
              <w:rPr>
                <w:color w:val="0070C0"/>
                <w:lang w:val="en-US"/>
              </w:rPr>
              <w:t>Please refer to Section G of the Application for further examples of how Niftylift has undertaken extensive cost-reduction measures.</w:t>
            </w:r>
          </w:p>
          <w:p w14:paraId="2F8623A3" w14:textId="77777777" w:rsidR="00DF5A5B" w:rsidRPr="00682A5B" w:rsidRDefault="00DF5A5B" w:rsidP="00ED7ABE">
            <w:pPr>
              <w:keepNext/>
              <w:keepLines/>
              <w:spacing w:line="22" w:lineRule="atLeast"/>
              <w:jc w:val="both"/>
              <w:rPr>
                <w:color w:val="0070C0"/>
                <w:lang w:val="en-US"/>
              </w:rPr>
            </w:pPr>
          </w:p>
          <w:p w14:paraId="48120133" w14:textId="77777777" w:rsidR="00DF5A5B" w:rsidRPr="00682A5B" w:rsidRDefault="00DF5A5B" w:rsidP="00ED7ABE">
            <w:pPr>
              <w:keepNext/>
              <w:keepLines/>
              <w:spacing w:line="22" w:lineRule="atLeast"/>
              <w:jc w:val="both"/>
              <w:rPr>
                <w:color w:val="0070C0"/>
                <w:lang w:val="en-US"/>
              </w:rPr>
            </w:pPr>
            <w:r w:rsidRPr="00682A5B">
              <w:rPr>
                <w:color w:val="0070C0"/>
                <w:lang w:val="en-US"/>
              </w:rPr>
              <w:t xml:space="preserve">Despite these efforts, </w:t>
            </w:r>
            <w:r w:rsidRPr="00682A5B">
              <w:rPr>
                <w:color w:val="0070C0"/>
                <w:u w:val="single"/>
                <w:lang w:val="en-US"/>
              </w:rPr>
              <w:t>unit costs continued to increase,</w:t>
            </w:r>
            <w:r w:rsidRPr="00682A5B">
              <w:rPr>
                <w:color w:val="0070C0"/>
                <w:lang w:val="en-US"/>
              </w:rPr>
              <w:t xml:space="preserve"> driven by the scale of volume decline and ongoing price pressure.</w:t>
            </w:r>
          </w:p>
          <w:p w14:paraId="75C4EB53" w14:textId="77777777" w:rsidR="00DF5A5B" w:rsidRPr="00682A5B" w:rsidRDefault="00DF5A5B" w:rsidP="00ED7ABE">
            <w:pPr>
              <w:keepNext/>
              <w:keepLines/>
              <w:spacing w:line="22" w:lineRule="atLeast"/>
              <w:jc w:val="both"/>
              <w:rPr>
                <w:color w:val="0070C0"/>
                <w:lang w:val="en-US"/>
              </w:rPr>
            </w:pPr>
          </w:p>
          <w:p w14:paraId="1E84BB47" w14:textId="77777777" w:rsidR="00DF5A5B" w:rsidRPr="00682A5B" w:rsidRDefault="00DF5A5B" w:rsidP="00ED7ABE">
            <w:pPr>
              <w:keepNext/>
              <w:keepLines/>
              <w:spacing w:line="22" w:lineRule="atLeast"/>
              <w:jc w:val="both"/>
              <w:rPr>
                <w:color w:val="0070C0"/>
                <w:lang w:val="en-US"/>
              </w:rPr>
            </w:pPr>
            <w:r w:rsidRPr="00682A5B">
              <w:rPr>
                <w:color w:val="0070C0"/>
                <w:lang w:val="en-US"/>
              </w:rPr>
              <w:t>Under normal conditions, higher unit costs would be reflected in higher prices; however, due to price depression and suppression, Niftylift was unable to increase prices and in some cases accepted nominal price decreases. As a result, higher unit costs translated directly into continued losses and margin erosion on like goods.</w:t>
            </w:r>
          </w:p>
          <w:p w14:paraId="65114A76" w14:textId="77777777" w:rsidR="00DF5A5B" w:rsidRPr="00682A5B" w:rsidRDefault="00DF5A5B" w:rsidP="00ED7ABE">
            <w:pPr>
              <w:keepNext/>
              <w:keepLines/>
              <w:spacing w:line="22" w:lineRule="atLeast"/>
              <w:jc w:val="both"/>
              <w:rPr>
                <w:color w:val="0070C0"/>
                <w:lang w:val="en-US"/>
              </w:rPr>
            </w:pPr>
          </w:p>
          <w:p w14:paraId="63628F7F" w14:textId="77777777" w:rsidR="00DF5A5B" w:rsidRDefault="00DF5A5B" w:rsidP="00ED7ABE">
            <w:pPr>
              <w:autoSpaceDE w:val="0"/>
              <w:jc w:val="both"/>
              <w:rPr>
                <w:rFonts w:eastAsia="Yu Mincho"/>
                <w:szCs w:val="24"/>
              </w:rPr>
            </w:pPr>
            <w:r w:rsidRPr="00682A5B">
              <w:rPr>
                <w:color w:val="0070C0"/>
                <w:lang w:val="en-US"/>
              </w:rPr>
              <w:lastRenderedPageBreak/>
              <w:t>To conclude, while total costs declined in absolute terms, the cost of production per unit increased materially due to lower volumes and adverse cost absorption. These changes were clearly injury</w:t>
            </w:r>
            <w:r w:rsidRPr="00682A5B">
              <w:rPr>
                <w:color w:val="0070C0"/>
                <w:lang w:val="en-US"/>
              </w:rPr>
              <w:noBreakHyphen/>
              <w:t>driven, occurred despite cost</w:t>
            </w:r>
            <w:r w:rsidRPr="00682A5B">
              <w:rPr>
                <w:color w:val="0070C0"/>
                <w:lang w:val="en-US"/>
              </w:rPr>
              <w:noBreakHyphen/>
              <w:t>cutting efforts, and materially contributed to Niftylift’s sustained losses.</w:t>
            </w:r>
            <w:r w:rsidRPr="00682A5B">
              <w:rPr>
                <w:rFonts w:eastAsia="Yu Mincho"/>
                <w:i/>
                <w:iCs/>
                <w:color w:val="0070C0"/>
                <w:szCs w:val="24"/>
              </w:rPr>
              <w:t xml:space="preserve"> </w:t>
            </w:r>
          </w:p>
        </w:tc>
      </w:tr>
      <w:tr w:rsidR="00DF5A5B" w14:paraId="13FDCF81"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2DFA0E4E" w14:textId="77777777" w:rsidR="00DF5A5B" w:rsidRDefault="00DF5A5B" w:rsidP="00ED7ABE">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D038CB1" w14:textId="77777777" w:rsidR="00DF5A5B" w:rsidRDefault="00DF5A5B" w:rsidP="00ED7ABE">
            <w:pPr>
              <w:autoSpaceDE w:val="0"/>
              <w:jc w:val="both"/>
              <w:rPr>
                <w:rFonts w:eastAsia="Yu Mincho"/>
                <w:szCs w:val="24"/>
              </w:rPr>
            </w:pPr>
            <w:r>
              <w:rPr>
                <w:rFonts w:eastAsia="Yu Mincho"/>
                <w:szCs w:val="24"/>
              </w:rPr>
              <w:t xml:space="preserve">Appendix reference: </w:t>
            </w:r>
            <w:r w:rsidRPr="00A96CFA">
              <w:rPr>
                <w:rFonts w:eastAsia="Yu Mincho"/>
                <w:color w:val="0070C0"/>
                <w:szCs w:val="24"/>
              </w:rPr>
              <w:t>A.6.8.3</w:t>
            </w:r>
          </w:p>
          <w:p w14:paraId="3C3951A5" w14:textId="77777777" w:rsidR="00DF5A5B" w:rsidRDefault="00DF5A5B" w:rsidP="00ED7ABE">
            <w:pPr>
              <w:autoSpaceDE w:val="0"/>
              <w:jc w:val="both"/>
              <w:rPr>
                <w:rFonts w:eastAsia="Yu Mincho"/>
                <w:szCs w:val="24"/>
              </w:rPr>
            </w:pPr>
          </w:p>
          <w:p w14:paraId="7DFDFDC8" w14:textId="77777777" w:rsidR="00DF5A5B" w:rsidRDefault="00DF5A5B" w:rsidP="00ED7ABE">
            <w:pPr>
              <w:autoSpaceDE w:val="0"/>
              <w:jc w:val="both"/>
              <w:rPr>
                <w:rFonts w:eastAsia="Yu Mincho"/>
                <w:szCs w:val="24"/>
              </w:rPr>
            </w:pPr>
            <w:r>
              <w:rPr>
                <w:rFonts w:eastAsia="Yu Mincho"/>
                <w:color w:val="0070C0"/>
                <w:szCs w:val="24"/>
              </w:rPr>
              <w:t>Appendix</w:t>
            </w:r>
            <w:r w:rsidRPr="00D52DA8">
              <w:rPr>
                <w:rFonts w:eastAsia="Yu Mincho"/>
                <w:color w:val="0070C0"/>
                <w:szCs w:val="24"/>
              </w:rPr>
              <w:t xml:space="preserve"> </w:t>
            </w:r>
            <w:r>
              <w:rPr>
                <w:rFonts w:eastAsia="Yu Mincho"/>
                <w:color w:val="0070C0"/>
                <w:szCs w:val="24"/>
              </w:rPr>
              <w:t>A.6.8.3</w:t>
            </w:r>
            <w:r w:rsidRPr="00D52DA8">
              <w:rPr>
                <w:rFonts w:eastAsia="Yu Mincho"/>
                <w:color w:val="0070C0"/>
                <w:szCs w:val="24"/>
              </w:rPr>
              <w:t xml:space="preserve"> ha</w:t>
            </w:r>
            <w:r>
              <w:rPr>
                <w:rFonts w:eastAsia="Yu Mincho"/>
                <w:color w:val="0070C0"/>
                <w:szCs w:val="24"/>
              </w:rPr>
              <w:t>s</w:t>
            </w:r>
            <w:r w:rsidRPr="00D52DA8">
              <w:rPr>
                <w:rFonts w:eastAsia="Yu Mincho"/>
                <w:color w:val="0070C0"/>
                <w:szCs w:val="24"/>
              </w:rPr>
              <w:t xml:space="preserve"> 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2F7F5215" w14:textId="77777777" w:rsidR="00B97F5F" w:rsidRDefault="00B97F5F">
      <w:pPr>
        <w:spacing w:line="22" w:lineRule="atLeast"/>
        <w:contextualSpacing/>
        <w:rPr>
          <w:rFonts w:eastAsia="Arial"/>
          <w:szCs w:val="24"/>
        </w:rPr>
      </w:pPr>
    </w:p>
    <w:p w14:paraId="427CAFD8" w14:textId="77777777" w:rsidR="00B97F5F" w:rsidRDefault="005D3C64" w:rsidP="000B4021">
      <w:pPr>
        <w:pStyle w:val="ListParagraph"/>
        <w:numPr>
          <w:ilvl w:val="0"/>
          <w:numId w:val="38"/>
        </w:numPr>
        <w:jc w:val="both"/>
      </w:pPr>
      <w:r>
        <w:rPr>
          <w:rFonts w:eastAsia="Arial"/>
          <w:szCs w:val="24"/>
        </w:rPr>
        <w:t>Please complete the</w:t>
      </w:r>
      <w:r>
        <w:rPr>
          <w:rFonts w:eastAsia="Arial"/>
          <w:b/>
          <w:szCs w:val="24"/>
        </w:rPr>
        <w:t xml:space="preserve"> 'Injury'</w:t>
      </w:r>
      <w:r>
        <w:rPr>
          <w:rFonts w:eastAsia="Arial"/>
          <w:szCs w:val="24"/>
        </w:rPr>
        <w:t xml:space="preserve"> tab in the </w:t>
      </w:r>
      <w:r>
        <w:rPr>
          <w:rFonts w:eastAsia="Arial"/>
          <w:b/>
          <w:szCs w:val="24"/>
        </w:rPr>
        <w:t>Annex.</w:t>
      </w:r>
    </w:p>
    <w:p w14:paraId="4472BE7F" w14:textId="77777777" w:rsidR="00B97F5F" w:rsidRDefault="00B97F5F">
      <w:pPr>
        <w:pStyle w:val="ListParagraph"/>
        <w:spacing w:line="22" w:lineRule="atLeast"/>
        <w:ind w:left="360"/>
        <w:jc w:val="both"/>
        <w:rPr>
          <w:szCs w:val="24"/>
        </w:rPr>
      </w:pPr>
    </w:p>
    <w:p w14:paraId="0102DD7D" w14:textId="77777777" w:rsidR="00B97F5F" w:rsidRDefault="005D3C64">
      <w:pPr>
        <w:pBdr>
          <w:top w:val="single" w:sz="4" w:space="1" w:color="000000"/>
          <w:left w:val="single" w:sz="4" w:space="4" w:color="000000"/>
          <w:bottom w:val="single" w:sz="4" w:space="1" w:color="000000"/>
          <w:right w:val="single" w:sz="4" w:space="4" w:color="000000"/>
        </w:pBdr>
        <w:shd w:val="clear" w:color="auto" w:fill="FFFFFF"/>
        <w:jc w:val="both"/>
      </w:pPr>
      <w:r>
        <w:rPr>
          <w:rFonts w:eastAsia="Arial"/>
          <w:b/>
          <w:szCs w:val="24"/>
        </w:rPr>
        <w:t>Note</w:t>
      </w:r>
      <w:r>
        <w:rPr>
          <w:rFonts w:eastAsia="Arial"/>
          <w:szCs w:val="24"/>
        </w:rPr>
        <w:t>: Figures provided in relation to the 'like goods' should be figures relating only to your domestically produced like goods sold in the UK and not any like goods that have been purchased/imported for resale.</w:t>
      </w:r>
    </w:p>
    <w:p w14:paraId="65F7C599" w14:textId="77777777" w:rsidR="00B97F5F" w:rsidRDefault="00B97F5F">
      <w:pPr>
        <w:pStyle w:val="ListParagraph"/>
        <w:spacing w:line="22" w:lineRule="atLeast"/>
        <w:ind w:left="360"/>
        <w:rPr>
          <w:szCs w:val="24"/>
        </w:rPr>
      </w:pPr>
    </w:p>
    <w:p w14:paraId="6D645978" w14:textId="77777777" w:rsidR="00B97F5F" w:rsidRDefault="00B97F5F">
      <w:pPr>
        <w:spacing w:line="22" w:lineRule="atLeast"/>
        <w:contextualSpacing/>
        <w:rPr>
          <w:rFonts w:eastAsia="Arial"/>
          <w:szCs w:val="24"/>
        </w:rPr>
      </w:pPr>
    </w:p>
    <w:p w14:paraId="3DC9428F" w14:textId="7DF33EB2" w:rsidR="00B97F5F" w:rsidRDefault="005D3C64" w:rsidP="000B4021">
      <w:pPr>
        <w:pStyle w:val="ListParagraph"/>
        <w:numPr>
          <w:ilvl w:val="0"/>
          <w:numId w:val="38"/>
        </w:numPr>
        <w:spacing w:line="22" w:lineRule="atLeast"/>
      </w:pPr>
      <w:r>
        <w:rPr>
          <w:szCs w:val="24"/>
        </w:rPr>
        <w:t xml:space="preserve">Can you please give a summary of each of the injury factors completed in the “Injury” tab in the Annex and </w:t>
      </w:r>
      <w:r w:rsidR="00EF57D0">
        <w:rPr>
          <w:szCs w:val="24"/>
        </w:rPr>
        <w:t>explain the why it has changed over the injury period?</w:t>
      </w:r>
    </w:p>
    <w:p w14:paraId="6D0B4C6D" w14:textId="77777777" w:rsidR="00B97F5F" w:rsidRDefault="00B97F5F">
      <w:pPr>
        <w:pStyle w:val="ListParagraph"/>
        <w:spacing w:line="22" w:lineRule="atLeast"/>
        <w:ind w:left="360"/>
        <w:rPr>
          <w:rFonts w:eastAsia="Yu Mincho"/>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022C50B9"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9B27D8" w14:textId="77777777" w:rsidR="00EF57D0" w:rsidRPr="005D4853" w:rsidRDefault="00EF57D0" w:rsidP="00ED7ABE">
            <w:pPr>
              <w:keepNext/>
              <w:keepLines/>
              <w:spacing w:line="22" w:lineRule="atLeast"/>
              <w:jc w:val="both"/>
              <w:rPr>
                <w:color w:val="0070C0"/>
              </w:rPr>
            </w:pPr>
            <w:r w:rsidRPr="005D4853">
              <w:rPr>
                <w:color w:val="0070C0"/>
              </w:rPr>
              <w:lastRenderedPageBreak/>
              <w:t>Taken together, the trends in: (i) declining domestic sales volumes and market share; (ii) persistent and deepening losses; (iii) under</w:t>
            </w:r>
            <w:r w:rsidRPr="005D4853">
              <w:rPr>
                <w:color w:val="0070C0"/>
              </w:rPr>
              <w:noBreakHyphen/>
              <w:t xml:space="preserve">utilised capacity; (iv) reduced productivity; (v) rising stock levels; and (vi) increasing cost pressures demonstrate that Niftylift has suffered material injury during the injury period. </w:t>
            </w:r>
          </w:p>
          <w:p w14:paraId="0F5474EB" w14:textId="77777777" w:rsidR="00EF57D0" w:rsidRPr="005D4853" w:rsidRDefault="00EF57D0" w:rsidP="00ED7ABE">
            <w:pPr>
              <w:keepNext/>
              <w:keepLines/>
              <w:spacing w:line="22" w:lineRule="atLeast"/>
              <w:jc w:val="both"/>
              <w:rPr>
                <w:color w:val="0070C0"/>
              </w:rPr>
            </w:pPr>
          </w:p>
          <w:p w14:paraId="361620FB" w14:textId="77777777" w:rsidR="00EF57D0" w:rsidRPr="005D4853" w:rsidRDefault="00EF57D0" w:rsidP="00ED7ABE">
            <w:pPr>
              <w:keepNext/>
              <w:keepLines/>
              <w:spacing w:line="22" w:lineRule="atLeast"/>
              <w:jc w:val="both"/>
              <w:rPr>
                <w:color w:val="0070C0"/>
              </w:rPr>
            </w:pPr>
            <w:r w:rsidRPr="005D4853">
              <w:rPr>
                <w:color w:val="0070C0"/>
              </w:rPr>
              <w:t xml:space="preserve">The injury is </w:t>
            </w:r>
            <w:r w:rsidRPr="005D4853">
              <w:rPr>
                <w:color w:val="0070C0"/>
                <w:u w:val="single"/>
              </w:rPr>
              <w:t>clearly concentrated in the like goods</w:t>
            </w:r>
            <w:r w:rsidRPr="005D4853">
              <w:rPr>
                <w:color w:val="0070C0"/>
              </w:rPr>
              <w:t xml:space="preserve"> and is not explained by internal inefficiencies or general market contraction, but is </w:t>
            </w:r>
            <w:r w:rsidRPr="005D4853">
              <w:rPr>
                <w:color w:val="0070C0"/>
                <w:u w:val="single"/>
              </w:rPr>
              <w:t>consistent with competitive displacement and significant downward price pressure in the UK market by Chinese dumped and subsidised imports</w:t>
            </w:r>
            <w:r w:rsidRPr="005D4853">
              <w:rPr>
                <w:color w:val="0070C0"/>
              </w:rPr>
              <w:t>.</w:t>
            </w:r>
          </w:p>
          <w:p w14:paraId="09FC0D36" w14:textId="77777777" w:rsidR="00EF57D0" w:rsidRPr="005D4853" w:rsidRDefault="00EF57D0" w:rsidP="00ED7ABE">
            <w:pPr>
              <w:keepNext/>
              <w:keepLines/>
              <w:spacing w:line="22" w:lineRule="atLeast"/>
              <w:contextualSpacing/>
              <w:jc w:val="both"/>
              <w:rPr>
                <w:b/>
                <w:bCs/>
                <w:color w:val="0070C0"/>
                <w:u w:val="single"/>
              </w:rPr>
            </w:pPr>
          </w:p>
          <w:p w14:paraId="259383CC" w14:textId="77777777" w:rsidR="00EF57D0" w:rsidRPr="005D4853" w:rsidRDefault="00EF57D0" w:rsidP="00ED7ABE">
            <w:pPr>
              <w:keepNext/>
              <w:keepLines/>
              <w:spacing w:line="22" w:lineRule="atLeast"/>
              <w:jc w:val="both"/>
              <w:rPr>
                <w:b/>
                <w:bCs/>
                <w:color w:val="0070C0"/>
              </w:rPr>
            </w:pPr>
            <w:r w:rsidRPr="005D4853">
              <w:rPr>
                <w:b/>
                <w:bCs/>
                <w:color w:val="0070C0"/>
              </w:rPr>
              <w:t>1. Decline in Domestic Sales and Market Position</w:t>
            </w:r>
          </w:p>
          <w:p w14:paraId="2733DEE9" w14:textId="77777777" w:rsidR="00EF57D0" w:rsidRPr="005D4853" w:rsidRDefault="00EF57D0" w:rsidP="00ED7ABE">
            <w:pPr>
              <w:keepNext/>
              <w:keepLines/>
              <w:spacing w:line="22" w:lineRule="atLeast"/>
              <w:contextualSpacing/>
              <w:jc w:val="both"/>
              <w:rPr>
                <w:color w:val="0070C0"/>
              </w:rPr>
            </w:pPr>
          </w:p>
          <w:p w14:paraId="0BFB5429" w14:textId="77777777" w:rsidR="00EF57D0" w:rsidRPr="005D4853" w:rsidRDefault="00EF57D0" w:rsidP="000B4021">
            <w:pPr>
              <w:pStyle w:val="ListParagraph"/>
              <w:keepNext/>
              <w:keepLines/>
              <w:numPr>
                <w:ilvl w:val="0"/>
                <w:numId w:val="73"/>
              </w:numPr>
              <w:spacing w:line="22" w:lineRule="atLeast"/>
              <w:jc w:val="both"/>
              <w:rPr>
                <w:color w:val="0070C0"/>
              </w:rPr>
            </w:pPr>
            <w:r w:rsidRPr="005D4853">
              <w:rPr>
                <w:color w:val="0070C0"/>
              </w:rPr>
              <w:t xml:space="preserve">Domestic sales volumes of like goods declined over the injury period, </w:t>
            </w:r>
            <w:r w:rsidRPr="005D4853">
              <w:rPr>
                <w:color w:val="0070C0"/>
                <w:u w:val="single"/>
              </w:rPr>
              <w:t xml:space="preserve">falling from </w:t>
            </w:r>
            <w:r w:rsidRPr="00AC07E4">
              <w:rPr>
                <w:b/>
                <w:bCs/>
                <w:color w:val="0070C0"/>
                <w:u w:val="single"/>
              </w:rPr>
              <w:t>[SENSITIVE]</w:t>
            </w:r>
            <w:r w:rsidRPr="005D4853">
              <w:rPr>
                <w:color w:val="0070C0"/>
                <w:u w:val="single"/>
              </w:rPr>
              <w:t xml:space="preserve"> units (2021/22) to </w:t>
            </w:r>
            <w:r w:rsidRPr="00AC07E4">
              <w:rPr>
                <w:b/>
                <w:bCs/>
                <w:color w:val="0070C0"/>
                <w:u w:val="single"/>
              </w:rPr>
              <w:t>[SENSITIVE]</w:t>
            </w:r>
            <w:r w:rsidRPr="005D4853">
              <w:rPr>
                <w:color w:val="0070C0"/>
                <w:u w:val="single"/>
              </w:rPr>
              <w:t xml:space="preserve"> units in the POI</w:t>
            </w:r>
            <w:r w:rsidRPr="005D4853">
              <w:rPr>
                <w:color w:val="0070C0"/>
              </w:rPr>
              <w:t xml:space="preserve"> (</w:t>
            </w:r>
            <w:r w:rsidRPr="005D4853">
              <w:rPr>
                <w:b/>
                <w:bCs/>
                <w:color w:val="0070C0"/>
              </w:rPr>
              <w:t>~25%</w:t>
            </w:r>
            <w:r w:rsidRPr="005D4853">
              <w:rPr>
                <w:color w:val="0070C0"/>
              </w:rPr>
              <w:t>), indicating weakening demand in the UK market for Niftylift’s domestically produced boom lifts.</w:t>
            </w:r>
          </w:p>
          <w:p w14:paraId="43D84F42" w14:textId="77777777" w:rsidR="00EF57D0" w:rsidRPr="005D4853" w:rsidRDefault="00EF57D0" w:rsidP="000B4021">
            <w:pPr>
              <w:pStyle w:val="ListParagraph"/>
              <w:keepNext/>
              <w:keepLines/>
              <w:numPr>
                <w:ilvl w:val="0"/>
                <w:numId w:val="73"/>
              </w:numPr>
              <w:spacing w:line="22" w:lineRule="atLeast"/>
              <w:jc w:val="both"/>
              <w:rPr>
                <w:color w:val="0070C0"/>
              </w:rPr>
            </w:pPr>
            <w:r w:rsidRPr="00524F81">
              <w:rPr>
                <w:rFonts w:eastAsia="Arial"/>
                <w:b/>
                <w:bCs/>
                <w:color w:val="0070C0"/>
              </w:rPr>
              <w:t xml:space="preserve">[SENSITIVE - COMMERCIAL INFORMATION ABOUT </w:t>
            </w:r>
            <w:r>
              <w:rPr>
                <w:rFonts w:eastAsia="Arial"/>
                <w:b/>
                <w:bCs/>
                <w:color w:val="0070C0"/>
              </w:rPr>
              <w:t>OPERATIONS OF NIFTYLIFT</w:t>
            </w:r>
            <w:r w:rsidRPr="00524F81">
              <w:rPr>
                <w:rFonts w:eastAsia="Arial"/>
                <w:b/>
                <w:bCs/>
                <w:color w:val="0070C0"/>
              </w:rPr>
              <w:t>]</w:t>
            </w:r>
            <w:r w:rsidRPr="005D4853">
              <w:rPr>
                <w:color w:val="0070C0"/>
              </w:rPr>
              <w:t xml:space="preserve"> </w:t>
            </w:r>
          </w:p>
          <w:p w14:paraId="5C6570D0" w14:textId="77777777" w:rsidR="00EF57D0" w:rsidRPr="005D4853" w:rsidRDefault="00EF57D0" w:rsidP="000B4021">
            <w:pPr>
              <w:pStyle w:val="ListParagraph"/>
              <w:keepNext/>
              <w:keepLines/>
              <w:numPr>
                <w:ilvl w:val="0"/>
                <w:numId w:val="73"/>
              </w:numPr>
              <w:spacing w:line="22" w:lineRule="atLeast"/>
              <w:jc w:val="both"/>
              <w:rPr>
                <w:color w:val="0070C0"/>
              </w:rPr>
            </w:pPr>
            <w:r w:rsidRPr="005D4853">
              <w:rPr>
                <w:color w:val="0070C0"/>
              </w:rPr>
              <w:t xml:space="preserve">UK market share decreased overall, dropping from </w:t>
            </w:r>
            <w:r>
              <w:rPr>
                <w:b/>
                <w:bCs/>
                <w:color w:val="0070C0"/>
              </w:rPr>
              <w:t>[</w:t>
            </w:r>
            <w:r w:rsidRPr="00D21FE0">
              <w:rPr>
                <w:b/>
                <w:bCs/>
                <w:color w:val="0070C0"/>
              </w:rPr>
              <w:t>1</w:t>
            </w:r>
            <w:r>
              <w:rPr>
                <w:b/>
                <w:bCs/>
                <w:color w:val="0070C0"/>
              </w:rPr>
              <w:t>5</w:t>
            </w:r>
            <w:r w:rsidRPr="00D21FE0">
              <w:rPr>
                <w:b/>
                <w:bCs/>
                <w:color w:val="0070C0"/>
              </w:rPr>
              <w:t>–</w:t>
            </w:r>
            <w:r>
              <w:rPr>
                <w:b/>
                <w:bCs/>
                <w:color w:val="0070C0"/>
              </w:rPr>
              <w:t>20]</w:t>
            </w:r>
            <w:r w:rsidRPr="005D4853">
              <w:rPr>
                <w:b/>
                <w:bCs/>
                <w:color w:val="0070C0"/>
              </w:rPr>
              <w:t>%</w:t>
            </w:r>
            <w:r w:rsidRPr="005D4853">
              <w:rPr>
                <w:color w:val="0070C0"/>
              </w:rPr>
              <w:t xml:space="preserve"> in 2021/22 to </w:t>
            </w:r>
            <w:r>
              <w:rPr>
                <w:b/>
                <w:bCs/>
                <w:color w:val="0070C0"/>
              </w:rPr>
              <w:t>[</w:t>
            </w:r>
            <w:r w:rsidRPr="00D21FE0">
              <w:rPr>
                <w:b/>
                <w:bCs/>
                <w:color w:val="0070C0"/>
              </w:rPr>
              <w:t>1</w:t>
            </w:r>
            <w:r>
              <w:rPr>
                <w:b/>
                <w:bCs/>
                <w:color w:val="0070C0"/>
              </w:rPr>
              <w:t>0-</w:t>
            </w:r>
            <w:r w:rsidRPr="00D21FE0">
              <w:rPr>
                <w:b/>
                <w:bCs/>
                <w:color w:val="0070C0"/>
              </w:rPr>
              <w:t>1</w:t>
            </w:r>
            <w:r>
              <w:rPr>
                <w:b/>
                <w:bCs/>
                <w:color w:val="0070C0"/>
              </w:rPr>
              <w:t>5]</w:t>
            </w:r>
            <w:r w:rsidRPr="005D4853">
              <w:rPr>
                <w:b/>
                <w:bCs/>
                <w:color w:val="0070C0"/>
              </w:rPr>
              <w:t>%</w:t>
            </w:r>
            <w:r w:rsidRPr="005D4853">
              <w:rPr>
                <w:color w:val="0070C0"/>
              </w:rPr>
              <w:t xml:space="preserve"> in the POI, confirming a loss of competitive position in the domestic market. I</w:t>
            </w:r>
            <w:r w:rsidRPr="005D4853">
              <w:rPr>
                <w:rFonts w:eastAsia="Yu Mincho"/>
                <w:color w:val="0070C0"/>
                <w:szCs w:val="24"/>
              </w:rPr>
              <w:t>t is clear that Niftylift's domestic sales in units have decreased significantly between calendar year 2021 and calendar year 2025, i.e. by ~25%, which is not accurately reflected in the loss of the market share, given the inaccuracy and imprecision of the UK demand estimation.</w:t>
            </w:r>
          </w:p>
          <w:p w14:paraId="3AA5D399" w14:textId="77777777" w:rsidR="00EF57D0" w:rsidRPr="005D4853" w:rsidRDefault="00EF57D0" w:rsidP="00ED7ABE">
            <w:pPr>
              <w:keepNext/>
              <w:keepLines/>
              <w:spacing w:line="22" w:lineRule="atLeast"/>
              <w:jc w:val="both"/>
              <w:rPr>
                <w:color w:val="0070C0"/>
              </w:rPr>
            </w:pPr>
          </w:p>
          <w:p w14:paraId="06B36DFA" w14:textId="77777777" w:rsidR="00EF57D0" w:rsidRPr="005D4853" w:rsidRDefault="00EF57D0" w:rsidP="00ED7ABE">
            <w:pPr>
              <w:keepNext/>
              <w:keepLines/>
              <w:spacing w:line="22" w:lineRule="atLeast"/>
              <w:jc w:val="both"/>
              <w:rPr>
                <w:b/>
                <w:bCs/>
                <w:color w:val="0070C0"/>
              </w:rPr>
            </w:pPr>
            <w:r w:rsidRPr="005D4853">
              <w:rPr>
                <w:b/>
                <w:bCs/>
                <w:color w:val="0070C0"/>
              </w:rPr>
              <w:t>2. Export Dependence and Volatility</w:t>
            </w:r>
          </w:p>
          <w:p w14:paraId="2C8EB7AF" w14:textId="77777777" w:rsidR="00EF57D0" w:rsidRPr="005D4853" w:rsidRDefault="00EF57D0" w:rsidP="00ED7ABE">
            <w:pPr>
              <w:keepNext/>
              <w:keepLines/>
              <w:spacing w:line="22" w:lineRule="atLeast"/>
              <w:jc w:val="both"/>
              <w:rPr>
                <w:color w:val="0070C0"/>
              </w:rPr>
            </w:pPr>
          </w:p>
          <w:p w14:paraId="7A298053" w14:textId="77777777" w:rsidR="00EF57D0" w:rsidRPr="005D4853" w:rsidRDefault="00EF57D0" w:rsidP="000B4021">
            <w:pPr>
              <w:pStyle w:val="ListParagraph"/>
              <w:keepNext/>
              <w:keepLines/>
              <w:numPr>
                <w:ilvl w:val="0"/>
                <w:numId w:val="74"/>
              </w:numPr>
              <w:spacing w:line="22" w:lineRule="atLeast"/>
              <w:jc w:val="both"/>
              <w:rPr>
                <w:color w:val="0070C0"/>
              </w:rPr>
            </w:pPr>
            <w:r w:rsidRPr="005D4853">
              <w:rPr>
                <w:color w:val="0070C0"/>
              </w:rPr>
              <w:t xml:space="preserve">Export sales of like goods increased initially but declined sharply in the POI, with export volumes falling from </w:t>
            </w:r>
            <w:r w:rsidRPr="005D4853">
              <w:rPr>
                <w:color w:val="0070C0"/>
                <w:u w:val="single"/>
              </w:rPr>
              <w:t xml:space="preserve">a peak of </w:t>
            </w:r>
            <w:r w:rsidRPr="00327158">
              <w:rPr>
                <w:b/>
                <w:bCs/>
                <w:color w:val="0070C0"/>
                <w:u w:val="single"/>
              </w:rPr>
              <w:t xml:space="preserve">[SENSITIVE] </w:t>
            </w:r>
            <w:r w:rsidRPr="005D4853">
              <w:rPr>
                <w:color w:val="0070C0"/>
                <w:u w:val="single"/>
              </w:rPr>
              <w:t xml:space="preserve">units (2023/24) to </w:t>
            </w:r>
            <w:r w:rsidRPr="00327158">
              <w:rPr>
                <w:b/>
                <w:bCs/>
                <w:color w:val="0070C0"/>
                <w:u w:val="single"/>
              </w:rPr>
              <w:t xml:space="preserve">[SENSITIVE] </w:t>
            </w:r>
            <w:r w:rsidRPr="005D4853">
              <w:rPr>
                <w:color w:val="0070C0"/>
                <w:u w:val="single"/>
              </w:rPr>
              <w:t>units in the POI</w:t>
            </w:r>
            <w:r w:rsidRPr="005D4853">
              <w:rPr>
                <w:color w:val="0070C0"/>
              </w:rPr>
              <w:t xml:space="preserve">. </w:t>
            </w:r>
          </w:p>
          <w:p w14:paraId="252CE27F" w14:textId="77777777" w:rsidR="00EF57D0" w:rsidRPr="005D4853" w:rsidRDefault="00EF57D0" w:rsidP="000B4021">
            <w:pPr>
              <w:pStyle w:val="ListParagraph"/>
              <w:keepNext/>
              <w:keepLines/>
              <w:numPr>
                <w:ilvl w:val="0"/>
                <w:numId w:val="74"/>
              </w:numPr>
              <w:spacing w:line="22" w:lineRule="atLeast"/>
              <w:jc w:val="both"/>
              <w:rPr>
                <w:color w:val="0070C0"/>
              </w:rPr>
            </w:pPr>
            <w:r w:rsidRPr="00524F81">
              <w:rPr>
                <w:rFonts w:eastAsia="Arial"/>
                <w:b/>
                <w:bCs/>
                <w:color w:val="0070C0"/>
              </w:rPr>
              <w:t xml:space="preserve">[SENSITIVE - COMMERCIAL INFORMATION ABOUT </w:t>
            </w:r>
            <w:r>
              <w:rPr>
                <w:rFonts w:eastAsia="Arial"/>
                <w:b/>
                <w:bCs/>
                <w:color w:val="0070C0"/>
              </w:rPr>
              <w:t>OPERATIONS OF NIFTYLIFT</w:t>
            </w:r>
            <w:r w:rsidRPr="00524F81">
              <w:rPr>
                <w:rFonts w:eastAsia="Arial"/>
                <w:b/>
                <w:bCs/>
                <w:color w:val="0070C0"/>
              </w:rPr>
              <w:t>]</w:t>
            </w:r>
            <w:r w:rsidRPr="005D4853">
              <w:rPr>
                <w:color w:val="0070C0"/>
              </w:rPr>
              <w:t>Niftylift’s increased reliance on exports reflects diversion away from the UK market, consistent with increasing domestic injury caused by extreme downward pressure from dumped and subsidised imports.</w:t>
            </w:r>
          </w:p>
          <w:p w14:paraId="45F9DCCE" w14:textId="77777777" w:rsidR="00EF57D0" w:rsidRDefault="00EF57D0" w:rsidP="00ED7ABE">
            <w:pPr>
              <w:keepNext/>
              <w:keepLines/>
              <w:spacing w:line="22" w:lineRule="atLeast"/>
              <w:jc w:val="both"/>
              <w:rPr>
                <w:color w:val="0070C0"/>
                <w:lang w:val="en-US"/>
              </w:rPr>
            </w:pPr>
            <w:r w:rsidRPr="00524F81">
              <w:rPr>
                <w:rFonts w:eastAsia="Arial"/>
                <w:b/>
                <w:bCs/>
                <w:color w:val="0070C0"/>
              </w:rPr>
              <w:t xml:space="preserve">[SENSITIVE - COMMERCIAL INFORMATION ABOUT </w:t>
            </w:r>
            <w:r>
              <w:rPr>
                <w:rFonts w:eastAsia="Arial"/>
                <w:b/>
                <w:bCs/>
                <w:color w:val="0070C0"/>
              </w:rPr>
              <w:t>OPERATIONS AND STRATEGY OF NIFTYLIFT</w:t>
            </w:r>
            <w:r w:rsidRPr="00524F81">
              <w:rPr>
                <w:rFonts w:eastAsia="Arial"/>
                <w:b/>
                <w:bCs/>
                <w:color w:val="0070C0"/>
              </w:rPr>
              <w:t>]</w:t>
            </w:r>
          </w:p>
          <w:p w14:paraId="1D98AD4B" w14:textId="77777777" w:rsidR="00EF57D0" w:rsidRDefault="00EF57D0" w:rsidP="00ED7ABE">
            <w:pPr>
              <w:keepNext/>
              <w:keepLines/>
              <w:spacing w:line="22" w:lineRule="atLeast"/>
              <w:jc w:val="both"/>
              <w:rPr>
                <w:color w:val="0070C0"/>
                <w:lang w:val="en-US"/>
              </w:rPr>
            </w:pPr>
            <w:r w:rsidRPr="001D2E4D">
              <w:rPr>
                <w:color w:val="0070C0"/>
                <w:lang w:val="en-US"/>
              </w:rPr>
              <w:t xml:space="preserve">Export growth was a defensive response to suppressed demand and price pressure in the UK market caused by Chinese imports. As domestic sales volumes declined and margins collapsed, </w:t>
            </w:r>
            <w:r>
              <w:rPr>
                <w:color w:val="0070C0"/>
                <w:lang w:val="en-US"/>
              </w:rPr>
              <w:t>Niftylift</w:t>
            </w:r>
            <w:r w:rsidRPr="001D2E4D">
              <w:rPr>
                <w:color w:val="0070C0"/>
                <w:lang w:val="en-US"/>
              </w:rPr>
              <w:t xml:space="preserve"> was compelled to redirect output to export markets in order to maintain production levels and partially absorb fixed costs. This is consistent with the data: despite continued production capability and investment in UK assets, domestic sales of like goods declined, while losses persisted. The shift toward exports therefore reflects an effect of injury, not a cause.</w:t>
            </w:r>
          </w:p>
          <w:p w14:paraId="053CE3A7" w14:textId="77777777" w:rsidR="00EF57D0" w:rsidRPr="005D4853" w:rsidRDefault="00EF57D0" w:rsidP="00ED7ABE">
            <w:pPr>
              <w:keepNext/>
              <w:keepLines/>
              <w:spacing w:line="22" w:lineRule="atLeast"/>
              <w:jc w:val="both"/>
              <w:rPr>
                <w:color w:val="0070C0"/>
                <w:lang w:val="en-US"/>
              </w:rPr>
            </w:pPr>
          </w:p>
          <w:p w14:paraId="0BF62323" w14:textId="77777777" w:rsidR="00EF57D0" w:rsidRPr="005D4853" w:rsidRDefault="00EF57D0" w:rsidP="00ED7ABE">
            <w:pPr>
              <w:keepNext/>
              <w:keepLines/>
              <w:spacing w:line="22" w:lineRule="atLeast"/>
              <w:jc w:val="both"/>
              <w:rPr>
                <w:b/>
                <w:bCs/>
                <w:color w:val="0070C0"/>
                <w:lang w:val="en-US"/>
              </w:rPr>
            </w:pPr>
            <w:r w:rsidRPr="005D4853">
              <w:rPr>
                <w:b/>
                <w:bCs/>
                <w:color w:val="0070C0"/>
                <w:lang w:val="en-US"/>
              </w:rPr>
              <w:t>3. Persistent and Worsening Loss</w:t>
            </w:r>
            <w:r w:rsidRPr="005D4853">
              <w:rPr>
                <w:b/>
                <w:bCs/>
                <w:color w:val="0070C0"/>
                <w:lang w:val="en-US"/>
              </w:rPr>
              <w:noBreakHyphen/>
              <w:t>Making Situation for Like Goods</w:t>
            </w:r>
          </w:p>
          <w:p w14:paraId="7CAEA24B" w14:textId="77777777" w:rsidR="00EF57D0" w:rsidRPr="005D4853" w:rsidRDefault="00EF57D0" w:rsidP="000B4021">
            <w:pPr>
              <w:keepNext/>
              <w:keepLines/>
              <w:numPr>
                <w:ilvl w:val="0"/>
                <w:numId w:val="75"/>
              </w:numPr>
              <w:spacing w:line="22" w:lineRule="atLeast"/>
              <w:jc w:val="both"/>
              <w:rPr>
                <w:color w:val="0070C0"/>
                <w:lang w:val="en-US"/>
              </w:rPr>
            </w:pPr>
            <w:r w:rsidRPr="005D4853">
              <w:rPr>
                <w:color w:val="0070C0"/>
                <w:lang w:val="en-US"/>
              </w:rPr>
              <w:t xml:space="preserve">Niftylift incurred </w:t>
            </w:r>
            <w:r w:rsidRPr="005D4853">
              <w:rPr>
                <w:color w:val="0070C0"/>
                <w:u w:val="single"/>
                <w:lang w:val="en-US"/>
              </w:rPr>
              <w:t>negative Profit Before Tax (PBT) for like goods in every year of the injury period</w:t>
            </w:r>
            <w:r w:rsidRPr="005D4853">
              <w:rPr>
                <w:color w:val="0070C0"/>
                <w:lang w:val="en-US"/>
              </w:rPr>
              <w:t xml:space="preserve">, with </w:t>
            </w:r>
            <w:r w:rsidRPr="005D4853">
              <w:rPr>
                <w:color w:val="0070C0"/>
                <w:u w:val="single"/>
                <w:lang w:val="en-US"/>
              </w:rPr>
              <w:t xml:space="preserve">losses deepening from </w:t>
            </w:r>
            <w:r w:rsidRPr="00327158">
              <w:rPr>
                <w:b/>
                <w:bCs/>
                <w:color w:val="0070C0"/>
                <w:u w:val="single"/>
                <w:lang w:val="en-US"/>
              </w:rPr>
              <w:t>[SENSITIVE]</w:t>
            </w:r>
            <w:r w:rsidRPr="005D4853">
              <w:rPr>
                <w:color w:val="0070C0"/>
                <w:u w:val="single"/>
                <w:lang w:val="en-US"/>
              </w:rPr>
              <w:t xml:space="preserve"> in 2021/22 to </w:t>
            </w:r>
            <w:r w:rsidRPr="00327158">
              <w:rPr>
                <w:color w:val="0070C0"/>
                <w:u w:val="single"/>
                <w:lang w:val="en-US"/>
              </w:rPr>
              <w:t>£</w:t>
            </w:r>
            <w:r w:rsidRPr="00327158">
              <w:rPr>
                <w:b/>
                <w:bCs/>
                <w:color w:val="0070C0"/>
                <w:u w:val="single"/>
                <w:lang w:val="en-US"/>
              </w:rPr>
              <w:t>[SENSITIVE]</w:t>
            </w:r>
            <w:r w:rsidRPr="005D4853">
              <w:rPr>
                <w:color w:val="0070C0"/>
                <w:u w:val="single"/>
                <w:lang w:val="en-US"/>
              </w:rPr>
              <w:t xml:space="preserve"> in 2023/24 </w:t>
            </w:r>
            <w:r w:rsidRPr="005D4853">
              <w:rPr>
                <w:color w:val="0070C0"/>
                <w:lang w:val="en-US"/>
              </w:rPr>
              <w:t>and remaining severe in the POI (£</w:t>
            </w:r>
            <w:r w:rsidRPr="00D571D5">
              <w:rPr>
                <w:b/>
                <w:bCs/>
                <w:color w:val="0070C0"/>
                <w:lang w:val="en-US"/>
              </w:rPr>
              <w:t>[SENSITIVE]</w:t>
            </w:r>
            <w:r w:rsidRPr="005D4853">
              <w:rPr>
                <w:color w:val="0070C0"/>
                <w:lang w:val="en-US"/>
              </w:rPr>
              <w:t>).</w:t>
            </w:r>
          </w:p>
          <w:p w14:paraId="52951A5F" w14:textId="77777777" w:rsidR="00EF57D0" w:rsidRPr="005D4853" w:rsidRDefault="00EF57D0" w:rsidP="000B4021">
            <w:pPr>
              <w:keepNext/>
              <w:keepLines/>
              <w:numPr>
                <w:ilvl w:val="0"/>
                <w:numId w:val="75"/>
              </w:numPr>
              <w:spacing w:line="22" w:lineRule="atLeast"/>
              <w:jc w:val="both"/>
              <w:rPr>
                <w:color w:val="0070C0"/>
                <w:lang w:val="en-US"/>
              </w:rPr>
            </w:pPr>
            <w:r w:rsidRPr="005D4853">
              <w:rPr>
                <w:color w:val="0070C0"/>
                <w:lang w:val="en-US"/>
              </w:rPr>
              <w:t xml:space="preserve">Correspondingly, average PBT margins for like goods deteriorated significantly, worsening from </w:t>
            </w:r>
            <w:r>
              <w:rPr>
                <w:b/>
                <w:bCs/>
                <w:color w:val="0070C0"/>
                <w:lang w:val="en-US"/>
              </w:rPr>
              <w:t>[SENSITIVE]</w:t>
            </w:r>
            <w:r w:rsidRPr="005D4853">
              <w:rPr>
                <w:b/>
                <w:bCs/>
                <w:color w:val="0070C0"/>
                <w:lang w:val="en-US"/>
              </w:rPr>
              <w:t>%</w:t>
            </w:r>
            <w:r w:rsidRPr="005D4853">
              <w:rPr>
                <w:color w:val="0070C0"/>
                <w:lang w:val="en-US"/>
              </w:rPr>
              <w:t xml:space="preserve"> to </w:t>
            </w:r>
            <w:r>
              <w:rPr>
                <w:b/>
                <w:bCs/>
                <w:color w:val="0070C0"/>
                <w:lang w:val="en-US"/>
              </w:rPr>
              <w:t>[SENSITIVE]</w:t>
            </w:r>
            <w:r w:rsidRPr="005D4853">
              <w:rPr>
                <w:b/>
                <w:bCs/>
                <w:color w:val="0070C0"/>
                <w:lang w:val="en-US"/>
              </w:rPr>
              <w:t>%</w:t>
            </w:r>
            <w:r w:rsidRPr="005D4853">
              <w:rPr>
                <w:color w:val="0070C0"/>
                <w:lang w:val="en-US"/>
              </w:rPr>
              <w:t xml:space="preserve"> before only </w:t>
            </w:r>
            <w:r w:rsidRPr="005D4853">
              <w:rPr>
                <w:color w:val="0070C0"/>
                <w:lang w:val="en-US"/>
              </w:rPr>
              <w:lastRenderedPageBreak/>
              <w:t>marginal improvement in the POI, evidencing sustained and significant material injury.</w:t>
            </w:r>
          </w:p>
          <w:p w14:paraId="3D21838E" w14:textId="77777777" w:rsidR="00EF57D0" w:rsidRPr="005D4853" w:rsidRDefault="00EF57D0" w:rsidP="000B4021">
            <w:pPr>
              <w:keepNext/>
              <w:keepLines/>
              <w:numPr>
                <w:ilvl w:val="0"/>
                <w:numId w:val="75"/>
              </w:numPr>
              <w:spacing w:line="22" w:lineRule="atLeast"/>
              <w:jc w:val="both"/>
              <w:rPr>
                <w:color w:val="0070C0"/>
                <w:lang w:val="en-US"/>
              </w:rPr>
            </w:pPr>
            <w:r w:rsidRPr="005D4853">
              <w:rPr>
                <w:color w:val="0070C0"/>
                <w:lang w:val="en-US"/>
              </w:rPr>
              <w:t>This contrasts with the company’s overall PBT, which remained positive, demonstrating that injury is concentrated in the production and sale of the like goods and that Niftylift's injury is clearly not self-inflicted.</w:t>
            </w:r>
          </w:p>
          <w:p w14:paraId="49C0BEA5" w14:textId="77777777" w:rsidR="00EF57D0" w:rsidRPr="005D4853" w:rsidRDefault="00EF57D0" w:rsidP="00ED7ABE">
            <w:pPr>
              <w:keepNext/>
              <w:keepLines/>
              <w:spacing w:line="22" w:lineRule="atLeast"/>
              <w:jc w:val="both"/>
              <w:rPr>
                <w:b/>
                <w:bCs/>
                <w:color w:val="0070C0"/>
                <w:lang w:val="en-US"/>
              </w:rPr>
            </w:pPr>
          </w:p>
          <w:p w14:paraId="025E948A" w14:textId="77777777" w:rsidR="00EF57D0" w:rsidRPr="005D4853" w:rsidRDefault="00EF57D0" w:rsidP="00ED7ABE">
            <w:pPr>
              <w:keepNext/>
              <w:keepLines/>
              <w:spacing w:line="22" w:lineRule="atLeast"/>
              <w:jc w:val="both"/>
              <w:rPr>
                <w:b/>
                <w:bCs/>
                <w:color w:val="0070C0"/>
                <w:lang w:val="en-US"/>
              </w:rPr>
            </w:pPr>
            <w:r w:rsidRPr="005D4853">
              <w:rPr>
                <w:b/>
                <w:bCs/>
                <w:color w:val="0070C0"/>
                <w:lang w:val="en-US"/>
              </w:rPr>
              <w:t>4. Under</w:t>
            </w:r>
            <w:r w:rsidRPr="005D4853">
              <w:rPr>
                <w:b/>
                <w:bCs/>
                <w:color w:val="0070C0"/>
                <w:lang w:val="en-US"/>
              </w:rPr>
              <w:noBreakHyphen/>
              <w:t>utilisation of Capacity and Reduced Production</w:t>
            </w:r>
          </w:p>
          <w:p w14:paraId="01752863" w14:textId="77777777" w:rsidR="00EF57D0" w:rsidRPr="005D4853" w:rsidRDefault="00EF57D0" w:rsidP="000B4021">
            <w:pPr>
              <w:keepNext/>
              <w:keepLines/>
              <w:numPr>
                <w:ilvl w:val="0"/>
                <w:numId w:val="75"/>
              </w:numPr>
              <w:spacing w:line="22" w:lineRule="atLeast"/>
              <w:jc w:val="both"/>
              <w:rPr>
                <w:color w:val="0070C0"/>
                <w:lang w:val="en-US"/>
              </w:rPr>
            </w:pPr>
            <w:r w:rsidRPr="005D4853">
              <w:rPr>
                <w:color w:val="0070C0"/>
                <w:lang w:val="en-US"/>
              </w:rPr>
              <w:t xml:space="preserve">Output volumes of like goods declined by approximately </w:t>
            </w:r>
            <w:r w:rsidRPr="005D4853">
              <w:rPr>
                <w:b/>
                <w:bCs/>
                <w:color w:val="0070C0"/>
                <w:lang w:val="en-US"/>
              </w:rPr>
              <w:t>8.2%</w:t>
            </w:r>
            <w:r w:rsidRPr="005D4853">
              <w:rPr>
                <w:color w:val="0070C0"/>
                <w:lang w:val="en-US"/>
              </w:rPr>
              <w:t xml:space="preserve"> over the injury period, </w:t>
            </w:r>
            <w:r w:rsidRPr="005D4853">
              <w:rPr>
                <w:color w:val="0070C0"/>
                <w:u w:val="single"/>
                <w:lang w:val="en-US"/>
              </w:rPr>
              <w:t xml:space="preserve">from </w:t>
            </w:r>
            <w:r w:rsidRPr="00D571D5">
              <w:rPr>
                <w:b/>
                <w:bCs/>
                <w:color w:val="0070C0"/>
                <w:u w:val="single"/>
                <w:lang w:val="en-US"/>
              </w:rPr>
              <w:t>[SENSITIVE]</w:t>
            </w:r>
            <w:r w:rsidRPr="005D4853">
              <w:rPr>
                <w:color w:val="0070C0"/>
                <w:u w:val="single"/>
                <w:lang w:val="en-US"/>
              </w:rPr>
              <w:t xml:space="preserve"> units to </w:t>
            </w:r>
            <w:r w:rsidRPr="00D571D5">
              <w:rPr>
                <w:b/>
                <w:bCs/>
                <w:color w:val="0070C0"/>
                <w:u w:val="single"/>
                <w:lang w:val="en-US"/>
              </w:rPr>
              <w:t>[SENSITIVE]</w:t>
            </w:r>
            <w:r w:rsidRPr="005D4853">
              <w:rPr>
                <w:color w:val="0070C0"/>
                <w:u w:val="single"/>
                <w:lang w:val="en-US"/>
              </w:rPr>
              <w:t xml:space="preserve"> units</w:t>
            </w:r>
            <w:r w:rsidRPr="005D4853">
              <w:rPr>
                <w:color w:val="0070C0"/>
                <w:lang w:val="en-US"/>
              </w:rPr>
              <w:t>, reflecting reduced orders for UK</w:t>
            </w:r>
            <w:r w:rsidRPr="005D4853">
              <w:rPr>
                <w:color w:val="0070C0"/>
                <w:lang w:val="en-US"/>
              </w:rPr>
              <w:noBreakHyphen/>
              <w:t>destined machines.</w:t>
            </w:r>
          </w:p>
          <w:p w14:paraId="069AFE91" w14:textId="77777777" w:rsidR="00EF57D0" w:rsidRPr="005D4853" w:rsidRDefault="00EF57D0" w:rsidP="000B4021">
            <w:pPr>
              <w:keepNext/>
              <w:keepLines/>
              <w:numPr>
                <w:ilvl w:val="0"/>
                <w:numId w:val="75"/>
              </w:numPr>
              <w:spacing w:line="22" w:lineRule="atLeast"/>
              <w:jc w:val="both"/>
              <w:rPr>
                <w:color w:val="0070C0"/>
                <w:lang w:val="en-US"/>
              </w:rPr>
            </w:pPr>
            <w:r w:rsidRPr="005D4853">
              <w:rPr>
                <w:color w:val="0070C0"/>
                <w:lang w:val="en-US"/>
              </w:rPr>
              <w:t xml:space="preserve">Production capacity utilisation remained extremely low throughout the injury period (around </w:t>
            </w:r>
            <w:r>
              <w:rPr>
                <w:b/>
                <w:bCs/>
                <w:color w:val="0070C0"/>
                <w:lang w:val="en-US"/>
              </w:rPr>
              <w:t>[SENSITIVE]</w:t>
            </w:r>
            <w:r w:rsidRPr="005D4853">
              <w:rPr>
                <w:b/>
                <w:bCs/>
                <w:color w:val="0070C0"/>
                <w:lang w:val="en-US"/>
              </w:rPr>
              <w:t>%</w:t>
            </w:r>
            <w:r w:rsidRPr="005D4853">
              <w:rPr>
                <w:color w:val="0070C0"/>
                <w:lang w:val="en-US"/>
              </w:rPr>
              <w:t>), indicating significant structural under</w:t>
            </w:r>
            <w:r w:rsidRPr="005D4853">
              <w:rPr>
                <w:color w:val="0070C0"/>
                <w:lang w:val="en-US"/>
              </w:rPr>
              <w:noBreakHyphen/>
              <w:t>utilisation of installed capacity.</w:t>
            </w:r>
          </w:p>
          <w:p w14:paraId="0324A550" w14:textId="77777777" w:rsidR="00EF57D0" w:rsidRPr="005D4853" w:rsidRDefault="00EF57D0" w:rsidP="000B4021">
            <w:pPr>
              <w:keepNext/>
              <w:keepLines/>
              <w:numPr>
                <w:ilvl w:val="0"/>
                <w:numId w:val="75"/>
              </w:numPr>
              <w:spacing w:line="22" w:lineRule="atLeast"/>
              <w:jc w:val="both"/>
              <w:rPr>
                <w:color w:val="0070C0"/>
                <w:lang w:val="en-US"/>
              </w:rPr>
            </w:pPr>
            <w:r w:rsidRPr="005D4853">
              <w:rPr>
                <w:color w:val="0070C0"/>
                <w:lang w:val="en-US"/>
              </w:rPr>
              <w:t>Niftylift was increasingly forced to produce machines for stock to maintain minimum production levels, rather than producing for confirmed orders as has been done since the establishment of the company</w:t>
            </w:r>
            <w:r>
              <w:rPr>
                <w:color w:val="0070C0"/>
                <w:lang w:val="en-US"/>
              </w:rPr>
              <w:t xml:space="preserve"> </w:t>
            </w:r>
            <w:r>
              <w:rPr>
                <w:b/>
                <w:bCs/>
                <w:color w:val="0070C0"/>
                <w:lang w:val="en-US"/>
              </w:rPr>
              <w:t>[PARAGRAPH ADJUSTED TO REMOVE SENSITIVE COMMERCIAL INFORMATION]</w:t>
            </w:r>
            <w:r w:rsidRPr="005D4853">
              <w:rPr>
                <w:color w:val="0070C0"/>
                <w:lang w:val="en-US"/>
              </w:rPr>
              <w:t>.</w:t>
            </w:r>
          </w:p>
          <w:p w14:paraId="2FE6ADF5" w14:textId="77777777" w:rsidR="00EF57D0" w:rsidRPr="005D4853" w:rsidRDefault="00EF57D0" w:rsidP="00ED7ABE">
            <w:pPr>
              <w:keepNext/>
              <w:keepLines/>
              <w:spacing w:line="22" w:lineRule="atLeast"/>
              <w:jc w:val="both"/>
              <w:rPr>
                <w:color w:val="0070C0"/>
                <w:lang w:val="en-US"/>
              </w:rPr>
            </w:pPr>
          </w:p>
          <w:p w14:paraId="3FAC6F5F" w14:textId="77777777" w:rsidR="00EF57D0" w:rsidRPr="005D4853" w:rsidRDefault="00EF57D0" w:rsidP="00ED7ABE">
            <w:pPr>
              <w:keepNext/>
              <w:keepLines/>
              <w:spacing w:line="22" w:lineRule="atLeast"/>
              <w:jc w:val="both"/>
              <w:rPr>
                <w:b/>
                <w:bCs/>
                <w:color w:val="0070C0"/>
                <w:lang w:val="nl-BE"/>
              </w:rPr>
            </w:pPr>
            <w:r w:rsidRPr="005D4853">
              <w:rPr>
                <w:b/>
                <w:bCs/>
                <w:color w:val="0070C0"/>
                <w:lang w:val="nl-BE"/>
              </w:rPr>
              <w:t>5. Deterioration in Productivity</w:t>
            </w:r>
          </w:p>
          <w:p w14:paraId="55396A96" w14:textId="77777777" w:rsidR="00EF57D0" w:rsidRPr="005D4853" w:rsidRDefault="00EF57D0" w:rsidP="000B4021">
            <w:pPr>
              <w:keepNext/>
              <w:keepLines/>
              <w:numPr>
                <w:ilvl w:val="0"/>
                <w:numId w:val="76"/>
              </w:numPr>
              <w:spacing w:line="22" w:lineRule="atLeast"/>
              <w:jc w:val="both"/>
              <w:rPr>
                <w:color w:val="0070C0"/>
                <w:lang w:val="en-US"/>
              </w:rPr>
            </w:pPr>
            <w:r w:rsidRPr="005D4853">
              <w:rPr>
                <w:color w:val="0070C0"/>
                <w:lang w:val="en-US"/>
              </w:rPr>
              <w:t>At the beginning of the injury period the total number of employees was lower than usual due to COVID-related reductions. Although employment levels increased mid</w:t>
            </w:r>
            <w:r w:rsidRPr="005D4853">
              <w:rPr>
                <w:color w:val="0070C0"/>
                <w:lang w:val="en-US"/>
              </w:rPr>
              <w:noBreakHyphen/>
              <w:t xml:space="preserve">period, average output per employee engaged in like goods production fell sharply, </w:t>
            </w:r>
            <w:r w:rsidRPr="005D4853">
              <w:rPr>
                <w:color w:val="0070C0"/>
                <w:u w:val="single"/>
                <w:lang w:val="en-US"/>
              </w:rPr>
              <w:t xml:space="preserve">from </w:t>
            </w:r>
            <w:r w:rsidRPr="00D571D5">
              <w:rPr>
                <w:b/>
                <w:bCs/>
                <w:color w:val="0070C0"/>
                <w:u w:val="single"/>
                <w:lang w:val="en-US"/>
              </w:rPr>
              <w:t>[SENSITIVE]</w:t>
            </w:r>
            <w:r w:rsidRPr="005D4853">
              <w:rPr>
                <w:color w:val="0070C0"/>
                <w:u w:val="single"/>
                <w:lang w:val="en-US"/>
              </w:rPr>
              <w:t xml:space="preserve"> units per FTE in 2021/22 to </w:t>
            </w:r>
            <w:r w:rsidRPr="00D571D5">
              <w:rPr>
                <w:b/>
                <w:bCs/>
                <w:color w:val="0070C0"/>
                <w:u w:val="single"/>
                <w:lang w:val="en-US"/>
              </w:rPr>
              <w:t>[SENSITIVE]</w:t>
            </w:r>
            <w:r w:rsidRPr="005D4853">
              <w:rPr>
                <w:color w:val="0070C0"/>
                <w:u w:val="single"/>
                <w:lang w:val="en-US"/>
              </w:rPr>
              <w:t xml:space="preserve"> units in 2023/24</w:t>
            </w:r>
            <w:r w:rsidRPr="005D4853">
              <w:rPr>
                <w:color w:val="0070C0"/>
                <w:lang w:val="en-US"/>
              </w:rPr>
              <w:t xml:space="preserve">. </w:t>
            </w:r>
          </w:p>
          <w:p w14:paraId="16BAE133" w14:textId="77777777" w:rsidR="00EF57D0" w:rsidRPr="005D4853" w:rsidRDefault="00EF57D0" w:rsidP="000B4021">
            <w:pPr>
              <w:keepNext/>
              <w:keepLines/>
              <w:numPr>
                <w:ilvl w:val="0"/>
                <w:numId w:val="76"/>
              </w:numPr>
              <w:spacing w:line="22" w:lineRule="atLeast"/>
              <w:jc w:val="both"/>
              <w:rPr>
                <w:color w:val="0070C0"/>
                <w:lang w:val="en-US"/>
              </w:rPr>
            </w:pPr>
            <w:r w:rsidRPr="005D4853">
              <w:rPr>
                <w:color w:val="0070C0"/>
                <w:lang w:val="en-US"/>
              </w:rPr>
              <w:t xml:space="preserve">While productivity showed some recovery in the POI, it remained </w:t>
            </w:r>
            <w:r w:rsidRPr="005D4853">
              <w:rPr>
                <w:color w:val="0070C0"/>
                <w:u w:val="single"/>
                <w:lang w:val="en-US"/>
              </w:rPr>
              <w:t>well below the level observed at the start of the injury period</w:t>
            </w:r>
            <w:r w:rsidRPr="005D4853">
              <w:rPr>
                <w:color w:val="0070C0"/>
                <w:lang w:val="en-US"/>
              </w:rPr>
              <w:t>, consistent with suppressed production volumes.</w:t>
            </w:r>
          </w:p>
          <w:p w14:paraId="1A5E19CD" w14:textId="77777777" w:rsidR="00EF57D0" w:rsidRPr="005D4853" w:rsidRDefault="00EF57D0" w:rsidP="00ED7ABE">
            <w:pPr>
              <w:keepNext/>
              <w:keepLines/>
              <w:spacing w:line="22" w:lineRule="atLeast"/>
              <w:jc w:val="both"/>
              <w:rPr>
                <w:color w:val="0070C0"/>
                <w:lang w:val="en-US"/>
              </w:rPr>
            </w:pPr>
          </w:p>
          <w:p w14:paraId="271090C3" w14:textId="77777777" w:rsidR="00EF57D0" w:rsidRPr="005D4853" w:rsidRDefault="00EF57D0" w:rsidP="00ED7ABE">
            <w:pPr>
              <w:keepNext/>
              <w:keepLines/>
              <w:spacing w:line="22" w:lineRule="atLeast"/>
              <w:jc w:val="both"/>
              <w:rPr>
                <w:color w:val="0070C0"/>
                <w:lang w:val="en-US"/>
              </w:rPr>
            </w:pPr>
            <w:r w:rsidRPr="005D4853">
              <w:rPr>
                <w:b/>
                <w:bCs/>
                <w:color w:val="0070C0"/>
                <w:lang w:val="en-US"/>
              </w:rPr>
              <w:t>6. Rising Stock Levels and Capital Tie</w:t>
            </w:r>
            <w:r w:rsidRPr="005D4853">
              <w:rPr>
                <w:b/>
                <w:bCs/>
                <w:color w:val="0070C0"/>
                <w:lang w:val="en-US"/>
              </w:rPr>
              <w:noBreakHyphen/>
              <w:t>Up</w:t>
            </w:r>
          </w:p>
          <w:p w14:paraId="418E40A9" w14:textId="77777777" w:rsidR="00EF57D0" w:rsidRPr="005D4853" w:rsidRDefault="00EF57D0" w:rsidP="000B4021">
            <w:pPr>
              <w:keepNext/>
              <w:keepLines/>
              <w:numPr>
                <w:ilvl w:val="0"/>
                <w:numId w:val="77"/>
              </w:numPr>
              <w:spacing w:line="22" w:lineRule="atLeast"/>
              <w:jc w:val="both"/>
              <w:rPr>
                <w:color w:val="0070C0"/>
                <w:lang w:val="en-US"/>
              </w:rPr>
            </w:pPr>
            <w:r w:rsidRPr="005D4853">
              <w:rPr>
                <w:color w:val="0070C0"/>
                <w:lang w:val="en-US"/>
              </w:rPr>
              <w:t xml:space="preserve">Stocks of like goods manufactured in the UK increased materially over the injury period, rising by approximately </w:t>
            </w:r>
            <w:r w:rsidRPr="005D4853">
              <w:rPr>
                <w:b/>
                <w:bCs/>
                <w:color w:val="0070C0"/>
                <w:lang w:val="en-US"/>
              </w:rPr>
              <w:t>73%</w:t>
            </w:r>
            <w:r w:rsidRPr="005D4853">
              <w:rPr>
                <w:color w:val="0070C0"/>
                <w:lang w:val="en-US"/>
              </w:rPr>
              <w:t xml:space="preserve"> in volume (from </w:t>
            </w:r>
            <w:r w:rsidRPr="00D571D5">
              <w:rPr>
                <w:b/>
                <w:bCs/>
                <w:color w:val="0070C0"/>
                <w:lang w:val="en-US"/>
              </w:rPr>
              <w:t>[SENSITIVE]</w:t>
            </w:r>
            <w:r w:rsidRPr="005D4853">
              <w:rPr>
                <w:color w:val="0070C0"/>
                <w:lang w:val="en-US"/>
              </w:rPr>
              <w:t xml:space="preserve"> units to </w:t>
            </w:r>
            <w:r w:rsidRPr="00D571D5">
              <w:rPr>
                <w:b/>
                <w:bCs/>
                <w:color w:val="0070C0"/>
                <w:lang w:val="en-US"/>
              </w:rPr>
              <w:t>[SENSITIVE]</w:t>
            </w:r>
            <w:r w:rsidRPr="005D4853">
              <w:rPr>
                <w:color w:val="0070C0"/>
                <w:lang w:val="en-US"/>
              </w:rPr>
              <w:t xml:space="preserve"> units) and by approximately </w:t>
            </w:r>
            <w:r w:rsidRPr="005D4853">
              <w:rPr>
                <w:b/>
                <w:bCs/>
                <w:color w:val="0070C0"/>
                <w:lang w:val="en-US"/>
              </w:rPr>
              <w:t xml:space="preserve">97% </w:t>
            </w:r>
            <w:r w:rsidRPr="005D4853">
              <w:rPr>
                <w:color w:val="0070C0"/>
                <w:lang w:val="en-US"/>
              </w:rPr>
              <w:t>in value (from £</w:t>
            </w:r>
            <w:r w:rsidRPr="00D571D5">
              <w:rPr>
                <w:b/>
                <w:bCs/>
                <w:color w:val="0070C0"/>
                <w:lang w:val="en-US"/>
              </w:rPr>
              <w:t>[SENSITIVE]</w:t>
            </w:r>
            <w:r w:rsidRPr="005D4853">
              <w:rPr>
                <w:color w:val="0070C0"/>
                <w:lang w:val="en-US"/>
              </w:rPr>
              <w:t xml:space="preserve"> to £</w:t>
            </w:r>
            <w:r w:rsidRPr="00D571D5">
              <w:rPr>
                <w:b/>
                <w:bCs/>
                <w:color w:val="0070C0"/>
                <w:lang w:val="en-US"/>
              </w:rPr>
              <w:t>[SENSITIVE]</w:t>
            </w:r>
            <w:r w:rsidRPr="005D4853">
              <w:rPr>
                <w:color w:val="0070C0"/>
                <w:lang w:val="en-US"/>
              </w:rPr>
              <w:t>) by the POI.</w:t>
            </w:r>
          </w:p>
          <w:p w14:paraId="0953799A" w14:textId="77777777" w:rsidR="00EF57D0" w:rsidRPr="005D4853" w:rsidRDefault="00EF57D0" w:rsidP="000B4021">
            <w:pPr>
              <w:keepNext/>
              <w:keepLines/>
              <w:numPr>
                <w:ilvl w:val="0"/>
                <w:numId w:val="77"/>
              </w:numPr>
              <w:spacing w:line="22" w:lineRule="atLeast"/>
              <w:jc w:val="both"/>
              <w:rPr>
                <w:color w:val="0070C0"/>
                <w:lang w:val="en-US"/>
              </w:rPr>
            </w:pPr>
            <w:r w:rsidRPr="005D4853">
              <w:rPr>
                <w:color w:val="0070C0"/>
                <w:lang w:val="en-US"/>
              </w:rPr>
              <w:t>The significant accumulation of stocks reflects both: (i) unsold UK</w:t>
            </w:r>
            <w:r w:rsidRPr="005D4853">
              <w:rPr>
                <w:color w:val="0070C0"/>
                <w:lang w:val="en-US"/>
              </w:rPr>
              <w:noBreakHyphen/>
              <w:t xml:space="preserve">destined machines being diverted into </w:t>
            </w:r>
            <w:r>
              <w:rPr>
                <w:color w:val="0070C0"/>
                <w:lang w:val="en-US"/>
              </w:rPr>
              <w:t>other</w:t>
            </w:r>
            <w:r w:rsidRPr="005D4853">
              <w:rPr>
                <w:color w:val="0070C0"/>
                <w:lang w:val="en-US"/>
              </w:rPr>
              <w:t xml:space="preserve"> channels, rather than being sold through normal primary market transactions; and (ii) building stock for </w:t>
            </w:r>
            <w:r>
              <w:rPr>
                <w:color w:val="0070C0"/>
                <w:lang w:val="en-US"/>
              </w:rPr>
              <w:t>other</w:t>
            </w:r>
            <w:r w:rsidRPr="005D4853">
              <w:rPr>
                <w:color w:val="0070C0"/>
                <w:lang w:val="en-US"/>
              </w:rPr>
              <w:t xml:space="preserve"> market</w:t>
            </w:r>
            <w:r>
              <w:rPr>
                <w:color w:val="0070C0"/>
                <w:lang w:val="en-US"/>
              </w:rPr>
              <w:t xml:space="preserve">s </w:t>
            </w:r>
            <w:r>
              <w:rPr>
                <w:b/>
                <w:bCs/>
                <w:color w:val="0070C0"/>
                <w:lang w:val="en-US"/>
              </w:rPr>
              <w:t>[PARAGRAGH ADJUSTED TO REMOVE SENSITIVE COMMERCIAL INFORMATION]</w:t>
            </w:r>
            <w:r w:rsidRPr="005D4853">
              <w:rPr>
                <w:color w:val="0070C0"/>
                <w:lang w:val="en-US"/>
              </w:rPr>
              <w:t>.</w:t>
            </w:r>
          </w:p>
          <w:p w14:paraId="626CB321" w14:textId="77777777" w:rsidR="00EF57D0" w:rsidRPr="005D4853" w:rsidRDefault="00EF57D0" w:rsidP="000B4021">
            <w:pPr>
              <w:keepNext/>
              <w:keepLines/>
              <w:numPr>
                <w:ilvl w:val="0"/>
                <w:numId w:val="77"/>
              </w:numPr>
              <w:spacing w:line="22" w:lineRule="atLeast"/>
              <w:jc w:val="both"/>
              <w:rPr>
                <w:color w:val="0070C0"/>
                <w:lang w:val="en-US"/>
              </w:rPr>
            </w:pPr>
            <w:r w:rsidRPr="005D4853">
              <w:rPr>
                <w:color w:val="0070C0"/>
                <w:lang w:val="en-US"/>
              </w:rPr>
              <w:t>This sustained increase in stock levels indicates suppressed domestic demand and increased capital tie</w:t>
            </w:r>
            <w:r w:rsidRPr="005D4853">
              <w:rPr>
                <w:color w:val="0070C0"/>
                <w:lang w:val="en-US"/>
              </w:rPr>
              <w:noBreakHyphen/>
              <w:t xml:space="preserve">up, evidencing financial strain. </w:t>
            </w:r>
            <w:r w:rsidRPr="0062291A">
              <w:rPr>
                <w:b/>
                <w:bCs/>
                <w:color w:val="0070C0"/>
                <w:lang w:val="en-US"/>
              </w:rPr>
              <w:t>[SENSITIVE – COMMERCIAL INFORMATION ABOUT OPERATIONS OF NIFTYLIFT]</w:t>
            </w:r>
          </w:p>
          <w:p w14:paraId="7F20DCF0" w14:textId="77777777" w:rsidR="00EF57D0" w:rsidRPr="005D4853" w:rsidRDefault="00EF57D0" w:rsidP="000B4021">
            <w:pPr>
              <w:keepNext/>
              <w:keepLines/>
              <w:numPr>
                <w:ilvl w:val="0"/>
                <w:numId w:val="77"/>
              </w:numPr>
              <w:spacing w:line="22" w:lineRule="atLeast"/>
              <w:jc w:val="both"/>
              <w:rPr>
                <w:color w:val="0070C0"/>
                <w:lang w:val="en-US"/>
              </w:rPr>
            </w:pPr>
            <w:r w:rsidRPr="005D4853">
              <w:rPr>
                <w:color w:val="0070C0"/>
                <w:lang w:val="en-US"/>
              </w:rPr>
              <w:t xml:space="preserve">In addition, a significant proportion of production during the injury period was directed towards building stock for </w:t>
            </w:r>
            <w:r>
              <w:rPr>
                <w:color w:val="0070C0"/>
                <w:lang w:val="en-US"/>
              </w:rPr>
              <w:t>other</w:t>
            </w:r>
            <w:r w:rsidRPr="005D4853">
              <w:rPr>
                <w:color w:val="0070C0"/>
                <w:lang w:val="en-US"/>
              </w:rPr>
              <w:t xml:space="preserve"> market</w:t>
            </w:r>
            <w:r>
              <w:rPr>
                <w:color w:val="0070C0"/>
                <w:lang w:val="en-US"/>
              </w:rPr>
              <w:t>s</w:t>
            </w:r>
            <w:r w:rsidRPr="005D4853">
              <w:rPr>
                <w:color w:val="0070C0"/>
                <w:lang w:val="en-US"/>
              </w:rPr>
              <w:t>, where machines are manufactured in the UK in advance of shipment to meet longer lead times and logistical requirements</w:t>
            </w:r>
            <w:r>
              <w:rPr>
                <w:color w:val="0070C0"/>
                <w:lang w:val="en-US"/>
              </w:rPr>
              <w:t xml:space="preserve"> </w:t>
            </w:r>
            <w:r>
              <w:rPr>
                <w:b/>
                <w:bCs/>
                <w:color w:val="0070C0"/>
                <w:lang w:val="en-US"/>
              </w:rPr>
              <w:t>[PARAGRAPH ADJUSTED TO REMOVE SENSITIVE COMMERCIAL INFORMATION]</w:t>
            </w:r>
            <w:r w:rsidRPr="005D4853">
              <w:rPr>
                <w:color w:val="0070C0"/>
                <w:lang w:val="en-US"/>
              </w:rPr>
              <w:t>. This further contributed to elevated stock levels at year</w:t>
            </w:r>
            <w:r w:rsidRPr="005D4853">
              <w:rPr>
                <w:rFonts w:ascii="Cambria Math" w:hAnsi="Cambria Math" w:cs="Cambria Math"/>
                <w:color w:val="0070C0"/>
                <w:lang w:val="en-US"/>
              </w:rPr>
              <w:t>‑</w:t>
            </w:r>
            <w:r w:rsidRPr="005D4853">
              <w:rPr>
                <w:color w:val="0070C0"/>
                <w:lang w:val="en-US"/>
              </w:rPr>
              <w:t>end and masked the extent of weak domestic demand, as production was maintained for export</w:t>
            </w:r>
            <w:r w:rsidRPr="005D4853">
              <w:rPr>
                <w:rFonts w:ascii="Cambria Math" w:hAnsi="Cambria Math" w:cs="Cambria Math"/>
                <w:color w:val="0070C0"/>
                <w:lang w:val="en-US"/>
              </w:rPr>
              <w:t>‑</w:t>
            </w:r>
            <w:r w:rsidRPr="005D4853">
              <w:rPr>
                <w:color w:val="0070C0"/>
                <w:lang w:val="en-US"/>
              </w:rPr>
              <w:t xml:space="preserve">related stock rather than driven by UK customer orders. As a result, headline production and stock </w:t>
            </w:r>
            <w:r w:rsidRPr="005D4853">
              <w:rPr>
                <w:color w:val="0070C0"/>
                <w:lang w:val="en-US"/>
              </w:rPr>
              <w:lastRenderedPageBreak/>
              <w:t>figures do not reflect healthy market conditions, but rather forced stock</w:t>
            </w:r>
            <w:r w:rsidRPr="005D4853">
              <w:rPr>
                <w:rFonts w:ascii="Cambria Math" w:hAnsi="Cambria Math" w:cs="Cambria Math"/>
                <w:color w:val="0070C0"/>
                <w:lang w:val="en-US"/>
              </w:rPr>
              <w:t>‑</w:t>
            </w:r>
            <w:r w:rsidRPr="005D4853">
              <w:rPr>
                <w:color w:val="0070C0"/>
                <w:lang w:val="en-US"/>
              </w:rPr>
              <w:t>building in response to suppressed UK sales.</w:t>
            </w:r>
          </w:p>
          <w:p w14:paraId="2AC8EF3B" w14:textId="77777777" w:rsidR="00EF57D0" w:rsidRPr="005D4853" w:rsidRDefault="00EF57D0" w:rsidP="00ED7ABE">
            <w:pPr>
              <w:keepNext/>
              <w:keepLines/>
              <w:spacing w:line="22" w:lineRule="atLeast"/>
              <w:jc w:val="both"/>
              <w:rPr>
                <w:color w:val="0070C0"/>
                <w:lang w:val="en-US"/>
              </w:rPr>
            </w:pPr>
          </w:p>
          <w:p w14:paraId="798E70A3" w14:textId="77777777" w:rsidR="00EF57D0" w:rsidRPr="005D4853" w:rsidRDefault="00EF57D0" w:rsidP="00ED7ABE">
            <w:pPr>
              <w:keepNext/>
              <w:keepLines/>
              <w:spacing w:line="22" w:lineRule="atLeast"/>
              <w:jc w:val="both"/>
              <w:rPr>
                <w:b/>
                <w:bCs/>
                <w:color w:val="0070C0"/>
                <w:lang w:val="en-US"/>
              </w:rPr>
            </w:pPr>
            <w:r w:rsidRPr="005D4853">
              <w:rPr>
                <w:b/>
                <w:bCs/>
                <w:color w:val="0070C0"/>
                <w:lang w:val="en-US"/>
              </w:rPr>
              <w:t>7. Cost Pressures and Wage Increases</w:t>
            </w:r>
          </w:p>
          <w:p w14:paraId="688424FC" w14:textId="77777777" w:rsidR="00EF57D0" w:rsidRPr="005D4853" w:rsidRDefault="00EF57D0" w:rsidP="000B4021">
            <w:pPr>
              <w:keepNext/>
              <w:keepLines/>
              <w:numPr>
                <w:ilvl w:val="0"/>
                <w:numId w:val="78"/>
              </w:numPr>
              <w:spacing w:line="22" w:lineRule="atLeast"/>
              <w:jc w:val="both"/>
              <w:rPr>
                <w:color w:val="0070C0"/>
                <w:lang w:val="en-US"/>
              </w:rPr>
            </w:pPr>
            <w:r w:rsidRPr="005D4853">
              <w:rPr>
                <w:color w:val="0070C0"/>
                <w:lang w:val="en-US"/>
              </w:rPr>
              <w:t>Median wages for employees engaged in like goods activities increased significantly compared with 2021/22 and remained elevated throughout the injury period.</w:t>
            </w:r>
          </w:p>
          <w:p w14:paraId="308BB67B" w14:textId="77777777" w:rsidR="00EF57D0" w:rsidRPr="005D4853" w:rsidRDefault="00EF57D0" w:rsidP="000B4021">
            <w:pPr>
              <w:keepNext/>
              <w:keepLines/>
              <w:numPr>
                <w:ilvl w:val="0"/>
                <w:numId w:val="78"/>
              </w:numPr>
              <w:spacing w:line="22" w:lineRule="atLeast"/>
              <w:jc w:val="both"/>
              <w:rPr>
                <w:color w:val="0070C0"/>
                <w:lang w:val="en-US"/>
              </w:rPr>
            </w:pPr>
            <w:r w:rsidRPr="005D4853">
              <w:rPr>
                <w:color w:val="0070C0"/>
                <w:lang w:val="en-US"/>
              </w:rPr>
              <w:t xml:space="preserve">The median annual wage for the POI is higher due to: (i) Company wide pay rise in line with inflation (3%); and (ii) The number of employees during the POI reduced. </w:t>
            </w:r>
            <w:r w:rsidRPr="000E6D30">
              <w:rPr>
                <w:b/>
                <w:bCs/>
                <w:color w:val="0070C0"/>
                <w:lang w:val="en-US"/>
              </w:rPr>
              <w:t>[SENSITIVE – COMMERCIAL INFORMATION ABOUT OPERATIONS OF NIFTYLIFT]</w:t>
            </w:r>
            <w:r w:rsidRPr="005D4853">
              <w:rPr>
                <w:color w:val="0070C0"/>
                <w:lang w:val="en-US"/>
              </w:rPr>
              <w:t xml:space="preserve">. </w:t>
            </w:r>
          </w:p>
          <w:p w14:paraId="7AE46BD7" w14:textId="77777777" w:rsidR="00EF57D0" w:rsidRPr="005D4853" w:rsidRDefault="00EF57D0" w:rsidP="000B4021">
            <w:pPr>
              <w:keepNext/>
              <w:keepLines/>
              <w:numPr>
                <w:ilvl w:val="0"/>
                <w:numId w:val="78"/>
              </w:numPr>
              <w:spacing w:line="22" w:lineRule="atLeast"/>
              <w:jc w:val="both"/>
              <w:rPr>
                <w:color w:val="0070C0"/>
                <w:lang w:val="en-US"/>
              </w:rPr>
            </w:pPr>
            <w:r w:rsidRPr="005D4853">
              <w:rPr>
                <w:color w:val="0070C0"/>
                <w:lang w:val="en-US"/>
              </w:rPr>
              <w:t>These wage increases were not matched by higher output or profitability, further reducing margins and adding to losses on like goods.</w:t>
            </w:r>
          </w:p>
          <w:p w14:paraId="280A0B2C" w14:textId="77777777" w:rsidR="00EF57D0" w:rsidRPr="005D4853" w:rsidRDefault="00EF57D0" w:rsidP="00ED7ABE">
            <w:pPr>
              <w:keepNext/>
              <w:keepLines/>
              <w:spacing w:line="22" w:lineRule="atLeast"/>
              <w:jc w:val="both"/>
              <w:rPr>
                <w:rFonts w:eastAsia="Times New Roman"/>
                <w:color w:val="0070C0"/>
                <w:u w:val="single"/>
                <w:lang w:val="en-US"/>
              </w:rPr>
            </w:pPr>
          </w:p>
          <w:p w14:paraId="245B5866" w14:textId="77777777" w:rsidR="00EF57D0" w:rsidRPr="005D4853" w:rsidRDefault="00EF57D0" w:rsidP="00ED7ABE">
            <w:pPr>
              <w:keepNext/>
              <w:keepLines/>
              <w:spacing w:line="22" w:lineRule="atLeast"/>
              <w:jc w:val="both"/>
              <w:rPr>
                <w:b/>
                <w:bCs/>
                <w:color w:val="0070C0"/>
                <w:lang w:val="en-US"/>
              </w:rPr>
            </w:pPr>
            <w:r w:rsidRPr="005D4853">
              <w:rPr>
                <w:b/>
                <w:bCs/>
                <w:color w:val="0070C0"/>
                <w:lang w:val="en-US"/>
              </w:rPr>
              <w:t>8. Financial Strain Despite Positive Cash Flow</w:t>
            </w:r>
          </w:p>
          <w:p w14:paraId="5F5B0A7C" w14:textId="77777777" w:rsidR="00EF57D0" w:rsidRPr="005D4853" w:rsidRDefault="00EF57D0" w:rsidP="000B4021">
            <w:pPr>
              <w:keepNext/>
              <w:keepLines/>
              <w:numPr>
                <w:ilvl w:val="0"/>
                <w:numId w:val="79"/>
              </w:numPr>
              <w:spacing w:line="22" w:lineRule="atLeast"/>
              <w:jc w:val="both"/>
              <w:rPr>
                <w:color w:val="0070C0"/>
                <w:lang w:val="en-US"/>
              </w:rPr>
            </w:pPr>
            <w:r w:rsidRPr="005D4853">
              <w:rPr>
                <w:color w:val="0070C0"/>
                <w:lang w:val="en-US"/>
              </w:rPr>
              <w:t xml:space="preserve">Net cash flow for like goods declined sharply in the POI, falling by approximately </w:t>
            </w:r>
            <w:r w:rsidRPr="005D4853">
              <w:rPr>
                <w:b/>
                <w:bCs/>
                <w:color w:val="0070C0"/>
                <w:lang w:val="en-US"/>
              </w:rPr>
              <w:t>34%</w:t>
            </w:r>
            <w:r w:rsidRPr="005D4853">
              <w:rPr>
                <w:color w:val="0070C0"/>
                <w:lang w:val="en-US"/>
              </w:rPr>
              <w:t xml:space="preserve"> year</w:t>
            </w:r>
            <w:r w:rsidRPr="005D4853">
              <w:rPr>
                <w:color w:val="0070C0"/>
                <w:lang w:val="en-US"/>
              </w:rPr>
              <w:noBreakHyphen/>
              <w:t>on</w:t>
            </w:r>
            <w:r w:rsidRPr="005D4853">
              <w:rPr>
                <w:color w:val="0070C0"/>
                <w:lang w:val="en-US"/>
              </w:rPr>
              <w:noBreakHyphen/>
              <w:t xml:space="preserve">year, </w:t>
            </w:r>
            <w:r w:rsidRPr="005D4853">
              <w:rPr>
                <w:color w:val="0070C0"/>
                <w:u w:val="single"/>
                <w:lang w:val="en-US"/>
              </w:rPr>
              <w:t>from £</w:t>
            </w:r>
            <w:r w:rsidRPr="000E6D30">
              <w:rPr>
                <w:b/>
                <w:bCs/>
                <w:color w:val="0070C0"/>
                <w:u w:val="single"/>
                <w:lang w:val="en-US"/>
              </w:rPr>
              <w:t xml:space="preserve">[SENSITIVE] </w:t>
            </w:r>
            <w:r w:rsidRPr="005D4853">
              <w:rPr>
                <w:color w:val="0070C0"/>
                <w:u w:val="single"/>
                <w:lang w:val="en-US"/>
              </w:rPr>
              <w:t>in 2023/24 to £</w:t>
            </w:r>
            <w:r w:rsidRPr="000E6D30">
              <w:rPr>
                <w:b/>
                <w:bCs/>
                <w:color w:val="0070C0"/>
                <w:u w:val="single"/>
                <w:lang w:val="en-US"/>
              </w:rPr>
              <w:t>[SENSITIVE]</w:t>
            </w:r>
            <w:r w:rsidRPr="005D4853">
              <w:rPr>
                <w:color w:val="0070C0"/>
                <w:u w:val="single"/>
                <w:lang w:val="en-US"/>
              </w:rPr>
              <w:t xml:space="preserve"> in the POI</w:t>
            </w:r>
            <w:r w:rsidRPr="005D4853">
              <w:rPr>
                <w:color w:val="0070C0"/>
                <w:lang w:val="en-US"/>
              </w:rPr>
              <w:t>.</w:t>
            </w:r>
          </w:p>
          <w:p w14:paraId="42AE1130" w14:textId="77777777" w:rsidR="00EF57D0" w:rsidRPr="005D4853" w:rsidRDefault="00EF57D0" w:rsidP="000B4021">
            <w:pPr>
              <w:keepNext/>
              <w:keepLines/>
              <w:numPr>
                <w:ilvl w:val="0"/>
                <w:numId w:val="79"/>
              </w:numPr>
              <w:spacing w:line="22" w:lineRule="atLeast"/>
              <w:jc w:val="both"/>
              <w:rPr>
                <w:color w:val="0070C0"/>
                <w:lang w:val="en-US"/>
              </w:rPr>
            </w:pPr>
            <w:r w:rsidRPr="005D4853">
              <w:rPr>
                <w:color w:val="0070C0"/>
                <w:lang w:val="en-US"/>
              </w:rPr>
              <w:t xml:space="preserve">While cash flow remained positive, this does not indicate financial health, as </w:t>
            </w:r>
            <w:r w:rsidRPr="005D4853">
              <w:rPr>
                <w:color w:val="0070C0"/>
                <w:u w:val="single"/>
                <w:lang w:val="en-US"/>
              </w:rPr>
              <w:t>the decline coincided with persistent operating losses on like goods</w:t>
            </w:r>
            <w:r w:rsidRPr="005D4853">
              <w:rPr>
                <w:color w:val="0070C0"/>
                <w:lang w:val="en-US"/>
              </w:rPr>
              <w:t>, rising stock levels, and increased capital tie</w:t>
            </w:r>
            <w:r w:rsidRPr="005D4853">
              <w:rPr>
                <w:color w:val="0070C0"/>
                <w:lang w:val="en-US"/>
              </w:rPr>
              <w:noBreakHyphen/>
              <w:t>up in unsold machines.</w:t>
            </w:r>
          </w:p>
          <w:p w14:paraId="2AD6259F" w14:textId="77777777" w:rsidR="00EF57D0" w:rsidRPr="005D4853" w:rsidRDefault="00EF57D0" w:rsidP="000B4021">
            <w:pPr>
              <w:keepNext/>
              <w:keepLines/>
              <w:numPr>
                <w:ilvl w:val="0"/>
                <w:numId w:val="79"/>
              </w:numPr>
              <w:spacing w:line="22" w:lineRule="atLeast"/>
              <w:jc w:val="both"/>
              <w:rPr>
                <w:color w:val="0070C0"/>
                <w:lang w:val="en-US"/>
              </w:rPr>
            </w:pPr>
            <w:r w:rsidRPr="005D4853">
              <w:rPr>
                <w:color w:val="0070C0"/>
                <w:lang w:val="en-US"/>
              </w:rPr>
              <w:t>The reduction in cash generation reflects weakened sales performance and delayed monetisation of production, with resources increasingly absorbed by export sales, demo and second</w:t>
            </w:r>
            <w:r w:rsidRPr="005D4853">
              <w:rPr>
                <w:color w:val="0070C0"/>
                <w:lang w:val="en-US"/>
              </w:rPr>
              <w:noBreakHyphen/>
              <w:t>hand stock rather than primary market sales</w:t>
            </w:r>
            <w:r>
              <w:rPr>
                <w:color w:val="0070C0"/>
                <w:lang w:val="en-US"/>
              </w:rPr>
              <w:t xml:space="preserve"> </w:t>
            </w:r>
            <w:r>
              <w:rPr>
                <w:b/>
                <w:bCs/>
                <w:color w:val="0070C0"/>
                <w:lang w:val="en-US"/>
              </w:rPr>
              <w:t>[PARAGRAPH ADJUSTED TO REMOVE SENSITIVE INFORMATION ABOUT COMMERCIAL OPERATIONS OF NIFTYLIFT]</w:t>
            </w:r>
            <w:r w:rsidRPr="005D4853">
              <w:rPr>
                <w:color w:val="0070C0"/>
                <w:lang w:val="en-US"/>
              </w:rPr>
              <w:t>.</w:t>
            </w:r>
          </w:p>
          <w:p w14:paraId="746E0DAA" w14:textId="77777777" w:rsidR="00EF57D0" w:rsidRPr="005D4853" w:rsidRDefault="00EF57D0" w:rsidP="000B4021">
            <w:pPr>
              <w:keepNext/>
              <w:keepLines/>
              <w:numPr>
                <w:ilvl w:val="0"/>
                <w:numId w:val="79"/>
              </w:numPr>
              <w:spacing w:line="22" w:lineRule="atLeast"/>
              <w:jc w:val="both"/>
              <w:rPr>
                <w:color w:val="0070C0"/>
                <w:lang w:val="en-US"/>
              </w:rPr>
            </w:pPr>
            <w:r w:rsidRPr="005D4853">
              <w:rPr>
                <w:color w:val="0070C0"/>
                <w:lang w:val="en-US"/>
              </w:rPr>
              <w:t>At the same time, Niftylift continued to incur finance and interest costs, which further constrained available liquidity and increased working</w:t>
            </w:r>
            <w:r w:rsidRPr="005D4853">
              <w:rPr>
                <w:color w:val="0070C0"/>
                <w:lang w:val="en-US"/>
              </w:rPr>
              <w:noBreakHyphen/>
              <w:t>capital pressure, notwithstanding ongoing production activity.</w:t>
            </w:r>
          </w:p>
          <w:p w14:paraId="3D0F28D8" w14:textId="77777777" w:rsidR="00EF57D0" w:rsidRPr="0062291A" w:rsidRDefault="00EF57D0" w:rsidP="000B4021">
            <w:pPr>
              <w:keepNext/>
              <w:keepLines/>
              <w:numPr>
                <w:ilvl w:val="0"/>
                <w:numId w:val="79"/>
              </w:numPr>
              <w:spacing w:line="22" w:lineRule="atLeast"/>
              <w:jc w:val="both"/>
              <w:rPr>
                <w:color w:val="0070C0"/>
                <w:lang w:val="en-US"/>
              </w:rPr>
            </w:pPr>
            <w:r w:rsidRPr="005D4853">
              <w:rPr>
                <w:color w:val="0070C0"/>
                <w:lang w:val="en-US"/>
              </w:rPr>
              <w:t xml:space="preserve">The deterioration in cash flow therefore evidences </w:t>
            </w:r>
            <w:r w:rsidRPr="005D4853">
              <w:rPr>
                <w:b/>
                <w:bCs/>
                <w:color w:val="0070C0"/>
                <w:lang w:val="en-US"/>
              </w:rPr>
              <w:t>material financial injury</w:t>
            </w:r>
            <w:r w:rsidRPr="005D4853">
              <w:rPr>
                <w:color w:val="0070C0"/>
                <w:lang w:val="en-US"/>
              </w:rPr>
              <w:t xml:space="preserve">, demonstrating that the like goods business is being sustained through cash absorption </w:t>
            </w:r>
            <w:r w:rsidRPr="0062291A">
              <w:rPr>
                <w:color w:val="0070C0"/>
                <w:lang w:val="en-US"/>
              </w:rPr>
              <w:t>rather than generating sufficient returns to support normal operations in the absence of injury.</w:t>
            </w:r>
          </w:p>
          <w:p w14:paraId="099ECA80" w14:textId="77777777" w:rsidR="00EF57D0" w:rsidRPr="0062291A" w:rsidRDefault="00EF57D0" w:rsidP="00ED7ABE">
            <w:pPr>
              <w:keepNext/>
              <w:keepLines/>
              <w:spacing w:line="22" w:lineRule="atLeast"/>
              <w:jc w:val="both"/>
              <w:rPr>
                <w:color w:val="0070C0"/>
                <w:lang w:val="en-US"/>
              </w:rPr>
            </w:pPr>
          </w:p>
          <w:p w14:paraId="2BCB56C9" w14:textId="77777777" w:rsidR="00EF57D0" w:rsidRPr="0062291A" w:rsidRDefault="00EF57D0" w:rsidP="00ED7ABE">
            <w:pPr>
              <w:keepNext/>
              <w:keepLines/>
              <w:spacing w:line="22" w:lineRule="atLeast"/>
              <w:jc w:val="both"/>
              <w:rPr>
                <w:b/>
                <w:bCs/>
                <w:color w:val="0070C0"/>
                <w:lang w:val="en-US"/>
              </w:rPr>
            </w:pPr>
            <w:r w:rsidRPr="0062291A">
              <w:rPr>
                <w:b/>
                <w:bCs/>
                <w:color w:val="0070C0"/>
                <w:lang w:val="en-US"/>
              </w:rPr>
              <w:t>9. Conclusion</w:t>
            </w:r>
          </w:p>
          <w:p w14:paraId="32CD1F08" w14:textId="77777777" w:rsidR="00EF57D0" w:rsidRPr="005D4853" w:rsidRDefault="00EF57D0" w:rsidP="00ED7ABE">
            <w:pPr>
              <w:keepNext/>
              <w:keepLines/>
              <w:spacing w:line="22" w:lineRule="atLeast"/>
              <w:jc w:val="both"/>
              <w:rPr>
                <w:color w:val="215E99" w:themeColor="text2" w:themeTint="BF"/>
                <w:lang w:val="en-US"/>
              </w:rPr>
            </w:pPr>
            <w:r w:rsidRPr="0062291A">
              <w:rPr>
                <w:color w:val="0070C0"/>
                <w:lang w:val="en-US"/>
              </w:rPr>
              <w:t>The evidence shows that low</w:t>
            </w:r>
            <w:r w:rsidRPr="0062291A">
              <w:rPr>
                <w:rFonts w:ascii="Cambria Math" w:hAnsi="Cambria Math" w:cs="Cambria Math"/>
                <w:color w:val="0070C0"/>
                <w:lang w:val="en-US"/>
              </w:rPr>
              <w:t>‑</w:t>
            </w:r>
            <w:r w:rsidRPr="0062291A">
              <w:rPr>
                <w:color w:val="0070C0"/>
                <w:lang w:val="en-US"/>
              </w:rPr>
              <w:t xml:space="preserve">priced Chinese imports have displaced domestic sales and suppressed prices in the UK, resulting in declining volumes, market share, profitability and return on investment for the like goods. </w:t>
            </w:r>
            <w:r>
              <w:rPr>
                <w:color w:val="0070C0"/>
                <w:lang w:val="en-US"/>
              </w:rPr>
              <w:t>Niftylift's</w:t>
            </w:r>
            <w:r w:rsidRPr="0062291A">
              <w:rPr>
                <w:color w:val="0070C0"/>
                <w:lang w:val="en-US"/>
              </w:rPr>
              <w:t xml:space="preserve"> pricing data demonstrate</w:t>
            </w:r>
            <w:r>
              <w:rPr>
                <w:color w:val="0070C0"/>
                <w:lang w:val="en-US"/>
              </w:rPr>
              <w:t>s</w:t>
            </w:r>
            <w:r w:rsidRPr="0062291A">
              <w:rPr>
                <w:color w:val="0070C0"/>
                <w:lang w:val="en-US"/>
              </w:rPr>
              <w:t xml:space="preserve"> price undercutting, price depression and price suppression, with invoice prices falling or remaining significantly below list prices at a time when costs were rising. This forced Niftylift to absorb cost increases rather than pass them on, driving sustained losses on like goods.</w:t>
            </w:r>
          </w:p>
        </w:tc>
      </w:tr>
      <w:tr w:rsidR="00EF57D0" w14:paraId="77ACD8EF" w14:textId="77777777" w:rsidTr="00ED7ABE">
        <w:tc>
          <w:tcPr>
            <w:tcW w:w="4508" w:type="dxa"/>
            <w:tcBorders>
              <w:top w:val="single" w:sz="4" w:space="0" w:color="FFFFFF"/>
              <w:right w:val="single" w:sz="4" w:space="0" w:color="000000"/>
            </w:tcBorders>
            <w:tcMar>
              <w:top w:w="0" w:type="dxa"/>
              <w:left w:w="108" w:type="dxa"/>
              <w:bottom w:w="0" w:type="dxa"/>
              <w:right w:w="108" w:type="dxa"/>
            </w:tcMar>
          </w:tcPr>
          <w:p w14:paraId="79218260" w14:textId="77777777" w:rsidR="00EF57D0" w:rsidRDefault="00EF57D0" w:rsidP="00ED7ABE">
            <w:pPr>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938D6C" w14:textId="77777777" w:rsidR="00EF57D0" w:rsidRDefault="00EF57D0" w:rsidP="00ED7ABE">
            <w:pPr>
              <w:autoSpaceDE w:val="0"/>
              <w:jc w:val="both"/>
              <w:rPr>
                <w:rFonts w:eastAsia="Yu Mincho"/>
                <w:szCs w:val="24"/>
              </w:rPr>
            </w:pPr>
            <w:r>
              <w:rPr>
                <w:rFonts w:eastAsia="Yu Mincho"/>
                <w:szCs w:val="24"/>
              </w:rPr>
              <w:t xml:space="preserve">Appendix reference: </w:t>
            </w:r>
            <w:r w:rsidRPr="002715EE">
              <w:rPr>
                <w:rFonts w:eastAsia="Yu Mincho"/>
                <w:color w:val="0070C0"/>
                <w:szCs w:val="24"/>
              </w:rPr>
              <w:t>A.6.8.4</w:t>
            </w:r>
          </w:p>
          <w:p w14:paraId="58A52C0B" w14:textId="77777777" w:rsidR="00EF57D0" w:rsidRDefault="00EF57D0" w:rsidP="00ED7ABE">
            <w:pPr>
              <w:autoSpaceDE w:val="0"/>
              <w:jc w:val="both"/>
              <w:rPr>
                <w:rFonts w:eastAsia="Yu Mincho"/>
                <w:szCs w:val="24"/>
              </w:rPr>
            </w:pPr>
          </w:p>
          <w:p w14:paraId="53978A98" w14:textId="77777777" w:rsidR="00EF57D0" w:rsidRDefault="00EF57D0" w:rsidP="00ED7ABE">
            <w:pPr>
              <w:spacing w:line="22" w:lineRule="atLeast"/>
              <w:contextualSpacing/>
              <w:jc w:val="both"/>
              <w:rPr>
                <w:rFonts w:eastAsia="Yu Mincho"/>
                <w:szCs w:val="24"/>
              </w:rPr>
            </w:pPr>
            <w:r>
              <w:rPr>
                <w:rFonts w:eastAsia="Yu Mincho"/>
                <w:color w:val="0070C0"/>
                <w:szCs w:val="24"/>
              </w:rPr>
              <w:t>Appendix</w:t>
            </w:r>
            <w:r w:rsidRPr="00D52DA8">
              <w:rPr>
                <w:rFonts w:eastAsia="Yu Mincho"/>
                <w:color w:val="0070C0"/>
                <w:szCs w:val="24"/>
              </w:rPr>
              <w:t xml:space="preserve"> </w:t>
            </w:r>
            <w:r>
              <w:rPr>
                <w:rFonts w:eastAsia="Yu Mincho"/>
                <w:color w:val="0070C0"/>
                <w:szCs w:val="24"/>
              </w:rPr>
              <w:t>A.6.8.4</w:t>
            </w:r>
            <w:r w:rsidRPr="00D52DA8">
              <w:rPr>
                <w:rFonts w:eastAsia="Yu Mincho"/>
                <w:color w:val="0070C0"/>
                <w:szCs w:val="24"/>
              </w:rPr>
              <w:t xml:space="preserve"> ha</w:t>
            </w:r>
            <w:r>
              <w:rPr>
                <w:rFonts w:eastAsia="Yu Mincho"/>
                <w:color w:val="0070C0"/>
                <w:szCs w:val="24"/>
              </w:rPr>
              <w:t>s</w:t>
            </w:r>
            <w:r w:rsidRPr="00D52DA8">
              <w:rPr>
                <w:rFonts w:eastAsia="Yu Mincho"/>
                <w:color w:val="0070C0"/>
                <w:szCs w:val="24"/>
              </w:rPr>
              <w:t xml:space="preserve"> 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2D747477" w14:textId="77777777" w:rsidR="00B97F5F" w:rsidRPr="00EF57D0" w:rsidRDefault="00B97F5F" w:rsidP="00EF57D0">
      <w:pPr>
        <w:spacing w:line="22" w:lineRule="atLeast"/>
        <w:rPr>
          <w:rFonts w:eastAsia="Yu Mincho"/>
          <w:szCs w:val="24"/>
        </w:rPr>
      </w:pPr>
    </w:p>
    <w:p w14:paraId="67A4BA7E" w14:textId="77777777" w:rsidR="00B97F5F" w:rsidRDefault="00B97F5F">
      <w:pPr>
        <w:pStyle w:val="ListParagraph"/>
        <w:spacing w:line="22" w:lineRule="atLeast"/>
        <w:ind w:left="360"/>
        <w:jc w:val="both"/>
        <w:rPr>
          <w:rFonts w:eastAsia="Yu Mincho"/>
          <w:szCs w:val="24"/>
        </w:rPr>
      </w:pPr>
    </w:p>
    <w:p w14:paraId="359355A1" w14:textId="77777777" w:rsidR="00B97F5F" w:rsidRDefault="005D3C64" w:rsidP="000B4021">
      <w:pPr>
        <w:pStyle w:val="ListParagraph"/>
        <w:numPr>
          <w:ilvl w:val="0"/>
          <w:numId w:val="38"/>
        </w:numPr>
        <w:spacing w:line="22" w:lineRule="atLeast"/>
        <w:jc w:val="both"/>
      </w:pPr>
      <w:r>
        <w:rPr>
          <w:rFonts w:eastAsia="Arial"/>
          <w:szCs w:val="24"/>
        </w:rPr>
        <w:t>Explain your methodology for calculating and apportioning your average Profit Before Tax (PBT) to the like goods.</w:t>
      </w:r>
    </w:p>
    <w:p w14:paraId="7048E3DE" w14:textId="77777777" w:rsidR="00B97F5F" w:rsidRDefault="00B97F5F">
      <w:pPr>
        <w:spacing w:line="22" w:lineRule="atLeast"/>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119BE401"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3B93A5" w14:textId="77777777" w:rsidR="00EF57D0" w:rsidRPr="00AC7A57" w:rsidRDefault="00EF57D0" w:rsidP="00ED7ABE">
            <w:pPr>
              <w:spacing w:line="22" w:lineRule="atLeast"/>
              <w:contextualSpacing/>
              <w:jc w:val="both"/>
              <w:rPr>
                <w:rFonts w:eastAsia="Yu Mincho"/>
                <w:szCs w:val="24"/>
              </w:rPr>
            </w:pPr>
            <w:r w:rsidRPr="00AC7A57">
              <w:rPr>
                <w:rFonts w:eastAsia="Yu Mincho"/>
                <w:color w:val="0070C0"/>
                <w:szCs w:val="24"/>
              </w:rPr>
              <w:t xml:space="preserve">To calculate the Profit Before Tax for the like goods, the costs allocated to like goods were subtracted from the revenue from new and used machines sales by invoice date to UK customers. The profit percentage was calculated as profit amount </w:t>
            </w:r>
            <w:r>
              <w:rPr>
                <w:rFonts w:eastAsia="Yu Mincho"/>
                <w:color w:val="0070C0"/>
                <w:szCs w:val="24"/>
              </w:rPr>
              <w:t>of</w:t>
            </w:r>
            <w:r w:rsidRPr="00AC7A57">
              <w:rPr>
                <w:rFonts w:eastAsia="Yu Mincho"/>
                <w:color w:val="0070C0"/>
                <w:szCs w:val="24"/>
              </w:rPr>
              <w:t xml:space="preserve"> revenue from new and used machines sales by invoice date to UK customers. </w:t>
            </w:r>
          </w:p>
        </w:tc>
      </w:tr>
      <w:tr w:rsidR="00EF57D0" w14:paraId="796E8C9A" w14:textId="77777777" w:rsidTr="00ED7ABE">
        <w:tc>
          <w:tcPr>
            <w:tcW w:w="4508" w:type="dxa"/>
            <w:tcBorders>
              <w:top w:val="single" w:sz="4" w:space="0" w:color="FFFFFF"/>
              <w:right w:val="single" w:sz="4" w:space="0" w:color="000000"/>
            </w:tcBorders>
            <w:tcMar>
              <w:top w:w="0" w:type="dxa"/>
              <w:left w:w="108" w:type="dxa"/>
              <w:bottom w:w="0" w:type="dxa"/>
              <w:right w:w="108" w:type="dxa"/>
            </w:tcMar>
          </w:tcPr>
          <w:p w14:paraId="2486C3A5" w14:textId="77777777" w:rsidR="00EF57D0" w:rsidRDefault="00EF57D0" w:rsidP="00ED7ABE">
            <w:pPr>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0C5D24" w14:textId="77777777" w:rsidR="00EF57D0" w:rsidRDefault="00EF57D0" w:rsidP="00ED7ABE">
            <w:pPr>
              <w:spacing w:line="22" w:lineRule="atLeast"/>
              <w:contextualSpacing/>
              <w:jc w:val="both"/>
              <w:rPr>
                <w:rFonts w:eastAsia="Yu Mincho"/>
                <w:color w:val="0070C0"/>
                <w:szCs w:val="24"/>
              </w:rPr>
            </w:pPr>
            <w:r>
              <w:rPr>
                <w:rFonts w:eastAsia="Yu Mincho"/>
                <w:szCs w:val="24"/>
              </w:rPr>
              <w:t xml:space="preserve">Appendix reference: </w:t>
            </w:r>
            <w:r w:rsidRPr="002715EE">
              <w:rPr>
                <w:rFonts w:eastAsia="Yu Mincho"/>
                <w:color w:val="0070C0"/>
                <w:szCs w:val="24"/>
              </w:rPr>
              <w:t>A.6.8.4 (</w:t>
            </w:r>
            <w:r w:rsidRPr="00AC7A57">
              <w:rPr>
                <w:rFonts w:eastAsia="Yu Mincho"/>
                <w:color w:val="0070C0"/>
                <w:szCs w:val="24"/>
              </w:rPr>
              <w:t>Tab E</w:t>
            </w:r>
            <w:r>
              <w:rPr>
                <w:rFonts w:eastAsia="Yu Mincho"/>
                <w:color w:val="0070C0"/>
                <w:szCs w:val="24"/>
              </w:rPr>
              <w:t xml:space="preserve"> </w:t>
            </w:r>
            <w:r w:rsidRPr="00AC7A57">
              <w:rPr>
                <w:rFonts w:eastAsia="Yu Mincho"/>
                <w:color w:val="0070C0"/>
                <w:szCs w:val="24"/>
              </w:rPr>
              <w:t>-Injury</w:t>
            </w:r>
            <w:r>
              <w:rPr>
                <w:rFonts w:eastAsia="Yu Mincho"/>
                <w:color w:val="0070C0"/>
                <w:szCs w:val="24"/>
              </w:rPr>
              <w:t xml:space="preserve"> </w:t>
            </w:r>
            <w:r w:rsidRPr="00AC7A57">
              <w:rPr>
                <w:rFonts w:eastAsia="Yu Mincho"/>
                <w:color w:val="0070C0"/>
                <w:szCs w:val="24"/>
              </w:rPr>
              <w:t>- Data D</w:t>
            </w:r>
            <w:r>
              <w:rPr>
                <w:rFonts w:eastAsia="Yu Mincho"/>
                <w:color w:val="0070C0"/>
                <w:szCs w:val="24"/>
              </w:rPr>
              <w:t>)</w:t>
            </w:r>
          </w:p>
          <w:p w14:paraId="325E23DE" w14:textId="77777777" w:rsidR="00EF57D0" w:rsidRDefault="00EF57D0" w:rsidP="00ED7ABE">
            <w:pPr>
              <w:spacing w:line="22" w:lineRule="atLeast"/>
              <w:contextualSpacing/>
              <w:jc w:val="both"/>
              <w:rPr>
                <w:rFonts w:eastAsia="Yu Mincho"/>
                <w:szCs w:val="24"/>
              </w:rPr>
            </w:pPr>
          </w:p>
          <w:p w14:paraId="6092C3CD" w14:textId="77777777" w:rsidR="00EF57D0" w:rsidRDefault="00EF57D0" w:rsidP="00ED7ABE">
            <w:pPr>
              <w:spacing w:line="22" w:lineRule="atLeast"/>
              <w:contextualSpacing/>
              <w:jc w:val="both"/>
              <w:rPr>
                <w:rFonts w:eastAsia="Yu Mincho"/>
                <w:szCs w:val="24"/>
              </w:rPr>
            </w:pPr>
            <w:r>
              <w:rPr>
                <w:rFonts w:eastAsia="Yu Mincho"/>
                <w:color w:val="0070C0"/>
                <w:szCs w:val="24"/>
              </w:rPr>
              <w:t>Appendix</w:t>
            </w:r>
            <w:r w:rsidRPr="00D52DA8">
              <w:rPr>
                <w:rFonts w:eastAsia="Yu Mincho"/>
                <w:color w:val="0070C0"/>
                <w:szCs w:val="24"/>
              </w:rPr>
              <w:t xml:space="preserve"> </w:t>
            </w:r>
            <w:r>
              <w:rPr>
                <w:rFonts w:eastAsia="Yu Mincho"/>
                <w:color w:val="0070C0"/>
                <w:szCs w:val="24"/>
              </w:rPr>
              <w:t>A.6.8.4</w:t>
            </w:r>
            <w:r w:rsidRPr="00D52DA8">
              <w:rPr>
                <w:rFonts w:eastAsia="Yu Mincho"/>
                <w:color w:val="0070C0"/>
                <w:szCs w:val="24"/>
              </w:rPr>
              <w:t xml:space="preserve"> ha</w:t>
            </w:r>
            <w:r>
              <w:rPr>
                <w:rFonts w:eastAsia="Yu Mincho"/>
                <w:color w:val="0070C0"/>
                <w:szCs w:val="24"/>
              </w:rPr>
              <w:t>s</w:t>
            </w:r>
            <w:r w:rsidRPr="00D52DA8">
              <w:rPr>
                <w:rFonts w:eastAsia="Yu Mincho"/>
                <w:color w:val="0070C0"/>
                <w:szCs w:val="24"/>
              </w:rPr>
              <w:t xml:space="preserve"> 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3C3A221D" w14:textId="77777777" w:rsidR="00EF57D0" w:rsidRDefault="00EF57D0">
      <w:pPr>
        <w:spacing w:line="22" w:lineRule="atLeast"/>
        <w:rPr>
          <w:rFonts w:eastAsia="Arial"/>
          <w:szCs w:val="24"/>
        </w:rPr>
      </w:pPr>
    </w:p>
    <w:p w14:paraId="1694189C" w14:textId="77777777" w:rsidR="00B97F5F" w:rsidRDefault="00B97F5F">
      <w:pPr>
        <w:spacing w:line="22" w:lineRule="atLeast"/>
        <w:rPr>
          <w:szCs w:val="24"/>
        </w:rPr>
      </w:pPr>
    </w:p>
    <w:p w14:paraId="4A80C913" w14:textId="77777777" w:rsidR="00B97F5F" w:rsidRDefault="005D3C64" w:rsidP="000B4021">
      <w:pPr>
        <w:pStyle w:val="ListParagraph"/>
        <w:numPr>
          <w:ilvl w:val="0"/>
          <w:numId w:val="38"/>
        </w:numPr>
        <w:spacing w:line="22" w:lineRule="atLeast"/>
      </w:pPr>
      <w:r>
        <w:rPr>
          <w:rFonts w:eastAsia="Arial"/>
          <w:szCs w:val="24"/>
        </w:rPr>
        <w:t>Explain your methodology for calculating and apportioning your finance costs (e.g. interest) incurred to the like goods.</w:t>
      </w:r>
    </w:p>
    <w:p w14:paraId="49AEC4C7" w14:textId="77777777" w:rsidR="00B97F5F" w:rsidRDefault="00B97F5F">
      <w:pPr>
        <w:pStyle w:val="ListParagraph"/>
        <w:spacing w:line="22" w:lineRule="atLeast"/>
        <w:ind w:left="360"/>
        <w:jc w:val="both"/>
        <w:rPr>
          <w:rFonts w:eastAsia="Yu Mincho"/>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1AD9591F"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91863" w14:textId="77777777" w:rsidR="00EF57D0" w:rsidRPr="00AC7A57" w:rsidRDefault="00EF57D0" w:rsidP="00ED7ABE">
            <w:pPr>
              <w:spacing w:line="22" w:lineRule="atLeast"/>
              <w:contextualSpacing/>
              <w:jc w:val="both"/>
              <w:rPr>
                <w:rFonts w:eastAsia="Yu Mincho"/>
                <w:szCs w:val="24"/>
              </w:rPr>
            </w:pPr>
            <w:r w:rsidRPr="00AC7A57">
              <w:rPr>
                <w:rFonts w:eastAsia="Yu Mincho"/>
                <w:color w:val="0070C0"/>
                <w:szCs w:val="24"/>
              </w:rPr>
              <w:t xml:space="preserve">A </w:t>
            </w:r>
            <w:r>
              <w:rPr>
                <w:rFonts w:eastAsia="Yu Mincho"/>
                <w:color w:val="0070C0"/>
                <w:szCs w:val="24"/>
              </w:rPr>
              <w:t>percentage</w:t>
            </w:r>
            <w:r w:rsidRPr="00AC7A57">
              <w:rPr>
                <w:rFonts w:eastAsia="Yu Mincho"/>
                <w:color w:val="0070C0"/>
                <w:szCs w:val="24"/>
              </w:rPr>
              <w:t xml:space="preserve"> of the finance costs for UK sites only was calculated. Th</w:t>
            </w:r>
            <w:r>
              <w:rPr>
                <w:rFonts w:eastAsia="Yu Mincho"/>
                <w:color w:val="0070C0"/>
                <w:szCs w:val="24"/>
              </w:rPr>
              <w:t>e</w:t>
            </w:r>
            <w:r w:rsidRPr="00AC7A57">
              <w:rPr>
                <w:rFonts w:eastAsia="Yu Mincho"/>
                <w:color w:val="0070C0"/>
                <w:szCs w:val="24"/>
              </w:rPr>
              <w:t xml:space="preserve"> percentage used was the percentage of revenue per year from new and used machines by invoice date to UK customers. </w:t>
            </w:r>
          </w:p>
        </w:tc>
      </w:tr>
      <w:tr w:rsidR="00EF57D0" w14:paraId="4E951D0D" w14:textId="77777777" w:rsidTr="00ED7ABE">
        <w:tc>
          <w:tcPr>
            <w:tcW w:w="4508" w:type="dxa"/>
            <w:tcBorders>
              <w:top w:val="single" w:sz="4" w:space="0" w:color="FFFFFF"/>
              <w:right w:val="single" w:sz="4" w:space="0" w:color="000000"/>
            </w:tcBorders>
            <w:tcMar>
              <w:top w:w="0" w:type="dxa"/>
              <w:left w:w="108" w:type="dxa"/>
              <w:bottom w:w="0" w:type="dxa"/>
              <w:right w:w="108" w:type="dxa"/>
            </w:tcMar>
          </w:tcPr>
          <w:p w14:paraId="1F3CB4DC" w14:textId="77777777" w:rsidR="00EF57D0" w:rsidRDefault="00EF57D0" w:rsidP="00ED7ABE">
            <w:pPr>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F3110B" w14:textId="77777777" w:rsidR="00EF57D0" w:rsidRDefault="00EF57D0" w:rsidP="00ED7ABE">
            <w:pPr>
              <w:spacing w:line="22" w:lineRule="atLeast"/>
              <w:contextualSpacing/>
              <w:jc w:val="both"/>
              <w:rPr>
                <w:rFonts w:eastAsia="Yu Mincho"/>
                <w:color w:val="0070C0"/>
                <w:szCs w:val="24"/>
              </w:rPr>
            </w:pPr>
            <w:r>
              <w:rPr>
                <w:rFonts w:eastAsia="Yu Mincho"/>
                <w:szCs w:val="24"/>
              </w:rPr>
              <w:t xml:space="preserve">Appendix reference: </w:t>
            </w:r>
            <w:r w:rsidRPr="008F26C6">
              <w:rPr>
                <w:rFonts w:eastAsia="Yu Mincho"/>
                <w:color w:val="0070C0"/>
                <w:szCs w:val="24"/>
              </w:rPr>
              <w:t>A.6.8.3 (Tab SectionC - UK% Splits) and A.6.8.4 (Tab E</w:t>
            </w:r>
            <w:r>
              <w:rPr>
                <w:rFonts w:eastAsia="Yu Mincho"/>
                <w:color w:val="0070C0"/>
                <w:szCs w:val="24"/>
              </w:rPr>
              <w:t xml:space="preserve"> </w:t>
            </w:r>
            <w:r w:rsidRPr="008F26C6">
              <w:rPr>
                <w:rFonts w:eastAsia="Yu Mincho"/>
                <w:color w:val="0070C0"/>
                <w:szCs w:val="24"/>
              </w:rPr>
              <w:t>-</w:t>
            </w:r>
            <w:r>
              <w:rPr>
                <w:rFonts w:eastAsia="Yu Mincho"/>
                <w:color w:val="0070C0"/>
                <w:szCs w:val="24"/>
              </w:rPr>
              <w:t xml:space="preserve"> </w:t>
            </w:r>
            <w:r w:rsidRPr="008F26C6">
              <w:rPr>
                <w:rFonts w:eastAsia="Yu Mincho"/>
                <w:color w:val="0070C0"/>
                <w:szCs w:val="24"/>
              </w:rPr>
              <w:t>Injury</w:t>
            </w:r>
            <w:r>
              <w:rPr>
                <w:rFonts w:eastAsia="Yu Mincho"/>
                <w:color w:val="0070C0"/>
                <w:szCs w:val="24"/>
              </w:rPr>
              <w:t xml:space="preserve"> </w:t>
            </w:r>
            <w:r w:rsidRPr="008F26C6">
              <w:rPr>
                <w:rFonts w:eastAsia="Yu Mincho"/>
                <w:color w:val="0070C0"/>
                <w:szCs w:val="24"/>
              </w:rPr>
              <w:t xml:space="preserve">- Data D)  </w:t>
            </w:r>
          </w:p>
          <w:p w14:paraId="65E1CAE1" w14:textId="77777777" w:rsidR="00EF57D0" w:rsidRDefault="00EF57D0" w:rsidP="00ED7ABE">
            <w:pPr>
              <w:spacing w:line="22" w:lineRule="atLeast"/>
              <w:contextualSpacing/>
              <w:jc w:val="both"/>
              <w:rPr>
                <w:rFonts w:eastAsia="Yu Mincho"/>
                <w:color w:val="0070C0"/>
                <w:szCs w:val="24"/>
              </w:rPr>
            </w:pPr>
          </w:p>
          <w:p w14:paraId="22310B8E" w14:textId="77777777" w:rsidR="00EF57D0" w:rsidRPr="008F26C6" w:rsidRDefault="00EF57D0" w:rsidP="00ED7ABE">
            <w:pPr>
              <w:spacing w:line="22" w:lineRule="atLeast"/>
              <w:contextualSpacing/>
              <w:jc w:val="both"/>
              <w:rPr>
                <w:rFonts w:eastAsia="Yu Mincho"/>
                <w:color w:val="0070C0"/>
                <w:szCs w:val="24"/>
              </w:rPr>
            </w:pPr>
            <w:r>
              <w:rPr>
                <w:rFonts w:eastAsia="Yu Mincho"/>
                <w:color w:val="0070C0"/>
                <w:szCs w:val="24"/>
              </w:rPr>
              <w:t>Appendices A.6.8.3 and</w:t>
            </w:r>
            <w:r w:rsidRPr="00D52DA8">
              <w:rPr>
                <w:rFonts w:eastAsia="Yu Mincho"/>
                <w:color w:val="0070C0"/>
                <w:szCs w:val="24"/>
              </w:rPr>
              <w:t xml:space="preserve"> </w:t>
            </w:r>
            <w:r>
              <w:rPr>
                <w:rFonts w:eastAsia="Yu Mincho"/>
                <w:color w:val="0070C0"/>
                <w:szCs w:val="24"/>
              </w:rPr>
              <w:t>A.6.8.4</w:t>
            </w:r>
            <w:r w:rsidRPr="00D52DA8">
              <w:rPr>
                <w:rFonts w:eastAsia="Yu Mincho"/>
                <w:color w:val="0070C0"/>
                <w:szCs w:val="24"/>
              </w:rPr>
              <w:t xml:space="preserve"> ha</w:t>
            </w:r>
            <w:r>
              <w:rPr>
                <w:rFonts w:eastAsia="Yu Mincho"/>
                <w:color w:val="0070C0"/>
                <w:szCs w:val="24"/>
              </w:rPr>
              <w:t>ve</w:t>
            </w:r>
            <w:r w:rsidRPr="00D52DA8">
              <w:rPr>
                <w:rFonts w:eastAsia="Yu Mincho"/>
                <w:color w:val="0070C0"/>
                <w:szCs w:val="24"/>
              </w:rPr>
              <w:t xml:space="preserve"> not been provided in a non-confidential format as </w:t>
            </w:r>
            <w:r>
              <w:rPr>
                <w:rFonts w:eastAsia="Yu Mincho"/>
                <w:color w:val="0070C0"/>
                <w:szCs w:val="24"/>
              </w:rPr>
              <w:t xml:space="preserve">they </w:t>
            </w:r>
            <w:r w:rsidRPr="00D52DA8">
              <w:rPr>
                <w:rFonts w:eastAsia="Yu Mincho"/>
                <w:color w:val="0070C0"/>
                <w:szCs w:val="24"/>
              </w:rPr>
              <w:t>contain sensitive financial information that is not possible to summarise. Please refer to Appendix A.1, Summary of Confidential Appendices.</w:t>
            </w:r>
          </w:p>
        </w:tc>
      </w:tr>
    </w:tbl>
    <w:p w14:paraId="50BFEF31" w14:textId="77777777" w:rsidR="00B97F5F" w:rsidRDefault="00B97F5F">
      <w:pPr>
        <w:spacing w:line="22" w:lineRule="atLeast"/>
        <w:rPr>
          <w:szCs w:val="24"/>
        </w:rPr>
      </w:pPr>
    </w:p>
    <w:p w14:paraId="2F68827A" w14:textId="77777777" w:rsidR="00B97F5F" w:rsidRDefault="00B97F5F">
      <w:pPr>
        <w:spacing w:line="22" w:lineRule="atLeast"/>
        <w:rPr>
          <w:szCs w:val="24"/>
        </w:rPr>
      </w:pPr>
    </w:p>
    <w:p w14:paraId="57625CFC" w14:textId="77777777" w:rsidR="00B97F5F" w:rsidRDefault="005D3C64" w:rsidP="000B4021">
      <w:pPr>
        <w:pStyle w:val="ListParagraph"/>
        <w:numPr>
          <w:ilvl w:val="0"/>
          <w:numId w:val="38"/>
        </w:numPr>
        <w:spacing w:line="22" w:lineRule="atLeast"/>
      </w:pPr>
      <w:r>
        <w:rPr>
          <w:rFonts w:eastAsia="Arial"/>
          <w:szCs w:val="24"/>
        </w:rPr>
        <w:t>Describe how stock levels are assessed.  Provide an explanation, if stock levels were significantly higher during 1 October 2021 – 30 September 2025.</w:t>
      </w:r>
    </w:p>
    <w:p w14:paraId="73960124" w14:textId="77777777" w:rsidR="00B97F5F" w:rsidRDefault="00B97F5F">
      <w:pPr>
        <w:pStyle w:val="ListParagraph"/>
        <w:spacing w:line="22" w:lineRule="atLeast"/>
        <w:ind w:left="360"/>
        <w:jc w:val="both"/>
        <w:rPr>
          <w:rFonts w:eastAsia="Yu Mincho"/>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1290B0D5"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31FBAB" w14:textId="77777777" w:rsidR="00EF57D0" w:rsidRDefault="00EF57D0" w:rsidP="00ED7ABE">
            <w:pPr>
              <w:spacing w:line="22" w:lineRule="atLeast"/>
              <w:contextualSpacing/>
              <w:jc w:val="both"/>
              <w:rPr>
                <w:rFonts w:eastAsia="Yu Mincho"/>
              </w:rPr>
            </w:pPr>
            <w:r w:rsidRPr="00AC7A57">
              <w:rPr>
                <w:rFonts w:eastAsia="Yu Mincho"/>
                <w:color w:val="0070C0"/>
              </w:rPr>
              <w:t>A stock audit was conducted for audit purposes at the end of each calendar year. </w:t>
            </w:r>
          </w:p>
        </w:tc>
      </w:tr>
      <w:tr w:rsidR="00EF57D0" w14:paraId="488279EC" w14:textId="77777777" w:rsidTr="00ED7ABE">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53DC8975" w14:textId="77777777" w:rsidR="00EF57D0" w:rsidRDefault="00EF57D0" w:rsidP="00ED7ABE">
            <w:pPr>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E92428B" w14:textId="77777777" w:rsidR="00EF57D0" w:rsidRDefault="00EF57D0" w:rsidP="00ED7ABE">
            <w:pPr>
              <w:spacing w:line="22" w:lineRule="atLeast"/>
              <w:contextualSpacing/>
              <w:jc w:val="both"/>
              <w:rPr>
                <w:rFonts w:eastAsia="Arial"/>
                <w:color w:val="0070C0"/>
                <w:szCs w:val="24"/>
              </w:rPr>
            </w:pPr>
            <w:r>
              <w:rPr>
                <w:rFonts w:eastAsia="Yu Mincho"/>
                <w:szCs w:val="24"/>
              </w:rPr>
              <w:t xml:space="preserve">Appendix reference: </w:t>
            </w:r>
            <w:r w:rsidRPr="00E450F1">
              <w:rPr>
                <w:rFonts w:eastAsia="Yu Mincho"/>
                <w:color w:val="0070C0"/>
                <w:szCs w:val="24"/>
              </w:rPr>
              <w:t>A.6.8.4 (Tab E -Injury - Data H)</w:t>
            </w:r>
            <w:r w:rsidRPr="00E450F1">
              <w:rPr>
                <w:rFonts w:eastAsia="Arial"/>
                <w:color w:val="0070C0"/>
                <w:szCs w:val="24"/>
              </w:rPr>
              <w:t xml:space="preserve"> </w:t>
            </w:r>
          </w:p>
          <w:p w14:paraId="5C0F9DB2" w14:textId="77777777" w:rsidR="00EF57D0" w:rsidRDefault="00EF57D0" w:rsidP="00ED7ABE">
            <w:pPr>
              <w:spacing w:line="22" w:lineRule="atLeast"/>
              <w:contextualSpacing/>
              <w:jc w:val="both"/>
              <w:rPr>
                <w:rFonts w:eastAsia="Arial"/>
                <w:color w:val="0070C0"/>
                <w:szCs w:val="24"/>
              </w:rPr>
            </w:pPr>
          </w:p>
          <w:p w14:paraId="5E218F47" w14:textId="77777777" w:rsidR="00EF57D0" w:rsidRDefault="00EF57D0" w:rsidP="00ED7ABE">
            <w:pPr>
              <w:spacing w:line="22" w:lineRule="atLeast"/>
              <w:contextualSpacing/>
              <w:jc w:val="both"/>
              <w:rPr>
                <w:rFonts w:eastAsia="Yu Mincho"/>
                <w:szCs w:val="24"/>
              </w:rPr>
            </w:pPr>
            <w:r>
              <w:rPr>
                <w:rFonts w:eastAsia="Yu Mincho"/>
                <w:color w:val="0070C0"/>
                <w:szCs w:val="24"/>
              </w:rPr>
              <w:t>Appendix</w:t>
            </w:r>
            <w:r w:rsidRPr="00D52DA8">
              <w:rPr>
                <w:rFonts w:eastAsia="Yu Mincho"/>
                <w:color w:val="0070C0"/>
                <w:szCs w:val="24"/>
              </w:rPr>
              <w:t xml:space="preserve"> </w:t>
            </w:r>
            <w:r>
              <w:rPr>
                <w:rFonts w:eastAsia="Yu Mincho"/>
                <w:color w:val="0070C0"/>
                <w:szCs w:val="24"/>
              </w:rPr>
              <w:t>A.6.8.4</w:t>
            </w:r>
            <w:r w:rsidRPr="00D52DA8">
              <w:rPr>
                <w:rFonts w:eastAsia="Yu Mincho"/>
                <w:color w:val="0070C0"/>
                <w:szCs w:val="24"/>
              </w:rPr>
              <w:t xml:space="preserve"> ha</w:t>
            </w:r>
            <w:r>
              <w:rPr>
                <w:rFonts w:eastAsia="Yu Mincho"/>
                <w:color w:val="0070C0"/>
                <w:szCs w:val="24"/>
              </w:rPr>
              <w:t>s</w:t>
            </w:r>
            <w:r w:rsidRPr="00D52DA8">
              <w:rPr>
                <w:rFonts w:eastAsia="Yu Mincho"/>
                <w:color w:val="0070C0"/>
                <w:szCs w:val="24"/>
              </w:rPr>
              <w:t xml:space="preserve"> 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w:t>
            </w:r>
            <w:r w:rsidRPr="00D52DA8">
              <w:rPr>
                <w:rFonts w:eastAsia="Yu Mincho"/>
                <w:color w:val="0070C0"/>
                <w:szCs w:val="24"/>
              </w:rPr>
              <w:lastRenderedPageBreak/>
              <w:t>Appendix A.1, Summary of Confidential Appendices.</w:t>
            </w:r>
          </w:p>
        </w:tc>
      </w:tr>
    </w:tbl>
    <w:p w14:paraId="5CB6BADC" w14:textId="77777777" w:rsidR="00B97F5F" w:rsidRDefault="00B97F5F">
      <w:pPr>
        <w:spacing w:line="22" w:lineRule="atLeast"/>
        <w:rPr>
          <w:rFonts w:eastAsia="Arial"/>
          <w:szCs w:val="24"/>
        </w:rPr>
      </w:pPr>
    </w:p>
    <w:p w14:paraId="7FD555CB" w14:textId="77777777" w:rsidR="00B97F5F" w:rsidRDefault="00B97F5F">
      <w:pPr>
        <w:spacing w:line="22" w:lineRule="atLeast"/>
        <w:rPr>
          <w:szCs w:val="24"/>
        </w:rPr>
      </w:pPr>
    </w:p>
    <w:p w14:paraId="36493FC3" w14:textId="77777777" w:rsidR="00B97F5F" w:rsidRDefault="005D3C64" w:rsidP="000B4021">
      <w:pPr>
        <w:pStyle w:val="ListParagraph"/>
        <w:numPr>
          <w:ilvl w:val="0"/>
          <w:numId w:val="38"/>
        </w:numPr>
        <w:spacing w:line="22" w:lineRule="atLeast"/>
      </w:pPr>
      <w:r>
        <w:rPr>
          <w:rFonts w:eastAsia="Arial"/>
          <w:szCs w:val="24"/>
        </w:rPr>
        <w:t>Explain your methodology for estimating your percentage of UK market share of total sales for the like goods in the 'Injury' tab.</w:t>
      </w:r>
    </w:p>
    <w:p w14:paraId="331FEEC9" w14:textId="77777777" w:rsidR="00B97F5F" w:rsidRDefault="00B97F5F">
      <w:pPr>
        <w:spacing w:line="22" w:lineRule="atLeast"/>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7A3D8F2A"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CC1EC" w14:textId="77777777" w:rsidR="00EF57D0" w:rsidRPr="005F2EB5" w:rsidRDefault="00EF57D0" w:rsidP="00ED7ABE">
            <w:pPr>
              <w:spacing w:line="22" w:lineRule="atLeast"/>
              <w:contextualSpacing/>
              <w:jc w:val="both"/>
              <w:rPr>
                <w:rFonts w:eastAsia="Yu Mincho"/>
                <w:b/>
                <w:bCs/>
                <w:color w:val="0070C0"/>
                <w:u w:val="single"/>
              </w:rPr>
            </w:pPr>
            <w:r w:rsidRPr="005F2EB5">
              <w:rPr>
                <w:rFonts w:eastAsia="Yu Mincho"/>
                <w:b/>
                <w:bCs/>
                <w:color w:val="0070C0"/>
                <w:u w:val="single"/>
              </w:rPr>
              <w:t xml:space="preserve">Methodology for estimating </w:t>
            </w:r>
            <w:r>
              <w:rPr>
                <w:rFonts w:eastAsia="Yu Mincho"/>
                <w:b/>
                <w:bCs/>
                <w:color w:val="0070C0"/>
                <w:u w:val="single"/>
              </w:rPr>
              <w:t>Niftylift</w:t>
            </w:r>
            <w:r w:rsidRPr="005F2EB5">
              <w:rPr>
                <w:rFonts w:eastAsia="Yu Mincho"/>
                <w:b/>
                <w:bCs/>
                <w:color w:val="0070C0"/>
                <w:u w:val="single"/>
              </w:rPr>
              <w:t>'s market share</w:t>
            </w:r>
          </w:p>
          <w:p w14:paraId="0B482CB7" w14:textId="77777777" w:rsidR="00EF57D0" w:rsidRPr="005F2EB5" w:rsidRDefault="00EF57D0" w:rsidP="00ED7ABE">
            <w:pPr>
              <w:spacing w:line="22" w:lineRule="atLeast"/>
              <w:contextualSpacing/>
              <w:jc w:val="both"/>
              <w:rPr>
                <w:rFonts w:eastAsia="Yu Mincho"/>
                <w:color w:val="0070C0"/>
              </w:rPr>
            </w:pPr>
          </w:p>
          <w:p w14:paraId="6AE821E0" w14:textId="77777777" w:rsidR="00EF57D0" w:rsidRPr="005F2EB5" w:rsidRDefault="00EF57D0" w:rsidP="00ED7ABE">
            <w:pPr>
              <w:spacing w:line="22" w:lineRule="atLeast"/>
              <w:contextualSpacing/>
              <w:jc w:val="both"/>
              <w:rPr>
                <w:rFonts w:eastAsia="Yu Mincho"/>
                <w:color w:val="0070C0"/>
              </w:rPr>
            </w:pPr>
            <w:r w:rsidRPr="005F2EB5">
              <w:rPr>
                <w:rFonts w:eastAsia="Yu Mincho"/>
                <w:color w:val="0070C0"/>
              </w:rPr>
              <w:t>Niftylift’s market share was estimated using a combination of industry</w:t>
            </w:r>
            <w:r w:rsidRPr="005F2EB5">
              <w:rPr>
                <w:rFonts w:ascii="Cambria Math" w:eastAsia="Yu Mincho" w:hAnsi="Cambria Math" w:cs="Cambria Math"/>
                <w:color w:val="0070C0"/>
              </w:rPr>
              <w:t>‑</w:t>
            </w:r>
            <w:r w:rsidRPr="005F2EB5">
              <w:rPr>
                <w:rFonts w:eastAsia="Yu Mincho"/>
                <w:color w:val="0070C0"/>
              </w:rPr>
              <w:t>level demand indicators, company</w:t>
            </w:r>
            <w:r w:rsidRPr="005F2EB5">
              <w:rPr>
                <w:rFonts w:ascii="Cambria Math" w:eastAsia="Yu Mincho" w:hAnsi="Cambria Math" w:cs="Cambria Math"/>
                <w:color w:val="0070C0"/>
              </w:rPr>
              <w:t>‑</w:t>
            </w:r>
            <w:r w:rsidRPr="005F2EB5">
              <w:rPr>
                <w:rFonts w:eastAsia="Yu Mincho"/>
                <w:color w:val="0070C0"/>
              </w:rPr>
              <w:t>specific sales volumes, and seasonality adjustments to reflect intra</w:t>
            </w:r>
            <w:r w:rsidRPr="005F2EB5">
              <w:rPr>
                <w:rFonts w:ascii="Cambria Math" w:eastAsia="Yu Mincho" w:hAnsi="Cambria Math" w:cs="Cambria Math"/>
                <w:color w:val="0070C0"/>
              </w:rPr>
              <w:t>‑</w:t>
            </w:r>
            <w:r w:rsidRPr="005F2EB5">
              <w:rPr>
                <w:rFonts w:eastAsia="Yu Mincho"/>
                <w:color w:val="0070C0"/>
              </w:rPr>
              <w:t xml:space="preserve">year variations in demand. </w:t>
            </w:r>
          </w:p>
          <w:p w14:paraId="66686D75" w14:textId="77777777" w:rsidR="00EF57D0" w:rsidRPr="005F2EB5" w:rsidRDefault="00EF57D0" w:rsidP="00ED7ABE">
            <w:pPr>
              <w:spacing w:line="22" w:lineRule="atLeast"/>
              <w:contextualSpacing/>
              <w:jc w:val="both"/>
              <w:rPr>
                <w:rFonts w:eastAsia="Yu Mincho"/>
                <w:color w:val="0070C0"/>
              </w:rPr>
            </w:pPr>
          </w:p>
          <w:p w14:paraId="4F3C0EAC" w14:textId="77777777" w:rsidR="00EF57D0" w:rsidRPr="005F2EB5" w:rsidRDefault="00EF57D0" w:rsidP="00ED7ABE">
            <w:pPr>
              <w:spacing w:line="22" w:lineRule="atLeast"/>
              <w:contextualSpacing/>
              <w:jc w:val="both"/>
              <w:rPr>
                <w:rFonts w:eastAsia="Yu Mincho"/>
                <w:color w:val="0070C0"/>
              </w:rPr>
            </w:pPr>
            <w:r w:rsidRPr="005F2EB5">
              <w:rPr>
                <w:rFonts w:eastAsia="Yu Mincho"/>
                <w:color w:val="0070C0"/>
              </w:rPr>
              <w:t xml:space="preserve">As a starting point, </w:t>
            </w:r>
            <w:r>
              <w:rPr>
                <w:rFonts w:eastAsia="Yu Mincho"/>
                <w:color w:val="0070C0"/>
              </w:rPr>
              <w:t>Niftylift</w:t>
            </w:r>
            <w:r w:rsidRPr="005F2EB5">
              <w:rPr>
                <w:rFonts w:eastAsia="Yu Mincho"/>
                <w:color w:val="0070C0"/>
              </w:rPr>
              <w:t xml:space="preserve"> relied on </w:t>
            </w:r>
            <w:r>
              <w:rPr>
                <w:rFonts w:eastAsia="Yu Mincho"/>
                <w:color w:val="0070C0"/>
              </w:rPr>
              <w:t>industry report</w:t>
            </w:r>
            <w:r w:rsidRPr="005F2EB5">
              <w:rPr>
                <w:rFonts w:eastAsia="Yu Mincho"/>
                <w:color w:val="0070C0"/>
              </w:rPr>
              <w:t xml:space="preserve"> data, which provides estimates of boom</w:t>
            </w:r>
            <w:r w:rsidRPr="005F2EB5">
              <w:rPr>
                <w:rFonts w:ascii="Cambria Math" w:eastAsia="Yu Mincho" w:hAnsi="Cambria Math" w:cs="Cambria Math"/>
                <w:color w:val="0070C0"/>
              </w:rPr>
              <w:t>‑</w:t>
            </w:r>
            <w:r w:rsidRPr="005F2EB5">
              <w:rPr>
                <w:rFonts w:eastAsia="Yu Mincho"/>
                <w:color w:val="0070C0"/>
              </w:rPr>
              <w:t xml:space="preserve">lift consumption derived from rental fleet size and retention periods. </w:t>
            </w:r>
            <w:r>
              <w:rPr>
                <w:rFonts w:eastAsia="Yu Mincho"/>
                <w:color w:val="0070C0"/>
              </w:rPr>
              <w:t>Niftylift understands that the industry report does not include trailer-mounted and track-drive boom lifts because it mainly relies on data relating to self-propelled boom lifts. In addition</w:t>
            </w:r>
            <w:r w:rsidRPr="005F2EB5">
              <w:rPr>
                <w:rFonts w:eastAsia="Yu Mincho"/>
                <w:color w:val="0070C0"/>
              </w:rPr>
              <w:t xml:space="preserve">, </w:t>
            </w:r>
            <w:r>
              <w:rPr>
                <w:rFonts w:eastAsia="Yu Mincho"/>
                <w:color w:val="0070C0"/>
              </w:rPr>
              <w:t>industry report</w:t>
            </w:r>
            <w:r w:rsidRPr="005F2EB5">
              <w:rPr>
                <w:rFonts w:eastAsia="Yu Mincho"/>
                <w:color w:val="0070C0"/>
              </w:rPr>
              <w:t xml:space="preserve"> data captures only rental fleet replacement demand and therefore does not represent 100% of total market demand, as it excludes machines sold directly to dealers and end</w:t>
            </w:r>
            <w:r w:rsidRPr="005F2EB5">
              <w:rPr>
                <w:rFonts w:ascii="Cambria Math" w:eastAsia="Yu Mincho" w:hAnsi="Cambria Math" w:cs="Cambria Math"/>
                <w:color w:val="0070C0"/>
              </w:rPr>
              <w:t>‑</w:t>
            </w:r>
            <w:r w:rsidRPr="005F2EB5">
              <w:rPr>
                <w:rFonts w:eastAsia="Yu Mincho"/>
                <w:color w:val="0070C0"/>
              </w:rPr>
              <w:t xml:space="preserve">users outside the rental channel. There is no single objective and fully accurate source that captures total UK demand for new boom lifts across all customer segments. Accordingly, </w:t>
            </w:r>
            <w:r>
              <w:rPr>
                <w:rFonts w:eastAsia="Yu Mincho"/>
                <w:color w:val="0070C0"/>
              </w:rPr>
              <w:t>industry report</w:t>
            </w:r>
            <w:r w:rsidRPr="005F2EB5">
              <w:rPr>
                <w:rFonts w:eastAsia="Yu Mincho"/>
                <w:color w:val="0070C0"/>
              </w:rPr>
              <w:t xml:space="preserve"> data was used as an informed proxy, supplemented by </w:t>
            </w:r>
            <w:r>
              <w:rPr>
                <w:rFonts w:eastAsia="Yu Mincho"/>
                <w:color w:val="0070C0"/>
              </w:rPr>
              <w:t>Niftylift</w:t>
            </w:r>
            <w:r w:rsidRPr="005F2EB5">
              <w:rPr>
                <w:rFonts w:eastAsia="Yu Mincho"/>
                <w:color w:val="0070C0"/>
              </w:rPr>
              <w:t>’s own market intelligence to construct reasonable demand ranges.</w:t>
            </w:r>
          </w:p>
          <w:p w14:paraId="4E0BCF46" w14:textId="77777777" w:rsidR="00EF57D0" w:rsidRPr="005F2EB5" w:rsidRDefault="00EF57D0" w:rsidP="00ED7ABE">
            <w:pPr>
              <w:spacing w:line="22" w:lineRule="atLeast"/>
              <w:contextualSpacing/>
              <w:jc w:val="both"/>
              <w:rPr>
                <w:rFonts w:eastAsia="Yu Mincho"/>
                <w:color w:val="0070C0"/>
              </w:rPr>
            </w:pPr>
          </w:p>
          <w:p w14:paraId="361B94C2" w14:textId="77777777" w:rsidR="00EF57D0" w:rsidRPr="005F2EB5" w:rsidRDefault="00EF57D0" w:rsidP="00ED7ABE">
            <w:pPr>
              <w:spacing w:line="22" w:lineRule="atLeast"/>
              <w:contextualSpacing/>
              <w:jc w:val="both"/>
              <w:rPr>
                <w:rFonts w:eastAsia="Yu Mincho"/>
                <w:color w:val="0070C0"/>
              </w:rPr>
            </w:pPr>
            <w:r w:rsidRPr="005F2EB5">
              <w:rPr>
                <w:rFonts w:eastAsia="Yu Mincho"/>
                <w:color w:val="0070C0"/>
              </w:rPr>
              <w:t xml:space="preserve">To address this limitation, </w:t>
            </w:r>
            <w:r>
              <w:rPr>
                <w:rFonts w:eastAsia="Yu Mincho"/>
                <w:color w:val="0070C0"/>
              </w:rPr>
              <w:t>Niftylift</w:t>
            </w:r>
            <w:r w:rsidRPr="005F2EB5">
              <w:rPr>
                <w:rFonts w:eastAsia="Yu Mincho"/>
                <w:color w:val="0070C0"/>
              </w:rPr>
              <w:t xml:space="preserve"> first identified that its sales of new machines are split approximately </w:t>
            </w:r>
            <w:r w:rsidRPr="004D6B15">
              <w:rPr>
                <w:rFonts w:eastAsia="Yu Mincho"/>
                <w:b/>
                <w:bCs/>
                <w:color w:val="0070C0"/>
              </w:rPr>
              <w:t>[66-90]</w:t>
            </w:r>
            <w:r w:rsidRPr="005F2EB5">
              <w:rPr>
                <w:rFonts w:eastAsia="Yu Mincho"/>
                <w:color w:val="0070C0"/>
              </w:rPr>
              <w:t xml:space="preserve">% to rental fleets and </w:t>
            </w:r>
            <w:r w:rsidRPr="004D6B15">
              <w:rPr>
                <w:rFonts w:eastAsia="Yu Mincho"/>
                <w:b/>
                <w:bCs/>
                <w:color w:val="0070C0"/>
              </w:rPr>
              <w:t>[10-34]</w:t>
            </w:r>
            <w:r w:rsidRPr="005F2EB5">
              <w:rPr>
                <w:rFonts w:eastAsia="Yu Mincho"/>
                <w:color w:val="0070C0"/>
              </w:rPr>
              <w:t xml:space="preserve">% to dealers and individual customers. </w:t>
            </w:r>
            <w:r>
              <w:rPr>
                <w:rFonts w:eastAsia="Yu Mincho"/>
                <w:color w:val="0070C0"/>
              </w:rPr>
              <w:t>Industry report</w:t>
            </w:r>
            <w:r w:rsidRPr="005F2EB5">
              <w:rPr>
                <w:rFonts w:eastAsia="Yu Mincho"/>
                <w:color w:val="0070C0"/>
              </w:rPr>
              <w:t xml:space="preserve"> consumption estimates were therefore treated as representing only the rental</w:t>
            </w:r>
            <w:r w:rsidRPr="005F2EB5">
              <w:rPr>
                <w:rFonts w:ascii="Cambria Math" w:eastAsia="Yu Mincho" w:hAnsi="Cambria Math" w:cs="Cambria Math"/>
                <w:color w:val="0070C0"/>
              </w:rPr>
              <w:t>‑</w:t>
            </w:r>
            <w:r w:rsidRPr="005F2EB5">
              <w:rPr>
                <w:rFonts w:eastAsia="Yu Mincho"/>
                <w:color w:val="0070C0"/>
              </w:rPr>
              <w:t>fleet portion of demand. These figures were then scaled up to estimate total market demand by adjusting for the non</w:t>
            </w:r>
            <w:r w:rsidRPr="005F2EB5">
              <w:rPr>
                <w:rFonts w:ascii="Cambria Math" w:eastAsia="Yu Mincho" w:hAnsi="Cambria Math" w:cs="Cambria Math"/>
                <w:color w:val="0070C0"/>
              </w:rPr>
              <w:t>‑</w:t>
            </w:r>
            <w:r w:rsidRPr="005F2EB5">
              <w:rPr>
                <w:rFonts w:eastAsia="Yu Mincho"/>
                <w:color w:val="0070C0"/>
              </w:rPr>
              <w:t xml:space="preserve">rental segment, resulting in two alternative annual market size scenarios: a conservative scenario, based on </w:t>
            </w:r>
            <w:r>
              <w:rPr>
                <w:rFonts w:eastAsia="Yu Mincho"/>
                <w:color w:val="0070C0"/>
              </w:rPr>
              <w:t>industry report</w:t>
            </w:r>
            <w:r w:rsidRPr="005F2EB5">
              <w:rPr>
                <w:rFonts w:eastAsia="Yu Mincho"/>
                <w:color w:val="0070C0"/>
              </w:rPr>
              <w:t xml:space="preserve"> retention periods (longer average replacement cycles), and a liberal scenario, based on a standardised </w:t>
            </w:r>
            <w:r w:rsidRPr="004D6B15">
              <w:rPr>
                <w:rFonts w:eastAsia="Yu Mincho"/>
                <w:b/>
                <w:bCs/>
                <w:color w:val="0070C0"/>
              </w:rPr>
              <w:t>[4-6]</w:t>
            </w:r>
            <w:r w:rsidRPr="005F2EB5">
              <w:rPr>
                <w:rFonts w:ascii="Cambria Math" w:eastAsia="Yu Mincho" w:hAnsi="Cambria Math" w:cs="Cambria Math"/>
                <w:color w:val="0070C0"/>
              </w:rPr>
              <w:t>‑</w:t>
            </w:r>
            <w:r w:rsidRPr="005F2EB5">
              <w:rPr>
                <w:rFonts w:eastAsia="Yu Mincho"/>
                <w:color w:val="0070C0"/>
              </w:rPr>
              <w:t>year retention period consistent with rental industry practice. These adjustments produce materially different estimates of total annual demand and are intended to reflect the inherent uncertainty in market size estimation in the absence of comprehensive official data.</w:t>
            </w:r>
          </w:p>
          <w:p w14:paraId="5B26B8A2" w14:textId="77777777" w:rsidR="00EF57D0" w:rsidRPr="005F2EB5" w:rsidRDefault="00EF57D0" w:rsidP="00ED7ABE">
            <w:pPr>
              <w:spacing w:line="22" w:lineRule="atLeast"/>
              <w:contextualSpacing/>
              <w:jc w:val="both"/>
              <w:rPr>
                <w:rFonts w:eastAsia="Yu Mincho"/>
                <w:color w:val="0070C0"/>
              </w:rPr>
            </w:pPr>
          </w:p>
          <w:p w14:paraId="7785F6BD" w14:textId="77777777" w:rsidR="00EF57D0" w:rsidRPr="005F2EB5" w:rsidRDefault="00EF57D0" w:rsidP="00ED7ABE">
            <w:pPr>
              <w:spacing w:line="22" w:lineRule="atLeast"/>
              <w:contextualSpacing/>
              <w:jc w:val="both"/>
              <w:rPr>
                <w:rFonts w:eastAsia="Yu Mincho"/>
                <w:color w:val="0070C0"/>
              </w:rPr>
            </w:pPr>
            <w:r w:rsidRPr="005F2EB5">
              <w:rPr>
                <w:rFonts w:eastAsia="Yu Mincho"/>
                <w:color w:val="0070C0"/>
              </w:rPr>
              <w:t>Once annual total market volumes under the liberal and conservative scenarios were established, Niftylift’s calendar</w:t>
            </w:r>
            <w:r w:rsidRPr="005F2EB5">
              <w:rPr>
                <w:rFonts w:ascii="Cambria Math" w:eastAsia="Yu Mincho" w:hAnsi="Cambria Math" w:cs="Cambria Math"/>
                <w:color w:val="0070C0"/>
              </w:rPr>
              <w:t>‑</w:t>
            </w:r>
            <w:r w:rsidRPr="005F2EB5">
              <w:rPr>
                <w:rFonts w:eastAsia="Yu Mincho"/>
                <w:color w:val="0070C0"/>
              </w:rPr>
              <w:t>year market share was calculated by dividing Niftylift’s actual UK sales (in units) by the corresponding total market volume. To allow the analysis to be extended to quarterly and injury</w:t>
            </w:r>
            <w:r w:rsidRPr="005F2EB5">
              <w:rPr>
                <w:rFonts w:ascii="Cambria Math" w:eastAsia="Yu Mincho" w:hAnsi="Cambria Math" w:cs="Cambria Math"/>
                <w:color w:val="0070C0"/>
              </w:rPr>
              <w:t>‑</w:t>
            </w:r>
            <w:r w:rsidRPr="005F2EB5">
              <w:rPr>
                <w:rFonts w:eastAsia="Yu Mincho"/>
                <w:color w:val="0070C0"/>
              </w:rPr>
              <w:t>year periods required by the Trade Remedies Authority, the methodology incorporates a seasonality adjustment. Quarterly UK sales patterns were used solely to derive within</w:t>
            </w:r>
            <w:r w:rsidRPr="005F2EB5">
              <w:rPr>
                <w:rFonts w:ascii="Cambria Math" w:eastAsia="Yu Mincho" w:hAnsi="Cambria Math" w:cs="Cambria Math"/>
                <w:color w:val="0070C0"/>
              </w:rPr>
              <w:t>‑</w:t>
            </w:r>
            <w:r w:rsidRPr="005F2EB5">
              <w:rPr>
                <w:rFonts w:eastAsia="Yu Mincho"/>
                <w:color w:val="0070C0"/>
              </w:rPr>
              <w:t>year quarter percentage weights, reflecting the fact that demand is not evenly distributed across the year. These quarterly weights were applied symmetrically to both total market volumes and Niftylift’s sales, ensuring consistency. As a result, quarterly market shares remain constant within a calendar year, while injury</w:t>
            </w:r>
            <w:r w:rsidRPr="005F2EB5">
              <w:rPr>
                <w:rFonts w:ascii="Cambria Math" w:eastAsia="Yu Mincho" w:hAnsi="Cambria Math" w:cs="Cambria Math"/>
                <w:color w:val="0070C0"/>
              </w:rPr>
              <w:t>‑</w:t>
            </w:r>
            <w:r w:rsidRPr="005F2EB5">
              <w:rPr>
                <w:rFonts w:eastAsia="Yu Mincho"/>
                <w:color w:val="0070C0"/>
              </w:rPr>
              <w:t xml:space="preserve">year market shares (October–September) are constructed by aggregating the relevant quarters across two calendar years. This approach ensures transparency, internal </w:t>
            </w:r>
            <w:r w:rsidRPr="005F2EB5">
              <w:rPr>
                <w:rFonts w:eastAsia="Yu Mincho"/>
                <w:color w:val="0070C0"/>
              </w:rPr>
              <w:lastRenderedPageBreak/>
              <w:t xml:space="preserve">consistency, and traceability from </w:t>
            </w:r>
            <w:r>
              <w:rPr>
                <w:rFonts w:eastAsia="Yu Mincho"/>
                <w:color w:val="0070C0"/>
              </w:rPr>
              <w:t>industry report</w:t>
            </w:r>
            <w:r w:rsidRPr="005F2EB5">
              <w:rPr>
                <w:rFonts w:eastAsia="Yu Mincho"/>
                <w:color w:val="0070C0"/>
              </w:rPr>
              <w:t xml:space="preserve"> demand estimates to the final market share figures presented in Appendix </w:t>
            </w:r>
            <w:r>
              <w:rPr>
                <w:rFonts w:eastAsia="Yu Mincho"/>
                <w:color w:val="0070C0"/>
              </w:rPr>
              <w:t>E.1</w:t>
            </w:r>
            <w:r w:rsidRPr="005F2EB5">
              <w:rPr>
                <w:rFonts w:eastAsia="Yu Mincho"/>
                <w:color w:val="0070C0"/>
              </w:rPr>
              <w:t>.</w:t>
            </w:r>
          </w:p>
          <w:p w14:paraId="6957B355" w14:textId="77777777" w:rsidR="00EF57D0" w:rsidRPr="005F2EB5" w:rsidRDefault="00EF57D0" w:rsidP="00ED7ABE">
            <w:pPr>
              <w:spacing w:line="22" w:lineRule="atLeast"/>
              <w:contextualSpacing/>
              <w:jc w:val="both"/>
              <w:rPr>
                <w:rFonts w:eastAsia="Yu Mincho"/>
                <w:color w:val="0070C0"/>
              </w:rPr>
            </w:pPr>
          </w:p>
          <w:p w14:paraId="6487BBB0" w14:textId="77777777" w:rsidR="00EF57D0" w:rsidRPr="005F2EB5" w:rsidRDefault="00EF57D0" w:rsidP="00ED7ABE">
            <w:pPr>
              <w:spacing w:line="22" w:lineRule="atLeast"/>
              <w:contextualSpacing/>
              <w:jc w:val="both"/>
              <w:rPr>
                <w:rFonts w:eastAsia="Yu Mincho"/>
                <w:b/>
                <w:bCs/>
                <w:color w:val="0070C0"/>
                <w:u w:val="single"/>
              </w:rPr>
            </w:pPr>
            <w:r w:rsidRPr="005F2EB5">
              <w:rPr>
                <w:rFonts w:eastAsia="Yu Mincho"/>
                <w:b/>
                <w:bCs/>
                <w:color w:val="0070C0"/>
                <w:u w:val="single"/>
              </w:rPr>
              <w:t xml:space="preserve">Explanation concerning </w:t>
            </w:r>
            <w:r>
              <w:rPr>
                <w:rFonts w:eastAsia="Yu Mincho"/>
                <w:b/>
                <w:bCs/>
                <w:color w:val="0070C0"/>
                <w:u w:val="single"/>
              </w:rPr>
              <w:t>Niftylift</w:t>
            </w:r>
            <w:r w:rsidRPr="005F2EB5">
              <w:rPr>
                <w:rFonts w:eastAsia="Yu Mincho"/>
                <w:b/>
                <w:bCs/>
                <w:color w:val="0070C0"/>
                <w:u w:val="single"/>
              </w:rPr>
              <w:t>'s market share decrease</w:t>
            </w:r>
          </w:p>
          <w:p w14:paraId="463839C9" w14:textId="77777777" w:rsidR="00EF57D0" w:rsidRPr="005F2EB5" w:rsidRDefault="00EF57D0" w:rsidP="00ED7ABE">
            <w:pPr>
              <w:spacing w:line="22" w:lineRule="atLeast"/>
              <w:contextualSpacing/>
              <w:jc w:val="both"/>
              <w:rPr>
                <w:rFonts w:eastAsia="Yu Mincho"/>
                <w:color w:val="0070C0"/>
              </w:rPr>
            </w:pPr>
          </w:p>
          <w:p w14:paraId="760DAE9B" w14:textId="77777777" w:rsidR="00EF57D0" w:rsidRPr="005F2EB5" w:rsidRDefault="00EF57D0" w:rsidP="00ED7ABE">
            <w:pPr>
              <w:spacing w:line="22" w:lineRule="atLeast"/>
              <w:contextualSpacing/>
              <w:jc w:val="both"/>
              <w:rPr>
                <w:rFonts w:eastAsia="Yu Mincho"/>
                <w:color w:val="0070C0"/>
              </w:rPr>
            </w:pPr>
            <w:r w:rsidRPr="005F2EB5">
              <w:rPr>
                <w:rFonts w:eastAsia="Yu Mincho"/>
                <w:color w:val="0070C0"/>
              </w:rPr>
              <w:t>Looking at market share per injury years, consisting of a Q4 of Y1 and Q2-Q3 of Y2, does not depict the correct picture because every year in Q4, the amount of units sold is the lowest of all quarters and represents on average ~</w:t>
            </w:r>
            <w:r w:rsidRPr="00D51F06">
              <w:rPr>
                <w:rFonts w:eastAsia="Yu Mincho"/>
                <w:b/>
                <w:bCs/>
                <w:color w:val="0070C0"/>
              </w:rPr>
              <w:t>[1</w:t>
            </w:r>
            <w:r>
              <w:rPr>
                <w:rFonts w:eastAsia="Yu Mincho"/>
                <w:b/>
                <w:bCs/>
                <w:color w:val="0070C0"/>
              </w:rPr>
              <w:t>5</w:t>
            </w:r>
            <w:r w:rsidRPr="00D51F06">
              <w:rPr>
                <w:rFonts w:eastAsia="Yu Mincho"/>
                <w:b/>
                <w:bCs/>
                <w:color w:val="0070C0"/>
              </w:rPr>
              <w:t>-20]</w:t>
            </w:r>
            <w:r w:rsidRPr="005F2EB5">
              <w:rPr>
                <w:rFonts w:eastAsia="Yu Mincho"/>
                <w:color w:val="0070C0"/>
              </w:rPr>
              <w:t xml:space="preserve">% of units sold per year. At the same time, it is difficult to accurately estimate the consumption of boom lifts per year, as indicated in the Application, considering the lack of available information from the HMRC and </w:t>
            </w:r>
            <w:r>
              <w:rPr>
                <w:rFonts w:eastAsia="Yu Mincho"/>
                <w:color w:val="0070C0"/>
              </w:rPr>
              <w:t xml:space="preserve">the </w:t>
            </w:r>
            <w:r w:rsidRPr="005F2EB5">
              <w:rPr>
                <w:rFonts w:eastAsia="Yu Mincho"/>
                <w:color w:val="0070C0"/>
              </w:rPr>
              <w:t xml:space="preserve">only indicative dataset presented by </w:t>
            </w:r>
            <w:r>
              <w:rPr>
                <w:rFonts w:eastAsia="Yu Mincho"/>
                <w:color w:val="0070C0"/>
              </w:rPr>
              <w:t>industry</w:t>
            </w:r>
            <w:r w:rsidRPr="005F2EB5">
              <w:rPr>
                <w:rFonts w:eastAsia="Yu Mincho"/>
                <w:color w:val="0070C0"/>
              </w:rPr>
              <w:t xml:space="preserve"> reports. In addition, the rental companies buy a number of refurbished machines each year to mitigate their costs.</w:t>
            </w:r>
          </w:p>
          <w:p w14:paraId="05F0614E" w14:textId="77777777" w:rsidR="00EF57D0" w:rsidRPr="005F2EB5" w:rsidRDefault="00EF57D0" w:rsidP="00ED7ABE">
            <w:pPr>
              <w:spacing w:line="22" w:lineRule="atLeast"/>
              <w:contextualSpacing/>
              <w:jc w:val="both"/>
              <w:rPr>
                <w:rFonts w:eastAsia="Yu Mincho"/>
                <w:color w:val="0070C0"/>
              </w:rPr>
            </w:pPr>
            <w:r w:rsidRPr="005F2EB5">
              <w:rPr>
                <w:rFonts w:eastAsia="Yu Mincho"/>
                <w:color w:val="0070C0"/>
              </w:rPr>
              <w:t xml:space="preserve"> </w:t>
            </w:r>
          </w:p>
          <w:p w14:paraId="71D19D83" w14:textId="77777777" w:rsidR="00EF57D0" w:rsidRPr="005F2EB5" w:rsidRDefault="00EF57D0" w:rsidP="00ED7ABE">
            <w:pPr>
              <w:spacing w:line="22" w:lineRule="atLeast"/>
              <w:contextualSpacing/>
              <w:jc w:val="both"/>
              <w:rPr>
                <w:rFonts w:eastAsia="Yu Mincho"/>
                <w:color w:val="0070C0"/>
              </w:rPr>
            </w:pPr>
            <w:r w:rsidRPr="005F2EB5">
              <w:rPr>
                <w:rFonts w:eastAsia="Yu Mincho"/>
                <w:color w:val="0070C0"/>
              </w:rPr>
              <w:t xml:space="preserve">That being said, it is clear that Niftylift's domestic sales in units have decreased significantly between calendar year 2021 and calendar year 2025, i.e. by ~25%. Looking at the loss of Niftylift's market share as compared between 2021 and 2025, it is between </w:t>
            </w:r>
            <w:r w:rsidRPr="00677A76">
              <w:rPr>
                <w:rFonts w:eastAsia="Yu Mincho"/>
                <w:b/>
                <w:bCs/>
                <w:color w:val="0070C0"/>
              </w:rPr>
              <w:t>[3-8]</w:t>
            </w:r>
            <w:r w:rsidRPr="005F2EB5">
              <w:rPr>
                <w:rFonts w:eastAsia="Yu Mincho"/>
                <w:color w:val="0070C0"/>
              </w:rPr>
              <w:t>% (for liberal and conservative methodologies respectively). Looking at loss of market share in the injury period, the ~</w:t>
            </w:r>
            <w:r w:rsidRPr="00A76416">
              <w:rPr>
                <w:rFonts w:eastAsia="Yu Mincho"/>
                <w:b/>
                <w:bCs/>
                <w:color w:val="0070C0"/>
              </w:rPr>
              <w:t>[2-5]</w:t>
            </w:r>
            <w:r w:rsidRPr="005F2EB5">
              <w:rPr>
                <w:rFonts w:eastAsia="Yu Mincho"/>
                <w:color w:val="0070C0"/>
              </w:rPr>
              <w:t>% market share loss based on liberal methodology does not correspond to the reality where the domestic sales of Niftylift's boom lifts per unit decreased by ~</w:t>
            </w:r>
            <w:r w:rsidRPr="005F505E">
              <w:rPr>
                <w:rFonts w:eastAsia="Yu Mincho"/>
                <w:b/>
                <w:bCs/>
                <w:color w:val="0070C0"/>
              </w:rPr>
              <w:t>[</w:t>
            </w:r>
            <w:r>
              <w:rPr>
                <w:rFonts w:eastAsia="Yu Mincho"/>
                <w:b/>
                <w:bCs/>
                <w:color w:val="0070C0"/>
              </w:rPr>
              <w:t>12-17</w:t>
            </w:r>
            <w:r w:rsidRPr="005F505E">
              <w:rPr>
                <w:rFonts w:eastAsia="Yu Mincho"/>
                <w:b/>
                <w:bCs/>
                <w:color w:val="0070C0"/>
              </w:rPr>
              <w:t>]</w:t>
            </w:r>
            <w:r w:rsidRPr="005F2EB5">
              <w:rPr>
                <w:rFonts w:eastAsia="Yu Mincho"/>
                <w:color w:val="0070C0"/>
              </w:rPr>
              <w:t xml:space="preserve">% between year 1 of injury period and the POI. The actual market share loss should be in fact considered as from between </w:t>
            </w:r>
            <w:r>
              <w:rPr>
                <w:rFonts w:eastAsia="Yu Mincho"/>
                <w:color w:val="0070C0"/>
              </w:rPr>
              <w:t>[</w:t>
            </w:r>
            <w:r w:rsidRPr="00CC3449">
              <w:rPr>
                <w:rFonts w:eastAsia="Yu Mincho"/>
                <w:b/>
                <w:bCs/>
                <w:color w:val="0070C0"/>
              </w:rPr>
              <w:t>SENSITIVE</w:t>
            </w:r>
            <w:r>
              <w:rPr>
                <w:rFonts w:eastAsia="Yu Mincho"/>
                <w:color w:val="0070C0"/>
              </w:rPr>
              <w:t>]</w:t>
            </w:r>
            <w:r w:rsidRPr="005F2EB5">
              <w:rPr>
                <w:rFonts w:eastAsia="Yu Mincho"/>
                <w:color w:val="0070C0"/>
              </w:rPr>
              <w:t>, where for the first time since the establishment of Niftylift, it started producing machines for stocks, clearing the several years long back log of orders.</w:t>
            </w:r>
          </w:p>
          <w:p w14:paraId="1194A2EE" w14:textId="77777777" w:rsidR="00EF57D0" w:rsidRPr="005F2EB5" w:rsidRDefault="00EF57D0" w:rsidP="00ED7ABE">
            <w:pPr>
              <w:spacing w:line="22" w:lineRule="atLeast"/>
              <w:contextualSpacing/>
              <w:jc w:val="both"/>
              <w:rPr>
                <w:rFonts w:eastAsia="Yu Mincho"/>
                <w:color w:val="0070C0"/>
              </w:rPr>
            </w:pPr>
            <w:r w:rsidRPr="005F2EB5">
              <w:rPr>
                <w:rFonts w:eastAsia="Yu Mincho"/>
                <w:color w:val="0070C0"/>
              </w:rPr>
              <w:t xml:space="preserve"> </w:t>
            </w:r>
          </w:p>
          <w:p w14:paraId="0E3B2D26" w14:textId="77777777" w:rsidR="00EF57D0" w:rsidRDefault="00EF57D0" w:rsidP="00ED7ABE">
            <w:pPr>
              <w:spacing w:line="22" w:lineRule="atLeast"/>
              <w:contextualSpacing/>
              <w:jc w:val="both"/>
              <w:rPr>
                <w:rFonts w:eastAsia="Yu Mincho"/>
                <w:color w:val="0070C0"/>
              </w:rPr>
            </w:pPr>
            <w:r w:rsidRPr="005F2EB5">
              <w:rPr>
                <w:rFonts w:eastAsia="Yu Mincho"/>
                <w:color w:val="0070C0"/>
              </w:rPr>
              <w:t xml:space="preserve">Niftylift therefore kindly requests the TRA to calculate the actual market share of Niftylift based on detailed information per unit received from different interested parties in the two investigations, considering that the </w:t>
            </w:r>
            <w:r>
              <w:rPr>
                <w:rFonts w:eastAsia="Yu Mincho"/>
                <w:color w:val="0070C0"/>
              </w:rPr>
              <w:t>industry report</w:t>
            </w:r>
            <w:r w:rsidRPr="005F2EB5">
              <w:rPr>
                <w:rFonts w:eastAsia="Yu Mincho"/>
                <w:color w:val="0070C0"/>
              </w:rPr>
              <w:t xml:space="preserve"> data is not fully accurate and that </w:t>
            </w:r>
            <w:r>
              <w:rPr>
                <w:rFonts w:eastAsia="Yu Mincho"/>
                <w:color w:val="0070C0"/>
              </w:rPr>
              <w:t>Niftylift</w:t>
            </w:r>
            <w:r w:rsidRPr="005F2EB5">
              <w:rPr>
                <w:rFonts w:eastAsia="Yu Mincho"/>
                <w:color w:val="0070C0"/>
              </w:rPr>
              <w:t xml:space="preserve"> does not have access to the HMRC's </w:t>
            </w:r>
            <w:r w:rsidRPr="007513D8">
              <w:rPr>
                <w:rFonts w:eastAsia="Yu Mincho"/>
                <w:color w:val="0070C0"/>
              </w:rPr>
              <w:t>ten-digit commodity code transaction-by-transaction data</w:t>
            </w:r>
            <w:r>
              <w:rPr>
                <w:rFonts w:eastAsia="Yu Mincho"/>
                <w:color w:val="0070C0"/>
              </w:rPr>
              <w:t xml:space="preserve"> </w:t>
            </w:r>
            <w:r w:rsidRPr="004D6B15">
              <w:rPr>
                <w:rFonts w:eastAsia="Yu Mincho"/>
                <w:b/>
                <w:bCs/>
                <w:color w:val="0070C0"/>
              </w:rPr>
              <w:t>[PARAGRAPH</w:t>
            </w:r>
            <w:r>
              <w:rPr>
                <w:rFonts w:eastAsia="Yu Mincho"/>
                <w:b/>
                <w:bCs/>
                <w:color w:val="0070C0"/>
              </w:rPr>
              <w:t>S</w:t>
            </w:r>
            <w:r w:rsidRPr="004D6B15">
              <w:rPr>
                <w:rFonts w:eastAsia="Yu Mincho"/>
                <w:b/>
                <w:bCs/>
                <w:color w:val="0070C0"/>
              </w:rPr>
              <w:t xml:space="preserve"> ADJUSTED TO REMOVE INFORMATION OBTAINED FROM A SUBSCRIPTION SERVICE]</w:t>
            </w:r>
            <w:r w:rsidRPr="007513D8">
              <w:rPr>
                <w:rFonts w:eastAsia="Yu Mincho"/>
                <w:color w:val="0070C0"/>
              </w:rPr>
              <w:t>.</w:t>
            </w:r>
          </w:p>
          <w:p w14:paraId="0F3FD67C" w14:textId="77777777" w:rsidR="00EF57D0" w:rsidRDefault="00EF57D0" w:rsidP="00ED7ABE">
            <w:pPr>
              <w:spacing w:line="22" w:lineRule="atLeast"/>
              <w:contextualSpacing/>
              <w:jc w:val="both"/>
              <w:rPr>
                <w:rFonts w:eastAsia="Yu Mincho"/>
                <w:color w:val="0070C0"/>
              </w:rPr>
            </w:pPr>
          </w:p>
          <w:p w14:paraId="6D8A7852" w14:textId="77777777" w:rsidR="00167F8E" w:rsidRDefault="00167F8E" w:rsidP="00167F8E">
            <w:pPr>
              <w:jc w:val="both"/>
              <w:rPr>
                <w:rFonts w:eastAsia="Yu Mincho"/>
                <w:color w:val="0070C0"/>
              </w:rPr>
            </w:pPr>
            <w:r w:rsidRPr="00A75081">
              <w:rPr>
                <w:rFonts w:eastAsia="Yu Mincho"/>
                <w:color w:val="0070C0"/>
              </w:rPr>
              <w:t>At the same time, the market share of Chinese imports continues to increase. Based on the HMRC import data described in Section E.1.3 of the Application, Chinese imports captured their highest market share in the period examined in full</w:t>
            </w:r>
            <w:r w:rsidRPr="00A75081">
              <w:rPr>
                <w:rFonts w:ascii="Cambria Math" w:eastAsia="Yu Mincho" w:hAnsi="Cambria Math" w:cs="Cambria Math"/>
                <w:color w:val="0070C0"/>
              </w:rPr>
              <w:t>‑</w:t>
            </w:r>
            <w:r w:rsidRPr="00A75081">
              <w:rPr>
                <w:rFonts w:eastAsia="Yu Mincho"/>
                <w:color w:val="0070C0"/>
              </w:rPr>
              <w:t>year 2025. Using the HMRC full</w:t>
            </w:r>
            <w:r w:rsidRPr="00A75081">
              <w:rPr>
                <w:rFonts w:ascii="Cambria Math" w:eastAsia="Yu Mincho" w:hAnsi="Cambria Math" w:cs="Cambria Math"/>
                <w:color w:val="0070C0"/>
              </w:rPr>
              <w:t>‑</w:t>
            </w:r>
            <w:r w:rsidRPr="00A75081">
              <w:rPr>
                <w:rFonts w:eastAsia="Yu Mincho"/>
                <w:color w:val="0070C0"/>
              </w:rPr>
              <w:t>year data</w:t>
            </w:r>
            <w:r>
              <w:rPr>
                <w:rFonts w:eastAsia="Yu Mincho"/>
                <w:color w:val="0070C0"/>
              </w:rPr>
              <w:t xml:space="preserve"> (refer to Appendix E.2)</w:t>
            </w:r>
            <w:r w:rsidRPr="00A75081">
              <w:rPr>
                <w:rFonts w:eastAsia="Yu Mincho"/>
                <w:color w:val="0070C0"/>
              </w:rPr>
              <w:t>, the Chinese volume share averaged 25.33%, marking a clear change in market penetration since 2021. At the same time, the value share remained low, at an average of 13.41%, thereby widening the gap between volume and value. This confirms that the expansion of Chinese market share continues to be driven by systematically lower</w:t>
            </w:r>
            <w:r w:rsidRPr="00A75081">
              <w:rPr>
                <w:rFonts w:ascii="Cambria Math" w:eastAsia="Yu Mincho" w:hAnsi="Cambria Math" w:cs="Cambria Math"/>
                <w:color w:val="0070C0"/>
              </w:rPr>
              <w:t>‑</w:t>
            </w:r>
            <w:r w:rsidRPr="00A75081">
              <w:rPr>
                <w:rFonts w:eastAsia="Yu Mincho"/>
                <w:color w:val="0070C0"/>
              </w:rPr>
              <w:t>priced imports, rather than by changes in product mix or temporary market effects.</w:t>
            </w:r>
          </w:p>
          <w:p w14:paraId="7436E0A4" w14:textId="77777777" w:rsidR="00167F8E" w:rsidRDefault="00167F8E" w:rsidP="00167F8E">
            <w:pPr>
              <w:jc w:val="both"/>
              <w:rPr>
                <w:rFonts w:eastAsia="Yu Mincho"/>
                <w:color w:val="0070C0"/>
              </w:rPr>
            </w:pPr>
          </w:p>
          <w:p w14:paraId="7854E158" w14:textId="77777777" w:rsidR="00167F8E" w:rsidRPr="00A75081" w:rsidRDefault="00167F8E" w:rsidP="00167F8E">
            <w:pPr>
              <w:spacing w:line="256" w:lineRule="auto"/>
              <w:jc w:val="both"/>
              <w:rPr>
                <w:rFonts w:eastAsia="Yu Mincho"/>
                <w:color w:val="0070C0"/>
              </w:rPr>
            </w:pPr>
            <w:r w:rsidRPr="00A75081">
              <w:rPr>
                <w:rFonts w:eastAsia="Yu Mincho"/>
                <w:color w:val="0070C0"/>
              </w:rPr>
              <w:t>This full year outcome has been derived on the same factual and methodological basis set out in Section E.1.3 of the Application. Even when assessed against earlier years, the 2025 data show Chinese imports attaining materially higher market shares by both volume and value, with the divergence between the two measures persisting.</w:t>
            </w:r>
          </w:p>
          <w:p w14:paraId="6B55F137" w14:textId="77777777" w:rsidR="00167F8E" w:rsidRPr="00A75081" w:rsidRDefault="00167F8E" w:rsidP="00167F8E">
            <w:pPr>
              <w:spacing w:line="256" w:lineRule="auto"/>
              <w:jc w:val="both"/>
              <w:rPr>
                <w:rFonts w:eastAsia="Yu Mincho"/>
                <w:color w:val="0070C0"/>
              </w:rPr>
            </w:pPr>
            <w:r w:rsidRPr="00A75081">
              <w:rPr>
                <w:rFonts w:eastAsia="Yu Mincho"/>
                <w:color w:val="0070C0"/>
              </w:rPr>
              <w:t> </w:t>
            </w:r>
          </w:p>
          <w:p w14:paraId="41126871" w14:textId="5B13BBBF" w:rsidR="00EF57D0" w:rsidRPr="007513D8" w:rsidRDefault="00167F8E" w:rsidP="00167F8E">
            <w:pPr>
              <w:spacing w:line="22" w:lineRule="atLeast"/>
              <w:contextualSpacing/>
              <w:jc w:val="both"/>
              <w:rPr>
                <w:rFonts w:eastAsia="Yu Mincho"/>
                <w:color w:val="0070C0"/>
              </w:rPr>
            </w:pPr>
            <w:r w:rsidRPr="00A75081">
              <w:rPr>
                <w:rFonts w:eastAsia="Yu Mincho"/>
                <w:color w:val="0070C0"/>
              </w:rPr>
              <w:lastRenderedPageBreak/>
              <w:t>Accordingly, the evidence reinforces Niftylift's findings of sustained price undercutting and increasing injury.</w:t>
            </w:r>
          </w:p>
        </w:tc>
      </w:tr>
      <w:tr w:rsidR="00EF57D0" w14:paraId="22A6DB43" w14:textId="77777777" w:rsidTr="00ED7ABE">
        <w:tc>
          <w:tcPr>
            <w:tcW w:w="4508" w:type="dxa"/>
            <w:tcBorders>
              <w:top w:val="single" w:sz="4" w:space="0" w:color="FFFFFF"/>
              <w:right w:val="single" w:sz="4" w:space="0" w:color="000000"/>
            </w:tcBorders>
            <w:tcMar>
              <w:top w:w="0" w:type="dxa"/>
              <w:left w:w="108" w:type="dxa"/>
              <w:bottom w:w="0" w:type="dxa"/>
              <w:right w:w="108" w:type="dxa"/>
            </w:tcMar>
          </w:tcPr>
          <w:p w14:paraId="26AA2F7A" w14:textId="77777777" w:rsidR="00EF57D0" w:rsidRDefault="00EF57D0" w:rsidP="00ED7ABE">
            <w:pPr>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EC207A" w14:textId="07B07F78" w:rsidR="00EF57D0" w:rsidRDefault="00EF57D0" w:rsidP="00ED7ABE">
            <w:pPr>
              <w:spacing w:line="22" w:lineRule="atLeast"/>
              <w:contextualSpacing/>
              <w:jc w:val="both"/>
              <w:rPr>
                <w:rFonts w:eastAsia="Yu Mincho"/>
                <w:szCs w:val="24"/>
              </w:rPr>
            </w:pPr>
            <w:r>
              <w:rPr>
                <w:rFonts w:eastAsia="Yu Mincho"/>
                <w:szCs w:val="24"/>
              </w:rPr>
              <w:t xml:space="preserve">Appendix reference: </w:t>
            </w:r>
            <w:r>
              <w:rPr>
                <w:rFonts w:eastAsia="Yu Mincho"/>
                <w:color w:val="0070C0"/>
              </w:rPr>
              <w:t>E.1</w:t>
            </w:r>
            <w:r w:rsidR="00167F8E">
              <w:rPr>
                <w:rFonts w:eastAsia="Yu Mincho"/>
                <w:color w:val="0070C0"/>
              </w:rPr>
              <w:t>, E.2</w:t>
            </w:r>
          </w:p>
        </w:tc>
      </w:tr>
    </w:tbl>
    <w:p w14:paraId="2A5EB920" w14:textId="77777777" w:rsidR="00B97F5F" w:rsidRDefault="00B97F5F">
      <w:pPr>
        <w:spacing w:line="22" w:lineRule="atLeast"/>
        <w:rPr>
          <w:szCs w:val="24"/>
        </w:rPr>
      </w:pPr>
    </w:p>
    <w:p w14:paraId="0EF0C45D" w14:textId="77777777" w:rsidR="00B97F5F" w:rsidRDefault="005D3C64" w:rsidP="000B4021">
      <w:pPr>
        <w:pStyle w:val="ListParagraph"/>
        <w:numPr>
          <w:ilvl w:val="0"/>
          <w:numId w:val="38"/>
        </w:numPr>
        <w:spacing w:line="22" w:lineRule="atLeast"/>
      </w:pPr>
      <w:r>
        <w:rPr>
          <w:rFonts w:eastAsia="Arial"/>
          <w:szCs w:val="24"/>
        </w:rPr>
        <w:t>How did you calculate your production capacity and capacity utilisation for the like goods? If there are significant differences between them, explain the cause of them.</w:t>
      </w:r>
    </w:p>
    <w:p w14:paraId="45A9DF0E" w14:textId="77777777" w:rsidR="00B97F5F" w:rsidRDefault="00B97F5F">
      <w:pPr>
        <w:spacing w:line="22" w:lineRule="atLeast"/>
        <w:jc w:val="both"/>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76B7F438"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C66516" w14:textId="77777777" w:rsidR="00EF57D0" w:rsidRPr="003E719D" w:rsidRDefault="00EF57D0" w:rsidP="00ED7ABE">
            <w:pPr>
              <w:spacing w:line="22" w:lineRule="atLeast"/>
              <w:jc w:val="both"/>
              <w:rPr>
                <w:rFonts w:eastAsia="Arial"/>
                <w:color w:val="0070C0"/>
                <w:szCs w:val="24"/>
                <w:lang w:val="en-US"/>
              </w:rPr>
            </w:pPr>
            <w:r w:rsidRPr="003E719D">
              <w:rPr>
                <w:rFonts w:eastAsia="Arial"/>
                <w:color w:val="0070C0"/>
                <w:szCs w:val="24"/>
              </w:rPr>
              <w:t xml:space="preserve">Production capacity for like goods (UNITS) is calculated based on the weekly capacity of each assembly line </w:t>
            </w:r>
            <w:r w:rsidRPr="000001F0">
              <w:rPr>
                <w:rFonts w:eastAsia="Arial"/>
                <w:b/>
                <w:bCs/>
                <w:color w:val="0070C0"/>
                <w:szCs w:val="24"/>
              </w:rPr>
              <w:t>[SENSITIVE – INFORMATION ABOUT OPERATIONS OF NIFTYLIFT]</w:t>
            </w:r>
            <w:r w:rsidRPr="003E719D">
              <w:rPr>
                <w:rFonts w:eastAsia="Arial"/>
                <w:color w:val="0070C0"/>
                <w:szCs w:val="24"/>
              </w:rPr>
              <w:t xml:space="preserve">, with the factory closed between Christmas and New Year. </w:t>
            </w:r>
          </w:p>
          <w:p w14:paraId="5E20BAA8" w14:textId="77777777" w:rsidR="00EF57D0" w:rsidRPr="003E719D" w:rsidRDefault="00EF57D0" w:rsidP="00ED7ABE">
            <w:pPr>
              <w:spacing w:line="22" w:lineRule="atLeast"/>
              <w:jc w:val="both"/>
              <w:rPr>
                <w:rFonts w:eastAsia="Arial"/>
                <w:color w:val="0070C0"/>
                <w:szCs w:val="24"/>
                <w:lang w:val="en-US"/>
              </w:rPr>
            </w:pPr>
          </w:p>
          <w:p w14:paraId="28A5ABAE" w14:textId="77777777" w:rsidR="00EF57D0" w:rsidRPr="003E719D" w:rsidRDefault="00EF57D0" w:rsidP="00ED7ABE">
            <w:pPr>
              <w:spacing w:line="22" w:lineRule="atLeast"/>
              <w:jc w:val="both"/>
              <w:rPr>
                <w:color w:val="0070C0"/>
              </w:rPr>
            </w:pPr>
            <w:r w:rsidRPr="003E719D">
              <w:rPr>
                <w:rFonts w:eastAsia="Arial"/>
                <w:color w:val="0070C0"/>
                <w:szCs w:val="24"/>
              </w:rPr>
              <w:t>Production capacity utilisation for like goods (%) is the E. Output - Output by volume (units) of the LIKE goods as a % of the K. Capacity - Production capacity for like goods (Units).</w:t>
            </w:r>
          </w:p>
        </w:tc>
      </w:tr>
      <w:tr w:rsidR="00EF57D0" w14:paraId="7D678CCA" w14:textId="77777777" w:rsidTr="00ED7ABE">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0A210986" w14:textId="77777777" w:rsidR="00EF57D0" w:rsidRDefault="00EF57D0" w:rsidP="00ED7ABE">
            <w:pPr>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7712DA" w14:textId="77777777" w:rsidR="00EF57D0" w:rsidRDefault="00EF57D0" w:rsidP="00ED7ABE">
            <w:pPr>
              <w:spacing w:line="22" w:lineRule="atLeast"/>
              <w:contextualSpacing/>
              <w:jc w:val="both"/>
              <w:rPr>
                <w:rFonts w:eastAsia="Arial"/>
                <w:color w:val="0070C0"/>
                <w:szCs w:val="24"/>
              </w:rPr>
            </w:pPr>
            <w:r>
              <w:rPr>
                <w:rFonts w:eastAsia="Yu Mincho"/>
                <w:szCs w:val="24"/>
              </w:rPr>
              <w:t xml:space="preserve">Appendix reference: </w:t>
            </w:r>
            <w:r w:rsidRPr="007F6A9D">
              <w:rPr>
                <w:rFonts w:eastAsia="Yu Mincho"/>
                <w:color w:val="0070C0"/>
                <w:szCs w:val="24"/>
              </w:rPr>
              <w:t>A</w:t>
            </w:r>
            <w:r w:rsidRPr="007F6A9D">
              <w:rPr>
                <w:rFonts w:eastAsia="Arial"/>
                <w:color w:val="0070C0"/>
                <w:szCs w:val="24"/>
              </w:rPr>
              <w:t>.6.8.4</w:t>
            </w:r>
          </w:p>
          <w:p w14:paraId="631AFF5F" w14:textId="77777777" w:rsidR="00EF57D0" w:rsidRDefault="00EF57D0" w:rsidP="00ED7ABE">
            <w:pPr>
              <w:spacing w:line="22" w:lineRule="atLeast"/>
              <w:contextualSpacing/>
              <w:jc w:val="both"/>
              <w:rPr>
                <w:rFonts w:eastAsia="Arial"/>
                <w:color w:val="0070C0"/>
                <w:szCs w:val="24"/>
              </w:rPr>
            </w:pPr>
          </w:p>
          <w:p w14:paraId="1DC3D8F9" w14:textId="77777777" w:rsidR="00EF57D0" w:rsidRDefault="00EF57D0" w:rsidP="00ED7ABE">
            <w:pPr>
              <w:spacing w:line="22" w:lineRule="atLeast"/>
              <w:contextualSpacing/>
              <w:jc w:val="both"/>
              <w:rPr>
                <w:rFonts w:eastAsia="Yu Mincho"/>
                <w:szCs w:val="24"/>
              </w:rPr>
            </w:pPr>
            <w:r>
              <w:rPr>
                <w:rFonts w:eastAsia="Yu Mincho"/>
                <w:color w:val="0070C0"/>
                <w:szCs w:val="24"/>
              </w:rPr>
              <w:t>Appendix</w:t>
            </w:r>
            <w:r w:rsidRPr="00D52DA8">
              <w:rPr>
                <w:rFonts w:eastAsia="Yu Mincho"/>
                <w:color w:val="0070C0"/>
                <w:szCs w:val="24"/>
              </w:rPr>
              <w:t xml:space="preserve"> </w:t>
            </w:r>
            <w:r>
              <w:rPr>
                <w:rFonts w:eastAsia="Yu Mincho"/>
                <w:color w:val="0070C0"/>
                <w:szCs w:val="24"/>
              </w:rPr>
              <w:t>A.6.8.4</w:t>
            </w:r>
            <w:r w:rsidRPr="00D52DA8">
              <w:rPr>
                <w:rFonts w:eastAsia="Yu Mincho"/>
                <w:color w:val="0070C0"/>
                <w:szCs w:val="24"/>
              </w:rPr>
              <w:t xml:space="preserve"> ha</w:t>
            </w:r>
            <w:r>
              <w:rPr>
                <w:rFonts w:eastAsia="Yu Mincho"/>
                <w:color w:val="0070C0"/>
                <w:szCs w:val="24"/>
              </w:rPr>
              <w:t>s</w:t>
            </w:r>
            <w:r w:rsidRPr="00D52DA8">
              <w:rPr>
                <w:rFonts w:eastAsia="Yu Mincho"/>
                <w:color w:val="0070C0"/>
                <w:szCs w:val="24"/>
              </w:rPr>
              <w:t xml:space="preserve"> 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72685D0B" w14:textId="77777777" w:rsidR="00EF57D0" w:rsidRDefault="00EF57D0">
      <w:pPr>
        <w:spacing w:line="22" w:lineRule="atLeast"/>
        <w:jc w:val="both"/>
        <w:rPr>
          <w:rFonts w:eastAsia="Arial"/>
          <w:szCs w:val="24"/>
        </w:rPr>
      </w:pPr>
    </w:p>
    <w:p w14:paraId="552AC2E7" w14:textId="77777777" w:rsidR="00B97F5F" w:rsidRDefault="00B97F5F">
      <w:pPr>
        <w:spacing w:line="22" w:lineRule="atLeast"/>
        <w:rPr>
          <w:szCs w:val="24"/>
        </w:rPr>
      </w:pPr>
    </w:p>
    <w:p w14:paraId="64840889" w14:textId="77777777" w:rsidR="00B97F5F" w:rsidRDefault="005D3C64" w:rsidP="000B4021">
      <w:pPr>
        <w:pStyle w:val="ListParagraph"/>
        <w:numPr>
          <w:ilvl w:val="0"/>
          <w:numId w:val="38"/>
        </w:numPr>
        <w:spacing w:line="22" w:lineRule="atLeast"/>
      </w:pPr>
      <w:r>
        <w:rPr>
          <w:szCs w:val="24"/>
        </w:rPr>
        <w:t>Can you please explain trends of the median annual wages for FTE engaged in activities related to the like goods during the injury period?</w:t>
      </w:r>
    </w:p>
    <w:p w14:paraId="384849D6" w14:textId="77777777" w:rsidR="00B97F5F" w:rsidRDefault="00B97F5F">
      <w:pPr>
        <w:pStyle w:val="ListParagraph"/>
        <w:spacing w:line="22" w:lineRule="atLeast"/>
        <w:ind w:left="360"/>
        <w:rPr>
          <w:rFonts w:eastAsia="Yu Mincho"/>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1E2BC036"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55F5597" w14:textId="77777777" w:rsidR="00EF57D0" w:rsidRPr="00F665B0" w:rsidRDefault="00EF57D0" w:rsidP="00ED7ABE">
            <w:pPr>
              <w:spacing w:line="22" w:lineRule="atLeast"/>
              <w:jc w:val="both"/>
              <w:rPr>
                <w:rFonts w:eastAsia="Arial"/>
                <w:color w:val="0070C0"/>
                <w:szCs w:val="24"/>
                <w:lang w:val="en-US"/>
              </w:rPr>
            </w:pPr>
            <w:r w:rsidRPr="00F665B0">
              <w:rPr>
                <w:rFonts w:eastAsia="Arial"/>
                <w:color w:val="0070C0"/>
                <w:szCs w:val="24"/>
              </w:rPr>
              <w:t>The median annual wage for the POI is higher due to:</w:t>
            </w:r>
          </w:p>
          <w:p w14:paraId="55633BC6" w14:textId="77777777" w:rsidR="00EF57D0" w:rsidRPr="00F665B0" w:rsidRDefault="00EF57D0" w:rsidP="000B4021">
            <w:pPr>
              <w:pStyle w:val="ListParagraph"/>
              <w:numPr>
                <w:ilvl w:val="0"/>
                <w:numId w:val="80"/>
              </w:numPr>
              <w:spacing w:line="22" w:lineRule="atLeast"/>
              <w:jc w:val="both"/>
              <w:rPr>
                <w:rFonts w:eastAsia="Arial"/>
                <w:color w:val="0070C0"/>
                <w:szCs w:val="24"/>
                <w:lang w:val="en-US"/>
              </w:rPr>
            </w:pPr>
            <w:r w:rsidRPr="00F665B0">
              <w:rPr>
                <w:rFonts w:eastAsia="Arial"/>
                <w:color w:val="0070C0"/>
                <w:szCs w:val="24"/>
              </w:rPr>
              <w:t>Company wide pay rise in line with inflation (3%); and</w:t>
            </w:r>
          </w:p>
          <w:p w14:paraId="5AF9046D" w14:textId="77777777" w:rsidR="00EF57D0" w:rsidRPr="00091A67" w:rsidRDefault="00EF57D0" w:rsidP="000B4021">
            <w:pPr>
              <w:pStyle w:val="ListParagraph"/>
              <w:numPr>
                <w:ilvl w:val="0"/>
                <w:numId w:val="80"/>
              </w:numPr>
              <w:spacing w:line="22" w:lineRule="atLeast"/>
              <w:jc w:val="both"/>
              <w:rPr>
                <w:rFonts w:eastAsia="Arial"/>
                <w:color w:val="0070C0"/>
                <w:szCs w:val="24"/>
              </w:rPr>
            </w:pPr>
            <w:r w:rsidRPr="00F665B0">
              <w:rPr>
                <w:rFonts w:eastAsia="Arial"/>
                <w:color w:val="0070C0"/>
                <w:szCs w:val="24"/>
              </w:rPr>
              <w:t xml:space="preserve">The number of employees during the POI reduced. </w:t>
            </w:r>
            <w:r w:rsidRPr="005F505E">
              <w:rPr>
                <w:rFonts w:eastAsia="Arial"/>
                <w:b/>
                <w:bCs/>
                <w:color w:val="0070C0"/>
                <w:szCs w:val="24"/>
              </w:rPr>
              <w:t>[SENSITIVE – INFORMATION ABOUT COMMERCIAL OPERATIONS OF NIFTYLIFT]</w:t>
            </w:r>
            <w:r w:rsidRPr="00F11FFA">
              <w:rPr>
                <w:rFonts w:eastAsia="Arial"/>
                <w:color w:val="0070C0"/>
                <w:szCs w:val="24"/>
              </w:rPr>
              <w:t>. </w:t>
            </w:r>
          </w:p>
        </w:tc>
      </w:tr>
      <w:tr w:rsidR="00EF57D0" w14:paraId="774CDFD6" w14:textId="77777777" w:rsidTr="00ED7ABE">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0F799FB4" w14:textId="77777777" w:rsidR="00EF57D0" w:rsidRDefault="00EF57D0" w:rsidP="00ED7ABE">
            <w:pPr>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F065D3" w14:textId="77777777" w:rsidR="00EF57D0" w:rsidRDefault="00EF57D0" w:rsidP="00ED7ABE">
            <w:pPr>
              <w:spacing w:line="22" w:lineRule="atLeast"/>
              <w:contextualSpacing/>
              <w:jc w:val="both"/>
              <w:rPr>
                <w:rFonts w:eastAsia="Arial"/>
                <w:color w:val="0070C0"/>
                <w:szCs w:val="24"/>
              </w:rPr>
            </w:pPr>
            <w:r>
              <w:rPr>
                <w:rFonts w:eastAsia="Yu Mincho"/>
                <w:szCs w:val="24"/>
              </w:rPr>
              <w:t xml:space="preserve">Appendix reference: </w:t>
            </w:r>
            <w:r w:rsidRPr="007F6A9D">
              <w:rPr>
                <w:rFonts w:eastAsia="Yu Mincho"/>
                <w:color w:val="0070C0"/>
                <w:szCs w:val="24"/>
              </w:rPr>
              <w:t>A</w:t>
            </w:r>
            <w:r w:rsidRPr="007F6A9D">
              <w:rPr>
                <w:rFonts w:eastAsia="Arial"/>
                <w:color w:val="0070C0"/>
                <w:szCs w:val="24"/>
              </w:rPr>
              <w:t>.6.8.4</w:t>
            </w:r>
          </w:p>
          <w:p w14:paraId="6C7F3AA6" w14:textId="77777777" w:rsidR="00EF57D0" w:rsidRDefault="00EF57D0" w:rsidP="00ED7ABE">
            <w:pPr>
              <w:spacing w:line="22" w:lineRule="atLeast"/>
              <w:contextualSpacing/>
              <w:jc w:val="both"/>
              <w:rPr>
                <w:rFonts w:eastAsia="Arial"/>
                <w:color w:val="0070C0"/>
                <w:szCs w:val="24"/>
              </w:rPr>
            </w:pPr>
          </w:p>
          <w:p w14:paraId="67F9DAD4" w14:textId="77777777" w:rsidR="00EF57D0" w:rsidRDefault="00EF57D0" w:rsidP="00ED7ABE">
            <w:pPr>
              <w:spacing w:line="22" w:lineRule="atLeast"/>
              <w:contextualSpacing/>
              <w:jc w:val="both"/>
              <w:rPr>
                <w:rFonts w:eastAsia="Yu Mincho"/>
                <w:szCs w:val="24"/>
              </w:rPr>
            </w:pPr>
            <w:r>
              <w:rPr>
                <w:rFonts w:eastAsia="Yu Mincho"/>
                <w:color w:val="0070C0"/>
                <w:szCs w:val="24"/>
              </w:rPr>
              <w:t>Appendix</w:t>
            </w:r>
            <w:r w:rsidRPr="00D52DA8">
              <w:rPr>
                <w:rFonts w:eastAsia="Yu Mincho"/>
                <w:color w:val="0070C0"/>
                <w:szCs w:val="24"/>
              </w:rPr>
              <w:t xml:space="preserve"> </w:t>
            </w:r>
            <w:r>
              <w:rPr>
                <w:rFonts w:eastAsia="Yu Mincho"/>
                <w:color w:val="0070C0"/>
                <w:szCs w:val="24"/>
              </w:rPr>
              <w:t>A.6.8.4</w:t>
            </w:r>
            <w:r w:rsidRPr="00D52DA8">
              <w:rPr>
                <w:rFonts w:eastAsia="Yu Mincho"/>
                <w:color w:val="0070C0"/>
                <w:szCs w:val="24"/>
              </w:rPr>
              <w:t xml:space="preserve"> ha</w:t>
            </w:r>
            <w:r>
              <w:rPr>
                <w:rFonts w:eastAsia="Yu Mincho"/>
                <w:color w:val="0070C0"/>
                <w:szCs w:val="24"/>
              </w:rPr>
              <w:t>s</w:t>
            </w:r>
            <w:r w:rsidRPr="00D52DA8">
              <w:rPr>
                <w:rFonts w:eastAsia="Yu Mincho"/>
                <w:color w:val="0070C0"/>
                <w:szCs w:val="24"/>
              </w:rPr>
              <w:t xml:space="preserve"> 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4E5135C1" w14:textId="77777777" w:rsidR="00B97F5F" w:rsidRDefault="00B97F5F" w:rsidP="00EF57D0">
      <w:pPr>
        <w:keepNext/>
        <w:keepLines/>
        <w:spacing w:line="22" w:lineRule="atLeast"/>
        <w:jc w:val="both"/>
        <w:rPr>
          <w:rFonts w:eastAsia="Arial"/>
          <w:szCs w:val="24"/>
        </w:rPr>
      </w:pPr>
    </w:p>
    <w:p w14:paraId="6B6BE5E4" w14:textId="77777777" w:rsidR="00EF57D0" w:rsidRPr="00EF57D0" w:rsidRDefault="00EF57D0" w:rsidP="00EF57D0">
      <w:pPr>
        <w:keepNext/>
        <w:keepLines/>
        <w:spacing w:line="22" w:lineRule="atLeast"/>
        <w:jc w:val="both"/>
        <w:rPr>
          <w:rFonts w:eastAsia="Arial"/>
          <w:szCs w:val="24"/>
        </w:rPr>
      </w:pPr>
    </w:p>
    <w:p w14:paraId="1C880156" w14:textId="77777777" w:rsidR="00B97F5F" w:rsidRDefault="005D3C64" w:rsidP="000B4021">
      <w:pPr>
        <w:pStyle w:val="ListParagraph"/>
        <w:keepNext/>
        <w:keepLines/>
        <w:numPr>
          <w:ilvl w:val="0"/>
          <w:numId w:val="38"/>
        </w:numPr>
        <w:spacing w:line="22" w:lineRule="atLeast"/>
        <w:jc w:val="both"/>
        <w:rPr>
          <w:rFonts w:eastAsia="Arial"/>
          <w:szCs w:val="24"/>
        </w:rPr>
      </w:pPr>
      <w:r>
        <w:rPr>
          <w:rFonts w:eastAsia="Arial"/>
          <w:szCs w:val="24"/>
        </w:rPr>
        <w:t>How are wages set in your company?</w:t>
      </w:r>
    </w:p>
    <w:p w14:paraId="28A7FA03" w14:textId="77777777" w:rsidR="00B97F5F" w:rsidRDefault="005D3C64">
      <w:pPr>
        <w:pStyle w:val="ListParagraph"/>
        <w:keepNext/>
        <w:keepLines/>
        <w:spacing w:line="22" w:lineRule="atLeast"/>
        <w:ind w:left="360"/>
      </w:pPr>
      <w:r>
        <w:rPr>
          <w:rFonts w:eastAsia="Arial"/>
          <w:szCs w:val="24"/>
        </w:rPr>
        <w:t>Explain any significant factors that have affected your wage setting decisions during 1 October 2021 – 30 September 2025.</w:t>
      </w:r>
    </w:p>
    <w:p w14:paraId="4F2F20A7" w14:textId="77777777" w:rsidR="00B97F5F" w:rsidRDefault="00B97F5F">
      <w:pPr>
        <w:keepNext/>
        <w:keepLines/>
        <w:spacing w:line="22" w:lineRule="atLeast"/>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13FF27F3"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325962D" w14:textId="77777777" w:rsidR="00EF57D0" w:rsidRDefault="00EF57D0" w:rsidP="00ED7ABE">
            <w:pPr>
              <w:spacing w:line="22" w:lineRule="atLeast"/>
              <w:contextualSpacing/>
              <w:jc w:val="both"/>
              <w:rPr>
                <w:rFonts w:eastAsia="Yu Mincho"/>
                <w:szCs w:val="24"/>
              </w:rPr>
            </w:pPr>
            <w:r w:rsidRPr="00B379F3">
              <w:rPr>
                <w:rFonts w:eastAsia="Yu Mincho"/>
                <w:color w:val="0070C0"/>
                <w:szCs w:val="24"/>
              </w:rPr>
              <w:t>Wages are reviewed annually, with inflationary adjustments applied across the company. In addition, individual merit increases may be awarded based on performance.</w:t>
            </w:r>
          </w:p>
        </w:tc>
      </w:tr>
      <w:tr w:rsidR="00EF57D0" w14:paraId="1AB46A99" w14:textId="77777777" w:rsidTr="00ED7ABE">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3EAC4276" w14:textId="77777777" w:rsidR="00EF57D0" w:rsidRDefault="00EF57D0" w:rsidP="00ED7ABE">
            <w:pPr>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7E70A5" w14:textId="77777777" w:rsidR="00EF57D0" w:rsidRDefault="00EF57D0" w:rsidP="00ED7ABE">
            <w:pPr>
              <w:spacing w:line="22" w:lineRule="atLeast"/>
              <w:contextualSpacing/>
              <w:jc w:val="both"/>
              <w:rPr>
                <w:rFonts w:eastAsia="Yu Mincho"/>
                <w:szCs w:val="24"/>
              </w:rPr>
            </w:pPr>
            <w:r>
              <w:rPr>
                <w:rFonts w:eastAsia="Yu Mincho"/>
                <w:szCs w:val="24"/>
              </w:rPr>
              <w:t xml:space="preserve">Appendix reference: </w:t>
            </w:r>
            <w:r w:rsidRPr="0032057C">
              <w:rPr>
                <w:rFonts w:eastAsia="Yu Mincho"/>
                <w:color w:val="0070C0"/>
                <w:szCs w:val="24"/>
              </w:rPr>
              <w:t>N/A</w:t>
            </w:r>
          </w:p>
        </w:tc>
      </w:tr>
    </w:tbl>
    <w:p w14:paraId="3A13C21B" w14:textId="77777777" w:rsidR="00B97F5F" w:rsidRDefault="00B97F5F">
      <w:pPr>
        <w:spacing w:line="22" w:lineRule="atLeast"/>
        <w:rPr>
          <w:szCs w:val="24"/>
        </w:rPr>
      </w:pPr>
    </w:p>
    <w:p w14:paraId="2A881F4D" w14:textId="77777777" w:rsidR="00EF57D0" w:rsidRDefault="00EF57D0">
      <w:pPr>
        <w:spacing w:line="22" w:lineRule="atLeast"/>
        <w:rPr>
          <w:szCs w:val="24"/>
        </w:rPr>
      </w:pPr>
    </w:p>
    <w:p w14:paraId="230A589B" w14:textId="77777777" w:rsidR="00B97F5F" w:rsidRDefault="005D3C64" w:rsidP="000B4021">
      <w:pPr>
        <w:pStyle w:val="ListParagraph"/>
        <w:keepNext/>
        <w:keepLines/>
        <w:numPr>
          <w:ilvl w:val="0"/>
          <w:numId w:val="38"/>
        </w:numPr>
        <w:spacing w:line="22" w:lineRule="atLeast"/>
        <w:jc w:val="both"/>
        <w:rPr>
          <w:rFonts w:eastAsia="Arial"/>
          <w:szCs w:val="24"/>
        </w:rPr>
      </w:pPr>
      <w:r>
        <w:rPr>
          <w:rFonts w:eastAsia="Arial"/>
          <w:szCs w:val="24"/>
        </w:rPr>
        <w:t xml:space="preserve">For your like goods only, state what level of profit, before tax and as a percentage of turnover, your company would expect to achieve in the absence of injury. </w:t>
      </w:r>
    </w:p>
    <w:p w14:paraId="5EF60122" w14:textId="77777777" w:rsidR="00B97F5F" w:rsidRDefault="005D3C64">
      <w:pPr>
        <w:pStyle w:val="ListParagraph"/>
        <w:keepNext/>
        <w:keepLines/>
        <w:spacing w:line="22" w:lineRule="atLeast"/>
        <w:ind w:left="360"/>
        <w:jc w:val="both"/>
      </w:pPr>
      <w:r>
        <w:rPr>
          <w:rFonts w:eastAsia="Arial"/>
          <w:szCs w:val="24"/>
        </w:rPr>
        <w:t>Explain how you arrived at this figure.</w:t>
      </w:r>
    </w:p>
    <w:p w14:paraId="1E96527D" w14:textId="77777777" w:rsidR="00B97F5F" w:rsidRDefault="00B97F5F">
      <w:pPr>
        <w:pStyle w:val="ListParagraph"/>
        <w:spacing w:line="22" w:lineRule="atLeast"/>
        <w:ind w:left="360"/>
        <w:jc w:val="both"/>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448D17C9"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0408142" w14:textId="77777777" w:rsidR="00EF57D0" w:rsidRDefault="00EF57D0" w:rsidP="00ED7ABE">
            <w:pPr>
              <w:keepNext/>
              <w:keepLines/>
              <w:spacing w:line="22" w:lineRule="atLeast"/>
              <w:contextualSpacing/>
              <w:jc w:val="both"/>
              <w:rPr>
                <w:rFonts w:eastAsia="Arial"/>
                <w:color w:val="0070C0"/>
                <w:szCs w:val="24"/>
              </w:rPr>
            </w:pPr>
            <w:r>
              <w:rPr>
                <w:rFonts w:eastAsia="Arial"/>
                <w:color w:val="0070C0"/>
                <w:szCs w:val="24"/>
              </w:rPr>
              <w:t>As set out in Section G.1.4 of the Application, Niftylift used:</w:t>
            </w:r>
          </w:p>
          <w:p w14:paraId="35AB7B6C" w14:textId="77777777" w:rsidR="00EF57D0" w:rsidRDefault="00EF57D0" w:rsidP="000B4021">
            <w:pPr>
              <w:pStyle w:val="ListParagraph"/>
              <w:keepNext/>
              <w:keepLines/>
              <w:numPr>
                <w:ilvl w:val="0"/>
                <w:numId w:val="81"/>
              </w:numPr>
              <w:spacing w:line="22" w:lineRule="atLeast"/>
              <w:jc w:val="both"/>
              <w:rPr>
                <w:rFonts w:eastAsia="Arial"/>
                <w:color w:val="0070C0"/>
                <w:szCs w:val="24"/>
              </w:rPr>
            </w:pPr>
            <w:r>
              <w:rPr>
                <w:rFonts w:eastAsia="Arial"/>
                <w:color w:val="0070C0"/>
                <w:szCs w:val="24"/>
              </w:rPr>
              <w:t xml:space="preserve">A </w:t>
            </w:r>
            <w:r w:rsidRPr="00FA7EBD">
              <w:rPr>
                <w:rFonts w:eastAsia="Arial"/>
                <w:color w:val="0070C0"/>
                <w:szCs w:val="24"/>
              </w:rPr>
              <w:t xml:space="preserve">conservative </w:t>
            </w:r>
            <w:r w:rsidRPr="005F505E">
              <w:rPr>
                <w:rFonts w:eastAsia="Arial"/>
                <w:b/>
                <w:bCs/>
                <w:color w:val="0070C0"/>
                <w:szCs w:val="24"/>
              </w:rPr>
              <w:t>[8-12]</w:t>
            </w:r>
            <w:r w:rsidRPr="00FA7EBD">
              <w:rPr>
                <w:rFonts w:eastAsia="Arial"/>
                <w:color w:val="0070C0"/>
                <w:szCs w:val="24"/>
              </w:rPr>
              <w:t xml:space="preserve">% profit margin from the </w:t>
            </w:r>
            <w:r w:rsidRPr="005F505E">
              <w:rPr>
                <w:rFonts w:eastAsia="Arial"/>
                <w:b/>
                <w:bCs/>
                <w:color w:val="0070C0"/>
                <w:szCs w:val="24"/>
              </w:rPr>
              <w:t>[SENSITIVE]</w:t>
            </w:r>
            <w:r w:rsidRPr="00FA7EBD">
              <w:rPr>
                <w:rFonts w:eastAsia="Arial"/>
                <w:color w:val="0070C0"/>
                <w:szCs w:val="24"/>
              </w:rPr>
              <w:t xml:space="preserve"> financial year as the benchmark for a ‘normal’ rate of profit. Figures </w:t>
            </w:r>
            <w:r>
              <w:rPr>
                <w:rFonts w:eastAsia="Arial"/>
                <w:color w:val="0070C0"/>
                <w:szCs w:val="24"/>
              </w:rPr>
              <w:t>were</w:t>
            </w:r>
            <w:r w:rsidRPr="00FA7EBD">
              <w:rPr>
                <w:rFonts w:eastAsia="Arial"/>
                <w:color w:val="0070C0"/>
                <w:szCs w:val="24"/>
              </w:rPr>
              <w:t xml:space="preserve"> taken from </w:t>
            </w:r>
            <w:r>
              <w:rPr>
                <w:rFonts w:eastAsia="Arial"/>
                <w:color w:val="0070C0"/>
                <w:szCs w:val="24"/>
              </w:rPr>
              <w:t>Niftylift</w:t>
            </w:r>
            <w:r w:rsidRPr="00FA7EBD">
              <w:rPr>
                <w:rFonts w:eastAsia="Arial"/>
                <w:color w:val="0070C0"/>
                <w:szCs w:val="24"/>
              </w:rPr>
              <w:t>'s audited financial statements as shown on the Companies House. Profit is calculated as the percentage of turnover that is EBIT.</w:t>
            </w:r>
            <w:r>
              <w:rPr>
                <w:rFonts w:eastAsia="Arial"/>
                <w:color w:val="0070C0"/>
                <w:szCs w:val="24"/>
              </w:rPr>
              <w:t xml:space="preserve"> </w:t>
            </w:r>
            <w:r w:rsidRPr="00FA7EBD">
              <w:rPr>
                <w:rFonts w:eastAsia="Arial"/>
                <w:color w:val="0070C0"/>
                <w:szCs w:val="24"/>
              </w:rPr>
              <w:t xml:space="preserve">The year </w:t>
            </w:r>
            <w:r w:rsidRPr="005F505E">
              <w:rPr>
                <w:rFonts w:eastAsia="Arial"/>
                <w:b/>
                <w:bCs/>
                <w:color w:val="0070C0"/>
                <w:szCs w:val="24"/>
              </w:rPr>
              <w:t>[SENSITIVE]</w:t>
            </w:r>
            <w:r w:rsidRPr="00FA7EBD">
              <w:rPr>
                <w:rFonts w:eastAsia="Arial"/>
                <w:color w:val="0070C0"/>
                <w:szCs w:val="24"/>
              </w:rPr>
              <w:t xml:space="preserve"> is considered representative because it was unaffected by significant major asset investments or external market forces.</w:t>
            </w:r>
          </w:p>
          <w:p w14:paraId="0EAAABCA" w14:textId="77777777" w:rsidR="00EF57D0" w:rsidRPr="00FA7EBD" w:rsidRDefault="00EF57D0" w:rsidP="000B4021">
            <w:pPr>
              <w:pStyle w:val="ListParagraph"/>
              <w:numPr>
                <w:ilvl w:val="0"/>
                <w:numId w:val="81"/>
              </w:numPr>
              <w:spacing w:line="256" w:lineRule="auto"/>
              <w:jc w:val="both"/>
              <w:rPr>
                <w:rFonts w:eastAsia="Arial"/>
                <w:color w:val="0070C0"/>
                <w:szCs w:val="24"/>
              </w:rPr>
            </w:pPr>
            <w:r w:rsidRPr="00FA7EBD">
              <w:rPr>
                <w:rFonts w:eastAsia="Arial"/>
                <w:color w:val="0070C0"/>
                <w:szCs w:val="24"/>
              </w:rPr>
              <w:t xml:space="preserve">As an alternative, liberal methodology, </w:t>
            </w:r>
            <w:r>
              <w:rPr>
                <w:rFonts w:eastAsia="Arial"/>
                <w:color w:val="0070C0"/>
                <w:szCs w:val="24"/>
              </w:rPr>
              <w:t>Niftylift</w:t>
            </w:r>
            <w:r w:rsidRPr="00FA7EBD">
              <w:rPr>
                <w:rFonts w:eastAsia="Arial"/>
                <w:color w:val="0070C0"/>
                <w:szCs w:val="24"/>
              </w:rPr>
              <w:t xml:space="preserve"> also applied a profit margin of </w:t>
            </w:r>
            <w:r w:rsidRPr="005F505E">
              <w:rPr>
                <w:rFonts w:eastAsia="Arial"/>
                <w:b/>
                <w:bCs/>
                <w:color w:val="0070C0"/>
                <w:szCs w:val="24"/>
              </w:rPr>
              <w:t>[10-14]</w:t>
            </w:r>
            <w:r w:rsidRPr="00FA7EBD">
              <w:rPr>
                <w:rFonts w:eastAsia="Arial"/>
                <w:color w:val="0070C0"/>
                <w:szCs w:val="24"/>
              </w:rPr>
              <w:t xml:space="preserve">%, based on the assumption that the level of reinvested profit would be lower. </w:t>
            </w:r>
            <w:r>
              <w:rPr>
                <w:rFonts w:eastAsia="Arial"/>
                <w:color w:val="0070C0"/>
                <w:szCs w:val="24"/>
              </w:rPr>
              <w:t>Niftylift</w:t>
            </w:r>
            <w:r w:rsidRPr="00FA7EBD">
              <w:rPr>
                <w:rFonts w:eastAsia="Arial"/>
                <w:color w:val="0070C0"/>
                <w:szCs w:val="24"/>
              </w:rPr>
              <w:t xml:space="preserve">, a privately held company, has consistently chosen to reinvest a significant portion of its annual profits to support the expansion of its business activities. </w:t>
            </w:r>
          </w:p>
        </w:tc>
      </w:tr>
      <w:tr w:rsidR="00EF57D0" w14:paraId="5E9A42B1" w14:textId="77777777" w:rsidTr="00ED7ABE">
        <w:tc>
          <w:tcPr>
            <w:tcW w:w="4508" w:type="dxa"/>
            <w:tcBorders>
              <w:top w:val="single" w:sz="4" w:space="0" w:color="FFFFFF" w:themeColor="background1"/>
              <w:right w:val="single" w:sz="4" w:space="0" w:color="000000" w:themeColor="text1"/>
            </w:tcBorders>
            <w:tcMar>
              <w:top w:w="0" w:type="dxa"/>
              <w:left w:w="108" w:type="dxa"/>
              <w:bottom w:w="0" w:type="dxa"/>
              <w:right w:w="108" w:type="dxa"/>
            </w:tcMar>
          </w:tcPr>
          <w:p w14:paraId="73D644B8" w14:textId="77777777" w:rsidR="00EF57D0" w:rsidRDefault="00EF57D0" w:rsidP="00ED7ABE">
            <w:pPr>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E174AB7" w14:textId="77777777" w:rsidR="00EF57D0" w:rsidRDefault="00EF57D0" w:rsidP="00ED7ABE">
            <w:pPr>
              <w:spacing w:line="22" w:lineRule="atLeast"/>
              <w:contextualSpacing/>
              <w:jc w:val="both"/>
              <w:rPr>
                <w:rFonts w:eastAsia="Yu Mincho"/>
                <w:szCs w:val="24"/>
              </w:rPr>
            </w:pPr>
            <w:r>
              <w:rPr>
                <w:rFonts w:eastAsia="Yu Mincho"/>
                <w:szCs w:val="24"/>
              </w:rPr>
              <w:t xml:space="preserve">Appendix reference: </w:t>
            </w:r>
            <w:r w:rsidRPr="00255220">
              <w:rPr>
                <w:rFonts w:eastAsia="Yu Mincho"/>
                <w:color w:val="0070C0"/>
                <w:szCs w:val="24"/>
              </w:rPr>
              <w:t>N/A</w:t>
            </w:r>
          </w:p>
        </w:tc>
      </w:tr>
    </w:tbl>
    <w:p w14:paraId="07E756C9" w14:textId="77777777" w:rsidR="00B97F5F" w:rsidRDefault="00B97F5F">
      <w:pPr>
        <w:pStyle w:val="ListParagraph"/>
        <w:spacing w:line="22" w:lineRule="atLeast"/>
        <w:ind w:left="360"/>
        <w:rPr>
          <w:szCs w:val="24"/>
        </w:rPr>
      </w:pPr>
    </w:p>
    <w:p w14:paraId="27B0B98D" w14:textId="77777777" w:rsidR="00B97F5F" w:rsidRDefault="00B97F5F">
      <w:pPr>
        <w:spacing w:line="22" w:lineRule="atLeast"/>
        <w:contextualSpacing/>
        <w:rPr>
          <w:rFonts w:eastAsia="Arial"/>
          <w:szCs w:val="24"/>
        </w:rPr>
      </w:pPr>
    </w:p>
    <w:p w14:paraId="41CB13E4" w14:textId="77777777" w:rsidR="00B97F5F" w:rsidRDefault="005D3C64" w:rsidP="000B4021">
      <w:pPr>
        <w:pStyle w:val="ListParagraph"/>
        <w:numPr>
          <w:ilvl w:val="0"/>
          <w:numId w:val="38"/>
        </w:numPr>
      </w:pPr>
      <w:r>
        <w:rPr>
          <w:rFonts w:eastAsia="Arial"/>
          <w:szCs w:val="24"/>
        </w:rPr>
        <w:t xml:space="preserve">What factors impact price setting of your current sales price for the like goods? </w:t>
      </w:r>
    </w:p>
    <w:p w14:paraId="26C6D81D" w14:textId="77777777" w:rsidR="00B97F5F" w:rsidRDefault="00B97F5F">
      <w:pPr>
        <w:pStyle w:val="ListParagraph"/>
        <w:spacing w:line="22" w:lineRule="atLeast"/>
        <w:ind w:left="360"/>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58481735"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9F11287" w14:textId="77777777" w:rsidR="00EF57D0" w:rsidRPr="00112EAC" w:rsidRDefault="00EF57D0" w:rsidP="00ED7ABE">
            <w:pPr>
              <w:keepNext/>
              <w:keepLines/>
              <w:jc w:val="both"/>
              <w:rPr>
                <w:rFonts w:eastAsia="Arial"/>
                <w:color w:val="0070C0"/>
                <w:szCs w:val="24"/>
              </w:rPr>
            </w:pPr>
            <w:r w:rsidRPr="0032057C">
              <w:rPr>
                <w:rFonts w:eastAsia="Arial"/>
                <w:color w:val="0070C0"/>
                <w:szCs w:val="24"/>
              </w:rPr>
              <w:t>The UK new machine price list is determined based on the cost to make the machine and the market price (the price customers are willing to pay).</w:t>
            </w:r>
          </w:p>
          <w:p w14:paraId="10609A2A" w14:textId="77777777" w:rsidR="00EF57D0" w:rsidRPr="00112EAC" w:rsidRDefault="00EF57D0" w:rsidP="00ED7ABE">
            <w:pPr>
              <w:keepNext/>
              <w:keepLines/>
              <w:jc w:val="both"/>
              <w:rPr>
                <w:rFonts w:eastAsia="Arial"/>
                <w:color w:val="0070C0"/>
                <w:szCs w:val="24"/>
              </w:rPr>
            </w:pPr>
          </w:p>
          <w:p w14:paraId="6506FDEB" w14:textId="77777777" w:rsidR="00EF57D0" w:rsidRPr="00112EAC" w:rsidRDefault="00EF57D0" w:rsidP="00ED7ABE">
            <w:pPr>
              <w:keepNext/>
              <w:keepLines/>
              <w:jc w:val="both"/>
              <w:rPr>
                <w:rFonts w:eastAsia="Arial"/>
                <w:color w:val="000000" w:themeColor="text1"/>
                <w:szCs w:val="24"/>
              </w:rPr>
            </w:pPr>
            <w:r w:rsidRPr="00112EAC">
              <w:rPr>
                <w:rFonts w:eastAsia="Arial"/>
                <w:color w:val="0070C0"/>
                <w:szCs w:val="24"/>
              </w:rPr>
              <w:t xml:space="preserve">However, Niftylift is experiencing price suppression as a result of dumped and subsidised imports of Chinese boom lifts into the UK. </w:t>
            </w:r>
          </w:p>
        </w:tc>
      </w:tr>
      <w:tr w:rsidR="00EF57D0" w14:paraId="09EE8D21"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60AF293D" w14:textId="77777777" w:rsidR="00EF57D0" w:rsidRDefault="00EF57D0"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ACDF2F6" w14:textId="77777777" w:rsidR="00EF57D0" w:rsidRDefault="00EF57D0" w:rsidP="00ED7ABE">
            <w:pPr>
              <w:autoSpaceDE w:val="0"/>
              <w:jc w:val="both"/>
              <w:rPr>
                <w:rFonts w:eastAsia="Yu Mincho"/>
              </w:rPr>
            </w:pPr>
            <w:r>
              <w:rPr>
                <w:rFonts w:eastAsia="Yu Mincho"/>
              </w:rPr>
              <w:t xml:space="preserve">Appendix reference: </w:t>
            </w:r>
            <w:r>
              <w:rPr>
                <w:rFonts w:eastAsia="Arial"/>
                <w:color w:val="0070C0"/>
                <w:szCs w:val="24"/>
              </w:rPr>
              <w:t>Appendix D.4.1.</w:t>
            </w:r>
          </w:p>
        </w:tc>
      </w:tr>
    </w:tbl>
    <w:p w14:paraId="1C7FFA81" w14:textId="77777777" w:rsidR="00B97F5F" w:rsidRDefault="00B97F5F">
      <w:pPr>
        <w:spacing w:line="22" w:lineRule="atLeast"/>
        <w:contextualSpacing/>
        <w:rPr>
          <w:rFonts w:eastAsia="Arial"/>
          <w:szCs w:val="24"/>
        </w:rPr>
      </w:pPr>
    </w:p>
    <w:p w14:paraId="74B9F9BB" w14:textId="77777777" w:rsidR="00B97F5F" w:rsidRDefault="005D3C64" w:rsidP="000B4021">
      <w:pPr>
        <w:pStyle w:val="ListParagraph"/>
        <w:numPr>
          <w:ilvl w:val="0"/>
          <w:numId w:val="38"/>
        </w:numPr>
        <w:spacing w:line="22" w:lineRule="atLeast"/>
        <w:rPr>
          <w:rFonts w:eastAsia="Arial"/>
          <w:szCs w:val="24"/>
        </w:rPr>
      </w:pPr>
      <w:r>
        <w:rPr>
          <w:rFonts w:eastAsia="Arial"/>
          <w:szCs w:val="24"/>
        </w:rPr>
        <w:t>Explain any variances between your actual and forecast budgets over the injury period. If a measure on the goods concerned were applied, how would your forecast budgets be affected?</w:t>
      </w:r>
    </w:p>
    <w:p w14:paraId="1DAE7718" w14:textId="77777777" w:rsidR="00B97F5F" w:rsidRDefault="00B97F5F">
      <w:pPr>
        <w:pStyle w:val="ListParagraph"/>
        <w:spacing w:line="22" w:lineRule="atLeast"/>
        <w:ind w:left="360"/>
        <w:rPr>
          <w:rFonts w:eastAsia="Arial"/>
          <w:szCs w:val="24"/>
        </w:rPr>
      </w:pPr>
    </w:p>
    <w:p w14:paraId="491B8672" w14:textId="77777777" w:rsidR="00B97F5F" w:rsidRDefault="005D3C64">
      <w:pPr>
        <w:pStyle w:val="ListParagraph"/>
        <w:spacing w:line="22" w:lineRule="atLeast"/>
        <w:ind w:left="360"/>
        <w:jc w:val="both"/>
      </w:pPr>
      <w:r>
        <w:rPr>
          <w:rFonts w:eastAsia="Arial"/>
          <w:szCs w:val="24"/>
        </w:rPr>
        <w:t>Detail any changes and justify your claims with evidence.</w:t>
      </w:r>
    </w:p>
    <w:p w14:paraId="40019C21" w14:textId="77777777" w:rsidR="00B97F5F" w:rsidRDefault="00B97F5F">
      <w:pPr>
        <w:spacing w:line="22" w:lineRule="atLeast"/>
        <w:contextualSpacing/>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40AD287A"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2044E33D" w14:textId="77777777" w:rsidR="00EF57D0" w:rsidRPr="009D4C13" w:rsidRDefault="00EF57D0" w:rsidP="00ED7ABE">
            <w:pPr>
              <w:autoSpaceDE w:val="0"/>
              <w:spacing w:line="22" w:lineRule="atLeast"/>
              <w:contextualSpacing/>
              <w:jc w:val="both"/>
              <w:rPr>
                <w:rFonts w:eastAsia="Yu Mincho"/>
                <w:color w:val="0070C0"/>
              </w:rPr>
            </w:pPr>
            <w:r w:rsidRPr="009D4C13">
              <w:rPr>
                <w:rFonts w:eastAsia="Yu Mincho"/>
                <w:color w:val="0070C0"/>
              </w:rPr>
              <w:t xml:space="preserve">Niftylift produces machines to order and so is sales and turnover led. </w:t>
            </w:r>
          </w:p>
          <w:p w14:paraId="0DCE5C20" w14:textId="77777777" w:rsidR="00EF57D0" w:rsidRPr="009D4C13" w:rsidRDefault="00EF57D0" w:rsidP="00ED7ABE">
            <w:pPr>
              <w:autoSpaceDE w:val="0"/>
              <w:spacing w:line="22" w:lineRule="atLeast"/>
              <w:contextualSpacing/>
              <w:jc w:val="both"/>
              <w:rPr>
                <w:rFonts w:eastAsia="Arial"/>
                <w:b/>
                <w:bCs/>
                <w:color w:val="0070C0"/>
                <w:szCs w:val="24"/>
                <w:lang w:val="en-US"/>
              </w:rPr>
            </w:pPr>
          </w:p>
          <w:p w14:paraId="40B0FD9C" w14:textId="77777777" w:rsidR="00EF57D0" w:rsidRDefault="00EF57D0" w:rsidP="00ED7ABE">
            <w:pPr>
              <w:spacing w:line="22" w:lineRule="atLeast"/>
              <w:contextualSpacing/>
              <w:jc w:val="both"/>
              <w:rPr>
                <w:rFonts w:eastAsia="Arial"/>
                <w:color w:val="0070C0"/>
                <w:szCs w:val="24"/>
              </w:rPr>
            </w:pPr>
            <w:r w:rsidRPr="009D4C13">
              <w:rPr>
                <w:rFonts w:eastAsia="Arial"/>
                <w:color w:val="0070C0"/>
                <w:szCs w:val="24"/>
              </w:rPr>
              <w:t xml:space="preserve">Set out below is a graph showing the trend of UK new machine sales </w:t>
            </w:r>
            <w:r>
              <w:rPr>
                <w:rFonts w:eastAsia="Arial"/>
                <w:color w:val="0070C0"/>
                <w:szCs w:val="24"/>
              </w:rPr>
              <w:t xml:space="preserve">(in units) </w:t>
            </w:r>
            <w:r w:rsidRPr="009D4C13">
              <w:rPr>
                <w:rFonts w:eastAsia="Arial"/>
                <w:color w:val="0070C0"/>
                <w:szCs w:val="24"/>
              </w:rPr>
              <w:t>during the injury period.</w:t>
            </w:r>
          </w:p>
          <w:p w14:paraId="60FE162C" w14:textId="77777777" w:rsidR="00EF57D0" w:rsidRDefault="00EF57D0" w:rsidP="00ED7ABE">
            <w:pPr>
              <w:spacing w:line="22" w:lineRule="atLeast"/>
              <w:contextualSpacing/>
              <w:jc w:val="both"/>
              <w:rPr>
                <w:rFonts w:eastAsia="Arial"/>
                <w:color w:val="0070C0"/>
                <w:szCs w:val="24"/>
              </w:rPr>
            </w:pPr>
          </w:p>
          <w:p w14:paraId="64CB8110" w14:textId="7A750742" w:rsidR="00EF57D0" w:rsidRPr="004F1450" w:rsidRDefault="00EF57D0" w:rsidP="00ED7ABE">
            <w:pPr>
              <w:spacing w:line="22" w:lineRule="atLeast"/>
              <w:contextualSpacing/>
              <w:jc w:val="both"/>
              <w:rPr>
                <w:rFonts w:eastAsia="Arial"/>
                <w:b/>
                <w:bCs/>
                <w:color w:val="0070C0"/>
                <w:szCs w:val="24"/>
              </w:rPr>
            </w:pPr>
            <w:r w:rsidRPr="005F505E">
              <w:rPr>
                <w:rFonts w:eastAsia="Arial"/>
                <w:b/>
                <w:bCs/>
                <w:color w:val="0070C0"/>
                <w:szCs w:val="24"/>
              </w:rPr>
              <w:t>[THE GRAPH BELOW SHOWS UK NEW MACHINE SALES BY ORDER DATE IN UNITS. THE GRAPH STARTS FROM Q1 2021. THIS HAS BEEN CROPPED TO REMOVE EXACT FIGURES FROM THE Y AXIS]</w:t>
            </w:r>
          </w:p>
          <w:p w14:paraId="6E23421D" w14:textId="77777777" w:rsidR="00EF57D0" w:rsidRPr="009D4C13" w:rsidRDefault="00EF57D0" w:rsidP="00ED7ABE">
            <w:pPr>
              <w:autoSpaceDE w:val="0"/>
              <w:spacing w:line="22" w:lineRule="atLeast"/>
              <w:contextualSpacing/>
              <w:jc w:val="both"/>
              <w:rPr>
                <w:rFonts w:eastAsia="Arial"/>
                <w:b/>
                <w:bCs/>
                <w:color w:val="000000" w:themeColor="text1"/>
                <w:szCs w:val="24"/>
                <w:lang w:val="en-US"/>
              </w:rPr>
            </w:pPr>
            <w:r w:rsidRPr="009D4C13">
              <w:rPr>
                <w:rFonts w:eastAsia="Arial"/>
                <w:b/>
                <w:bCs/>
                <w:noProof/>
                <w:color w:val="000000" w:themeColor="text1"/>
                <w:szCs w:val="24"/>
                <w:lang w:val="en-US"/>
              </w:rPr>
              <w:lastRenderedPageBreak/>
              <w:drawing>
                <wp:inline distT="0" distB="0" distL="0" distR="0" wp14:anchorId="5D148085" wp14:editId="4E5C3A41">
                  <wp:extent cx="5480050" cy="2828925"/>
                  <wp:effectExtent l="0" t="0" r="6350" b="9525"/>
                  <wp:docPr id="526055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6055962" name=""/>
                          <pic:cNvPicPr/>
                        </pic:nvPicPr>
                        <pic:blipFill rotWithShape="1">
                          <a:blip r:embed="rId21"/>
                          <a:srcRect l="4387"/>
                          <a:stretch>
                            <a:fillRect/>
                          </a:stretch>
                        </pic:blipFill>
                        <pic:spPr bwMode="auto">
                          <a:xfrm>
                            <a:off x="0" y="0"/>
                            <a:ext cx="5480050" cy="2828925"/>
                          </a:xfrm>
                          <a:prstGeom prst="rect">
                            <a:avLst/>
                          </a:prstGeom>
                          <a:ln>
                            <a:noFill/>
                          </a:ln>
                          <a:extLst>
                            <a:ext uri="{53640926-AAD7-44D8-BBD7-CCE9431645EC}">
                              <a14:shadowObscured xmlns:a14="http://schemas.microsoft.com/office/drawing/2010/main"/>
                            </a:ext>
                          </a:extLst>
                        </pic:spPr>
                      </pic:pic>
                    </a:graphicData>
                  </a:graphic>
                </wp:inline>
              </w:drawing>
            </w:r>
          </w:p>
          <w:p w14:paraId="59AC43AD" w14:textId="77777777" w:rsidR="00EF57D0" w:rsidRPr="009D4C13" w:rsidRDefault="00EF57D0" w:rsidP="00ED7ABE">
            <w:pPr>
              <w:autoSpaceDE w:val="0"/>
              <w:spacing w:line="22" w:lineRule="atLeast"/>
              <w:contextualSpacing/>
              <w:jc w:val="both"/>
              <w:rPr>
                <w:rFonts w:eastAsia="Yu Mincho"/>
                <w:b/>
                <w:bCs/>
              </w:rPr>
            </w:pPr>
          </w:p>
        </w:tc>
      </w:tr>
      <w:tr w:rsidR="00EF57D0" w14:paraId="6BBD6D3C"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4DF6A7FC" w14:textId="77777777" w:rsidR="00EF57D0" w:rsidRPr="009D4C13" w:rsidRDefault="00EF57D0" w:rsidP="00ED7ABE">
            <w:pPr>
              <w:autoSpaceDE w:val="0"/>
              <w:spacing w:line="22" w:lineRule="atLeast"/>
              <w:contextualSpacing/>
              <w:jc w:val="both"/>
              <w:rPr>
                <w:rFonts w:eastAsia="Yu Mincho"/>
                <w:b/>
                <w:bCs/>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A975C52" w14:textId="77777777" w:rsidR="00EF57D0" w:rsidRPr="009D4C13" w:rsidRDefault="00EF57D0" w:rsidP="00ED7ABE">
            <w:pPr>
              <w:autoSpaceDE w:val="0"/>
              <w:spacing w:line="22" w:lineRule="atLeast"/>
              <w:contextualSpacing/>
              <w:jc w:val="both"/>
              <w:rPr>
                <w:rFonts w:eastAsia="Yu Mincho"/>
                <w:color w:val="0070C0"/>
                <w:szCs w:val="24"/>
              </w:rPr>
            </w:pPr>
            <w:r w:rsidRPr="009D4C13">
              <w:rPr>
                <w:rFonts w:eastAsia="Yu Mincho"/>
                <w:szCs w:val="24"/>
              </w:rPr>
              <w:t>Appendix reference:</w:t>
            </w:r>
            <w:r>
              <w:rPr>
                <w:rFonts w:eastAsia="Yu Mincho"/>
                <w:szCs w:val="24"/>
              </w:rPr>
              <w:t xml:space="preserve"> </w:t>
            </w:r>
            <w:r>
              <w:rPr>
                <w:rFonts w:eastAsia="Yu Mincho"/>
                <w:color w:val="0070C0"/>
                <w:szCs w:val="24"/>
              </w:rPr>
              <w:t>N/A</w:t>
            </w:r>
          </w:p>
        </w:tc>
      </w:tr>
    </w:tbl>
    <w:p w14:paraId="3D2E010B" w14:textId="77777777" w:rsidR="00B97F5F" w:rsidRDefault="00B97F5F">
      <w:pPr>
        <w:spacing w:line="22" w:lineRule="atLeast"/>
        <w:contextualSpacing/>
        <w:rPr>
          <w:rFonts w:eastAsia="Arial"/>
          <w:szCs w:val="24"/>
        </w:rPr>
      </w:pPr>
    </w:p>
    <w:p w14:paraId="28EACB14" w14:textId="77777777" w:rsidR="00B97F5F" w:rsidRDefault="005D3C64" w:rsidP="000B4021">
      <w:pPr>
        <w:pStyle w:val="ListParagraph"/>
        <w:numPr>
          <w:ilvl w:val="0"/>
          <w:numId w:val="38"/>
        </w:numPr>
        <w:spacing w:line="22" w:lineRule="atLeast"/>
      </w:pPr>
      <w:r>
        <w:rPr>
          <w:rFonts w:eastAsia="Arial"/>
          <w:szCs w:val="24"/>
        </w:rPr>
        <w:t xml:space="preserve">Please complete the </w:t>
      </w:r>
      <w:r>
        <w:rPr>
          <w:rFonts w:eastAsia="Arial"/>
          <w:b/>
          <w:szCs w:val="24"/>
        </w:rPr>
        <w:t>"</w:t>
      </w:r>
      <w:r>
        <w:rPr>
          <w:rFonts w:eastAsia="Arial"/>
          <w:b/>
          <w:bCs/>
          <w:szCs w:val="24"/>
        </w:rPr>
        <w:t>Investments and Return on Investments</w:t>
      </w:r>
      <w:r>
        <w:rPr>
          <w:rFonts w:eastAsia="Arial"/>
          <w:b/>
          <w:szCs w:val="24"/>
        </w:rPr>
        <w:t xml:space="preserve">" </w:t>
      </w:r>
      <w:r>
        <w:rPr>
          <w:rFonts w:eastAsia="Arial"/>
          <w:szCs w:val="24"/>
        </w:rPr>
        <w:t xml:space="preserve">tab in the </w:t>
      </w:r>
      <w:r>
        <w:rPr>
          <w:rFonts w:eastAsia="Arial"/>
          <w:b/>
          <w:szCs w:val="24"/>
        </w:rPr>
        <w:t>A</w:t>
      </w:r>
      <w:r>
        <w:rPr>
          <w:rFonts w:eastAsia="Arial"/>
          <w:b/>
          <w:bCs/>
          <w:szCs w:val="24"/>
        </w:rPr>
        <w:t>nnex</w:t>
      </w:r>
      <w:r>
        <w:rPr>
          <w:rFonts w:eastAsia="Arial"/>
          <w:b/>
          <w:szCs w:val="24"/>
        </w:rPr>
        <w:t xml:space="preserve">. [Note: ROI was calculated automatically in the Investments and ROI tab by calculating the ratio of Net Profit Before Tax / Asset base]. </w:t>
      </w:r>
    </w:p>
    <w:p w14:paraId="527D8E10" w14:textId="77777777" w:rsidR="00B97F5F" w:rsidRDefault="00B97F5F">
      <w:pPr>
        <w:spacing w:line="22" w:lineRule="atLeast"/>
        <w:contextualSpacing/>
        <w:rPr>
          <w:color w:val="FF0000"/>
          <w:szCs w:val="24"/>
        </w:rPr>
      </w:pPr>
    </w:p>
    <w:p w14:paraId="35BFE6D0" w14:textId="77777777" w:rsidR="00B97F5F" w:rsidRDefault="005D3C64" w:rsidP="000B4021">
      <w:pPr>
        <w:pStyle w:val="ListParagraph"/>
        <w:keepNext/>
        <w:keepLines/>
        <w:numPr>
          <w:ilvl w:val="0"/>
          <w:numId w:val="38"/>
        </w:numPr>
        <w:rPr>
          <w:szCs w:val="24"/>
        </w:rPr>
      </w:pPr>
      <w:r>
        <w:rPr>
          <w:szCs w:val="24"/>
        </w:rPr>
        <w:t xml:space="preserve"> Give more information about your typical source(s) of finance (e.g. loans, debt, share issues, bond issues etc.) for your investments relating to your company-wide investments.</w:t>
      </w:r>
    </w:p>
    <w:p w14:paraId="1E067BBA" w14:textId="77777777" w:rsidR="00B97F5F" w:rsidRDefault="00B97F5F">
      <w:pPr>
        <w:keepNext/>
        <w:keepLines/>
        <w:spacing w:line="22" w:lineRule="atLeast"/>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00C9B354"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88210C3" w14:textId="77777777" w:rsidR="00EF57D0" w:rsidRPr="009310C5" w:rsidRDefault="00EF57D0" w:rsidP="00ED7ABE">
            <w:pPr>
              <w:keepNext/>
              <w:keepLines/>
              <w:spacing w:line="22" w:lineRule="atLeast"/>
              <w:jc w:val="both"/>
              <w:rPr>
                <w:rFonts w:eastAsia="Arial"/>
                <w:color w:val="0070C0"/>
                <w:szCs w:val="24"/>
              </w:rPr>
            </w:pPr>
            <w:r w:rsidRPr="005F505E">
              <w:rPr>
                <w:rFonts w:eastAsia="Arial"/>
                <w:b/>
                <w:bCs/>
                <w:color w:val="0070C0"/>
                <w:szCs w:val="24"/>
              </w:rPr>
              <w:t>[SENSITIVE – INFORMATION ABOUT FINANCING ARRANGEMENTS]</w:t>
            </w:r>
            <w:r w:rsidRPr="009310C5">
              <w:rPr>
                <w:rFonts w:eastAsia="Arial"/>
                <w:color w:val="0070C0"/>
                <w:szCs w:val="24"/>
              </w:rPr>
              <w:t>.</w:t>
            </w:r>
          </w:p>
        </w:tc>
      </w:tr>
      <w:tr w:rsidR="00EF57D0" w14:paraId="6C3AA450"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54F1509E" w14:textId="77777777" w:rsidR="00EF57D0" w:rsidRDefault="00EF57D0"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48AE9298" w14:textId="77777777" w:rsidR="00EF57D0" w:rsidRDefault="00EF57D0" w:rsidP="00ED7ABE">
            <w:pPr>
              <w:autoSpaceDE w:val="0"/>
              <w:jc w:val="both"/>
              <w:rPr>
                <w:rFonts w:eastAsia="Yu Mincho"/>
                <w:szCs w:val="24"/>
              </w:rPr>
            </w:pPr>
            <w:r>
              <w:rPr>
                <w:rFonts w:eastAsia="Yu Mincho"/>
                <w:szCs w:val="24"/>
              </w:rPr>
              <w:t xml:space="preserve">Appendix reference: </w:t>
            </w:r>
            <w:r w:rsidRPr="00656C33">
              <w:rPr>
                <w:rFonts w:eastAsia="Yu Mincho"/>
                <w:color w:val="0070C0"/>
                <w:szCs w:val="24"/>
              </w:rPr>
              <w:t>N/A</w:t>
            </w:r>
          </w:p>
        </w:tc>
      </w:tr>
    </w:tbl>
    <w:p w14:paraId="69BE7185" w14:textId="77777777" w:rsidR="00B97F5F" w:rsidRDefault="00B97F5F">
      <w:pPr>
        <w:spacing w:line="22" w:lineRule="atLeast"/>
        <w:rPr>
          <w:rFonts w:eastAsia="Arial"/>
          <w:szCs w:val="24"/>
        </w:rPr>
      </w:pPr>
    </w:p>
    <w:p w14:paraId="4A15FAFE" w14:textId="77777777" w:rsidR="00B97F5F" w:rsidRDefault="005D3C64" w:rsidP="000B4021">
      <w:pPr>
        <w:pStyle w:val="ListParagraph"/>
        <w:keepNext/>
        <w:numPr>
          <w:ilvl w:val="0"/>
          <w:numId w:val="38"/>
        </w:numPr>
        <w:jc w:val="both"/>
      </w:pPr>
      <w:r>
        <w:rPr>
          <w:szCs w:val="24"/>
        </w:rPr>
        <w:t>Explain trends of your company’s Returns on Investment performance over the injury period.</w:t>
      </w:r>
    </w:p>
    <w:p w14:paraId="484ACFE5" w14:textId="77777777" w:rsidR="00B97F5F" w:rsidRDefault="00B97F5F">
      <w:pPr>
        <w:spacing w:line="22" w:lineRule="atLeast"/>
        <w:contextualSpacing/>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4AA90EE9"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0F17FD1" w14:textId="77777777" w:rsidR="00EF57D0" w:rsidRPr="0017348A" w:rsidRDefault="00EF57D0" w:rsidP="00ED7ABE">
            <w:pPr>
              <w:keepNext/>
              <w:autoSpaceDE w:val="0"/>
              <w:jc w:val="both"/>
              <w:rPr>
                <w:rFonts w:eastAsia="Yu Mincho"/>
                <w:color w:val="0070C0"/>
                <w:szCs w:val="24"/>
              </w:rPr>
            </w:pPr>
            <w:r>
              <w:rPr>
                <w:rFonts w:eastAsia="Yu Mincho"/>
                <w:color w:val="0070C0"/>
                <w:szCs w:val="24"/>
              </w:rPr>
              <w:lastRenderedPageBreak/>
              <w:t>Niftylift</w:t>
            </w:r>
            <w:r w:rsidRPr="0017348A">
              <w:rPr>
                <w:rFonts w:eastAsia="Yu Mincho"/>
                <w:color w:val="0070C0"/>
                <w:szCs w:val="24"/>
              </w:rPr>
              <w:t xml:space="preserve">’s ROI shows diverging trends between the whole company and the like goods, reflecting the impact of sustained losses on domestically produced boom lifts. While ROI for the whole company remained positive and peaked in 2023/24, this was driven largely by spare parts, which generate stable profits of approximately </w:t>
            </w:r>
            <w:r w:rsidRPr="00F1704C">
              <w:rPr>
                <w:rFonts w:eastAsia="Yu Mincho"/>
                <w:b/>
                <w:bCs/>
                <w:color w:val="0070C0"/>
                <w:szCs w:val="24"/>
              </w:rPr>
              <w:t>[SENSITIVE]</w:t>
            </w:r>
            <w:r w:rsidRPr="0017348A">
              <w:rPr>
                <w:rFonts w:eastAsia="Yu Mincho"/>
                <w:color w:val="0070C0"/>
                <w:szCs w:val="24"/>
              </w:rPr>
              <w:t xml:space="preserve"> per year and are included in net profits at whole</w:t>
            </w:r>
            <w:r w:rsidRPr="0017348A">
              <w:rPr>
                <w:rFonts w:eastAsia="Yu Mincho"/>
                <w:color w:val="0070C0"/>
                <w:szCs w:val="24"/>
              </w:rPr>
              <w:noBreakHyphen/>
              <w:t>company level.</w:t>
            </w:r>
          </w:p>
          <w:p w14:paraId="3BC13BF5" w14:textId="77777777" w:rsidR="00EF57D0" w:rsidRPr="0017348A" w:rsidRDefault="00EF57D0" w:rsidP="00ED7ABE">
            <w:pPr>
              <w:keepNext/>
              <w:autoSpaceDE w:val="0"/>
              <w:jc w:val="both"/>
              <w:rPr>
                <w:rFonts w:eastAsia="Yu Mincho"/>
                <w:color w:val="0070C0"/>
                <w:szCs w:val="24"/>
              </w:rPr>
            </w:pPr>
            <w:r w:rsidRPr="0017348A">
              <w:rPr>
                <w:rFonts w:eastAsia="Yu Mincho"/>
                <w:color w:val="0070C0"/>
                <w:szCs w:val="24"/>
              </w:rPr>
              <w:t> </w:t>
            </w:r>
          </w:p>
          <w:p w14:paraId="7F260755" w14:textId="77777777" w:rsidR="00EF57D0" w:rsidRPr="0017348A" w:rsidRDefault="00EF57D0" w:rsidP="00ED7ABE">
            <w:pPr>
              <w:keepNext/>
              <w:autoSpaceDE w:val="0"/>
              <w:jc w:val="both"/>
              <w:rPr>
                <w:rFonts w:eastAsia="Yu Mincho"/>
                <w:color w:val="0070C0"/>
                <w:szCs w:val="24"/>
              </w:rPr>
            </w:pPr>
            <w:r w:rsidRPr="0017348A">
              <w:rPr>
                <w:rFonts w:eastAsia="Yu Mincho"/>
                <w:color w:val="0070C0"/>
                <w:szCs w:val="24"/>
              </w:rPr>
              <w:t xml:space="preserve">By contrast, ROI for the like goods deteriorated sharply throughout the injury period, remaining deeply negative and reaching its lowest point in 2023/24. This reflects persistent losses on like goods, combined with continued investment in fixed assets required to maintain production capability. </w:t>
            </w:r>
            <w:r w:rsidRPr="00A76416">
              <w:rPr>
                <w:rFonts w:eastAsia="Yu Mincho"/>
                <w:b/>
                <w:bCs/>
                <w:color w:val="0070C0"/>
                <w:szCs w:val="24"/>
              </w:rPr>
              <w:t>[SENSITIVE – INFORMATION ABOUT OPERATIONS OF NIFTYLIFT]</w:t>
            </w:r>
            <w:r w:rsidRPr="0017348A">
              <w:rPr>
                <w:rFonts w:eastAsia="Yu Mincho"/>
                <w:color w:val="0070C0"/>
                <w:szCs w:val="24"/>
              </w:rPr>
              <w:t xml:space="preserve">. </w:t>
            </w:r>
          </w:p>
          <w:p w14:paraId="70F44635" w14:textId="77777777" w:rsidR="00EF57D0" w:rsidRPr="0017348A" w:rsidRDefault="00EF57D0" w:rsidP="00ED7ABE">
            <w:pPr>
              <w:keepNext/>
              <w:autoSpaceDE w:val="0"/>
              <w:jc w:val="both"/>
              <w:rPr>
                <w:rFonts w:eastAsia="Yu Mincho"/>
                <w:color w:val="0070C0"/>
                <w:szCs w:val="24"/>
              </w:rPr>
            </w:pPr>
            <w:r w:rsidRPr="0017348A">
              <w:rPr>
                <w:rFonts w:eastAsia="Yu Mincho"/>
                <w:color w:val="0070C0"/>
                <w:szCs w:val="24"/>
              </w:rPr>
              <w:t> </w:t>
            </w:r>
          </w:p>
          <w:p w14:paraId="663642AF" w14:textId="77777777" w:rsidR="00EF57D0" w:rsidRPr="0017348A" w:rsidRDefault="00EF57D0" w:rsidP="00ED7ABE">
            <w:pPr>
              <w:keepNext/>
              <w:autoSpaceDE w:val="0"/>
              <w:jc w:val="both"/>
              <w:rPr>
                <w:rFonts w:eastAsia="Yu Mincho"/>
                <w:color w:val="0070C0"/>
                <w:szCs w:val="24"/>
              </w:rPr>
            </w:pPr>
            <w:r w:rsidRPr="0017348A">
              <w:rPr>
                <w:rFonts w:eastAsia="Yu Mincho"/>
                <w:color w:val="0070C0"/>
                <w:szCs w:val="24"/>
              </w:rPr>
              <w:t>Although whole</w:t>
            </w:r>
            <w:r w:rsidRPr="0017348A">
              <w:rPr>
                <w:rFonts w:eastAsia="Yu Mincho"/>
                <w:color w:val="0070C0"/>
                <w:szCs w:val="24"/>
              </w:rPr>
              <w:noBreakHyphen/>
              <w:t>company ROI improved temporarily in 2023/24, this was partly attributable to the post</w:t>
            </w:r>
            <w:r w:rsidRPr="0017348A">
              <w:rPr>
                <w:rFonts w:eastAsia="Yu Mincho"/>
                <w:color w:val="0070C0"/>
                <w:szCs w:val="24"/>
              </w:rPr>
              <w:noBreakHyphen/>
              <w:t>COVID backlog of orders and deferred capital expenditure by rental companies, which supported demand in the short term. By the POI, this backlog had been exhausted, rental investments went back to normal, and price pressure from Chinese suppliers intensified, resulting in a renewed decline in whole-company ROI and continued negative returns on like goods despite ongoing investment. At the time when the whole-company ROI improved in 2023/2024, the ROI for like goods declined severely, to the worst number to date, namely a negative ~</w:t>
            </w:r>
            <w:r w:rsidRPr="00F1704C">
              <w:rPr>
                <w:rFonts w:eastAsia="Yu Mincho"/>
                <w:b/>
                <w:bCs/>
                <w:color w:val="0070C0"/>
                <w:szCs w:val="24"/>
              </w:rPr>
              <w:t>[</w:t>
            </w:r>
            <w:r>
              <w:rPr>
                <w:rFonts w:eastAsia="Yu Mincho"/>
                <w:b/>
                <w:bCs/>
                <w:color w:val="0070C0"/>
                <w:szCs w:val="24"/>
              </w:rPr>
              <w:t>280-240</w:t>
            </w:r>
            <w:r w:rsidRPr="00F1704C">
              <w:rPr>
                <w:rFonts w:eastAsia="Yu Mincho"/>
                <w:b/>
                <w:bCs/>
                <w:color w:val="0070C0"/>
                <w:szCs w:val="24"/>
              </w:rPr>
              <w:t>]</w:t>
            </w:r>
            <w:r w:rsidRPr="0017348A">
              <w:rPr>
                <w:rFonts w:eastAsia="Yu Mincho"/>
                <w:color w:val="0070C0"/>
                <w:szCs w:val="24"/>
              </w:rPr>
              <w:t>%.</w:t>
            </w:r>
          </w:p>
        </w:tc>
      </w:tr>
      <w:tr w:rsidR="00EF57D0" w14:paraId="51C07244"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52ADEA98" w14:textId="77777777" w:rsidR="00EF57D0" w:rsidRDefault="00EF57D0" w:rsidP="00ED7ABE">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50D9CE9" w14:textId="77777777" w:rsidR="00EF57D0" w:rsidRPr="00313488" w:rsidRDefault="00EF57D0" w:rsidP="00ED7ABE">
            <w:pPr>
              <w:autoSpaceDE w:val="0"/>
              <w:jc w:val="both"/>
              <w:rPr>
                <w:rFonts w:eastAsia="Yu Mincho"/>
                <w:color w:val="0070C0"/>
                <w:szCs w:val="24"/>
              </w:rPr>
            </w:pPr>
            <w:r>
              <w:rPr>
                <w:rFonts w:eastAsia="Yu Mincho"/>
                <w:szCs w:val="24"/>
              </w:rPr>
              <w:t xml:space="preserve">Appendix reference: </w:t>
            </w:r>
            <w:r w:rsidRPr="00313488">
              <w:rPr>
                <w:rFonts w:eastAsia="Yu Mincho"/>
                <w:color w:val="0070C0"/>
                <w:szCs w:val="24"/>
              </w:rPr>
              <w:t>A.6.8.1</w:t>
            </w:r>
          </w:p>
          <w:p w14:paraId="264992BA" w14:textId="77777777" w:rsidR="00EF57D0" w:rsidRPr="00313488" w:rsidRDefault="00EF57D0" w:rsidP="00ED7ABE">
            <w:pPr>
              <w:autoSpaceDE w:val="0"/>
              <w:jc w:val="both"/>
              <w:rPr>
                <w:rFonts w:eastAsia="Yu Mincho"/>
                <w:color w:val="0070C0"/>
                <w:szCs w:val="24"/>
              </w:rPr>
            </w:pPr>
          </w:p>
          <w:p w14:paraId="6F8EBB9D" w14:textId="77777777" w:rsidR="00EF57D0" w:rsidRDefault="00EF57D0" w:rsidP="00ED7ABE">
            <w:pPr>
              <w:autoSpaceDE w:val="0"/>
              <w:jc w:val="both"/>
              <w:rPr>
                <w:rFonts w:eastAsia="Yu Mincho"/>
                <w:szCs w:val="24"/>
              </w:rPr>
            </w:pPr>
            <w:r w:rsidRPr="00313488">
              <w:rPr>
                <w:rFonts w:eastAsia="Yu Mincho"/>
                <w:color w:val="0070C0"/>
                <w:szCs w:val="24"/>
              </w:rPr>
              <w:t>Appendi</w:t>
            </w:r>
            <w:r>
              <w:rPr>
                <w:rFonts w:eastAsia="Yu Mincho"/>
                <w:color w:val="0070C0"/>
                <w:szCs w:val="24"/>
              </w:rPr>
              <w:t>x</w:t>
            </w:r>
            <w:r w:rsidRPr="00313488">
              <w:rPr>
                <w:rFonts w:eastAsia="Yu Mincho"/>
                <w:color w:val="0070C0"/>
                <w:szCs w:val="24"/>
              </w:rPr>
              <w:t xml:space="preserve"> A.6.8.1</w:t>
            </w:r>
            <w:r>
              <w:rPr>
                <w:rFonts w:eastAsia="Yu Mincho"/>
                <w:color w:val="0070C0"/>
                <w:szCs w:val="24"/>
              </w:rPr>
              <w:t xml:space="preserve"> has </w:t>
            </w:r>
            <w:r w:rsidRPr="00D52DA8">
              <w:rPr>
                <w:rFonts w:eastAsia="Yu Mincho"/>
                <w:color w:val="0070C0"/>
                <w:szCs w:val="24"/>
              </w:rPr>
              <w:t xml:space="preserve">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7A69BA00" w14:textId="77777777" w:rsidR="00B97F5F" w:rsidRDefault="00B97F5F">
      <w:pPr>
        <w:spacing w:line="22" w:lineRule="atLeast"/>
        <w:contextualSpacing/>
        <w:rPr>
          <w:szCs w:val="24"/>
        </w:rPr>
      </w:pPr>
    </w:p>
    <w:p w14:paraId="451187F0" w14:textId="77777777" w:rsidR="00B97F5F" w:rsidRDefault="005D3C64" w:rsidP="000B4021">
      <w:pPr>
        <w:pStyle w:val="ListParagraph"/>
        <w:numPr>
          <w:ilvl w:val="0"/>
          <w:numId w:val="38"/>
        </w:numPr>
        <w:jc w:val="both"/>
        <w:rPr>
          <w:szCs w:val="24"/>
        </w:rPr>
      </w:pPr>
      <w:r>
        <w:rPr>
          <w:szCs w:val="24"/>
        </w:rPr>
        <w:t>What events have taken place that have affected it? Provide an explanation of current/future impacts of these events. Substantiate with supporting evidence as appropriate.</w:t>
      </w:r>
    </w:p>
    <w:p w14:paraId="4C98D86E" w14:textId="77777777" w:rsidR="00B97F5F" w:rsidRDefault="00B97F5F">
      <w:pPr>
        <w:pStyle w:val="ListParagraph"/>
        <w:spacing w:line="22" w:lineRule="atLeast"/>
        <w:ind w:left="360"/>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229E833C"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8B0DFE2" w14:textId="77777777" w:rsidR="00EF57D0" w:rsidRPr="00F540C1" w:rsidRDefault="00EF57D0" w:rsidP="00ED7ABE">
            <w:pPr>
              <w:autoSpaceDE w:val="0"/>
              <w:jc w:val="both"/>
              <w:rPr>
                <w:rFonts w:eastAsia="Yu Mincho"/>
                <w:color w:val="0070C0"/>
              </w:rPr>
            </w:pPr>
            <w:r w:rsidRPr="00F540C1">
              <w:rPr>
                <w:rFonts w:eastAsia="Yu Mincho"/>
                <w:color w:val="0070C0"/>
              </w:rPr>
              <w:t xml:space="preserve">During the injury period, </w:t>
            </w:r>
            <w:r>
              <w:rPr>
                <w:rFonts w:eastAsia="Yu Mincho"/>
                <w:color w:val="0070C0"/>
              </w:rPr>
              <w:t>Niftylift</w:t>
            </w:r>
            <w:r w:rsidRPr="00F540C1">
              <w:rPr>
                <w:rFonts w:eastAsia="Yu Mincho"/>
                <w:color w:val="0070C0"/>
              </w:rPr>
              <w:t xml:space="preserve"> made significant fixed</w:t>
            </w:r>
            <w:r>
              <w:rPr>
                <w:rFonts w:eastAsia="Yu Mincho"/>
                <w:color w:val="0070C0"/>
              </w:rPr>
              <w:t xml:space="preserve"> </w:t>
            </w:r>
            <w:r w:rsidRPr="00F540C1">
              <w:rPr>
                <w:rFonts w:eastAsia="Yu Mincho"/>
                <w:color w:val="0070C0"/>
              </w:rPr>
              <w:t xml:space="preserve">asset investments in the UK, including </w:t>
            </w:r>
            <w:r>
              <w:rPr>
                <w:rFonts w:eastAsia="Yu Mincho"/>
                <w:color w:val="0070C0"/>
              </w:rPr>
              <w:t>plant and machinery (</w:t>
            </w:r>
            <w:r w:rsidRPr="000001F0">
              <w:rPr>
                <w:rFonts w:eastAsia="Yu Mincho"/>
                <w:b/>
                <w:bCs/>
                <w:color w:val="0070C0"/>
              </w:rPr>
              <w:t xml:space="preserve">[SENSITIVE – INFORMATION ABOUT OPERATIONS OF </w:t>
            </w:r>
            <w:r>
              <w:rPr>
                <w:rFonts w:eastAsia="Yu Mincho"/>
                <w:b/>
                <w:bCs/>
                <w:color w:val="0070C0"/>
              </w:rPr>
              <w:t>NIFTYLIFT</w:t>
            </w:r>
            <w:r w:rsidRPr="000001F0">
              <w:rPr>
                <w:rFonts w:eastAsia="Yu Mincho"/>
                <w:b/>
                <w:bCs/>
                <w:color w:val="0070C0"/>
              </w:rPr>
              <w:t>]</w:t>
            </w:r>
            <w:r>
              <w:rPr>
                <w:rFonts w:eastAsia="Yu Mincho"/>
                <w:color w:val="0070C0"/>
              </w:rPr>
              <w:t>)</w:t>
            </w:r>
            <w:r w:rsidRPr="00F540C1">
              <w:rPr>
                <w:rFonts w:eastAsia="Yu Mincho"/>
                <w:color w:val="0070C0"/>
              </w:rPr>
              <w:t xml:space="preserve"> and </w:t>
            </w:r>
            <w:r>
              <w:rPr>
                <w:rFonts w:eastAsia="Yu Mincho"/>
                <w:color w:val="0070C0"/>
              </w:rPr>
              <w:t>freehold property (</w:t>
            </w:r>
            <w:r w:rsidRPr="000001F0">
              <w:rPr>
                <w:rFonts w:eastAsia="Yu Mincho"/>
                <w:b/>
                <w:bCs/>
                <w:color w:val="0070C0"/>
              </w:rPr>
              <w:t xml:space="preserve">[SENSITIVE – INFORMATION ABOUT OPERATIONS OF </w:t>
            </w:r>
            <w:r>
              <w:rPr>
                <w:rFonts w:eastAsia="Yu Mincho"/>
                <w:b/>
                <w:bCs/>
                <w:color w:val="0070C0"/>
              </w:rPr>
              <w:t>NIFTYLIFT</w:t>
            </w:r>
            <w:r w:rsidRPr="000001F0">
              <w:rPr>
                <w:rFonts w:eastAsia="Yu Mincho"/>
                <w:b/>
                <w:bCs/>
                <w:color w:val="0070C0"/>
              </w:rPr>
              <w:t>]</w:t>
            </w:r>
            <w:r>
              <w:rPr>
                <w:rFonts w:eastAsia="Yu Mincho"/>
                <w:color w:val="0070C0"/>
              </w:rPr>
              <w:t>)</w:t>
            </w:r>
            <w:r w:rsidRPr="00F540C1">
              <w:rPr>
                <w:rFonts w:eastAsia="Yu Mincho"/>
                <w:color w:val="0070C0"/>
              </w:rPr>
              <w:t>, to support efficient production for all markets, not exclusively the UK. These investments were made on the assumption of continued domestic demand and were intended to enhance long</w:t>
            </w:r>
            <w:r w:rsidRPr="00F540C1">
              <w:rPr>
                <w:rFonts w:eastAsia="Yu Mincho"/>
                <w:color w:val="0070C0"/>
              </w:rPr>
              <w:noBreakHyphen/>
              <w:t>term competitiveness, productivity and technological leadership.</w:t>
            </w:r>
          </w:p>
          <w:p w14:paraId="7489C0C8" w14:textId="77777777" w:rsidR="00EF57D0" w:rsidRPr="00F540C1" w:rsidRDefault="00EF57D0" w:rsidP="00ED7ABE">
            <w:pPr>
              <w:autoSpaceDE w:val="0"/>
              <w:jc w:val="both"/>
              <w:rPr>
                <w:rFonts w:eastAsia="Yu Mincho"/>
                <w:color w:val="0070C0"/>
                <w:szCs w:val="24"/>
              </w:rPr>
            </w:pPr>
            <w:r w:rsidRPr="00F540C1">
              <w:rPr>
                <w:rFonts w:eastAsia="Yu Mincho"/>
                <w:color w:val="0070C0"/>
                <w:szCs w:val="24"/>
              </w:rPr>
              <w:t> </w:t>
            </w:r>
          </w:p>
          <w:p w14:paraId="63B5B722" w14:textId="77777777" w:rsidR="00EF57D0" w:rsidRDefault="00EF57D0" w:rsidP="00ED7ABE">
            <w:pPr>
              <w:autoSpaceDE w:val="0"/>
              <w:jc w:val="both"/>
              <w:rPr>
                <w:rFonts w:eastAsia="Yu Mincho"/>
                <w:color w:val="0070C0"/>
                <w:szCs w:val="24"/>
              </w:rPr>
            </w:pPr>
            <w:r w:rsidRPr="00F540C1">
              <w:rPr>
                <w:rFonts w:eastAsia="Yu Mincho"/>
                <w:color w:val="0070C0"/>
                <w:szCs w:val="24"/>
              </w:rPr>
              <w:t>However, the severe underperformance of the UK domestic market, driven by price undercutting and suppressed demand from low</w:t>
            </w:r>
            <w:r w:rsidRPr="00F540C1">
              <w:rPr>
                <w:rFonts w:eastAsia="Yu Mincho"/>
                <w:color w:val="0070C0"/>
                <w:szCs w:val="24"/>
              </w:rPr>
              <w:noBreakHyphen/>
              <w:t>priced Chinese imports, has meant that these UK</w:t>
            </w:r>
            <w:r w:rsidRPr="00F540C1">
              <w:rPr>
                <w:rFonts w:eastAsia="Yu Mincho"/>
                <w:color w:val="0070C0"/>
                <w:szCs w:val="24"/>
              </w:rPr>
              <w:noBreakHyphen/>
              <w:t>based assets are structurally under</w:t>
            </w:r>
            <w:r w:rsidRPr="00F540C1">
              <w:rPr>
                <w:rFonts w:eastAsia="Yu Mincho"/>
                <w:color w:val="0070C0"/>
                <w:szCs w:val="24"/>
              </w:rPr>
              <w:noBreakHyphen/>
              <w:t xml:space="preserve">utilised for UK sales. As a result, </w:t>
            </w:r>
            <w:r w:rsidRPr="00F540C1">
              <w:rPr>
                <w:rFonts w:eastAsia="Yu Mincho"/>
                <w:color w:val="0070C0"/>
                <w:szCs w:val="24"/>
              </w:rPr>
              <w:lastRenderedPageBreak/>
              <w:t>returns on invested capital have deteriorated, particularly for the like goods, with negative ROI despite continued capital deployment.</w:t>
            </w:r>
          </w:p>
          <w:p w14:paraId="4D3F8491" w14:textId="77777777" w:rsidR="00EF57D0" w:rsidRPr="00F540C1" w:rsidRDefault="00EF57D0" w:rsidP="00ED7ABE">
            <w:pPr>
              <w:autoSpaceDE w:val="0"/>
              <w:jc w:val="both"/>
              <w:rPr>
                <w:rFonts w:eastAsia="Yu Mincho"/>
                <w:color w:val="0070C0"/>
                <w:szCs w:val="24"/>
              </w:rPr>
            </w:pPr>
          </w:p>
          <w:p w14:paraId="18CD9A20" w14:textId="77777777" w:rsidR="00EF57D0" w:rsidRDefault="00EF57D0" w:rsidP="00ED7ABE">
            <w:pPr>
              <w:autoSpaceDE w:val="0"/>
              <w:jc w:val="both"/>
              <w:rPr>
                <w:rFonts w:eastAsia="Yu Mincho"/>
                <w:szCs w:val="24"/>
              </w:rPr>
            </w:pPr>
            <w:r w:rsidRPr="00F540C1">
              <w:rPr>
                <w:rFonts w:eastAsia="Yu Mincho"/>
                <w:color w:val="0070C0"/>
                <w:szCs w:val="24"/>
              </w:rPr>
              <w:t>Looking ahead, unless domestic market conditions normalise, fixed costs associated with UK</w:t>
            </w:r>
            <w:r w:rsidRPr="00F540C1">
              <w:rPr>
                <w:rFonts w:eastAsia="Yu Mincho"/>
                <w:color w:val="0070C0"/>
                <w:szCs w:val="24"/>
              </w:rPr>
              <w:noBreakHyphen/>
              <w:t>based assets will continue to weigh disproportionately on profitability, as investments designed for multi</w:t>
            </w:r>
            <w:r w:rsidRPr="00F540C1">
              <w:rPr>
                <w:rFonts w:eastAsia="Yu Mincho"/>
                <w:color w:val="0070C0"/>
                <w:szCs w:val="24"/>
              </w:rPr>
              <w:noBreakHyphen/>
              <w:t xml:space="preserve">market production cannot be fully absorbed by reduced UK output. This reinforces </w:t>
            </w:r>
            <w:r>
              <w:rPr>
                <w:rFonts w:eastAsia="Yu Mincho"/>
                <w:color w:val="0070C0"/>
                <w:szCs w:val="24"/>
              </w:rPr>
              <w:t>Niftylift</w:t>
            </w:r>
            <w:r w:rsidRPr="00F540C1">
              <w:rPr>
                <w:rFonts w:eastAsia="Yu Mincho"/>
                <w:color w:val="0070C0"/>
                <w:szCs w:val="24"/>
              </w:rPr>
              <w:t xml:space="preserve">’s exposure to sustained financial injury in the absence of effective remedial measures. </w:t>
            </w:r>
          </w:p>
        </w:tc>
      </w:tr>
      <w:tr w:rsidR="00EF57D0" w14:paraId="2F71016F"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361D64D2" w14:textId="77777777" w:rsidR="00EF57D0" w:rsidRDefault="00EF57D0" w:rsidP="00ED7ABE">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0B1A5D5" w14:textId="77777777" w:rsidR="00EF57D0" w:rsidRPr="00313488" w:rsidRDefault="00EF57D0" w:rsidP="00ED7ABE">
            <w:pPr>
              <w:autoSpaceDE w:val="0"/>
              <w:jc w:val="both"/>
              <w:rPr>
                <w:rFonts w:eastAsia="Yu Mincho"/>
                <w:color w:val="0070C0"/>
                <w:szCs w:val="24"/>
              </w:rPr>
            </w:pPr>
            <w:r>
              <w:rPr>
                <w:rFonts w:eastAsia="Yu Mincho"/>
                <w:szCs w:val="24"/>
              </w:rPr>
              <w:t xml:space="preserve">Appendix reference: </w:t>
            </w:r>
            <w:r w:rsidRPr="00313488">
              <w:rPr>
                <w:rFonts w:eastAsia="Yu Mincho"/>
                <w:color w:val="0070C0"/>
                <w:szCs w:val="24"/>
              </w:rPr>
              <w:t>A.6.8.1</w:t>
            </w:r>
          </w:p>
          <w:p w14:paraId="5A33922D" w14:textId="77777777" w:rsidR="00EF57D0" w:rsidRPr="00313488" w:rsidRDefault="00EF57D0" w:rsidP="00ED7ABE">
            <w:pPr>
              <w:autoSpaceDE w:val="0"/>
              <w:jc w:val="both"/>
              <w:rPr>
                <w:rFonts w:eastAsia="Yu Mincho"/>
                <w:color w:val="0070C0"/>
                <w:szCs w:val="24"/>
              </w:rPr>
            </w:pPr>
          </w:p>
          <w:p w14:paraId="077BB23A" w14:textId="77777777" w:rsidR="00EF57D0" w:rsidRDefault="00EF57D0" w:rsidP="00ED7ABE">
            <w:pPr>
              <w:autoSpaceDE w:val="0"/>
              <w:jc w:val="both"/>
              <w:rPr>
                <w:rFonts w:eastAsia="Yu Mincho"/>
                <w:szCs w:val="24"/>
              </w:rPr>
            </w:pPr>
            <w:r w:rsidRPr="00313488">
              <w:rPr>
                <w:rFonts w:eastAsia="Yu Mincho"/>
                <w:color w:val="0070C0"/>
                <w:szCs w:val="24"/>
              </w:rPr>
              <w:t>Appendi</w:t>
            </w:r>
            <w:r>
              <w:rPr>
                <w:rFonts w:eastAsia="Yu Mincho"/>
                <w:color w:val="0070C0"/>
                <w:szCs w:val="24"/>
              </w:rPr>
              <w:t>x</w:t>
            </w:r>
            <w:r w:rsidRPr="00313488">
              <w:rPr>
                <w:rFonts w:eastAsia="Yu Mincho"/>
                <w:color w:val="0070C0"/>
                <w:szCs w:val="24"/>
              </w:rPr>
              <w:t xml:space="preserve"> A.6.8.1</w:t>
            </w:r>
            <w:r>
              <w:rPr>
                <w:rFonts w:eastAsia="Yu Mincho"/>
                <w:color w:val="0070C0"/>
                <w:szCs w:val="24"/>
              </w:rPr>
              <w:t xml:space="preserve"> has </w:t>
            </w:r>
            <w:r w:rsidRPr="00D52DA8">
              <w:rPr>
                <w:rFonts w:eastAsia="Yu Mincho"/>
                <w:color w:val="0070C0"/>
                <w:szCs w:val="24"/>
              </w:rPr>
              <w:t xml:space="preserve">not been provided in a non-confidential format as </w:t>
            </w:r>
            <w:r>
              <w:rPr>
                <w:rFonts w:eastAsia="Yu Mincho"/>
                <w:color w:val="0070C0"/>
                <w:szCs w:val="24"/>
              </w:rPr>
              <w:t xml:space="preserve">it </w:t>
            </w:r>
            <w:r w:rsidRPr="00D52DA8">
              <w:rPr>
                <w:rFonts w:eastAsia="Yu Mincho"/>
                <w:color w:val="0070C0"/>
                <w:szCs w:val="24"/>
              </w:rPr>
              <w:t>contain</w:t>
            </w:r>
            <w:r>
              <w:rPr>
                <w:rFonts w:eastAsia="Yu Mincho"/>
                <w:color w:val="0070C0"/>
                <w:szCs w:val="24"/>
              </w:rPr>
              <w:t>s</w:t>
            </w:r>
            <w:r w:rsidRPr="00D52DA8">
              <w:rPr>
                <w:rFonts w:eastAsia="Yu Mincho"/>
                <w:color w:val="0070C0"/>
                <w:szCs w:val="24"/>
              </w:rPr>
              <w:t xml:space="preserve"> sensitive financial information that is not possible to summarise. Please refer to Appendix A.1, Summary of Confidential Appendices.</w:t>
            </w:r>
          </w:p>
        </w:tc>
      </w:tr>
    </w:tbl>
    <w:p w14:paraId="5DEFF6AB" w14:textId="77777777" w:rsidR="00B97F5F" w:rsidRDefault="00B97F5F" w:rsidP="00EF57D0">
      <w:pPr>
        <w:spacing w:line="22" w:lineRule="atLeast"/>
        <w:rPr>
          <w:rFonts w:eastAsia="Arial"/>
          <w:szCs w:val="24"/>
        </w:rPr>
      </w:pPr>
    </w:p>
    <w:p w14:paraId="077F4619" w14:textId="77777777" w:rsidR="00EF57D0" w:rsidRPr="00EF57D0" w:rsidRDefault="00EF57D0" w:rsidP="00EF57D0">
      <w:pPr>
        <w:spacing w:line="22" w:lineRule="atLeast"/>
        <w:rPr>
          <w:rFonts w:eastAsia="Arial"/>
          <w:szCs w:val="24"/>
        </w:rPr>
      </w:pPr>
    </w:p>
    <w:p w14:paraId="59D6F688" w14:textId="77777777" w:rsidR="00B97F5F" w:rsidRDefault="005D3C64" w:rsidP="000B4021">
      <w:pPr>
        <w:pStyle w:val="ListParagraph"/>
        <w:numPr>
          <w:ilvl w:val="0"/>
          <w:numId w:val="38"/>
        </w:numPr>
      </w:pPr>
      <w:r>
        <w:rPr>
          <w:rFonts w:eastAsia="Arial"/>
          <w:color w:val="0D0D0D"/>
          <w:szCs w:val="24"/>
        </w:rPr>
        <w:t xml:space="preserve">Please complete the </w:t>
      </w:r>
      <w:r>
        <w:rPr>
          <w:rFonts w:eastAsia="Arial"/>
          <w:b/>
          <w:color w:val="0D0D0D"/>
          <w:szCs w:val="24"/>
        </w:rPr>
        <w:t>"Forward sales contracts"</w:t>
      </w:r>
      <w:r>
        <w:rPr>
          <w:rFonts w:eastAsia="Arial"/>
          <w:color w:val="0D0D0D"/>
          <w:szCs w:val="24"/>
        </w:rPr>
        <w:t xml:space="preserve"> tab in the </w:t>
      </w:r>
      <w:r>
        <w:rPr>
          <w:rFonts w:eastAsia="Arial"/>
          <w:b/>
          <w:color w:val="0D0D0D"/>
          <w:szCs w:val="24"/>
        </w:rPr>
        <w:t>Annex.</w:t>
      </w:r>
    </w:p>
    <w:p w14:paraId="26BC9547" w14:textId="77777777" w:rsidR="00B97F5F" w:rsidRDefault="00B97F5F">
      <w:pPr>
        <w:pStyle w:val="ListParagraph"/>
        <w:ind w:left="360"/>
        <w:rPr>
          <w:rFonts w:eastAsia="Arial"/>
          <w:color w:val="0D0D0D"/>
          <w:szCs w:val="24"/>
        </w:rPr>
      </w:pPr>
    </w:p>
    <w:p w14:paraId="2BB77E6A" w14:textId="77777777" w:rsidR="00B97F5F" w:rsidRDefault="005D3C64" w:rsidP="000B4021">
      <w:pPr>
        <w:pStyle w:val="ListParagraph"/>
        <w:numPr>
          <w:ilvl w:val="0"/>
          <w:numId w:val="38"/>
        </w:numPr>
        <w:spacing w:line="22" w:lineRule="atLeast"/>
        <w:rPr>
          <w:rFonts w:eastAsia="Arial"/>
          <w:color w:val="0D0D0D"/>
          <w:szCs w:val="24"/>
        </w:rPr>
      </w:pPr>
      <w:r>
        <w:rPr>
          <w:rFonts w:eastAsia="Arial"/>
          <w:color w:val="0D0D0D"/>
          <w:szCs w:val="24"/>
        </w:rPr>
        <w:t>Describe and attach copies of all forward sales contracts/ongoing supply agreements for like goods. Comment on these forward sales contracts – are they a usual way of doing business in your industry? If there has been any variation in the volume and value of forward contracts over time, what has caused this?</w:t>
      </w:r>
    </w:p>
    <w:p w14:paraId="39797622" w14:textId="77777777" w:rsidR="00B97F5F" w:rsidRDefault="00B97F5F">
      <w:pPr>
        <w:pStyle w:val="ListParagraph"/>
        <w:spacing w:line="22" w:lineRule="atLeast"/>
        <w:ind w:left="360"/>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584C679F"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EE9BEE0" w14:textId="77777777" w:rsidR="00EF57D0" w:rsidRPr="00CD6E47" w:rsidRDefault="00EF57D0" w:rsidP="00ED7ABE">
            <w:pPr>
              <w:autoSpaceDE w:val="0"/>
              <w:jc w:val="both"/>
              <w:rPr>
                <w:rFonts w:eastAsia="Yu Mincho"/>
                <w:szCs w:val="24"/>
              </w:rPr>
            </w:pPr>
            <w:r w:rsidRPr="000001F0">
              <w:rPr>
                <w:rFonts w:eastAsia="Yu Mincho"/>
                <w:b/>
                <w:bCs/>
                <w:color w:val="0070C0"/>
                <w:szCs w:val="24"/>
              </w:rPr>
              <w:t>[SENSITIVE – INFORMATION ABOUT OPERATIONS OF NIFTYLIFT]</w:t>
            </w:r>
            <w:r w:rsidRPr="00CD6E47">
              <w:rPr>
                <w:rFonts w:eastAsia="Yu Mincho"/>
                <w:color w:val="0070C0"/>
                <w:szCs w:val="24"/>
              </w:rPr>
              <w:t xml:space="preserve">. The data provided in the "Forward sales contracts" tab in the Annex relates to orders placed before the end of the POI but not invoiced until after the POI (because there is a lag between the order data and production of the machine). </w:t>
            </w:r>
          </w:p>
        </w:tc>
      </w:tr>
      <w:tr w:rsidR="00EF57D0" w14:paraId="064B4FB9"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06302D36" w14:textId="77777777" w:rsidR="00EF57D0" w:rsidRDefault="00EF57D0" w:rsidP="00ED7ABE">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1431A0F" w14:textId="77777777" w:rsidR="00EF57D0" w:rsidRDefault="00EF57D0" w:rsidP="00ED7ABE">
            <w:pPr>
              <w:autoSpaceDE w:val="0"/>
              <w:jc w:val="both"/>
              <w:rPr>
                <w:rFonts w:eastAsia="Yu Mincho"/>
                <w:szCs w:val="24"/>
              </w:rPr>
            </w:pPr>
            <w:r>
              <w:rPr>
                <w:rFonts w:eastAsia="Yu Mincho"/>
                <w:szCs w:val="24"/>
              </w:rPr>
              <w:t xml:space="preserve">Appendix reference: </w:t>
            </w:r>
            <w:r w:rsidRPr="00CD6E47">
              <w:rPr>
                <w:rFonts w:eastAsia="Yu Mincho"/>
                <w:color w:val="0070C0"/>
                <w:szCs w:val="24"/>
              </w:rPr>
              <w:t>N/A</w:t>
            </w:r>
          </w:p>
        </w:tc>
      </w:tr>
    </w:tbl>
    <w:p w14:paraId="35F28B72" w14:textId="77777777" w:rsidR="00B97F5F" w:rsidRDefault="00B97F5F">
      <w:pPr>
        <w:spacing w:line="22" w:lineRule="atLeast"/>
        <w:contextualSpacing/>
        <w:rPr>
          <w:szCs w:val="24"/>
        </w:rPr>
      </w:pPr>
    </w:p>
    <w:p w14:paraId="34DC5CB9" w14:textId="77777777" w:rsidR="00B97F5F" w:rsidRDefault="005D3C64" w:rsidP="000B4021">
      <w:pPr>
        <w:pStyle w:val="ListParagraph"/>
        <w:numPr>
          <w:ilvl w:val="0"/>
          <w:numId w:val="38"/>
        </w:numPr>
      </w:pPr>
      <w:r>
        <w:rPr>
          <w:rFonts w:eastAsia="Arial"/>
          <w:szCs w:val="24"/>
        </w:rPr>
        <w:t>Provide estimates for the sales revenue and quantity of like goods and all other goods you produce for the UK market over the next five years in the scenario that a measure is NOT implemented.</w:t>
      </w:r>
    </w:p>
    <w:p w14:paraId="04DDE38D" w14:textId="77777777" w:rsidR="00B97F5F" w:rsidRDefault="00B97F5F">
      <w:pPr>
        <w:rPr>
          <w:szCs w:val="24"/>
        </w:rPr>
      </w:pPr>
    </w:p>
    <w:p w14:paraId="4F6F507E" w14:textId="77777777" w:rsidR="00B97F5F" w:rsidRDefault="005D3C64">
      <w:pPr>
        <w:keepNext/>
        <w:keepLines/>
        <w:rPr>
          <w:rFonts w:eastAsia="Arial"/>
          <w:szCs w:val="24"/>
        </w:rPr>
      </w:pPr>
      <w:r>
        <w:rPr>
          <w:rFonts w:eastAsia="Arial"/>
          <w:szCs w:val="24"/>
        </w:rPr>
        <w:br/>
        <w:t>How have you estimated these sales forecasts and what assumptions have you used to calculate them?</w:t>
      </w:r>
    </w:p>
    <w:p w14:paraId="7C6FDB6B" w14:textId="77777777" w:rsidR="00B97F5F" w:rsidRDefault="00B97F5F">
      <w:pPr>
        <w:pStyle w:val="ListParagraph"/>
        <w:keepNext/>
        <w:keepLines/>
        <w:ind w:left="360"/>
        <w:rPr>
          <w:rFonts w:eastAsia="Arial"/>
          <w:szCs w:val="24"/>
        </w:rPr>
      </w:pPr>
    </w:p>
    <w:tbl>
      <w:tblPr>
        <w:tblW w:w="9016" w:type="dxa"/>
        <w:tblCellMar>
          <w:left w:w="10" w:type="dxa"/>
          <w:right w:w="10" w:type="dxa"/>
        </w:tblCellMar>
        <w:tblLook w:val="04A0" w:firstRow="1" w:lastRow="0" w:firstColumn="1" w:lastColumn="0" w:noHBand="0" w:noVBand="1"/>
      </w:tblPr>
      <w:tblGrid>
        <w:gridCol w:w="4036"/>
        <w:gridCol w:w="4980"/>
      </w:tblGrid>
      <w:tr w:rsidR="00EF57D0" w14:paraId="472D30FF"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3C0AE6EB" w14:textId="77777777" w:rsidR="00EF57D0" w:rsidRDefault="00EF57D0" w:rsidP="00ED7ABE">
            <w:pPr>
              <w:spacing w:line="22" w:lineRule="atLeast"/>
              <w:contextualSpacing/>
              <w:jc w:val="both"/>
              <w:rPr>
                <w:rFonts w:eastAsia="Arial"/>
                <w:color w:val="0070C0"/>
                <w:szCs w:val="24"/>
              </w:rPr>
            </w:pPr>
            <w:r w:rsidRPr="00D2429B">
              <w:rPr>
                <w:rFonts w:eastAsia="Arial"/>
                <w:color w:val="0070C0"/>
                <w:szCs w:val="24"/>
              </w:rPr>
              <w:t xml:space="preserve">The graph below shows the trend of UK new machine sales of like goods during the injury period (in units), with a trendline indicating the future trend of UK sales of like goods. </w:t>
            </w:r>
            <w:r w:rsidRPr="00DD3FB8">
              <w:rPr>
                <w:rFonts w:eastAsia="Arial"/>
                <w:b/>
                <w:bCs/>
                <w:color w:val="0070C0"/>
                <w:szCs w:val="24"/>
              </w:rPr>
              <w:t>[SENSITIVE – INFORMATION ABOUT OPERATIONS OF NIFTYLIFT]</w:t>
            </w:r>
            <w:r w:rsidRPr="00D2429B">
              <w:rPr>
                <w:rFonts w:eastAsia="Arial"/>
                <w:color w:val="0070C0"/>
                <w:szCs w:val="24"/>
              </w:rPr>
              <w:t>.</w:t>
            </w:r>
            <w:r>
              <w:rPr>
                <w:rFonts w:eastAsia="Arial"/>
                <w:color w:val="0070C0"/>
                <w:szCs w:val="24"/>
              </w:rPr>
              <w:t xml:space="preserve"> </w:t>
            </w:r>
          </w:p>
          <w:p w14:paraId="09498A29" w14:textId="77777777" w:rsidR="00EF57D0" w:rsidRDefault="00EF57D0" w:rsidP="00ED7ABE">
            <w:pPr>
              <w:spacing w:line="22" w:lineRule="atLeast"/>
              <w:contextualSpacing/>
              <w:jc w:val="both"/>
              <w:rPr>
                <w:rFonts w:eastAsia="Arial"/>
                <w:color w:val="0070C0"/>
                <w:szCs w:val="24"/>
                <w:lang w:val="en-US"/>
              </w:rPr>
            </w:pPr>
          </w:p>
          <w:p w14:paraId="67C26242" w14:textId="708414A7" w:rsidR="00EF57D0" w:rsidRDefault="00EF57D0" w:rsidP="00ED7ABE">
            <w:pPr>
              <w:spacing w:line="22" w:lineRule="atLeast"/>
              <w:contextualSpacing/>
              <w:jc w:val="both"/>
              <w:rPr>
                <w:rFonts w:eastAsia="Arial"/>
                <w:b/>
                <w:bCs/>
                <w:color w:val="0070C0"/>
                <w:szCs w:val="24"/>
              </w:rPr>
            </w:pPr>
            <w:r w:rsidRPr="00F1704C">
              <w:rPr>
                <w:rFonts w:eastAsia="Arial"/>
                <w:b/>
                <w:bCs/>
                <w:color w:val="0070C0"/>
                <w:szCs w:val="24"/>
              </w:rPr>
              <w:t>[</w:t>
            </w:r>
            <w:r>
              <w:rPr>
                <w:rFonts w:eastAsia="Arial"/>
                <w:b/>
                <w:bCs/>
                <w:color w:val="0070C0"/>
                <w:szCs w:val="24"/>
              </w:rPr>
              <w:t xml:space="preserve">SENSITIVE – GRAPH CONTAINING COMMERCIAL INFORMATION AFFECTING SUPPLIER AND CUSTOMER RELATIONSHIPS </w:t>
            </w:r>
            <w:r w:rsidR="00B42917">
              <w:rPr>
                <w:rFonts w:eastAsia="Arial"/>
                <w:b/>
                <w:bCs/>
                <w:color w:val="0070C0"/>
                <w:szCs w:val="24"/>
              </w:rPr>
              <w:t xml:space="preserve">WITH CONFIDENTIAL FIGURES IN THE </w:t>
            </w:r>
            <w:r w:rsidR="0053796A">
              <w:rPr>
                <w:rFonts w:eastAsia="Arial"/>
                <w:b/>
                <w:bCs/>
                <w:color w:val="0070C0"/>
                <w:szCs w:val="24"/>
              </w:rPr>
              <w:t>Y-</w:t>
            </w:r>
            <w:r w:rsidR="00B42917">
              <w:rPr>
                <w:rFonts w:eastAsia="Arial"/>
                <w:b/>
                <w:bCs/>
                <w:color w:val="0070C0"/>
                <w:szCs w:val="24"/>
              </w:rPr>
              <w:t>AXIS REMOVED DUE TO THEIR SENSITIVE NATURE</w:t>
            </w:r>
            <w:r>
              <w:rPr>
                <w:rFonts w:eastAsia="Arial"/>
                <w:b/>
                <w:bCs/>
                <w:color w:val="0070C0"/>
                <w:szCs w:val="24"/>
              </w:rPr>
              <w:t>]</w:t>
            </w:r>
          </w:p>
          <w:p w14:paraId="6545F0A1" w14:textId="15BC99E7" w:rsidR="00432DD7" w:rsidRPr="00CC3449" w:rsidRDefault="00AC38B1" w:rsidP="00ED7ABE">
            <w:pPr>
              <w:spacing w:line="22" w:lineRule="atLeast"/>
              <w:contextualSpacing/>
              <w:jc w:val="both"/>
              <w:rPr>
                <w:rFonts w:eastAsia="Arial"/>
                <w:b/>
                <w:bCs/>
                <w:color w:val="0070C0"/>
                <w:szCs w:val="24"/>
              </w:rPr>
            </w:pPr>
            <w:r w:rsidRPr="00AC38B1">
              <w:rPr>
                <w:rFonts w:eastAsia="Arial"/>
                <w:b/>
                <w:bCs/>
                <w:noProof/>
                <w:color w:val="0070C0"/>
                <w:szCs w:val="24"/>
              </w:rPr>
              <w:lastRenderedPageBreak/>
              <w:drawing>
                <wp:inline distT="0" distB="0" distL="0" distR="0" wp14:anchorId="7F69027D" wp14:editId="5D6344B8">
                  <wp:extent cx="5731510" cy="2757170"/>
                  <wp:effectExtent l="19050" t="19050" r="21590" b="24130"/>
                  <wp:docPr id="362458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458432" name=""/>
                          <pic:cNvPicPr/>
                        </pic:nvPicPr>
                        <pic:blipFill>
                          <a:blip r:embed="rId22"/>
                          <a:stretch>
                            <a:fillRect/>
                          </a:stretch>
                        </pic:blipFill>
                        <pic:spPr>
                          <a:xfrm>
                            <a:off x="0" y="0"/>
                            <a:ext cx="5731510" cy="2757170"/>
                          </a:xfrm>
                          <a:prstGeom prst="rect">
                            <a:avLst/>
                          </a:prstGeom>
                          <a:ln>
                            <a:solidFill>
                              <a:schemeClr val="accent1"/>
                            </a:solidFill>
                          </a:ln>
                        </pic:spPr>
                      </pic:pic>
                    </a:graphicData>
                  </a:graphic>
                </wp:inline>
              </w:drawing>
            </w:r>
          </w:p>
        </w:tc>
      </w:tr>
      <w:tr w:rsidR="00EF57D0" w14:paraId="7BE49149"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2BBD7EAE" w14:textId="77777777" w:rsidR="00EF57D0" w:rsidRDefault="00EF57D0"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FB19D19" w14:textId="77777777" w:rsidR="00EF57D0" w:rsidRDefault="00EF57D0" w:rsidP="00ED7ABE">
            <w:pPr>
              <w:autoSpaceDE w:val="0"/>
              <w:jc w:val="both"/>
              <w:rPr>
                <w:rFonts w:eastAsia="Yu Mincho"/>
                <w:szCs w:val="24"/>
              </w:rPr>
            </w:pPr>
            <w:r>
              <w:rPr>
                <w:rFonts w:eastAsia="Yu Mincho"/>
                <w:szCs w:val="24"/>
              </w:rPr>
              <w:t xml:space="preserve">Appendix reference: </w:t>
            </w:r>
            <w:r w:rsidRPr="00D2429B">
              <w:rPr>
                <w:rFonts w:eastAsia="Yu Mincho"/>
                <w:color w:val="0070C0"/>
                <w:szCs w:val="24"/>
              </w:rPr>
              <w:t>N/A</w:t>
            </w:r>
          </w:p>
        </w:tc>
      </w:tr>
    </w:tbl>
    <w:p w14:paraId="2C359644" w14:textId="77777777" w:rsidR="00B97F5F" w:rsidRDefault="00B97F5F">
      <w:pPr>
        <w:spacing w:line="22" w:lineRule="atLeast"/>
        <w:jc w:val="both"/>
        <w:rPr>
          <w:szCs w:val="24"/>
        </w:rPr>
      </w:pPr>
    </w:p>
    <w:p w14:paraId="1ED26E18" w14:textId="77777777" w:rsidR="00B97F5F" w:rsidRDefault="005D3C64">
      <w:pPr>
        <w:pStyle w:val="Heading2"/>
      </w:pPr>
      <w:bookmarkStart w:id="114" w:name="_Toc222473356"/>
      <w:bookmarkStart w:id="115" w:name="_Toc223097042"/>
      <w:bookmarkStart w:id="116" w:name="_Toc226728362"/>
      <w:r>
        <w:t>E2</w:t>
      </w:r>
      <w:r>
        <w:tab/>
        <w:t>Causation</w:t>
      </w:r>
      <w:bookmarkEnd w:id="114"/>
      <w:bookmarkEnd w:id="115"/>
      <w:bookmarkEnd w:id="116"/>
    </w:p>
    <w:p w14:paraId="09D65BD3" w14:textId="77777777" w:rsidR="00B97F5F" w:rsidRDefault="00B97F5F">
      <w:pPr>
        <w:pStyle w:val="ListParagraph"/>
        <w:spacing w:line="22" w:lineRule="atLeast"/>
        <w:ind w:left="360"/>
        <w:jc w:val="both"/>
        <w:rPr>
          <w:szCs w:val="24"/>
        </w:rPr>
      </w:pPr>
    </w:p>
    <w:p w14:paraId="7F8D5D9A" w14:textId="77777777" w:rsidR="00B97F5F" w:rsidRDefault="005D3C64">
      <w:pPr>
        <w:pStyle w:val="ListParagraph"/>
        <w:spacing w:line="22" w:lineRule="atLeast"/>
        <w:ind w:left="360"/>
        <w:jc w:val="both"/>
        <w:rPr>
          <w:rFonts w:eastAsia="Arial"/>
          <w:szCs w:val="24"/>
        </w:rPr>
      </w:pPr>
      <w:r>
        <w:rPr>
          <w:rFonts w:eastAsia="Arial"/>
          <w:szCs w:val="24"/>
        </w:rPr>
        <w:t>1. List any factors other than the goods concerned that have caused injury to your business and explain their respective impact.</w:t>
      </w:r>
    </w:p>
    <w:p w14:paraId="6D4CE6BC" w14:textId="77777777" w:rsidR="00B97F5F" w:rsidRDefault="00B97F5F">
      <w:pPr>
        <w:pStyle w:val="ListParagraph"/>
        <w:ind w:left="360"/>
        <w:rPr>
          <w:rFonts w:eastAsia="Arial"/>
          <w:szCs w:val="24"/>
        </w:rPr>
      </w:pPr>
    </w:p>
    <w:p w14:paraId="3A3CBC00" w14:textId="77777777" w:rsidR="00B97F5F" w:rsidRDefault="005D3C64">
      <w:pPr>
        <w:pStyle w:val="ListParagraph"/>
        <w:ind w:left="360"/>
        <w:rPr>
          <w:rFonts w:eastAsia="Arial"/>
          <w:szCs w:val="24"/>
        </w:rPr>
      </w:pPr>
      <w:r>
        <w:rPr>
          <w:rFonts w:eastAsia="Arial"/>
          <w:szCs w:val="24"/>
        </w:rPr>
        <w:t xml:space="preserve">Examples of other factors include:  </w:t>
      </w:r>
    </w:p>
    <w:p w14:paraId="47050FA9" w14:textId="77777777" w:rsidR="00B97F5F" w:rsidRDefault="005D3C64" w:rsidP="000B4021">
      <w:pPr>
        <w:pStyle w:val="ListParagraph"/>
        <w:numPr>
          <w:ilvl w:val="0"/>
          <w:numId w:val="39"/>
        </w:numPr>
        <w:ind w:left="709" w:hanging="425"/>
        <w:rPr>
          <w:rFonts w:eastAsia="Arial"/>
          <w:szCs w:val="24"/>
        </w:rPr>
      </w:pPr>
      <w:r>
        <w:rPr>
          <w:rFonts w:eastAsia="Arial"/>
          <w:szCs w:val="24"/>
        </w:rPr>
        <w:t>Volume and prices of imports not sold at dumped prices;</w:t>
      </w:r>
    </w:p>
    <w:p w14:paraId="2836A10F" w14:textId="77777777" w:rsidR="00B97F5F" w:rsidRDefault="005D3C64" w:rsidP="000B4021">
      <w:pPr>
        <w:pStyle w:val="ListParagraph"/>
        <w:numPr>
          <w:ilvl w:val="0"/>
          <w:numId w:val="39"/>
        </w:numPr>
        <w:ind w:left="709" w:hanging="425"/>
        <w:rPr>
          <w:rFonts w:eastAsia="Arial"/>
          <w:szCs w:val="24"/>
        </w:rPr>
      </w:pPr>
      <w:r>
        <w:rPr>
          <w:rFonts w:eastAsia="Arial"/>
          <w:szCs w:val="24"/>
        </w:rPr>
        <w:t>Contraction in demand or changes in patterns of consumption;</w:t>
      </w:r>
    </w:p>
    <w:p w14:paraId="52CD8E0C" w14:textId="77777777" w:rsidR="00B97F5F" w:rsidRDefault="005D3C64" w:rsidP="000B4021">
      <w:pPr>
        <w:pStyle w:val="ListParagraph"/>
        <w:numPr>
          <w:ilvl w:val="0"/>
          <w:numId w:val="39"/>
        </w:numPr>
        <w:ind w:left="709" w:hanging="425"/>
        <w:rPr>
          <w:rFonts w:eastAsia="Arial"/>
          <w:szCs w:val="24"/>
        </w:rPr>
      </w:pPr>
      <w:r>
        <w:rPr>
          <w:rFonts w:eastAsia="Arial"/>
          <w:szCs w:val="24"/>
        </w:rPr>
        <w:t>Restrictive trade practices of, and competition between, third country and UK producers;</w:t>
      </w:r>
    </w:p>
    <w:p w14:paraId="32CF34C8" w14:textId="77777777" w:rsidR="00B97F5F" w:rsidRDefault="005D3C64" w:rsidP="000B4021">
      <w:pPr>
        <w:pStyle w:val="ListParagraph"/>
        <w:numPr>
          <w:ilvl w:val="0"/>
          <w:numId w:val="39"/>
        </w:numPr>
        <w:ind w:left="709" w:hanging="425"/>
        <w:rPr>
          <w:rFonts w:eastAsia="Arial"/>
          <w:szCs w:val="24"/>
        </w:rPr>
      </w:pPr>
      <w:r>
        <w:rPr>
          <w:rFonts w:eastAsia="Arial"/>
          <w:szCs w:val="24"/>
        </w:rPr>
        <w:t>Developments in technology;</w:t>
      </w:r>
    </w:p>
    <w:p w14:paraId="5228AF00" w14:textId="77777777" w:rsidR="00B97F5F" w:rsidRDefault="005D3C64" w:rsidP="000B4021">
      <w:pPr>
        <w:pStyle w:val="ListParagraph"/>
        <w:numPr>
          <w:ilvl w:val="0"/>
          <w:numId w:val="39"/>
        </w:numPr>
        <w:ind w:left="709" w:hanging="425"/>
        <w:rPr>
          <w:rFonts w:eastAsia="Arial"/>
          <w:szCs w:val="24"/>
        </w:rPr>
      </w:pPr>
      <w:r>
        <w:rPr>
          <w:rFonts w:eastAsia="Arial"/>
          <w:szCs w:val="24"/>
        </w:rPr>
        <w:t>Export performance and the productivity of the UK.</w:t>
      </w:r>
    </w:p>
    <w:p w14:paraId="7DCE84BD" w14:textId="77777777" w:rsidR="00B97F5F" w:rsidRDefault="00B97F5F">
      <w:pPr>
        <w:rPr>
          <w:rFonts w:eastAsia="Arial"/>
          <w:szCs w:val="24"/>
        </w:rPr>
      </w:pPr>
    </w:p>
    <w:p w14:paraId="76C73C85" w14:textId="77777777" w:rsidR="00B97F5F" w:rsidRDefault="005D3C64">
      <w:pPr>
        <w:spacing w:line="22" w:lineRule="atLeast"/>
        <w:ind w:left="360"/>
        <w:contextualSpacing/>
        <w:rPr>
          <w:rFonts w:eastAsia="Arial"/>
          <w:szCs w:val="24"/>
        </w:rPr>
      </w:pPr>
      <w:r>
        <w:rPr>
          <w:rFonts w:eastAsia="Arial"/>
          <w:szCs w:val="24"/>
        </w:rPr>
        <w:t>Substantiate your claim(s) with evidence.</w:t>
      </w:r>
    </w:p>
    <w:p w14:paraId="5469AFE1" w14:textId="77777777" w:rsidR="00B97F5F" w:rsidRDefault="00B97F5F">
      <w:pPr>
        <w:spacing w:line="22" w:lineRule="atLeast"/>
        <w:contextualSpacing/>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54ADC925"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5FFDBA18" w14:textId="77777777" w:rsidR="00EF57D0" w:rsidRDefault="00EF57D0" w:rsidP="00ED7ABE">
            <w:pPr>
              <w:autoSpaceDE w:val="0"/>
              <w:jc w:val="both"/>
              <w:rPr>
                <w:rFonts w:eastAsia="Yu Mincho"/>
                <w:color w:val="0070C0"/>
                <w:szCs w:val="24"/>
              </w:rPr>
            </w:pPr>
            <w:r w:rsidRPr="007072E0">
              <w:rPr>
                <w:rFonts w:eastAsia="Yu Mincho"/>
                <w:color w:val="0070C0"/>
                <w:szCs w:val="24"/>
              </w:rPr>
              <w:t xml:space="preserve">The injury suffered by </w:t>
            </w:r>
            <w:r>
              <w:rPr>
                <w:rFonts w:eastAsia="Yu Mincho"/>
                <w:color w:val="0070C0"/>
                <w:szCs w:val="24"/>
              </w:rPr>
              <w:t>Niftylift</w:t>
            </w:r>
            <w:r w:rsidRPr="007072E0">
              <w:rPr>
                <w:rFonts w:eastAsia="Yu Mincho"/>
                <w:color w:val="0070C0"/>
                <w:szCs w:val="24"/>
              </w:rPr>
              <w:t xml:space="preserve"> is directly and materially attributable to imports of boom lifts from China, which have exerted sustained pressure on prices, volumes and profitability in the UK market. While other business developments occurred during the injury period, these do not break the causal link between Chinese imports and the observed injury, nor do they explain its scale or persistence.</w:t>
            </w:r>
          </w:p>
          <w:p w14:paraId="23D9205C" w14:textId="77777777" w:rsidR="00EF57D0" w:rsidRDefault="00EF57D0" w:rsidP="00ED7ABE">
            <w:pPr>
              <w:autoSpaceDE w:val="0"/>
              <w:jc w:val="both"/>
              <w:rPr>
                <w:rFonts w:eastAsia="Yu Mincho"/>
                <w:color w:val="0070C0"/>
                <w:szCs w:val="24"/>
              </w:rPr>
            </w:pPr>
          </w:p>
          <w:p w14:paraId="5BBB23A4" w14:textId="77777777" w:rsidR="00EF57D0" w:rsidRPr="001D2E4D" w:rsidRDefault="00EF57D0" w:rsidP="00ED7ABE">
            <w:pPr>
              <w:autoSpaceDE w:val="0"/>
              <w:jc w:val="both"/>
              <w:rPr>
                <w:rFonts w:eastAsia="Yu Mincho"/>
                <w:i/>
                <w:iCs/>
                <w:color w:val="0070C0"/>
                <w:szCs w:val="24"/>
                <w:u w:val="single"/>
              </w:rPr>
            </w:pPr>
            <w:r>
              <w:rPr>
                <w:rFonts w:eastAsia="Yu Mincho"/>
                <w:i/>
                <w:iCs/>
                <w:color w:val="0070C0"/>
                <w:szCs w:val="24"/>
                <w:u w:val="single"/>
              </w:rPr>
              <w:t>Demand</w:t>
            </w:r>
          </w:p>
          <w:p w14:paraId="35532997" w14:textId="77777777" w:rsidR="00EF57D0" w:rsidRDefault="00EF57D0" w:rsidP="00ED7ABE">
            <w:pPr>
              <w:autoSpaceDE w:val="0"/>
              <w:jc w:val="both"/>
              <w:rPr>
                <w:rFonts w:eastAsia="Yu Mincho"/>
                <w:color w:val="0070C0"/>
                <w:szCs w:val="24"/>
              </w:rPr>
            </w:pPr>
            <w:r w:rsidRPr="00D2429B">
              <w:rPr>
                <w:rFonts w:eastAsia="Yu Mincho"/>
                <w:color w:val="0070C0"/>
                <w:szCs w:val="24"/>
              </w:rPr>
              <w:t>Demand for boom lifts in the UK has remained relatively stable, however, rental companies have increasingly deferred purchases while awaiting the arrival of lower</w:t>
            </w:r>
            <w:r w:rsidRPr="00D92203">
              <w:rPr>
                <w:rFonts w:ascii="Cambria Math" w:eastAsia="Yu Mincho" w:hAnsi="Cambria Math" w:cs="Cambria Math"/>
                <w:color w:val="0070C0"/>
                <w:szCs w:val="24"/>
              </w:rPr>
              <w:t>‑</w:t>
            </w:r>
            <w:r w:rsidRPr="00D92203">
              <w:rPr>
                <w:rFonts w:eastAsia="Yu Mincho"/>
                <w:color w:val="0070C0"/>
                <w:szCs w:val="24"/>
              </w:rPr>
              <w:t xml:space="preserve">priced Chinese machines, against a background of intense price competition between Chinese producers in the UK market. </w:t>
            </w:r>
          </w:p>
          <w:p w14:paraId="526F459E" w14:textId="77777777" w:rsidR="00EF57D0" w:rsidRDefault="00EF57D0" w:rsidP="00ED7ABE">
            <w:pPr>
              <w:autoSpaceDE w:val="0"/>
              <w:jc w:val="both"/>
              <w:rPr>
                <w:rFonts w:eastAsia="Yu Mincho"/>
                <w:color w:val="0070C0"/>
                <w:szCs w:val="24"/>
              </w:rPr>
            </w:pPr>
          </w:p>
          <w:p w14:paraId="11CEAE58" w14:textId="77777777" w:rsidR="00EF57D0" w:rsidRPr="001D2E4D" w:rsidRDefault="00EF57D0" w:rsidP="00ED7ABE">
            <w:pPr>
              <w:autoSpaceDE w:val="0"/>
              <w:jc w:val="both"/>
              <w:rPr>
                <w:rFonts w:eastAsia="Yu Mincho"/>
                <w:i/>
                <w:iCs/>
                <w:color w:val="0070C0"/>
                <w:szCs w:val="24"/>
                <w:u w:val="single"/>
              </w:rPr>
            </w:pPr>
            <w:r>
              <w:rPr>
                <w:rFonts w:eastAsia="Yu Mincho"/>
                <w:i/>
                <w:iCs/>
                <w:color w:val="0070C0"/>
                <w:szCs w:val="24"/>
                <w:u w:val="single"/>
              </w:rPr>
              <w:t>Developments in technology</w:t>
            </w:r>
          </w:p>
          <w:p w14:paraId="410327AE" w14:textId="77777777" w:rsidR="00EF57D0" w:rsidRPr="00D92203" w:rsidRDefault="00EF57D0" w:rsidP="00ED7ABE">
            <w:pPr>
              <w:autoSpaceDE w:val="0"/>
              <w:jc w:val="both"/>
              <w:rPr>
                <w:rFonts w:eastAsia="Arial"/>
                <w:color w:val="0070C0"/>
                <w:szCs w:val="24"/>
              </w:rPr>
            </w:pPr>
            <w:r w:rsidRPr="00D92203">
              <w:rPr>
                <w:rFonts w:eastAsia="Arial"/>
                <w:color w:val="0070C0"/>
                <w:szCs w:val="24"/>
              </w:rPr>
              <w:lastRenderedPageBreak/>
              <w:t xml:space="preserve">Niftylift continues to invest in and lead technological developments, including R&amp;D and automation. </w:t>
            </w:r>
          </w:p>
          <w:p w14:paraId="31162384" w14:textId="77777777" w:rsidR="00EF57D0" w:rsidRDefault="00EF57D0" w:rsidP="00ED7ABE">
            <w:pPr>
              <w:autoSpaceDE w:val="0"/>
              <w:jc w:val="both"/>
              <w:rPr>
                <w:rFonts w:eastAsia="Arial"/>
                <w:color w:val="0070C0"/>
                <w:szCs w:val="24"/>
              </w:rPr>
            </w:pPr>
          </w:p>
          <w:p w14:paraId="395D489C" w14:textId="77777777" w:rsidR="00EF57D0" w:rsidRDefault="00EF57D0" w:rsidP="00ED7ABE">
            <w:pPr>
              <w:autoSpaceDE w:val="0"/>
              <w:jc w:val="both"/>
              <w:rPr>
                <w:rFonts w:eastAsia="Arial"/>
                <w:i/>
                <w:iCs/>
                <w:color w:val="0070C0"/>
                <w:szCs w:val="24"/>
                <w:u w:val="single"/>
              </w:rPr>
            </w:pPr>
            <w:r>
              <w:rPr>
                <w:rFonts w:eastAsia="Arial"/>
                <w:i/>
                <w:iCs/>
                <w:color w:val="0070C0"/>
                <w:szCs w:val="24"/>
                <w:u w:val="single"/>
              </w:rPr>
              <w:t xml:space="preserve">Export performance </w:t>
            </w:r>
          </w:p>
          <w:p w14:paraId="4AB7515A" w14:textId="77777777" w:rsidR="00EF57D0" w:rsidRPr="006B34EB" w:rsidRDefault="00EF57D0" w:rsidP="00ED7ABE">
            <w:pPr>
              <w:autoSpaceDE w:val="0"/>
              <w:jc w:val="both"/>
              <w:rPr>
                <w:rFonts w:eastAsia="Arial"/>
                <w:color w:val="0070C0"/>
                <w:szCs w:val="24"/>
              </w:rPr>
            </w:pPr>
            <w:r>
              <w:rPr>
                <w:rFonts w:eastAsia="Arial"/>
                <w:color w:val="0070C0"/>
                <w:szCs w:val="24"/>
              </w:rPr>
              <w:t>As referred to in Question E1.4 above, e</w:t>
            </w:r>
            <w:r w:rsidRPr="006B34EB">
              <w:rPr>
                <w:rFonts w:eastAsia="Arial"/>
                <w:color w:val="0070C0"/>
                <w:szCs w:val="24"/>
              </w:rPr>
              <w:t>xport growth was a defensive response to suppressed demand and price pressure in the UK market caused by Chinese imports.</w:t>
            </w:r>
            <w:r>
              <w:rPr>
                <w:rFonts w:eastAsia="Arial"/>
                <w:color w:val="0070C0"/>
                <w:szCs w:val="24"/>
              </w:rPr>
              <w:t xml:space="preserve"> </w:t>
            </w:r>
            <w:r w:rsidRPr="006B34EB">
              <w:rPr>
                <w:rFonts w:eastAsia="Arial"/>
                <w:color w:val="0070C0"/>
                <w:szCs w:val="24"/>
              </w:rPr>
              <w:t>The shift toward exports therefore reflects an effect of injury, not a cause.</w:t>
            </w:r>
          </w:p>
          <w:p w14:paraId="75B8CAE0" w14:textId="77777777" w:rsidR="00EF57D0" w:rsidRPr="001D2E4D" w:rsidRDefault="00EF57D0" w:rsidP="00ED7ABE">
            <w:pPr>
              <w:autoSpaceDE w:val="0"/>
              <w:jc w:val="both"/>
              <w:rPr>
                <w:rFonts w:eastAsia="Arial"/>
                <w:i/>
                <w:iCs/>
                <w:color w:val="0070C0"/>
                <w:szCs w:val="24"/>
                <w:u w:val="single"/>
              </w:rPr>
            </w:pPr>
          </w:p>
          <w:p w14:paraId="4D4BE3C4" w14:textId="77777777" w:rsidR="00EF57D0" w:rsidRPr="001D2E4D" w:rsidRDefault="00EF57D0" w:rsidP="00ED7ABE">
            <w:pPr>
              <w:autoSpaceDE w:val="0"/>
              <w:jc w:val="both"/>
              <w:rPr>
                <w:rFonts w:eastAsia="Arial"/>
                <w:i/>
                <w:iCs/>
                <w:color w:val="0070C0"/>
                <w:szCs w:val="24"/>
                <w:u w:val="single"/>
              </w:rPr>
            </w:pPr>
            <w:r>
              <w:rPr>
                <w:rFonts w:eastAsia="Arial"/>
                <w:i/>
                <w:iCs/>
                <w:color w:val="0070C0"/>
                <w:szCs w:val="24"/>
                <w:u w:val="single"/>
              </w:rPr>
              <w:t>Other factors</w:t>
            </w:r>
          </w:p>
          <w:p w14:paraId="736DC1B9" w14:textId="77777777" w:rsidR="00EF57D0" w:rsidRDefault="00EF57D0" w:rsidP="00ED7ABE">
            <w:pPr>
              <w:autoSpaceDE w:val="0"/>
              <w:jc w:val="both"/>
              <w:rPr>
                <w:rFonts w:eastAsia="Yu Mincho"/>
              </w:rPr>
            </w:pPr>
            <w:r w:rsidRPr="00D92203">
              <w:rPr>
                <w:rFonts w:eastAsia="Arial"/>
                <w:color w:val="0070C0"/>
                <w:szCs w:val="24"/>
              </w:rPr>
              <w:t>While US tariffs introduced in 2025 increased export costs, these do not explain the sustained injury to domestic sales, prices and profitability observed for the like goods in the UK.</w:t>
            </w:r>
          </w:p>
        </w:tc>
      </w:tr>
      <w:tr w:rsidR="00EF57D0" w14:paraId="0668D38C"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2A0A82DC" w14:textId="77777777" w:rsidR="00EF57D0" w:rsidRDefault="00EF57D0" w:rsidP="00ED7ABE">
            <w:pPr>
              <w:autoSpaceDE w:val="0"/>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704AF368" w14:textId="77777777" w:rsidR="00EF57D0" w:rsidRDefault="00EF57D0" w:rsidP="00ED7ABE">
            <w:pPr>
              <w:autoSpaceDE w:val="0"/>
              <w:jc w:val="both"/>
              <w:rPr>
                <w:rFonts w:eastAsia="Yu Mincho"/>
                <w:szCs w:val="24"/>
              </w:rPr>
            </w:pPr>
            <w:r>
              <w:rPr>
                <w:rFonts w:eastAsia="Yu Mincho"/>
                <w:szCs w:val="24"/>
              </w:rPr>
              <w:t xml:space="preserve">Appendix reference: </w:t>
            </w:r>
            <w:r w:rsidRPr="007072E0">
              <w:rPr>
                <w:rFonts w:eastAsia="Yu Mincho"/>
                <w:color w:val="0070C0"/>
                <w:szCs w:val="24"/>
              </w:rPr>
              <w:t>N/A</w:t>
            </w:r>
          </w:p>
        </w:tc>
      </w:tr>
    </w:tbl>
    <w:p w14:paraId="4F113A43" w14:textId="77777777" w:rsidR="00B97F5F" w:rsidRDefault="00B97F5F">
      <w:pPr>
        <w:spacing w:line="22" w:lineRule="atLeast"/>
        <w:contextualSpacing/>
        <w:rPr>
          <w:rFonts w:eastAsia="Arial"/>
          <w:szCs w:val="24"/>
        </w:rPr>
      </w:pPr>
    </w:p>
    <w:p w14:paraId="62F4E997" w14:textId="77777777" w:rsidR="00B97F5F" w:rsidRDefault="005D3C64">
      <w:pPr>
        <w:pStyle w:val="Heading2"/>
      </w:pPr>
      <w:bookmarkStart w:id="117" w:name="_Toc222473357"/>
      <w:bookmarkStart w:id="118" w:name="_Toc223097043"/>
      <w:bookmarkStart w:id="119" w:name="_Toc226728363"/>
      <w:r>
        <w:t>E3</w:t>
      </w:r>
      <w:r>
        <w:tab/>
        <w:t>Threat of injury</w:t>
      </w:r>
      <w:bookmarkEnd w:id="117"/>
      <w:bookmarkEnd w:id="118"/>
      <w:bookmarkEnd w:id="119"/>
    </w:p>
    <w:p w14:paraId="68B22A1B" w14:textId="77777777" w:rsidR="00B97F5F" w:rsidRDefault="00B97F5F">
      <w:pPr>
        <w:spacing w:line="22" w:lineRule="atLeast"/>
        <w:contextualSpacing/>
        <w:rPr>
          <w:rFonts w:eastAsia="Arial"/>
          <w:szCs w:val="24"/>
        </w:rPr>
      </w:pPr>
    </w:p>
    <w:p w14:paraId="16064F5D" w14:textId="77777777" w:rsidR="00B97F5F" w:rsidRDefault="005D3C64">
      <w:pPr>
        <w:spacing w:line="22" w:lineRule="atLeast"/>
        <w:jc w:val="both"/>
      </w:pPr>
      <w:r>
        <w:rPr>
          <w:rFonts w:eastAsia="Arial"/>
          <w:szCs w:val="24"/>
        </w:rPr>
        <w:t>1. If you consider that the imports of the goods concerned are not yet causing harm to your business (which may be reflected in the economic indicators provided in the “Injury” tab in the Annex), however, you believe that they will cause material injury which is clearly foreseen and imminent, please explain why you believe that such injury is clearly foreseen and imminent.</w:t>
      </w:r>
    </w:p>
    <w:p w14:paraId="0B1F5870" w14:textId="77777777" w:rsidR="00B97F5F" w:rsidRDefault="00B97F5F">
      <w:pPr>
        <w:pStyle w:val="ListParagraph"/>
        <w:spacing w:line="22" w:lineRule="atLeast"/>
        <w:ind w:left="360"/>
        <w:rPr>
          <w:color w:val="000000"/>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5B03A6B9"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C64DD0B" w14:textId="77777777" w:rsidR="00EF57D0" w:rsidRPr="002B6D5D" w:rsidRDefault="00EF57D0" w:rsidP="00ED7ABE">
            <w:pPr>
              <w:keepNext/>
              <w:keepLines/>
              <w:autoSpaceDE w:val="0"/>
              <w:jc w:val="both"/>
              <w:rPr>
                <w:rFonts w:eastAsia="Yu Mincho"/>
                <w:color w:val="0070C0"/>
                <w:szCs w:val="24"/>
              </w:rPr>
            </w:pPr>
            <w:r w:rsidRPr="002B6D5D">
              <w:rPr>
                <w:rFonts w:eastAsia="Yu Mincho"/>
                <w:color w:val="0070C0"/>
                <w:szCs w:val="24"/>
              </w:rPr>
              <w:lastRenderedPageBreak/>
              <w:t xml:space="preserve">As set out in the Application, Niftylift is the sole UK-based manufacturer of trailer-mounted boom lifts and has been the main supplier in the domestic market for over 30 years. There are a small number of other manufacturers – such as Genie, Snorkel, and Dinolift – that produce trailer-mounted boom lifts and import them into the UK. </w:t>
            </w:r>
          </w:p>
          <w:p w14:paraId="5480BCD8" w14:textId="77777777" w:rsidR="00EF57D0" w:rsidRPr="002B6D5D" w:rsidRDefault="00EF57D0" w:rsidP="00ED7ABE">
            <w:pPr>
              <w:keepNext/>
              <w:keepLines/>
              <w:autoSpaceDE w:val="0"/>
              <w:jc w:val="both"/>
              <w:rPr>
                <w:rFonts w:eastAsia="Yu Mincho"/>
                <w:color w:val="0070C0"/>
                <w:szCs w:val="24"/>
              </w:rPr>
            </w:pPr>
          </w:p>
          <w:p w14:paraId="69D9A01B" w14:textId="77777777" w:rsidR="00EF57D0" w:rsidRPr="002B6D5D" w:rsidRDefault="00EF57D0" w:rsidP="00ED7ABE">
            <w:pPr>
              <w:keepNext/>
              <w:keepLines/>
              <w:autoSpaceDE w:val="0"/>
              <w:jc w:val="both"/>
              <w:rPr>
                <w:rFonts w:eastAsia="Yu Mincho"/>
                <w:color w:val="0070C0"/>
                <w:szCs w:val="24"/>
              </w:rPr>
            </w:pPr>
            <w:r w:rsidRPr="002B6D5D">
              <w:rPr>
                <w:rFonts w:eastAsia="Yu Mincho"/>
                <w:color w:val="0070C0"/>
                <w:szCs w:val="24"/>
              </w:rPr>
              <w:t>While Chinese producers are also producing and selling cheap trailer-mounted boom lifts in China, Niftylift is not aware of whether Chinese producers have already been exporting these vehicle types to the UK. Based on the increase in imports of dumped and subsidised self-propelled boom lifts into the UK, it is only a matter of time before Chinese producers begin to do the same for trailer-mounted boom lifts (if they are not doing so already).</w:t>
            </w:r>
            <w:r>
              <w:rPr>
                <w:rFonts w:eastAsia="Yu Mincho"/>
                <w:color w:val="0070C0"/>
                <w:szCs w:val="24"/>
              </w:rPr>
              <w:t xml:space="preserve"> Given that Chinese producers are ramping up their business activities in the UK, it is likely that trailer-mounted boom lifts will be soon sold in the UK (if they are not already being sold) </w:t>
            </w:r>
            <w:r w:rsidRPr="00C9203D">
              <w:rPr>
                <w:rFonts w:eastAsia="Yu Mincho"/>
                <w:b/>
                <w:bCs/>
                <w:color w:val="0070C0"/>
                <w:szCs w:val="24"/>
              </w:rPr>
              <w:t>[PARAGRAPH ADJUSTED TO REMOVE SENSITIVE INFORMATION OBTAINED FROM MARKET INTELLIGENCE]</w:t>
            </w:r>
            <w:r>
              <w:rPr>
                <w:rFonts w:eastAsia="Yu Mincho"/>
                <w:color w:val="0070C0"/>
                <w:szCs w:val="24"/>
              </w:rPr>
              <w:t>.</w:t>
            </w:r>
          </w:p>
          <w:p w14:paraId="5CE00C64" w14:textId="77777777" w:rsidR="00EF57D0" w:rsidRPr="002B6D5D" w:rsidRDefault="00EF57D0" w:rsidP="00ED7ABE">
            <w:pPr>
              <w:keepNext/>
              <w:keepLines/>
              <w:autoSpaceDE w:val="0"/>
              <w:jc w:val="both"/>
              <w:rPr>
                <w:rFonts w:eastAsia="Yu Mincho"/>
                <w:color w:val="0070C0"/>
                <w:szCs w:val="24"/>
              </w:rPr>
            </w:pPr>
          </w:p>
          <w:p w14:paraId="1A483757" w14:textId="77777777" w:rsidR="00EF57D0" w:rsidRPr="002B6D5D" w:rsidRDefault="00EF57D0" w:rsidP="00ED7ABE">
            <w:pPr>
              <w:keepNext/>
              <w:keepLines/>
              <w:autoSpaceDE w:val="0"/>
              <w:jc w:val="both"/>
              <w:rPr>
                <w:rFonts w:eastAsia="Yu Mincho"/>
                <w:color w:val="0070C0"/>
                <w:szCs w:val="24"/>
              </w:rPr>
            </w:pPr>
            <w:r w:rsidRPr="002B6D5D">
              <w:rPr>
                <w:rFonts w:eastAsia="Yu Mincho"/>
                <w:color w:val="0070C0"/>
                <w:szCs w:val="24"/>
              </w:rPr>
              <w:t xml:space="preserve">At the same time, cheap self-propelled boom lifts sold by the Chinese exporting producers have already been directly competing with Niftylift's trailer-mounted boom lifts (which are like goods), as it is more beneficial for the buyer to buy a cheaper (or even slightly more expensive) Chinese boom lift with greater movability during operation than a slightly more expensive British trailer-mounted boom lift that is not self-propelled and has limited movability while being operated. Appendix G.7 of the Application shows a clear price comparison between the Applicant's trailer-mounted boom lifts and Chinese self-propelled boom lifts. </w:t>
            </w:r>
          </w:p>
          <w:p w14:paraId="5F7FC45E" w14:textId="77777777" w:rsidR="00EF57D0" w:rsidRPr="002B6D5D" w:rsidRDefault="00EF57D0" w:rsidP="00ED7ABE">
            <w:pPr>
              <w:keepNext/>
              <w:keepLines/>
              <w:autoSpaceDE w:val="0"/>
              <w:jc w:val="both"/>
              <w:rPr>
                <w:rFonts w:eastAsia="Yu Mincho"/>
                <w:color w:val="0070C0"/>
                <w:szCs w:val="24"/>
              </w:rPr>
            </w:pPr>
          </w:p>
          <w:p w14:paraId="439D3A17" w14:textId="77777777" w:rsidR="00EF57D0" w:rsidRPr="002B6D5D" w:rsidRDefault="00EF57D0" w:rsidP="00ED7ABE">
            <w:pPr>
              <w:keepNext/>
              <w:keepLines/>
              <w:autoSpaceDE w:val="0"/>
              <w:jc w:val="both"/>
              <w:rPr>
                <w:rFonts w:eastAsia="Yu Mincho"/>
                <w:color w:val="0070C0"/>
                <w:szCs w:val="24"/>
              </w:rPr>
            </w:pPr>
            <w:r w:rsidRPr="002B6D5D">
              <w:rPr>
                <w:rFonts w:eastAsia="Yu Mincho"/>
                <w:color w:val="0070C0"/>
                <w:szCs w:val="24"/>
              </w:rPr>
              <w:t xml:space="preserve">In any event, if no existing injury is determined on trailer-mounted boom lifts, there certainly is a confirmed threat of material injury under Regulation 28 of The Trade Remedies (Dumping and Subsidisation) (EU Exit) Regulations 2019. This is because the injury is clearly foreseen and imminent, </w:t>
            </w:r>
            <w:r>
              <w:rPr>
                <w:rFonts w:eastAsia="Yu Mincho"/>
                <w:color w:val="0070C0"/>
                <w:szCs w:val="24"/>
              </w:rPr>
              <w:t>based on</w:t>
            </w:r>
            <w:r w:rsidRPr="002B6D5D">
              <w:rPr>
                <w:rFonts w:eastAsia="Yu Mincho"/>
                <w:color w:val="0070C0"/>
                <w:szCs w:val="24"/>
              </w:rPr>
              <w:t xml:space="preserve"> a very high likelihood of Chinese exporting producers to follow the same pattern of trade with dumping practices on subsidised newly exported trailer-mounted boom lifts. </w:t>
            </w:r>
          </w:p>
          <w:p w14:paraId="01CA6C6F" w14:textId="77777777" w:rsidR="00EF57D0" w:rsidRPr="002B6D5D" w:rsidRDefault="00EF57D0" w:rsidP="00ED7ABE">
            <w:pPr>
              <w:keepNext/>
              <w:keepLines/>
              <w:autoSpaceDE w:val="0"/>
              <w:jc w:val="both"/>
              <w:rPr>
                <w:rFonts w:eastAsia="Yu Mincho"/>
                <w:color w:val="0070C0"/>
                <w:szCs w:val="24"/>
              </w:rPr>
            </w:pPr>
          </w:p>
          <w:p w14:paraId="4DAE9D43" w14:textId="77777777" w:rsidR="00EF57D0" w:rsidRPr="002B6D5D" w:rsidRDefault="00EF57D0" w:rsidP="00ED7ABE">
            <w:pPr>
              <w:keepNext/>
              <w:keepLines/>
              <w:autoSpaceDE w:val="0"/>
              <w:jc w:val="both"/>
              <w:rPr>
                <w:rFonts w:eastAsia="Yu Mincho"/>
                <w:color w:val="0070C0"/>
                <w:szCs w:val="24"/>
              </w:rPr>
            </w:pPr>
            <w:r w:rsidRPr="002B6D5D">
              <w:rPr>
                <w:rFonts w:eastAsia="Yu Mincho"/>
                <w:color w:val="0070C0"/>
                <w:szCs w:val="24"/>
              </w:rPr>
              <w:t>The Chinese exporting producers have increased their production capacity of trailer-mounted boom lifts. There is clear evidence (refer to Section G.2.1 of the Application) that the main Chinese manufactures are actively investing and developing trailers with the intent to compete in the trailer market.</w:t>
            </w:r>
          </w:p>
          <w:p w14:paraId="3ED4035C" w14:textId="77777777" w:rsidR="00EF57D0" w:rsidRPr="002B6D5D" w:rsidRDefault="00EF57D0" w:rsidP="00ED7ABE">
            <w:pPr>
              <w:keepNext/>
              <w:keepLines/>
              <w:autoSpaceDE w:val="0"/>
              <w:jc w:val="both"/>
              <w:rPr>
                <w:rFonts w:eastAsia="Yu Mincho"/>
                <w:color w:val="0070C0"/>
                <w:szCs w:val="24"/>
              </w:rPr>
            </w:pPr>
          </w:p>
          <w:p w14:paraId="6691C01A" w14:textId="77777777" w:rsidR="00EF57D0" w:rsidRPr="002B6D5D" w:rsidRDefault="00EF57D0" w:rsidP="00ED7ABE">
            <w:pPr>
              <w:keepNext/>
              <w:keepLines/>
              <w:autoSpaceDE w:val="0"/>
              <w:jc w:val="both"/>
              <w:rPr>
                <w:rFonts w:eastAsia="Yu Mincho"/>
                <w:color w:val="0070C0"/>
                <w:szCs w:val="24"/>
              </w:rPr>
            </w:pPr>
            <w:r w:rsidRPr="002B6D5D">
              <w:rPr>
                <w:rFonts w:eastAsia="Yu Mincho"/>
                <w:color w:val="0070C0"/>
                <w:szCs w:val="24"/>
              </w:rPr>
              <w:t xml:space="preserve">Niftylift has not seen any Chinese trailer-mounted boom lifts sold in the UK yet, but expects to see them soon as Chinese manufacturers are expanding the scope of products they are selling in the UK. This is evidenced by their increased presence at trade shows. This significantly increases the threat of injury to Niftylift's trailers. </w:t>
            </w:r>
          </w:p>
          <w:p w14:paraId="0083A3EE" w14:textId="77777777" w:rsidR="00EF57D0" w:rsidRPr="002B6D5D" w:rsidRDefault="00EF57D0" w:rsidP="00ED7ABE">
            <w:pPr>
              <w:keepNext/>
              <w:keepLines/>
              <w:autoSpaceDE w:val="0"/>
              <w:jc w:val="both"/>
              <w:rPr>
                <w:rFonts w:eastAsia="Yu Mincho"/>
                <w:color w:val="0070C0"/>
                <w:szCs w:val="24"/>
              </w:rPr>
            </w:pPr>
          </w:p>
          <w:p w14:paraId="553485F3" w14:textId="77777777" w:rsidR="00EF57D0" w:rsidRPr="00B7451A" w:rsidRDefault="00EF57D0" w:rsidP="00ED7ABE">
            <w:pPr>
              <w:keepNext/>
              <w:keepLines/>
              <w:autoSpaceDE w:val="0"/>
              <w:jc w:val="both"/>
              <w:rPr>
                <w:rFonts w:eastAsia="Yu Mincho"/>
                <w:szCs w:val="24"/>
              </w:rPr>
            </w:pPr>
            <w:r w:rsidRPr="002B6D5D">
              <w:rPr>
                <w:rFonts w:eastAsia="Yu Mincho"/>
                <w:color w:val="0070C0"/>
                <w:szCs w:val="24"/>
              </w:rPr>
              <w:t>Once the Chinese trailer-mounted boom lifts enter the UK in significant quantities, it will further increase the injury already suffered by Niftylift, which will result in further price suppression.</w:t>
            </w:r>
          </w:p>
        </w:tc>
      </w:tr>
      <w:tr w:rsidR="00EF57D0" w14:paraId="289B7E1C" w14:textId="77777777" w:rsidTr="00ED7ABE">
        <w:tc>
          <w:tcPr>
            <w:tcW w:w="4508" w:type="dxa"/>
            <w:tcBorders>
              <w:top w:val="single" w:sz="4" w:space="0" w:color="FFFFFF"/>
              <w:bottom w:val="single" w:sz="4" w:space="0" w:color="FFFFFF"/>
              <w:right w:val="single" w:sz="4" w:space="0" w:color="000000"/>
            </w:tcBorders>
            <w:tcMar>
              <w:top w:w="28" w:type="dxa"/>
              <w:left w:w="57" w:type="dxa"/>
              <w:bottom w:w="28" w:type="dxa"/>
              <w:right w:w="28" w:type="dxa"/>
            </w:tcMar>
          </w:tcPr>
          <w:p w14:paraId="361FFEA5" w14:textId="77777777" w:rsidR="00EF57D0" w:rsidRDefault="00EF57D0" w:rsidP="00ED7ABE">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478C7F4" w14:textId="77777777" w:rsidR="00EF57D0" w:rsidRDefault="00EF57D0" w:rsidP="00ED7ABE">
            <w:pPr>
              <w:autoSpaceDE w:val="0"/>
              <w:jc w:val="both"/>
              <w:rPr>
                <w:rFonts w:eastAsia="Yu Mincho"/>
                <w:szCs w:val="24"/>
              </w:rPr>
            </w:pPr>
            <w:r>
              <w:rPr>
                <w:rFonts w:eastAsia="Yu Mincho"/>
                <w:szCs w:val="24"/>
              </w:rPr>
              <w:t xml:space="preserve">Appendix reference: </w:t>
            </w:r>
            <w:r w:rsidRPr="002B6D5D">
              <w:rPr>
                <w:rFonts w:eastAsia="Yu Mincho"/>
                <w:color w:val="0070C0"/>
                <w:szCs w:val="24"/>
              </w:rPr>
              <w:t>N/A</w:t>
            </w:r>
          </w:p>
        </w:tc>
      </w:tr>
    </w:tbl>
    <w:p w14:paraId="4C6784AC" w14:textId="77777777" w:rsidR="00B97F5F" w:rsidRDefault="00B97F5F">
      <w:pPr>
        <w:spacing w:line="22" w:lineRule="atLeast"/>
        <w:contextualSpacing/>
        <w:rPr>
          <w:rFonts w:eastAsia="Arial"/>
          <w:color w:val="FF0000"/>
          <w:shd w:val="clear" w:color="auto" w:fill="FFFF00"/>
        </w:rPr>
      </w:pPr>
    </w:p>
    <w:p w14:paraId="3A5994B3" w14:textId="77777777" w:rsidR="00B97F5F" w:rsidRDefault="005D3C64" w:rsidP="000B4021">
      <w:pPr>
        <w:pStyle w:val="ListParagraph"/>
        <w:numPr>
          <w:ilvl w:val="0"/>
          <w:numId w:val="33"/>
        </w:numPr>
        <w:spacing w:line="247" w:lineRule="auto"/>
        <w:rPr>
          <w:rFonts w:eastAsia="Arial"/>
          <w:color w:val="000000"/>
        </w:rPr>
      </w:pPr>
      <w:r>
        <w:rPr>
          <w:rFonts w:eastAsia="Arial"/>
          <w:color w:val="000000"/>
        </w:rPr>
        <w:t>Please provide detailed estimates of the People’s Republic of China’s production volume, production capacity, stocks of finished goods and actual capacity utilisation for the goods concerned during the POI. Your estimates should be accompanied by supporting evidence. </w:t>
      </w:r>
    </w:p>
    <w:p w14:paraId="19AA652E" w14:textId="77777777" w:rsidR="00B97F5F" w:rsidRDefault="00B97F5F">
      <w:pPr>
        <w:spacing w:line="247" w:lineRule="auto"/>
        <w:ind w:left="360"/>
        <w:contextualSpacing/>
        <w:rPr>
          <w:rFonts w:eastAsia="Arial"/>
          <w:color w:val="FF0000"/>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4FD4D7F9"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C01D981" w14:textId="77777777" w:rsidR="00EF57D0" w:rsidRPr="00BF0A02" w:rsidRDefault="00EF57D0" w:rsidP="00ED7ABE">
            <w:pPr>
              <w:keepNext/>
              <w:keepLines/>
              <w:autoSpaceDE w:val="0"/>
              <w:jc w:val="both"/>
              <w:rPr>
                <w:rFonts w:eastAsia="Yu Mincho"/>
                <w:color w:val="0070C0"/>
                <w:szCs w:val="24"/>
              </w:rPr>
            </w:pPr>
            <w:r w:rsidRPr="00BF0A02">
              <w:rPr>
                <w:rFonts w:eastAsia="Yu Mincho"/>
                <w:color w:val="0070C0"/>
                <w:szCs w:val="24"/>
              </w:rPr>
              <w:lastRenderedPageBreak/>
              <w:t>Overall, 2025 industry data shows that the Chinese MEWP market entered a period of structural oversupply and weakening domestic demand during the POI, creating strong incentives for Chinese producers to redirect output to export markets, including the UK.</w:t>
            </w:r>
          </w:p>
          <w:p w14:paraId="6E02360D" w14:textId="77777777" w:rsidR="00EF57D0" w:rsidRPr="00BF0A02" w:rsidRDefault="00EF57D0" w:rsidP="00ED7ABE">
            <w:pPr>
              <w:keepNext/>
              <w:keepLines/>
              <w:autoSpaceDE w:val="0"/>
              <w:jc w:val="both"/>
              <w:rPr>
                <w:rFonts w:eastAsia="Yu Mincho"/>
                <w:color w:val="0070C0"/>
                <w:szCs w:val="24"/>
              </w:rPr>
            </w:pPr>
          </w:p>
          <w:p w14:paraId="71455C63" w14:textId="77777777" w:rsidR="00B42917" w:rsidRPr="00BF0A02" w:rsidRDefault="00B42917" w:rsidP="00B42917">
            <w:pPr>
              <w:autoSpaceDE w:val="0"/>
              <w:jc w:val="both"/>
              <w:rPr>
                <w:rFonts w:eastAsia="Yu Mincho"/>
                <w:b/>
                <w:bCs/>
                <w:color w:val="0070C0"/>
                <w:szCs w:val="24"/>
              </w:rPr>
            </w:pPr>
            <w:r w:rsidRPr="00BF0A02">
              <w:rPr>
                <w:rFonts w:eastAsia="Yu Mincho"/>
                <w:color w:val="0070C0"/>
                <w:szCs w:val="24"/>
              </w:rPr>
              <w:t>In 2024 MEWP rental market in China experienced a significant downturn, which resulted in significant decrease of rental prices.</w:t>
            </w:r>
            <w:r w:rsidRPr="00BF0A02">
              <w:rPr>
                <w:rFonts w:eastAsia="Yu Mincho"/>
                <w:b/>
                <w:bCs/>
                <w:color w:val="0070C0"/>
                <w:szCs w:val="24"/>
              </w:rPr>
              <w:t xml:space="preserve"> [PARAGRAPHS IN THIS SECTION HAVE BEEN ADJUSTED TO REMOVE SENSITIVE INFORMATION OBTAINED FROM A SUBSCRIPTION SERVICE]</w:t>
            </w:r>
          </w:p>
          <w:p w14:paraId="0CF62E77" w14:textId="77777777" w:rsidR="00B42917" w:rsidRPr="00BF0A02" w:rsidRDefault="00B42917" w:rsidP="00B42917">
            <w:pPr>
              <w:autoSpaceDE w:val="0"/>
              <w:jc w:val="both"/>
              <w:rPr>
                <w:rFonts w:eastAsia="Yu Mincho"/>
                <w:b/>
                <w:bCs/>
                <w:iCs/>
                <w:color w:val="0070C0"/>
                <w:szCs w:val="24"/>
                <w:lang w:val="en-US"/>
              </w:rPr>
            </w:pPr>
          </w:p>
          <w:p w14:paraId="5B613F4E" w14:textId="77777777" w:rsidR="00B42917" w:rsidRPr="00BF0A02" w:rsidRDefault="00B42917" w:rsidP="00B42917">
            <w:pPr>
              <w:autoSpaceDE w:val="0"/>
              <w:jc w:val="both"/>
              <w:rPr>
                <w:rFonts w:eastAsia="Yu Mincho"/>
                <w:b/>
                <w:bCs/>
                <w:color w:val="0070C0"/>
                <w:szCs w:val="24"/>
              </w:rPr>
            </w:pPr>
            <w:r w:rsidRPr="00BF0A02">
              <w:rPr>
                <w:rFonts w:eastAsia="Yu Mincho"/>
                <w:color w:val="0070C0"/>
                <w:szCs w:val="24"/>
              </w:rPr>
              <w:t>Rental revenue of MEWPs in China decreased significantly.</w:t>
            </w:r>
            <w:r w:rsidRPr="00BF0A02">
              <w:rPr>
                <w:rFonts w:eastAsia="Yu Mincho"/>
                <w:b/>
                <w:bCs/>
                <w:color w:val="0070C0"/>
                <w:szCs w:val="24"/>
              </w:rPr>
              <w:t xml:space="preserve"> [SENSITIVE – INFORMATION OBTAINED FROM A SUBSCRIPTION SERVICE DISCUSSING CHINA'S MEWP RENTAL REVENUE]</w:t>
            </w:r>
          </w:p>
          <w:p w14:paraId="2313C023" w14:textId="1A7ABA2F" w:rsidR="00EF57D0" w:rsidRPr="00BF0A02" w:rsidRDefault="00EF57D0" w:rsidP="00B42917">
            <w:pPr>
              <w:autoSpaceDE w:val="0"/>
              <w:jc w:val="both"/>
              <w:rPr>
                <w:rFonts w:eastAsia="Yu Mincho"/>
                <w:color w:val="0070C0"/>
                <w:szCs w:val="24"/>
              </w:rPr>
            </w:pPr>
          </w:p>
          <w:p w14:paraId="47BED2DC" w14:textId="77777777" w:rsidR="00EF57D0" w:rsidRPr="00BF0A02" w:rsidRDefault="00EF57D0" w:rsidP="00ED7ABE">
            <w:pPr>
              <w:autoSpaceDE w:val="0"/>
              <w:jc w:val="both"/>
              <w:rPr>
                <w:rFonts w:eastAsia="Yu Mincho"/>
                <w:color w:val="0070C0"/>
                <w:szCs w:val="24"/>
              </w:rPr>
            </w:pPr>
            <w:r w:rsidRPr="00BF0A02">
              <w:rPr>
                <w:rFonts w:eastAsia="Yu Mincho"/>
                <w:color w:val="0070C0"/>
                <w:szCs w:val="24"/>
              </w:rPr>
              <w:t>These conditions imply that domestic absorption in China is insufficient to match production and fleet expansion, resulting in growing pressure to export finished machines.</w:t>
            </w:r>
          </w:p>
          <w:p w14:paraId="7EAC1B15" w14:textId="77777777" w:rsidR="00EF57D0" w:rsidRPr="00BF0A02" w:rsidRDefault="00EF57D0" w:rsidP="00ED7ABE">
            <w:pPr>
              <w:autoSpaceDE w:val="0"/>
              <w:jc w:val="both"/>
              <w:rPr>
                <w:rFonts w:eastAsia="Yu Mincho"/>
                <w:color w:val="0070C0"/>
                <w:szCs w:val="24"/>
              </w:rPr>
            </w:pPr>
          </w:p>
          <w:p w14:paraId="2B97FAAD" w14:textId="77777777" w:rsidR="00EF57D0" w:rsidRPr="00BF0A02" w:rsidRDefault="00EF57D0" w:rsidP="00ED7ABE">
            <w:pPr>
              <w:autoSpaceDE w:val="0"/>
              <w:jc w:val="both"/>
              <w:rPr>
                <w:rFonts w:eastAsia="Yu Mincho"/>
                <w:b/>
                <w:bCs/>
                <w:color w:val="0070C0"/>
                <w:szCs w:val="24"/>
                <w:u w:val="single"/>
              </w:rPr>
            </w:pPr>
            <w:r w:rsidRPr="00BF0A02">
              <w:rPr>
                <w:rFonts w:eastAsia="Yu Mincho"/>
                <w:b/>
                <w:bCs/>
                <w:color w:val="0070C0"/>
                <w:szCs w:val="24"/>
                <w:u w:val="single"/>
              </w:rPr>
              <w:t>Production Volume and Capacity</w:t>
            </w:r>
          </w:p>
          <w:p w14:paraId="0078970B" w14:textId="77777777" w:rsidR="00EF57D0" w:rsidRPr="00BF0A02" w:rsidRDefault="00EF57D0" w:rsidP="00ED7ABE">
            <w:pPr>
              <w:autoSpaceDE w:val="0"/>
              <w:jc w:val="both"/>
              <w:rPr>
                <w:rFonts w:eastAsia="Yu Mincho"/>
                <w:color w:val="0070C0"/>
                <w:szCs w:val="24"/>
              </w:rPr>
            </w:pPr>
          </w:p>
          <w:p w14:paraId="2D472C75" w14:textId="77777777" w:rsidR="00EF57D0" w:rsidRPr="00BF0A02" w:rsidRDefault="00EF57D0" w:rsidP="00ED7ABE">
            <w:pPr>
              <w:autoSpaceDE w:val="0"/>
              <w:jc w:val="both"/>
              <w:rPr>
                <w:rFonts w:eastAsia="Yu Mincho"/>
                <w:color w:val="0070C0"/>
                <w:szCs w:val="24"/>
              </w:rPr>
            </w:pPr>
            <w:r w:rsidRPr="00BF0A02">
              <w:rPr>
                <w:rFonts w:eastAsia="Yu Mincho"/>
                <w:color w:val="0070C0"/>
                <w:szCs w:val="24"/>
              </w:rPr>
              <w:t>Despite declining rental revenues, China’s MEWP fleet continued to expand, indicating sustained production activity:</w:t>
            </w:r>
          </w:p>
          <w:p w14:paraId="1E814578" w14:textId="05E2F811" w:rsidR="00EF57D0" w:rsidRPr="00BF0A02" w:rsidRDefault="00EF57D0" w:rsidP="000B4021">
            <w:pPr>
              <w:numPr>
                <w:ilvl w:val="0"/>
                <w:numId w:val="82"/>
              </w:numPr>
              <w:autoSpaceDE w:val="0"/>
              <w:jc w:val="both"/>
              <w:rPr>
                <w:rFonts w:eastAsia="Yu Mincho"/>
                <w:b/>
                <w:bCs/>
                <w:iCs/>
                <w:color w:val="0070C0"/>
                <w:szCs w:val="24"/>
                <w:lang w:val="en-US"/>
              </w:rPr>
            </w:pPr>
            <w:r w:rsidRPr="00BF0A02">
              <w:rPr>
                <w:rFonts w:eastAsia="Yu Mincho"/>
                <w:b/>
                <w:bCs/>
                <w:iCs/>
                <w:color w:val="0070C0"/>
                <w:szCs w:val="24"/>
                <w:lang w:val="en-US"/>
              </w:rPr>
              <w:t>[SENSITIVE – INFORMATION OBTAINED FROM A SUBSCRIPTION SERVICE</w:t>
            </w:r>
            <w:r w:rsidR="00B42917" w:rsidRPr="00BF0A02">
              <w:rPr>
                <w:rFonts w:eastAsia="Yu Mincho"/>
                <w:b/>
                <w:bCs/>
                <w:iCs/>
                <w:color w:val="0070C0"/>
                <w:szCs w:val="24"/>
                <w:lang w:val="en-US"/>
              </w:rPr>
              <w:t xml:space="preserve"> ABOUT SIZE OF MEWP RENTAL FLEET IN CHINA]</w:t>
            </w:r>
          </w:p>
          <w:p w14:paraId="7FDFD28C" w14:textId="77777777" w:rsidR="00B42917" w:rsidRPr="00BF0A02" w:rsidRDefault="00EF57D0" w:rsidP="00B42917">
            <w:pPr>
              <w:pStyle w:val="ListParagraph"/>
              <w:numPr>
                <w:ilvl w:val="0"/>
                <w:numId w:val="82"/>
              </w:numPr>
              <w:autoSpaceDE w:val="0"/>
              <w:jc w:val="both"/>
              <w:rPr>
                <w:rFonts w:eastAsia="Yu Mincho"/>
                <w:color w:val="0070C0"/>
                <w:szCs w:val="24"/>
              </w:rPr>
            </w:pPr>
            <w:r w:rsidRPr="00BF0A02">
              <w:rPr>
                <w:rFonts w:eastAsia="Yu Mincho"/>
                <w:b/>
                <w:bCs/>
                <w:color w:val="0070C0"/>
                <w:szCs w:val="24"/>
              </w:rPr>
              <w:t xml:space="preserve">[SENSITIVE – </w:t>
            </w:r>
            <w:r w:rsidR="00B42917" w:rsidRPr="00BF0A02">
              <w:rPr>
                <w:rFonts w:eastAsia="Yu Mincho"/>
                <w:b/>
                <w:bCs/>
                <w:color w:val="0070C0"/>
                <w:szCs w:val="24"/>
              </w:rPr>
              <w:t>INFORMATION OBTAINED FROM A SUBSCRIPTION SERVICE DISCUSSING SPLIT BETWEEN BOOMS AND SCISSORS IN THE CHINESE RENTAL MARKET]</w:t>
            </w:r>
          </w:p>
          <w:p w14:paraId="661E806A" w14:textId="17457687" w:rsidR="00EF57D0" w:rsidRPr="00BF0A02" w:rsidRDefault="00EF57D0" w:rsidP="00B42917">
            <w:pPr>
              <w:autoSpaceDE w:val="0"/>
              <w:jc w:val="both"/>
              <w:rPr>
                <w:rFonts w:eastAsia="Yu Mincho"/>
                <w:color w:val="0070C0"/>
                <w:szCs w:val="24"/>
              </w:rPr>
            </w:pPr>
            <w:r w:rsidRPr="00BF0A02">
              <w:rPr>
                <w:rFonts w:eastAsia="Yu Mincho"/>
                <w:color w:val="0070C0"/>
                <w:szCs w:val="24"/>
              </w:rPr>
              <w:t xml:space="preserve">Applying this fleet composition implies a boom lift fleet of approximately </w:t>
            </w:r>
            <w:r w:rsidRPr="00BF0A02">
              <w:rPr>
                <w:rFonts w:eastAsia="Yu Mincho"/>
                <w:b/>
                <w:bCs/>
                <w:color w:val="0070C0"/>
                <w:szCs w:val="24"/>
              </w:rPr>
              <w:t xml:space="preserve">[160,000–180,000] units </w:t>
            </w:r>
            <w:r w:rsidRPr="00BF0A02">
              <w:rPr>
                <w:rFonts w:eastAsia="Yu Mincho"/>
                <w:color w:val="0070C0"/>
                <w:szCs w:val="24"/>
              </w:rPr>
              <w:t xml:space="preserve">in 2024 </w:t>
            </w:r>
            <w:r w:rsidR="00B42917" w:rsidRPr="00BF0A02">
              <w:rPr>
                <w:rFonts w:eastAsia="Yu Mincho"/>
                <w:b/>
                <w:bCs/>
                <w:color w:val="0070C0"/>
                <w:szCs w:val="24"/>
              </w:rPr>
              <w:t>SENSITIVE – GRAPH SHOWING SPLIT BETWEEN BOOMS AND SCISSORS OBTAINED FROM A SUBSCRIPTION SERVICE HAS BEEN REMOVED]</w:t>
            </w:r>
            <w:r w:rsidR="00B42917" w:rsidRPr="00BF0A02">
              <w:rPr>
                <w:rFonts w:eastAsia="Yu Mincho"/>
                <w:color w:val="0070C0"/>
                <w:szCs w:val="24"/>
              </w:rPr>
              <w:t xml:space="preserve">.  </w:t>
            </w:r>
            <w:r w:rsidRPr="00BF0A02">
              <w:rPr>
                <w:rFonts w:eastAsia="Yu Mincho"/>
                <w:color w:val="0070C0"/>
                <w:szCs w:val="24"/>
              </w:rPr>
              <w:t xml:space="preserve"> </w:t>
            </w:r>
          </w:p>
          <w:p w14:paraId="72E2D1CC" w14:textId="77777777" w:rsidR="00EF57D0" w:rsidRPr="00BF0A02" w:rsidRDefault="00EF57D0" w:rsidP="00ED7ABE">
            <w:pPr>
              <w:autoSpaceDE w:val="0"/>
              <w:jc w:val="both"/>
              <w:rPr>
                <w:rFonts w:eastAsia="Yu Mincho"/>
                <w:iCs/>
                <w:color w:val="0070C0"/>
                <w:szCs w:val="24"/>
                <w:lang w:val="en-US"/>
              </w:rPr>
            </w:pPr>
          </w:p>
          <w:p w14:paraId="0297738D" w14:textId="77777777" w:rsidR="00EF57D0" w:rsidRPr="00BF0A02" w:rsidRDefault="00EF57D0" w:rsidP="00ED7ABE">
            <w:pPr>
              <w:autoSpaceDE w:val="0"/>
              <w:jc w:val="both"/>
              <w:rPr>
                <w:rFonts w:eastAsia="Yu Mincho"/>
                <w:color w:val="0070C0"/>
                <w:szCs w:val="24"/>
              </w:rPr>
            </w:pPr>
            <w:r w:rsidRPr="00BF0A02">
              <w:rPr>
                <w:rFonts w:eastAsia="Yu Mincho"/>
                <w:color w:val="0070C0"/>
                <w:szCs w:val="24"/>
              </w:rPr>
              <w:t>Using a low-growth scenario consistent with industry report (instead of applying linear growth) with assumed growth rate of ~</w:t>
            </w:r>
            <w:r w:rsidRPr="00BF0A02">
              <w:rPr>
                <w:rFonts w:eastAsia="Yu Mincho"/>
                <w:b/>
                <w:bCs/>
                <w:color w:val="0070C0"/>
                <w:szCs w:val="24"/>
              </w:rPr>
              <w:t>[3-8]%,</w:t>
            </w:r>
            <w:r w:rsidRPr="00BF0A02">
              <w:rPr>
                <w:rFonts w:eastAsia="Yu Mincho"/>
                <w:color w:val="0070C0"/>
                <w:szCs w:val="24"/>
              </w:rPr>
              <w:t xml:space="preserve"> the forecast for the 2025 boom lift fleet is between </w:t>
            </w:r>
            <w:r w:rsidRPr="00BF0A02">
              <w:rPr>
                <w:rFonts w:eastAsia="Yu Mincho"/>
                <w:b/>
                <w:bCs/>
                <w:color w:val="0070C0"/>
                <w:szCs w:val="24"/>
              </w:rPr>
              <w:t>~[170,000-190,000] units.</w:t>
            </w:r>
            <w:r w:rsidRPr="00BF0A02">
              <w:rPr>
                <w:rFonts w:eastAsia="Yu Mincho"/>
                <w:color w:val="0070C0"/>
                <w:szCs w:val="24"/>
              </w:rPr>
              <w:t xml:space="preserve"> </w:t>
            </w:r>
          </w:p>
          <w:p w14:paraId="0738A631" w14:textId="77777777" w:rsidR="00EF57D0" w:rsidRPr="00BF0A02" w:rsidRDefault="00EF57D0" w:rsidP="00ED7ABE">
            <w:pPr>
              <w:autoSpaceDE w:val="0"/>
              <w:jc w:val="both"/>
              <w:rPr>
                <w:rFonts w:eastAsia="Yu Mincho"/>
                <w:color w:val="0070C0"/>
                <w:szCs w:val="24"/>
              </w:rPr>
            </w:pPr>
          </w:p>
          <w:p w14:paraId="234C6199" w14:textId="77777777" w:rsidR="00EF57D0" w:rsidRPr="00BF0A02" w:rsidRDefault="00EF57D0" w:rsidP="00ED7ABE">
            <w:pPr>
              <w:autoSpaceDE w:val="0"/>
              <w:jc w:val="both"/>
              <w:rPr>
                <w:rFonts w:eastAsia="Yu Mincho"/>
                <w:color w:val="0070C0"/>
                <w:szCs w:val="24"/>
              </w:rPr>
            </w:pPr>
            <w:r w:rsidRPr="00BF0A02">
              <w:rPr>
                <w:rFonts w:eastAsia="Yu Mincho"/>
                <w:color w:val="0070C0"/>
                <w:szCs w:val="24"/>
              </w:rPr>
              <w:t xml:space="preserve">Continued fleet expansion, notwithstanding falling utilisation and revenues, indicates that production capacity in China significantly exceeds domestic demand, and that manufacturers have both the scale and incentive to serve export markets aggressively. </w:t>
            </w:r>
          </w:p>
          <w:p w14:paraId="4448F31A" w14:textId="77777777" w:rsidR="00EF57D0" w:rsidRPr="00BF0A02" w:rsidRDefault="00EF57D0" w:rsidP="00ED7ABE">
            <w:pPr>
              <w:autoSpaceDE w:val="0"/>
              <w:jc w:val="both"/>
              <w:rPr>
                <w:rFonts w:eastAsia="Yu Mincho"/>
                <w:iCs/>
                <w:color w:val="0070C0"/>
                <w:szCs w:val="24"/>
                <w:lang w:val="en-US"/>
              </w:rPr>
            </w:pPr>
          </w:p>
          <w:p w14:paraId="3DA316CE" w14:textId="77777777" w:rsidR="00EF57D0" w:rsidRPr="00BF0A02" w:rsidRDefault="00EF57D0" w:rsidP="00ED7ABE">
            <w:pPr>
              <w:autoSpaceDE w:val="0"/>
              <w:jc w:val="both"/>
              <w:rPr>
                <w:rFonts w:eastAsia="Yu Mincho"/>
                <w:b/>
                <w:bCs/>
                <w:color w:val="0070C0"/>
                <w:szCs w:val="24"/>
                <w:u w:val="single"/>
              </w:rPr>
            </w:pPr>
            <w:r w:rsidRPr="00BF0A02">
              <w:rPr>
                <w:rFonts w:eastAsia="Yu Mincho"/>
                <w:b/>
                <w:bCs/>
                <w:color w:val="0070C0"/>
                <w:szCs w:val="24"/>
                <w:u w:val="single"/>
              </w:rPr>
              <w:t>Stocks of Finished Goods</w:t>
            </w:r>
          </w:p>
          <w:p w14:paraId="34AEC3A3" w14:textId="77777777" w:rsidR="00EF57D0" w:rsidRPr="00BF0A02" w:rsidRDefault="00EF57D0" w:rsidP="00ED7ABE">
            <w:pPr>
              <w:autoSpaceDE w:val="0"/>
              <w:jc w:val="both"/>
              <w:rPr>
                <w:rFonts w:eastAsia="Yu Mincho"/>
                <w:color w:val="0070C0"/>
                <w:szCs w:val="24"/>
              </w:rPr>
            </w:pPr>
          </w:p>
          <w:p w14:paraId="2F942626" w14:textId="77777777" w:rsidR="00EF57D0" w:rsidRPr="00BF0A02" w:rsidRDefault="00EF57D0" w:rsidP="00ED7ABE">
            <w:pPr>
              <w:autoSpaceDE w:val="0"/>
              <w:jc w:val="both"/>
              <w:rPr>
                <w:rFonts w:eastAsia="Yu Mincho"/>
                <w:color w:val="0070C0"/>
                <w:szCs w:val="24"/>
              </w:rPr>
            </w:pPr>
            <w:r w:rsidRPr="00BF0A02">
              <w:rPr>
                <w:rFonts w:eastAsia="Yu Mincho"/>
                <w:color w:val="0070C0"/>
                <w:szCs w:val="24"/>
              </w:rPr>
              <w:lastRenderedPageBreak/>
              <w:t>Industry report data confirms a clear imbalance between supply and demand. The market is characterised by oversaturation and weak utilisation, with equipment supply continuing to grow despite slowing rental demand.</w:t>
            </w:r>
          </w:p>
          <w:p w14:paraId="618842CA" w14:textId="77777777" w:rsidR="00EF57D0" w:rsidRPr="00BF0A02" w:rsidRDefault="00EF57D0" w:rsidP="00ED7ABE">
            <w:pPr>
              <w:autoSpaceDE w:val="0"/>
              <w:jc w:val="both"/>
              <w:rPr>
                <w:rFonts w:eastAsia="Yu Mincho"/>
                <w:color w:val="0070C0"/>
                <w:szCs w:val="24"/>
              </w:rPr>
            </w:pPr>
          </w:p>
          <w:p w14:paraId="4377280F" w14:textId="77777777" w:rsidR="00EF57D0" w:rsidRPr="00BF0A02" w:rsidRDefault="00EF57D0" w:rsidP="00ED7ABE">
            <w:pPr>
              <w:autoSpaceDE w:val="0"/>
              <w:jc w:val="both"/>
              <w:rPr>
                <w:rFonts w:eastAsia="Yu Mincho"/>
                <w:color w:val="0070C0"/>
                <w:szCs w:val="24"/>
              </w:rPr>
            </w:pPr>
            <w:r w:rsidRPr="00BF0A02">
              <w:rPr>
                <w:rFonts w:eastAsia="Yu Mincho"/>
                <w:b/>
                <w:bCs/>
                <w:color w:val="0070C0"/>
                <w:szCs w:val="24"/>
              </w:rPr>
              <w:t>[SENSITIVE – INFORMATION OBTAINED FROM A SUBSCRIPTION SERVICE DISCUSSING RENTAL COMPANY RETIREMENT OF EQUIPMENT]</w:t>
            </w:r>
          </w:p>
          <w:p w14:paraId="4D4897C6" w14:textId="77777777" w:rsidR="00EF57D0" w:rsidRPr="00BF0A02" w:rsidRDefault="00EF57D0" w:rsidP="00ED7ABE">
            <w:pPr>
              <w:autoSpaceDE w:val="0"/>
              <w:jc w:val="both"/>
              <w:rPr>
                <w:rFonts w:eastAsia="Yu Mincho"/>
                <w:color w:val="0070C0"/>
                <w:szCs w:val="24"/>
              </w:rPr>
            </w:pPr>
          </w:p>
          <w:p w14:paraId="74F355FA" w14:textId="77777777" w:rsidR="00EF57D0" w:rsidRPr="00BF0A02" w:rsidRDefault="00EF57D0" w:rsidP="00ED7ABE">
            <w:pPr>
              <w:autoSpaceDE w:val="0"/>
              <w:jc w:val="both"/>
              <w:rPr>
                <w:rFonts w:eastAsia="Yu Mincho"/>
                <w:color w:val="0070C0"/>
                <w:szCs w:val="24"/>
              </w:rPr>
            </w:pPr>
            <w:r w:rsidRPr="00BF0A02">
              <w:rPr>
                <w:rFonts w:eastAsia="Yu Mincho"/>
                <w:color w:val="0070C0"/>
                <w:szCs w:val="24"/>
              </w:rPr>
              <w:t>Taken together, these factors imply elevated stocks of finished goods, both as new machines held by manufacturers and dealers, and as used machines re</w:t>
            </w:r>
            <w:r w:rsidRPr="00BF0A02">
              <w:rPr>
                <w:rFonts w:eastAsia="Yu Mincho"/>
                <w:color w:val="0070C0"/>
                <w:szCs w:val="24"/>
              </w:rPr>
              <w:noBreakHyphen/>
              <w:t>entering secondary markets. This further depresses domestic prices and pushes surplus volumes towards export markets.</w:t>
            </w:r>
          </w:p>
          <w:p w14:paraId="363649DD" w14:textId="77777777" w:rsidR="00EF57D0" w:rsidRPr="00BF0A02" w:rsidRDefault="00EF57D0" w:rsidP="00ED7ABE">
            <w:pPr>
              <w:autoSpaceDE w:val="0"/>
              <w:jc w:val="both"/>
              <w:rPr>
                <w:rFonts w:eastAsia="Yu Mincho"/>
                <w:iCs/>
                <w:color w:val="0070C0"/>
                <w:szCs w:val="24"/>
                <w:lang w:val="en-US"/>
              </w:rPr>
            </w:pPr>
          </w:p>
          <w:p w14:paraId="5BBC6871" w14:textId="77777777" w:rsidR="00EF57D0" w:rsidRPr="00BF0A02" w:rsidRDefault="00EF57D0" w:rsidP="00ED7ABE">
            <w:pPr>
              <w:autoSpaceDE w:val="0"/>
              <w:jc w:val="both"/>
              <w:rPr>
                <w:rFonts w:eastAsia="Yu Mincho"/>
                <w:b/>
                <w:bCs/>
                <w:iCs/>
                <w:color w:val="0070C0"/>
                <w:szCs w:val="24"/>
                <w:u w:val="single"/>
                <w:lang w:val="en-US"/>
              </w:rPr>
            </w:pPr>
            <w:r w:rsidRPr="00BF0A02">
              <w:rPr>
                <w:rFonts w:eastAsia="Yu Mincho"/>
                <w:b/>
                <w:bCs/>
                <w:iCs/>
                <w:color w:val="0070C0"/>
                <w:szCs w:val="24"/>
                <w:u w:val="single"/>
                <w:lang w:val="en-US"/>
              </w:rPr>
              <w:t>Capacity Utilisation</w:t>
            </w:r>
          </w:p>
          <w:p w14:paraId="65FFA9FD" w14:textId="77777777" w:rsidR="00EF57D0" w:rsidRPr="00BF0A02" w:rsidRDefault="00EF57D0" w:rsidP="00ED7ABE">
            <w:pPr>
              <w:autoSpaceDE w:val="0"/>
              <w:jc w:val="both"/>
              <w:rPr>
                <w:rFonts w:eastAsia="Yu Mincho"/>
                <w:b/>
                <w:bCs/>
                <w:iCs/>
                <w:color w:val="0070C0"/>
                <w:szCs w:val="24"/>
                <w:u w:val="single"/>
                <w:lang w:val="en-US"/>
              </w:rPr>
            </w:pPr>
          </w:p>
          <w:p w14:paraId="1C29412E" w14:textId="77777777" w:rsidR="00EF57D0" w:rsidRPr="00BF0A02" w:rsidRDefault="00EF57D0" w:rsidP="00ED7ABE">
            <w:pPr>
              <w:autoSpaceDE w:val="0"/>
              <w:jc w:val="both"/>
              <w:rPr>
                <w:rFonts w:eastAsia="Yu Mincho"/>
                <w:color w:val="0070C0"/>
                <w:szCs w:val="24"/>
              </w:rPr>
            </w:pPr>
            <w:r w:rsidRPr="00BF0A02">
              <w:rPr>
                <w:rFonts w:eastAsia="Yu Mincho"/>
                <w:color w:val="0070C0"/>
                <w:szCs w:val="24"/>
              </w:rPr>
              <w:t xml:space="preserve">Industry  reports discuss a sharp deterioration in utilisation rates: </w:t>
            </w:r>
          </w:p>
          <w:p w14:paraId="4033B41E" w14:textId="77777777" w:rsidR="00B42917" w:rsidRPr="00BF0A02" w:rsidRDefault="00B42917" w:rsidP="00B42917">
            <w:pPr>
              <w:pStyle w:val="ListParagraph"/>
              <w:numPr>
                <w:ilvl w:val="0"/>
                <w:numId w:val="86"/>
              </w:numPr>
              <w:autoSpaceDE w:val="0"/>
              <w:jc w:val="both"/>
              <w:rPr>
                <w:rFonts w:eastAsia="Yu Mincho"/>
                <w:iCs/>
                <w:color w:val="0070C0"/>
                <w:szCs w:val="24"/>
                <w:lang w:val="en-US"/>
              </w:rPr>
            </w:pPr>
            <w:r w:rsidRPr="00BF0A02">
              <w:rPr>
                <w:rFonts w:eastAsia="Yu Mincho"/>
                <w:b/>
                <w:bCs/>
                <w:color w:val="0070C0"/>
                <w:szCs w:val="24"/>
              </w:rPr>
              <w:t>[SENSITIVE – INFORMATION ABOUT DECLINE OF UTILISATION RATES OBTAINED FROM A SUBSCRIPTION SERVICE]</w:t>
            </w:r>
            <w:r w:rsidRPr="00BF0A02">
              <w:rPr>
                <w:rFonts w:eastAsia="Yu Mincho"/>
                <w:i/>
                <w:color w:val="0070C0"/>
                <w:szCs w:val="24"/>
                <w:lang w:val="en-US"/>
              </w:rPr>
              <w:t xml:space="preserve"> </w:t>
            </w:r>
          </w:p>
          <w:p w14:paraId="1A91B2A0" w14:textId="77777777" w:rsidR="00B42917" w:rsidRPr="00BF0A02" w:rsidRDefault="00B42917" w:rsidP="00B42917">
            <w:pPr>
              <w:pStyle w:val="ListParagraph"/>
              <w:numPr>
                <w:ilvl w:val="0"/>
                <w:numId w:val="86"/>
              </w:numPr>
              <w:autoSpaceDE w:val="0"/>
              <w:jc w:val="both"/>
              <w:rPr>
                <w:rFonts w:eastAsia="Yu Mincho"/>
                <w:iCs/>
                <w:color w:val="0070C0"/>
                <w:szCs w:val="24"/>
                <w:lang w:val="en-US"/>
              </w:rPr>
            </w:pPr>
            <w:r w:rsidRPr="00BF0A02">
              <w:rPr>
                <w:rFonts w:eastAsia="Yu Mincho"/>
                <w:b/>
                <w:bCs/>
                <w:color w:val="0070C0"/>
                <w:szCs w:val="24"/>
              </w:rPr>
              <w:t>[SENSITIVE – INFORMATION ABOUT FUTURE TREND OF UTILISATION RATES OBTAINED FROM A SUBSCRIPTION SERVICE]</w:t>
            </w:r>
          </w:p>
          <w:p w14:paraId="543F2987" w14:textId="77777777" w:rsidR="00EF57D0" w:rsidRPr="00BF0A02" w:rsidRDefault="00EF57D0" w:rsidP="00ED7ABE">
            <w:pPr>
              <w:autoSpaceDE w:val="0"/>
              <w:jc w:val="both"/>
              <w:rPr>
                <w:rFonts w:eastAsia="Yu Mincho"/>
                <w:iCs/>
                <w:color w:val="0070C0"/>
                <w:szCs w:val="24"/>
                <w:lang w:val="en-US"/>
              </w:rPr>
            </w:pPr>
          </w:p>
          <w:p w14:paraId="1628F59D" w14:textId="77777777" w:rsidR="00EF57D0" w:rsidRPr="00BF0A02" w:rsidRDefault="00EF57D0" w:rsidP="00ED7ABE">
            <w:pPr>
              <w:autoSpaceDE w:val="0"/>
              <w:jc w:val="both"/>
              <w:rPr>
                <w:rFonts w:eastAsia="Yu Mincho"/>
                <w:color w:val="0070C0"/>
                <w:szCs w:val="24"/>
              </w:rPr>
            </w:pPr>
            <w:r w:rsidRPr="00BF0A02">
              <w:rPr>
                <w:rFonts w:eastAsia="Yu Mincho"/>
                <w:color w:val="0070C0"/>
                <w:szCs w:val="24"/>
              </w:rPr>
              <w:t>These statements indicate structurally low and declining capacity utilisation, reinforcing the conclusion that production capacity materially exceeds domestic requirements.</w:t>
            </w:r>
          </w:p>
          <w:p w14:paraId="3C634C25" w14:textId="77777777" w:rsidR="00EF57D0" w:rsidRPr="00BF0A02" w:rsidRDefault="00EF57D0" w:rsidP="00ED7ABE">
            <w:pPr>
              <w:autoSpaceDE w:val="0"/>
              <w:jc w:val="both"/>
              <w:rPr>
                <w:rFonts w:eastAsia="Yu Mincho"/>
                <w:iCs/>
                <w:color w:val="0070C0"/>
                <w:szCs w:val="24"/>
                <w:lang w:val="en-US"/>
              </w:rPr>
            </w:pPr>
          </w:p>
          <w:p w14:paraId="486D058D" w14:textId="77777777" w:rsidR="00EF57D0" w:rsidRPr="00BF0A02" w:rsidRDefault="00EF57D0" w:rsidP="00ED7ABE">
            <w:pPr>
              <w:autoSpaceDE w:val="0"/>
              <w:jc w:val="both"/>
              <w:rPr>
                <w:rFonts w:eastAsia="Yu Mincho"/>
                <w:b/>
                <w:bCs/>
                <w:iCs/>
                <w:color w:val="0070C0"/>
                <w:szCs w:val="24"/>
                <w:u w:val="single"/>
                <w:lang w:val="en-US"/>
              </w:rPr>
            </w:pPr>
            <w:r w:rsidRPr="00BF0A02">
              <w:rPr>
                <w:rFonts w:eastAsia="Yu Mincho"/>
                <w:b/>
                <w:bCs/>
                <w:iCs/>
                <w:color w:val="0070C0"/>
                <w:szCs w:val="24"/>
                <w:u w:val="single"/>
                <w:lang w:val="en-US"/>
              </w:rPr>
              <w:t>Pricing Pressure and Export Strategy</w:t>
            </w:r>
          </w:p>
          <w:p w14:paraId="197AD176" w14:textId="77777777" w:rsidR="00EF57D0" w:rsidRPr="00BF0A02" w:rsidRDefault="00EF57D0" w:rsidP="00ED7ABE">
            <w:pPr>
              <w:autoSpaceDE w:val="0"/>
              <w:jc w:val="both"/>
              <w:rPr>
                <w:rFonts w:eastAsia="Yu Mincho"/>
                <w:b/>
                <w:bCs/>
                <w:iCs/>
                <w:color w:val="0070C0"/>
                <w:szCs w:val="24"/>
                <w:lang w:val="en-US"/>
              </w:rPr>
            </w:pPr>
          </w:p>
          <w:p w14:paraId="17C24A2D" w14:textId="77777777" w:rsidR="00EF57D0" w:rsidRPr="00BF0A02" w:rsidRDefault="00EF57D0" w:rsidP="00ED7ABE">
            <w:pPr>
              <w:autoSpaceDE w:val="0"/>
              <w:jc w:val="both"/>
              <w:rPr>
                <w:rFonts w:eastAsia="Yu Mincho"/>
                <w:iCs/>
                <w:color w:val="0070C0"/>
                <w:szCs w:val="24"/>
                <w:lang w:val="en-US"/>
              </w:rPr>
            </w:pPr>
            <w:r w:rsidRPr="00BF0A02">
              <w:rPr>
                <w:rFonts w:eastAsia="Yu Mincho"/>
                <w:iCs/>
                <w:color w:val="0070C0"/>
                <w:szCs w:val="24"/>
                <w:lang w:val="en-US"/>
              </w:rPr>
              <w:t>Oversupply and low utilisation have translated directly into price competition:</w:t>
            </w:r>
          </w:p>
          <w:p w14:paraId="13A45D91" w14:textId="77777777" w:rsidR="00EF57D0" w:rsidRPr="00BF0A02" w:rsidRDefault="00EF57D0" w:rsidP="000B4021">
            <w:pPr>
              <w:numPr>
                <w:ilvl w:val="0"/>
                <w:numId w:val="83"/>
              </w:numPr>
              <w:autoSpaceDE w:val="0"/>
              <w:jc w:val="both"/>
              <w:rPr>
                <w:rFonts w:eastAsia="Yu Mincho"/>
                <w:iCs/>
                <w:color w:val="0070C0"/>
                <w:szCs w:val="24"/>
                <w:lang w:val="en-US"/>
              </w:rPr>
            </w:pPr>
            <w:r w:rsidRPr="00BF0A02">
              <w:rPr>
                <w:rFonts w:eastAsia="Yu Mincho"/>
                <w:iCs/>
                <w:color w:val="0070C0"/>
                <w:szCs w:val="24"/>
                <w:lang w:val="en-US"/>
              </w:rPr>
              <w:t xml:space="preserve">Industry report confirms that rental rates declined significantly due to slow demand recovery and equipment oversupply. </w:t>
            </w:r>
          </w:p>
          <w:p w14:paraId="23A64684" w14:textId="77777777" w:rsidR="00EF57D0" w:rsidRPr="00BF0A02" w:rsidRDefault="00EF57D0" w:rsidP="000B4021">
            <w:pPr>
              <w:numPr>
                <w:ilvl w:val="0"/>
                <w:numId w:val="84"/>
              </w:numPr>
              <w:autoSpaceDE w:val="0"/>
              <w:jc w:val="both"/>
              <w:rPr>
                <w:rFonts w:eastAsia="Yu Mincho"/>
                <w:iCs/>
                <w:color w:val="0070C0"/>
                <w:szCs w:val="24"/>
                <w:lang w:val="en-US"/>
              </w:rPr>
            </w:pPr>
            <w:r w:rsidRPr="00BF0A02">
              <w:rPr>
                <w:rFonts w:eastAsia="Yu Mincho"/>
                <w:iCs/>
                <w:color w:val="0070C0"/>
                <w:szCs w:val="24"/>
                <w:lang w:val="en-US"/>
              </w:rPr>
              <w:t>Industry report further notes that price pressure is expected to continue into 2025, indicating no short</w:t>
            </w:r>
            <w:r w:rsidRPr="00BF0A02">
              <w:rPr>
                <w:rFonts w:eastAsia="Yu Mincho"/>
                <w:iCs/>
                <w:color w:val="0070C0"/>
                <w:szCs w:val="24"/>
                <w:lang w:val="en-US"/>
              </w:rPr>
              <w:noBreakHyphen/>
              <w:t>term relief from domestic market conditions.</w:t>
            </w:r>
          </w:p>
          <w:p w14:paraId="3CEBEA54" w14:textId="77777777" w:rsidR="00EF57D0" w:rsidRPr="00BF0A02" w:rsidRDefault="00EF57D0" w:rsidP="00ED7ABE">
            <w:pPr>
              <w:autoSpaceDE w:val="0"/>
              <w:ind w:left="720"/>
              <w:jc w:val="both"/>
              <w:rPr>
                <w:rFonts w:eastAsia="Yu Mincho"/>
                <w:iCs/>
                <w:color w:val="0070C0"/>
                <w:szCs w:val="24"/>
                <w:lang w:val="en-US"/>
              </w:rPr>
            </w:pPr>
          </w:p>
          <w:p w14:paraId="41897115" w14:textId="77777777" w:rsidR="00EF57D0" w:rsidRPr="00BF0A02" w:rsidRDefault="00EF57D0" w:rsidP="00ED7ABE">
            <w:pPr>
              <w:autoSpaceDE w:val="0"/>
              <w:jc w:val="both"/>
              <w:rPr>
                <w:rFonts w:eastAsia="Yu Mincho"/>
                <w:iCs/>
                <w:color w:val="0070C0"/>
                <w:szCs w:val="24"/>
                <w:lang w:val="en-US"/>
              </w:rPr>
            </w:pPr>
            <w:r w:rsidRPr="00BF0A02">
              <w:rPr>
                <w:rFonts w:eastAsia="Yu Mincho"/>
                <w:iCs/>
                <w:color w:val="0070C0"/>
                <w:szCs w:val="24"/>
                <w:lang w:val="en-US"/>
              </w:rPr>
              <w:t>In this context, Chinese producers face strong incentives to export at low prices in order to:</w:t>
            </w:r>
          </w:p>
          <w:p w14:paraId="50C400EE" w14:textId="77777777" w:rsidR="00EF57D0" w:rsidRPr="00BF0A02" w:rsidRDefault="00EF57D0" w:rsidP="000B4021">
            <w:pPr>
              <w:numPr>
                <w:ilvl w:val="0"/>
                <w:numId w:val="85"/>
              </w:numPr>
              <w:autoSpaceDE w:val="0"/>
              <w:jc w:val="both"/>
              <w:rPr>
                <w:rFonts w:eastAsia="Yu Mincho"/>
                <w:iCs/>
                <w:color w:val="0070C0"/>
                <w:szCs w:val="24"/>
                <w:lang w:val="nl-BE"/>
              </w:rPr>
            </w:pPr>
            <w:r w:rsidRPr="00BF0A02">
              <w:rPr>
                <w:rFonts w:eastAsia="Yu Mincho"/>
                <w:iCs/>
                <w:color w:val="0070C0"/>
                <w:szCs w:val="24"/>
                <w:lang w:val="nl-BE"/>
              </w:rPr>
              <w:t>maintain production volumes;</w:t>
            </w:r>
          </w:p>
          <w:p w14:paraId="0A647D2F" w14:textId="77777777" w:rsidR="00EF57D0" w:rsidRPr="00BF0A02" w:rsidRDefault="00EF57D0" w:rsidP="000B4021">
            <w:pPr>
              <w:numPr>
                <w:ilvl w:val="0"/>
                <w:numId w:val="85"/>
              </w:numPr>
              <w:autoSpaceDE w:val="0"/>
              <w:jc w:val="both"/>
              <w:rPr>
                <w:rFonts w:eastAsia="Yu Mincho"/>
                <w:iCs/>
                <w:color w:val="0070C0"/>
                <w:szCs w:val="24"/>
                <w:lang w:val="nl-BE"/>
              </w:rPr>
            </w:pPr>
            <w:r w:rsidRPr="00BF0A02">
              <w:rPr>
                <w:rFonts w:eastAsia="Yu Mincho"/>
                <w:iCs/>
                <w:color w:val="0070C0"/>
                <w:szCs w:val="24"/>
                <w:lang w:val="nl-BE"/>
              </w:rPr>
              <w:t>utilise installed capacity; and</w:t>
            </w:r>
          </w:p>
          <w:p w14:paraId="4C233BEE" w14:textId="77777777" w:rsidR="00EF57D0" w:rsidRPr="00BF0A02" w:rsidRDefault="00EF57D0" w:rsidP="000B4021">
            <w:pPr>
              <w:numPr>
                <w:ilvl w:val="0"/>
                <w:numId w:val="85"/>
              </w:numPr>
              <w:autoSpaceDE w:val="0"/>
              <w:jc w:val="both"/>
              <w:rPr>
                <w:rFonts w:eastAsia="Yu Mincho"/>
                <w:iCs/>
                <w:color w:val="0070C0"/>
                <w:szCs w:val="24"/>
                <w:lang w:val="nl-BE"/>
              </w:rPr>
            </w:pPr>
            <w:r w:rsidRPr="00BF0A02">
              <w:rPr>
                <w:rFonts w:eastAsia="Yu Mincho"/>
                <w:iCs/>
                <w:color w:val="0070C0"/>
                <w:szCs w:val="24"/>
                <w:lang w:val="nl-BE"/>
              </w:rPr>
              <w:t>avoid further stock accumulation.</w:t>
            </w:r>
          </w:p>
          <w:p w14:paraId="7EBEFAB7" w14:textId="77777777" w:rsidR="00EF57D0" w:rsidRPr="00BF0A02" w:rsidRDefault="00EF57D0" w:rsidP="00ED7ABE">
            <w:pPr>
              <w:autoSpaceDE w:val="0"/>
              <w:ind w:left="720"/>
              <w:jc w:val="both"/>
              <w:rPr>
                <w:rFonts w:eastAsia="Yu Mincho"/>
                <w:iCs/>
                <w:color w:val="0070C0"/>
                <w:szCs w:val="24"/>
                <w:lang w:val="nl-BE"/>
              </w:rPr>
            </w:pPr>
          </w:p>
          <w:p w14:paraId="7FA535D6" w14:textId="36C24679" w:rsidR="00EF57D0" w:rsidRPr="00BF0A02" w:rsidRDefault="00EF57D0" w:rsidP="00ED7ABE">
            <w:pPr>
              <w:autoSpaceDE w:val="0"/>
              <w:jc w:val="both"/>
              <w:rPr>
                <w:rFonts w:eastAsia="Yu Mincho"/>
                <w:color w:val="0070C0"/>
                <w:szCs w:val="24"/>
              </w:rPr>
            </w:pPr>
            <w:r w:rsidRPr="00BF0A02">
              <w:rPr>
                <w:rFonts w:eastAsia="Yu Mincho"/>
                <w:color w:val="0070C0"/>
                <w:szCs w:val="24"/>
              </w:rPr>
              <w:t xml:space="preserve">This is reinforced by broader structural pressures and barriers to enter other markets. </w:t>
            </w:r>
            <w:r w:rsidRPr="00BF0A02">
              <w:rPr>
                <w:rFonts w:eastAsia="Yu Mincho"/>
                <w:b/>
                <w:bCs/>
                <w:color w:val="0070C0"/>
                <w:szCs w:val="24"/>
              </w:rPr>
              <w:t xml:space="preserve">[SENSITIVE – INFORMATION </w:t>
            </w:r>
            <w:r w:rsidR="00B42917" w:rsidRPr="00BF0A02">
              <w:rPr>
                <w:rFonts w:eastAsia="Yu Mincho"/>
                <w:b/>
                <w:bCs/>
                <w:color w:val="0070C0"/>
                <w:szCs w:val="24"/>
              </w:rPr>
              <w:t xml:space="preserve">ABOUT CHINESE MEWP SECTOR </w:t>
            </w:r>
            <w:r w:rsidRPr="00BF0A02">
              <w:rPr>
                <w:rFonts w:eastAsia="Yu Mincho"/>
                <w:b/>
                <w:bCs/>
                <w:color w:val="0070C0"/>
                <w:szCs w:val="24"/>
              </w:rPr>
              <w:t>OBTAINED FROM A SUBSCRIPTION SERVICE]</w:t>
            </w:r>
            <w:r w:rsidRPr="00BF0A02">
              <w:rPr>
                <w:rFonts w:eastAsia="Yu Mincho"/>
                <w:color w:val="0070C0"/>
                <w:szCs w:val="24"/>
              </w:rPr>
              <w:t xml:space="preserve"> </w:t>
            </w:r>
          </w:p>
          <w:p w14:paraId="000F6096" w14:textId="77777777" w:rsidR="00EF57D0" w:rsidRPr="00BF0A02" w:rsidRDefault="00EF57D0" w:rsidP="00ED7ABE">
            <w:pPr>
              <w:autoSpaceDE w:val="0"/>
              <w:jc w:val="both"/>
              <w:rPr>
                <w:rFonts w:eastAsia="Yu Mincho"/>
                <w:color w:val="0070C0"/>
                <w:szCs w:val="24"/>
              </w:rPr>
            </w:pPr>
          </w:p>
          <w:p w14:paraId="68F9081F" w14:textId="77777777" w:rsidR="00EF57D0" w:rsidRPr="00BF0A02" w:rsidRDefault="00EF57D0" w:rsidP="00ED7ABE">
            <w:pPr>
              <w:autoSpaceDE w:val="0"/>
              <w:jc w:val="both"/>
              <w:rPr>
                <w:rFonts w:eastAsia="Yu Mincho"/>
                <w:color w:val="0070C0"/>
                <w:szCs w:val="24"/>
              </w:rPr>
            </w:pPr>
            <w:r w:rsidRPr="00BF0A02">
              <w:rPr>
                <w:rFonts w:eastAsia="Yu Mincho"/>
                <w:color w:val="0070C0"/>
                <w:szCs w:val="24"/>
              </w:rPr>
              <w:t>With both the US and EU markets access constrained, exporters are incentivised to redirect volumes to open markets such as the UK, intensifying downward price pressure.</w:t>
            </w:r>
          </w:p>
          <w:p w14:paraId="34B97EDB" w14:textId="77777777" w:rsidR="00EF57D0" w:rsidRPr="00BF0A02" w:rsidRDefault="00EF57D0" w:rsidP="00ED7ABE">
            <w:pPr>
              <w:autoSpaceDE w:val="0"/>
              <w:jc w:val="both"/>
              <w:rPr>
                <w:rFonts w:eastAsia="Yu Mincho"/>
                <w:iCs/>
                <w:color w:val="0070C0"/>
                <w:szCs w:val="24"/>
                <w:lang w:val="en-US"/>
              </w:rPr>
            </w:pPr>
          </w:p>
          <w:p w14:paraId="4B4466C2" w14:textId="77777777" w:rsidR="00EF57D0" w:rsidRPr="00BF0A02" w:rsidRDefault="00EF57D0" w:rsidP="00ED7ABE">
            <w:pPr>
              <w:autoSpaceDE w:val="0"/>
              <w:jc w:val="both"/>
              <w:rPr>
                <w:rFonts w:eastAsia="Yu Mincho"/>
                <w:b/>
                <w:bCs/>
                <w:iCs/>
                <w:color w:val="0070C0"/>
                <w:szCs w:val="24"/>
                <w:u w:val="single"/>
                <w:lang w:val="en-US"/>
              </w:rPr>
            </w:pPr>
            <w:r w:rsidRPr="00BF0A02">
              <w:rPr>
                <w:rFonts w:eastAsia="Yu Mincho"/>
                <w:b/>
                <w:bCs/>
                <w:iCs/>
                <w:color w:val="0070C0"/>
                <w:szCs w:val="24"/>
                <w:u w:val="single"/>
                <w:lang w:val="en-US"/>
              </w:rPr>
              <w:t>Impact on Trade Flows to the UK</w:t>
            </w:r>
          </w:p>
          <w:p w14:paraId="1A26FA18" w14:textId="77777777" w:rsidR="00EF57D0" w:rsidRPr="00BF0A02" w:rsidRDefault="00EF57D0" w:rsidP="00ED7ABE">
            <w:pPr>
              <w:autoSpaceDE w:val="0"/>
              <w:jc w:val="both"/>
              <w:rPr>
                <w:rFonts w:eastAsia="Yu Mincho"/>
                <w:iCs/>
                <w:color w:val="0070C0"/>
                <w:szCs w:val="24"/>
                <w:lang w:val="en-US"/>
              </w:rPr>
            </w:pPr>
          </w:p>
          <w:p w14:paraId="6455277C" w14:textId="77777777" w:rsidR="00EF57D0" w:rsidRPr="00BF0A02" w:rsidRDefault="00EF57D0" w:rsidP="00ED7ABE">
            <w:pPr>
              <w:autoSpaceDE w:val="0"/>
              <w:jc w:val="both"/>
              <w:rPr>
                <w:rFonts w:eastAsia="Yu Mincho"/>
                <w:color w:val="0070C0"/>
                <w:szCs w:val="24"/>
              </w:rPr>
            </w:pPr>
            <w:r w:rsidRPr="00BF0A02">
              <w:rPr>
                <w:rFonts w:eastAsia="Yu Mincho"/>
                <w:color w:val="0070C0"/>
                <w:szCs w:val="24"/>
              </w:rPr>
              <w:t>The combination of excess production capacity, low utilisation, growing stocks, and declining domestic prices, supports the conclusion that exports from China are supply</w:t>
            </w:r>
            <w:r w:rsidRPr="00BF0A02">
              <w:rPr>
                <w:rFonts w:eastAsia="Yu Mincho"/>
                <w:color w:val="0070C0"/>
                <w:szCs w:val="24"/>
              </w:rPr>
              <w:noBreakHyphen/>
              <w:t>driven, not demand</w:t>
            </w:r>
            <w:r w:rsidRPr="00BF0A02">
              <w:rPr>
                <w:rFonts w:eastAsia="Yu Mincho"/>
                <w:color w:val="0070C0"/>
                <w:szCs w:val="24"/>
              </w:rPr>
              <w:noBreakHyphen/>
              <w:t>driven. Chinese producers are therefore able and incentivised to offer aggressively low prices in the UK, shaping pricing strategies around volume retention rather than profitability.</w:t>
            </w:r>
          </w:p>
          <w:p w14:paraId="31D8A5CD" w14:textId="77777777" w:rsidR="00EF57D0" w:rsidRPr="00BF0A02" w:rsidRDefault="00EF57D0" w:rsidP="00ED7ABE">
            <w:pPr>
              <w:autoSpaceDE w:val="0"/>
              <w:jc w:val="both"/>
              <w:rPr>
                <w:rFonts w:eastAsia="Yu Mincho"/>
                <w:color w:val="0070C0"/>
                <w:szCs w:val="24"/>
              </w:rPr>
            </w:pPr>
          </w:p>
          <w:p w14:paraId="5F5D7693" w14:textId="77777777" w:rsidR="00EF57D0" w:rsidRPr="00BF0A02" w:rsidRDefault="00EF57D0" w:rsidP="00ED7ABE">
            <w:pPr>
              <w:autoSpaceDE w:val="0"/>
              <w:jc w:val="both"/>
              <w:rPr>
                <w:rFonts w:eastAsia="Yu Mincho"/>
                <w:iCs/>
                <w:color w:val="0070C0"/>
                <w:szCs w:val="24"/>
                <w:lang w:val="nl-BE"/>
              </w:rPr>
            </w:pPr>
            <w:r w:rsidRPr="00BF0A02">
              <w:rPr>
                <w:rFonts w:eastAsia="Yu Mincho"/>
                <w:iCs/>
                <w:color w:val="0070C0"/>
                <w:szCs w:val="24"/>
                <w:lang w:val="nl-BE"/>
              </w:rPr>
              <w:t>These conditions explain both:</w:t>
            </w:r>
          </w:p>
          <w:p w14:paraId="1F9ABBB9" w14:textId="77777777" w:rsidR="00EF57D0" w:rsidRPr="00BF0A02" w:rsidRDefault="00EF57D0" w:rsidP="000B4021">
            <w:pPr>
              <w:numPr>
                <w:ilvl w:val="0"/>
                <w:numId w:val="87"/>
              </w:numPr>
              <w:autoSpaceDE w:val="0"/>
              <w:jc w:val="both"/>
              <w:rPr>
                <w:rFonts w:eastAsia="Yu Mincho"/>
                <w:iCs/>
                <w:color w:val="0070C0"/>
                <w:szCs w:val="24"/>
                <w:lang w:val="en-US"/>
              </w:rPr>
            </w:pPr>
            <w:r w:rsidRPr="00BF0A02">
              <w:rPr>
                <w:rFonts w:eastAsia="Yu Mincho"/>
                <w:iCs/>
                <w:color w:val="0070C0"/>
                <w:szCs w:val="24"/>
                <w:lang w:val="en-US"/>
              </w:rPr>
              <w:t>the expected continuation and increase of Chinese exports to the UK; and</w:t>
            </w:r>
          </w:p>
          <w:p w14:paraId="0E206547" w14:textId="77777777" w:rsidR="00EF57D0" w:rsidRPr="00BF0A02" w:rsidRDefault="00EF57D0" w:rsidP="000B4021">
            <w:pPr>
              <w:numPr>
                <w:ilvl w:val="0"/>
                <w:numId w:val="87"/>
              </w:numPr>
              <w:autoSpaceDE w:val="0"/>
              <w:jc w:val="both"/>
              <w:rPr>
                <w:rFonts w:eastAsia="Yu Mincho"/>
                <w:iCs/>
                <w:color w:val="0070C0"/>
                <w:szCs w:val="24"/>
                <w:lang w:val="en-US"/>
              </w:rPr>
            </w:pPr>
            <w:r w:rsidRPr="00BF0A02">
              <w:rPr>
                <w:rFonts w:eastAsia="Yu Mincho"/>
                <w:iCs/>
                <w:color w:val="0070C0"/>
                <w:szCs w:val="24"/>
                <w:lang w:val="en-US"/>
              </w:rPr>
              <w:t xml:space="preserve">the persistent downward pressure on prices faced by UK producers supplying the domestic market. </w:t>
            </w:r>
          </w:p>
          <w:p w14:paraId="0BDA09B2" w14:textId="77777777" w:rsidR="00EF57D0" w:rsidRPr="00BF0A02" w:rsidRDefault="00EF57D0" w:rsidP="00ED7ABE">
            <w:pPr>
              <w:autoSpaceDE w:val="0"/>
              <w:jc w:val="both"/>
              <w:rPr>
                <w:rFonts w:eastAsia="Yu Mincho"/>
                <w:iCs/>
                <w:color w:val="0070C0"/>
                <w:szCs w:val="24"/>
                <w:lang w:val="en-US"/>
              </w:rPr>
            </w:pPr>
          </w:p>
          <w:p w14:paraId="46B2AE48" w14:textId="77777777" w:rsidR="00EF57D0" w:rsidRPr="00BF0A02" w:rsidRDefault="00EF57D0" w:rsidP="00ED7ABE">
            <w:pPr>
              <w:autoSpaceDE w:val="0"/>
              <w:jc w:val="both"/>
              <w:rPr>
                <w:rFonts w:eastAsia="Yu Mincho"/>
                <w:iCs/>
                <w:color w:val="0070C0"/>
                <w:szCs w:val="24"/>
                <w:lang w:val="en-US"/>
              </w:rPr>
            </w:pPr>
            <w:r w:rsidRPr="00BF0A02">
              <w:rPr>
                <w:rFonts w:eastAsia="Yu Mincho"/>
                <w:b/>
                <w:bCs/>
                <w:color w:val="0070C0"/>
                <w:szCs w:val="24"/>
              </w:rPr>
              <w:t>[PARAGRAPHS IN THIS SECTION HAVE BEEN ADJUSTED TO REMOVE SENSITIVE INFORMATION OBTAINED FROM A SUBSCRIPTION SERVICE]</w:t>
            </w:r>
          </w:p>
        </w:tc>
      </w:tr>
      <w:tr w:rsidR="00EF57D0" w14:paraId="333ADE26" w14:textId="77777777" w:rsidTr="00EF57D0">
        <w:tc>
          <w:tcPr>
            <w:tcW w:w="4508" w:type="dxa"/>
            <w:tcBorders>
              <w:right w:val="single" w:sz="4" w:space="0" w:color="auto"/>
            </w:tcBorders>
            <w:tcMar>
              <w:top w:w="28" w:type="dxa"/>
              <w:left w:w="57" w:type="dxa"/>
              <w:bottom w:w="28" w:type="dxa"/>
              <w:right w:w="28" w:type="dxa"/>
            </w:tcMar>
          </w:tcPr>
          <w:p w14:paraId="43EAE5A5" w14:textId="77777777" w:rsidR="00EF57D0" w:rsidRPr="00BF0A02" w:rsidRDefault="00EF57D0" w:rsidP="00ED7ABE">
            <w:pPr>
              <w:keepNext/>
              <w:keepLines/>
              <w:autoSpaceDE w:val="0"/>
              <w:jc w:val="both"/>
              <w:rPr>
                <w:rFonts w:eastAsia="Yu Mincho"/>
                <w:color w:val="0070C0"/>
                <w:szCs w:val="24"/>
              </w:rPr>
            </w:pPr>
          </w:p>
        </w:tc>
        <w:tc>
          <w:tcPr>
            <w:tcW w:w="4508" w:type="dxa"/>
            <w:tcBorders>
              <w:top w:val="single" w:sz="4" w:space="0" w:color="000000"/>
              <w:left w:val="single" w:sz="4" w:space="0" w:color="auto"/>
              <w:bottom w:val="single" w:sz="4" w:space="0" w:color="000000"/>
              <w:right w:val="single" w:sz="4" w:space="0" w:color="000000"/>
            </w:tcBorders>
          </w:tcPr>
          <w:p w14:paraId="2464F01F" w14:textId="77777777" w:rsidR="00EF57D0" w:rsidRPr="00BF0A02" w:rsidRDefault="00EF57D0" w:rsidP="00EF57D0">
            <w:pPr>
              <w:autoSpaceDE w:val="0"/>
              <w:spacing w:line="22" w:lineRule="atLeast"/>
              <w:contextualSpacing/>
              <w:jc w:val="both"/>
              <w:rPr>
                <w:rFonts w:eastAsia="Yu Mincho"/>
                <w:color w:val="0070C0"/>
                <w:szCs w:val="24"/>
              </w:rPr>
            </w:pPr>
            <w:r w:rsidRPr="00BF0A02">
              <w:rPr>
                <w:rFonts w:eastAsia="Yu Mincho"/>
                <w:szCs w:val="24"/>
              </w:rPr>
              <w:t xml:space="preserve">Appendix reference: </w:t>
            </w:r>
            <w:r w:rsidRPr="00BF0A02">
              <w:rPr>
                <w:rFonts w:eastAsia="Yu Mincho"/>
                <w:color w:val="0070C0"/>
                <w:szCs w:val="24"/>
              </w:rPr>
              <w:t>G.1</w:t>
            </w:r>
          </w:p>
          <w:p w14:paraId="4F5C9925" w14:textId="77777777" w:rsidR="00EF57D0" w:rsidRPr="00BF0A02" w:rsidRDefault="00EF57D0" w:rsidP="00EF57D0">
            <w:pPr>
              <w:autoSpaceDE w:val="0"/>
              <w:spacing w:line="22" w:lineRule="atLeast"/>
              <w:contextualSpacing/>
              <w:jc w:val="both"/>
              <w:rPr>
                <w:rFonts w:eastAsia="Yu Mincho"/>
                <w:color w:val="0070C0"/>
                <w:szCs w:val="24"/>
              </w:rPr>
            </w:pPr>
          </w:p>
          <w:p w14:paraId="1B555216" w14:textId="2E6C1003" w:rsidR="00EF57D0" w:rsidRPr="00BF0A02" w:rsidRDefault="00EF57D0" w:rsidP="00EF57D0">
            <w:pPr>
              <w:keepNext/>
              <w:keepLines/>
              <w:autoSpaceDE w:val="0"/>
              <w:jc w:val="both"/>
              <w:rPr>
                <w:rFonts w:eastAsia="Yu Mincho"/>
                <w:color w:val="0070C0"/>
                <w:szCs w:val="24"/>
              </w:rPr>
            </w:pPr>
            <w:r w:rsidRPr="00BF0A02">
              <w:rPr>
                <w:rFonts w:eastAsia="Yu Mincho"/>
                <w:color w:val="0070C0"/>
                <w:szCs w:val="24"/>
              </w:rPr>
              <w:t>Appendix G.1 has not been provided in a non-confidential format as it contains information obtained from a subscription service that is not possible to summarise. Please refer to Appendix A.1, Summary of Confidential Appendices.</w:t>
            </w:r>
          </w:p>
        </w:tc>
      </w:tr>
    </w:tbl>
    <w:p w14:paraId="3B7BDB60" w14:textId="77777777" w:rsidR="00B97F5F" w:rsidRDefault="00B97F5F">
      <w:pPr>
        <w:pStyle w:val="ListParagraph"/>
        <w:spacing w:line="247" w:lineRule="auto"/>
        <w:ind w:left="360"/>
        <w:rPr>
          <w:rFonts w:eastAsia="Arial"/>
          <w:color w:val="000000"/>
        </w:rPr>
      </w:pPr>
    </w:p>
    <w:p w14:paraId="199BC1AD" w14:textId="77777777" w:rsidR="00B97F5F" w:rsidRDefault="005D3C64" w:rsidP="000B4021">
      <w:pPr>
        <w:pStyle w:val="ListParagraph"/>
        <w:numPr>
          <w:ilvl w:val="0"/>
          <w:numId w:val="33"/>
        </w:numPr>
        <w:spacing w:line="247" w:lineRule="auto"/>
        <w:rPr>
          <w:rFonts w:eastAsia="Arial"/>
          <w:color w:val="000000"/>
        </w:rPr>
      </w:pPr>
      <w:r>
        <w:rPr>
          <w:rFonts w:eastAsia="Arial"/>
          <w:color w:val="000000"/>
        </w:rPr>
        <w:t>Additionally, please disclose any information regarding market trends or strategic plans that may impact the factors in the near future.</w:t>
      </w:r>
    </w:p>
    <w:p w14:paraId="0761CE7C" w14:textId="77777777" w:rsidR="00B97F5F" w:rsidRDefault="00B97F5F">
      <w:pPr>
        <w:pStyle w:val="ListParagraph"/>
        <w:spacing w:line="247" w:lineRule="auto"/>
        <w:ind w:left="360"/>
        <w:rPr>
          <w:rFonts w:eastAsia="Arial"/>
          <w:color w:val="000000"/>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4EA62490"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ABD63AF" w14:textId="77777777" w:rsidR="00EF57D0" w:rsidRPr="00B7451A" w:rsidRDefault="00EF57D0" w:rsidP="00ED7ABE">
            <w:pPr>
              <w:autoSpaceDE w:val="0"/>
              <w:jc w:val="both"/>
              <w:rPr>
                <w:rFonts w:eastAsia="Yu Mincho"/>
                <w:szCs w:val="24"/>
              </w:rPr>
            </w:pPr>
            <w:bookmarkStart w:id="120" w:name="_Toc16669224"/>
            <w:r w:rsidRPr="008D510C">
              <w:rPr>
                <w:rFonts w:eastAsia="Yu Mincho"/>
                <w:color w:val="0070C0"/>
                <w:szCs w:val="24"/>
              </w:rPr>
              <w:t>Please refer to the response to Question E3.1 above.</w:t>
            </w:r>
          </w:p>
        </w:tc>
      </w:tr>
      <w:tr w:rsidR="00EF57D0" w14:paraId="23F59670"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56D5890B" w14:textId="77777777" w:rsidR="00EF57D0" w:rsidRDefault="00EF57D0" w:rsidP="00ED7ABE">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8F757F1" w14:textId="77777777" w:rsidR="00EF57D0" w:rsidRDefault="00EF57D0" w:rsidP="00ED7ABE">
            <w:pPr>
              <w:autoSpaceDE w:val="0"/>
              <w:jc w:val="both"/>
              <w:rPr>
                <w:rFonts w:eastAsia="Yu Mincho"/>
                <w:szCs w:val="24"/>
              </w:rPr>
            </w:pPr>
            <w:r>
              <w:rPr>
                <w:rFonts w:eastAsia="Yu Mincho"/>
                <w:szCs w:val="24"/>
              </w:rPr>
              <w:t xml:space="preserve">Appendix reference: </w:t>
            </w:r>
            <w:r w:rsidRPr="008D510C">
              <w:rPr>
                <w:rFonts w:eastAsia="Yu Mincho"/>
                <w:color w:val="0070C0"/>
                <w:szCs w:val="24"/>
              </w:rPr>
              <w:t>N/A</w:t>
            </w:r>
          </w:p>
        </w:tc>
      </w:tr>
    </w:tbl>
    <w:p w14:paraId="040CEBF7" w14:textId="77777777" w:rsidR="00B97F5F" w:rsidRDefault="00B97F5F">
      <w:pPr>
        <w:spacing w:line="22" w:lineRule="atLeast"/>
      </w:pPr>
    </w:p>
    <w:p w14:paraId="7EC5086A" w14:textId="77777777" w:rsidR="00B97F5F" w:rsidRDefault="005D3C64" w:rsidP="000B4021">
      <w:pPr>
        <w:pStyle w:val="ListParagraph"/>
        <w:numPr>
          <w:ilvl w:val="0"/>
          <w:numId w:val="33"/>
        </w:numPr>
        <w:spacing w:line="247" w:lineRule="auto"/>
        <w:rPr>
          <w:rFonts w:eastAsia="Arial"/>
          <w:szCs w:val="24"/>
        </w:rPr>
      </w:pPr>
      <w:r>
        <w:rPr>
          <w:rFonts w:eastAsia="Arial"/>
          <w:szCs w:val="24"/>
        </w:rPr>
        <w:t>Please provide detailed estimates of the PRC’s production volume, production capacity, and actual capacity utilisation for the goods concerned during the POI. Your estimates should be accompanied by supporting evidence. Additionally, please disclose any information regarding market trends or strategic plans that may impact these factors in the near future.</w:t>
      </w:r>
    </w:p>
    <w:p w14:paraId="67E0D8B8" w14:textId="77777777" w:rsidR="00B97F5F" w:rsidRDefault="00B97F5F">
      <w:pPr>
        <w:pStyle w:val="ListParagraph"/>
        <w:spacing w:line="247" w:lineRule="auto"/>
        <w:ind w:left="360"/>
      </w:pPr>
    </w:p>
    <w:tbl>
      <w:tblPr>
        <w:tblW w:w="9016" w:type="dxa"/>
        <w:tblCellMar>
          <w:left w:w="10" w:type="dxa"/>
          <w:right w:w="10" w:type="dxa"/>
        </w:tblCellMar>
        <w:tblLook w:val="04A0" w:firstRow="1" w:lastRow="0" w:firstColumn="1" w:lastColumn="0" w:noHBand="0" w:noVBand="1"/>
      </w:tblPr>
      <w:tblGrid>
        <w:gridCol w:w="4508"/>
        <w:gridCol w:w="4508"/>
      </w:tblGrid>
      <w:tr w:rsidR="00EF57D0" w14:paraId="4FE510DC"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A99F8A9" w14:textId="77777777" w:rsidR="00EF57D0" w:rsidRPr="00B7451A" w:rsidRDefault="00EF57D0" w:rsidP="00ED7ABE">
            <w:pPr>
              <w:autoSpaceDE w:val="0"/>
              <w:jc w:val="both"/>
              <w:rPr>
                <w:rFonts w:eastAsia="Yu Mincho"/>
                <w:szCs w:val="24"/>
              </w:rPr>
            </w:pPr>
            <w:r w:rsidRPr="008D510C">
              <w:rPr>
                <w:rFonts w:eastAsia="Yu Mincho"/>
                <w:color w:val="0070C0"/>
                <w:szCs w:val="24"/>
              </w:rPr>
              <w:t>Please refer to the responses to Questions E3.2 and E3.3 above.</w:t>
            </w:r>
          </w:p>
        </w:tc>
      </w:tr>
      <w:tr w:rsidR="00EF57D0" w14:paraId="62D37809"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21C49ADF" w14:textId="77777777" w:rsidR="00EF57D0" w:rsidRDefault="00EF57D0" w:rsidP="00ED7ABE">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E76136A" w14:textId="77777777" w:rsidR="00EF57D0" w:rsidRDefault="00EF57D0" w:rsidP="00ED7ABE">
            <w:pPr>
              <w:autoSpaceDE w:val="0"/>
              <w:jc w:val="both"/>
              <w:rPr>
                <w:rFonts w:eastAsia="Yu Mincho"/>
                <w:szCs w:val="24"/>
              </w:rPr>
            </w:pPr>
            <w:r>
              <w:rPr>
                <w:rFonts w:eastAsia="Yu Mincho"/>
                <w:szCs w:val="24"/>
              </w:rPr>
              <w:t xml:space="preserve">Appendix reference: </w:t>
            </w:r>
            <w:r w:rsidRPr="008D510C">
              <w:rPr>
                <w:rFonts w:eastAsia="Yu Mincho"/>
                <w:color w:val="0070C0"/>
                <w:szCs w:val="24"/>
              </w:rPr>
              <w:t>N/A</w:t>
            </w:r>
          </w:p>
        </w:tc>
      </w:tr>
    </w:tbl>
    <w:p w14:paraId="098BD7A5" w14:textId="77777777" w:rsidR="00B97F5F" w:rsidRDefault="00B97F5F">
      <w:pPr>
        <w:spacing w:line="22" w:lineRule="atLeast"/>
      </w:pPr>
    </w:p>
    <w:p w14:paraId="54DC9215" w14:textId="77777777" w:rsidR="00B97F5F" w:rsidRPr="00EF57D0" w:rsidRDefault="005D3C64" w:rsidP="000B4021">
      <w:pPr>
        <w:pStyle w:val="ListParagraph"/>
        <w:numPr>
          <w:ilvl w:val="0"/>
          <w:numId w:val="33"/>
        </w:numPr>
        <w:spacing w:line="247" w:lineRule="auto"/>
      </w:pPr>
      <w:r>
        <w:rPr>
          <w:szCs w:val="24"/>
        </w:rPr>
        <w:t xml:space="preserve">Identify any other products manufactured using the same production lines, machinery, or </w:t>
      </w:r>
      <w:r>
        <w:rPr>
          <w:rFonts w:eastAsia="Arial"/>
          <w:szCs w:val="24"/>
        </w:rPr>
        <w:t>processes</w:t>
      </w:r>
      <w:r>
        <w:rPr>
          <w:szCs w:val="24"/>
        </w:rPr>
        <w:t xml:space="preserve"> as the goods concerned. Please assess the degree of production flexibility, including the technical feasibility and estimated cost or time required to switch production between these products and the goods concerned.</w:t>
      </w:r>
    </w:p>
    <w:p w14:paraId="1F905AAF" w14:textId="77777777" w:rsidR="00EF57D0" w:rsidRDefault="00EF57D0" w:rsidP="00EF57D0">
      <w:pPr>
        <w:pStyle w:val="ListParagraph"/>
        <w:spacing w:line="247" w:lineRule="auto"/>
        <w:ind w:left="360"/>
      </w:pPr>
    </w:p>
    <w:tbl>
      <w:tblPr>
        <w:tblW w:w="9016" w:type="dxa"/>
        <w:tblCellMar>
          <w:left w:w="10" w:type="dxa"/>
          <w:right w:w="10" w:type="dxa"/>
        </w:tblCellMar>
        <w:tblLook w:val="04A0" w:firstRow="1" w:lastRow="0" w:firstColumn="1" w:lastColumn="0" w:noHBand="0" w:noVBand="1"/>
      </w:tblPr>
      <w:tblGrid>
        <w:gridCol w:w="4508"/>
        <w:gridCol w:w="4508"/>
      </w:tblGrid>
      <w:tr w:rsidR="00EF57D0" w14:paraId="7E5AAA45"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46C6B3B" w14:textId="77777777" w:rsidR="00EF57D0" w:rsidRPr="00B7451A" w:rsidRDefault="00EF57D0" w:rsidP="00ED7ABE">
            <w:pPr>
              <w:keepNext/>
              <w:keepLines/>
              <w:autoSpaceDE w:val="0"/>
              <w:jc w:val="both"/>
              <w:rPr>
                <w:rFonts w:eastAsia="Yu Mincho"/>
                <w:szCs w:val="24"/>
              </w:rPr>
            </w:pPr>
            <w:r w:rsidRPr="008D510C">
              <w:rPr>
                <w:rFonts w:eastAsia="Yu Mincho"/>
                <w:color w:val="0070C0"/>
                <w:szCs w:val="24"/>
              </w:rPr>
              <w:lastRenderedPageBreak/>
              <w:t>Chinese producers use the same production lines to produce trailer</w:t>
            </w:r>
            <w:r w:rsidRPr="008D510C">
              <w:rPr>
                <w:rFonts w:ascii="Cambria Math" w:eastAsia="Yu Mincho" w:hAnsi="Cambria Math" w:cs="Cambria Math"/>
                <w:color w:val="0070C0"/>
                <w:szCs w:val="24"/>
              </w:rPr>
              <w:t>‑</w:t>
            </w:r>
            <w:r w:rsidRPr="008D510C">
              <w:rPr>
                <w:rFonts w:eastAsia="Yu Mincho"/>
                <w:color w:val="0070C0"/>
                <w:szCs w:val="24"/>
              </w:rPr>
              <w:t>mounted boom lifts as they do for all of their other boom lifts. The degree of production flexibility is high, as it is technically straightforward to switch between models using the same machinery and processes and requires minimal cost.</w:t>
            </w:r>
          </w:p>
        </w:tc>
      </w:tr>
      <w:tr w:rsidR="00EF57D0" w14:paraId="155B270F"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7743125F" w14:textId="77777777" w:rsidR="00EF57D0" w:rsidRDefault="00EF57D0" w:rsidP="00ED7ABE">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324C9B6" w14:textId="77777777" w:rsidR="00EF57D0" w:rsidRDefault="00EF57D0" w:rsidP="00ED7ABE">
            <w:pPr>
              <w:autoSpaceDE w:val="0"/>
              <w:jc w:val="both"/>
              <w:rPr>
                <w:rFonts w:eastAsia="Yu Mincho"/>
                <w:szCs w:val="24"/>
              </w:rPr>
            </w:pPr>
            <w:r>
              <w:rPr>
                <w:rFonts w:eastAsia="Yu Mincho"/>
                <w:szCs w:val="24"/>
              </w:rPr>
              <w:t xml:space="preserve">Appendix reference: </w:t>
            </w:r>
            <w:r w:rsidRPr="008D510C">
              <w:rPr>
                <w:rFonts w:eastAsia="Yu Mincho"/>
                <w:color w:val="0070C0"/>
                <w:szCs w:val="24"/>
              </w:rPr>
              <w:t>N/A</w:t>
            </w:r>
          </w:p>
        </w:tc>
      </w:tr>
    </w:tbl>
    <w:p w14:paraId="08D9A3A4" w14:textId="77777777" w:rsidR="00B97F5F" w:rsidRDefault="00B97F5F" w:rsidP="00EF57D0">
      <w:pPr>
        <w:spacing w:line="22" w:lineRule="atLeast"/>
      </w:pPr>
    </w:p>
    <w:p w14:paraId="20678241" w14:textId="77777777" w:rsidR="00B97F5F" w:rsidRDefault="005D3C64" w:rsidP="000B4021">
      <w:pPr>
        <w:pStyle w:val="ListParagraph"/>
        <w:numPr>
          <w:ilvl w:val="0"/>
          <w:numId w:val="33"/>
        </w:numPr>
        <w:spacing w:line="247" w:lineRule="auto"/>
        <w:rPr>
          <w:rFonts w:eastAsia="Aptos Narrow"/>
          <w:szCs w:val="24"/>
        </w:rPr>
      </w:pPr>
      <w:r>
        <w:rPr>
          <w:rFonts w:eastAsia="Aptos Narrow"/>
          <w:szCs w:val="24"/>
        </w:rPr>
        <w:t>Identify and quantify demand projections for the goods concerned in the UK, the domestic markets of the exporters, and relevant third-country markets. Please provide evidence of how these trends impact the flow of trade. Specifically, address how these trends affect the export performance and pricing strategies of producers of the goods concerned targeting the UK market</w:t>
      </w:r>
    </w:p>
    <w:p w14:paraId="509974E1" w14:textId="77777777" w:rsidR="00EF57D0" w:rsidRDefault="00EF57D0" w:rsidP="00EF57D0">
      <w:pPr>
        <w:shd w:val="clear" w:color="auto" w:fill="FFFFFF"/>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EF57D0" w14:paraId="0C9D07AC"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365BDF9" w14:textId="77777777" w:rsidR="00EF57D0" w:rsidRPr="00DA51C7" w:rsidRDefault="00EF57D0" w:rsidP="00ED7ABE">
            <w:pPr>
              <w:autoSpaceDE w:val="0"/>
              <w:jc w:val="both"/>
              <w:rPr>
                <w:rFonts w:eastAsia="Yu Mincho"/>
                <w:color w:val="0070C0"/>
                <w:szCs w:val="24"/>
              </w:rPr>
            </w:pPr>
            <w:r w:rsidRPr="00DA51C7">
              <w:rPr>
                <w:rFonts w:eastAsia="Yu Mincho"/>
                <w:color w:val="0070C0"/>
                <w:szCs w:val="24"/>
              </w:rPr>
              <w:t>Demand for boom lifts in the UK has remained broadly stable, however, purchasing behaviour has shifted materially. Rental companies are increasingly delaying investment decisions while awaiting the arrival of lower</w:t>
            </w:r>
            <w:r w:rsidRPr="00DA51C7">
              <w:rPr>
                <w:rFonts w:ascii="Cambria Math" w:eastAsia="Yu Mincho" w:hAnsi="Cambria Math" w:cs="Cambria Math"/>
                <w:color w:val="0070C0"/>
                <w:szCs w:val="24"/>
              </w:rPr>
              <w:t>‑</w:t>
            </w:r>
            <w:r w:rsidRPr="00DA51C7">
              <w:rPr>
                <w:rFonts w:eastAsia="Yu Mincho"/>
                <w:color w:val="0070C0"/>
                <w:szCs w:val="24"/>
              </w:rPr>
              <w:t>priced Chinese machines, resulting in deferred purchases rather than reduced underlying demand.</w:t>
            </w:r>
          </w:p>
          <w:p w14:paraId="6135D1A5" w14:textId="77777777" w:rsidR="00EF57D0" w:rsidRPr="00DA51C7" w:rsidRDefault="00EF57D0" w:rsidP="00ED7ABE">
            <w:pPr>
              <w:autoSpaceDE w:val="0"/>
              <w:jc w:val="both"/>
              <w:rPr>
                <w:rFonts w:eastAsia="Yu Mincho"/>
                <w:color w:val="0070C0"/>
                <w:szCs w:val="24"/>
              </w:rPr>
            </w:pPr>
            <w:r w:rsidRPr="00DA51C7">
              <w:rPr>
                <w:rFonts w:eastAsia="Yu Mincho"/>
                <w:color w:val="0070C0"/>
                <w:szCs w:val="24"/>
              </w:rPr>
              <w:t xml:space="preserve"> </w:t>
            </w:r>
          </w:p>
          <w:p w14:paraId="68B89F20" w14:textId="77777777" w:rsidR="00EF57D0" w:rsidRPr="00DA51C7" w:rsidRDefault="00EF57D0" w:rsidP="00ED7ABE">
            <w:pPr>
              <w:autoSpaceDE w:val="0"/>
              <w:jc w:val="both"/>
              <w:rPr>
                <w:rFonts w:eastAsia="Yu Mincho"/>
                <w:color w:val="0070C0"/>
                <w:szCs w:val="24"/>
              </w:rPr>
            </w:pPr>
            <w:r w:rsidRPr="00DA51C7">
              <w:rPr>
                <w:rFonts w:eastAsia="Yu Mincho"/>
                <w:color w:val="0070C0"/>
                <w:szCs w:val="24"/>
              </w:rPr>
              <w:t>The presence of low</w:t>
            </w:r>
            <w:r w:rsidRPr="00DA51C7">
              <w:rPr>
                <w:rFonts w:ascii="Cambria Math" w:eastAsia="Yu Mincho" w:hAnsi="Cambria Math" w:cs="Cambria Math"/>
                <w:color w:val="0070C0"/>
                <w:szCs w:val="24"/>
              </w:rPr>
              <w:t>‑</w:t>
            </w:r>
            <w:r w:rsidRPr="00DA51C7">
              <w:rPr>
                <w:rFonts w:eastAsia="Yu Mincho"/>
                <w:color w:val="0070C0"/>
                <w:szCs w:val="24"/>
              </w:rPr>
              <w:t>priced Chinese new machines has also depressed residual values of second</w:t>
            </w:r>
            <w:r w:rsidRPr="00DA51C7">
              <w:rPr>
                <w:rFonts w:ascii="Cambria Math" w:eastAsia="Yu Mincho" w:hAnsi="Cambria Math" w:cs="Cambria Math"/>
                <w:color w:val="0070C0"/>
                <w:szCs w:val="24"/>
              </w:rPr>
              <w:t>‑</w:t>
            </w:r>
            <w:r w:rsidRPr="00DA51C7">
              <w:rPr>
                <w:rFonts w:eastAsia="Yu Mincho"/>
                <w:color w:val="0070C0"/>
                <w:szCs w:val="24"/>
              </w:rPr>
              <w:t>hand boom lifts, reducing the price rental companies can achieve when rotating equipment out of their fleets. This has lowered the return on investment for new machines, as rental firms are unable to recover their expected value from fleet exchanges, thereby weakening incentives to purchase new UK</w:t>
            </w:r>
            <w:r w:rsidRPr="00DA51C7">
              <w:rPr>
                <w:rFonts w:ascii="Cambria Math" w:eastAsia="Yu Mincho" w:hAnsi="Cambria Math" w:cs="Cambria Math"/>
                <w:color w:val="0070C0"/>
                <w:szCs w:val="24"/>
              </w:rPr>
              <w:t>‑</w:t>
            </w:r>
            <w:r w:rsidRPr="00DA51C7">
              <w:rPr>
                <w:rFonts w:eastAsia="Yu Mincho"/>
                <w:color w:val="0070C0"/>
                <w:szCs w:val="24"/>
              </w:rPr>
              <w:t>manufactured machines.</w:t>
            </w:r>
          </w:p>
          <w:p w14:paraId="0DBD75F4" w14:textId="77777777" w:rsidR="00EF57D0" w:rsidRPr="00DA51C7" w:rsidRDefault="00EF57D0" w:rsidP="00ED7ABE">
            <w:pPr>
              <w:autoSpaceDE w:val="0"/>
              <w:jc w:val="both"/>
              <w:rPr>
                <w:rFonts w:eastAsia="Yu Mincho"/>
                <w:color w:val="0070C0"/>
                <w:szCs w:val="24"/>
              </w:rPr>
            </w:pPr>
            <w:r w:rsidRPr="00DA51C7">
              <w:rPr>
                <w:rFonts w:eastAsia="Yu Mincho"/>
                <w:color w:val="0070C0"/>
                <w:szCs w:val="24"/>
              </w:rPr>
              <w:t xml:space="preserve"> </w:t>
            </w:r>
          </w:p>
          <w:p w14:paraId="3862D7A0" w14:textId="77777777" w:rsidR="00EF57D0" w:rsidRPr="00DA51C7" w:rsidRDefault="00EF57D0" w:rsidP="00ED7ABE">
            <w:pPr>
              <w:autoSpaceDE w:val="0"/>
              <w:jc w:val="both"/>
              <w:rPr>
                <w:rFonts w:eastAsia="Yu Mincho"/>
                <w:color w:val="0070C0"/>
                <w:szCs w:val="24"/>
              </w:rPr>
            </w:pPr>
            <w:r w:rsidRPr="00DA51C7">
              <w:rPr>
                <w:rFonts w:eastAsia="Yu Mincho"/>
                <w:color w:val="0070C0"/>
                <w:szCs w:val="24"/>
              </w:rPr>
              <w:t>In parallel, rental companies that have already incorporated Chinese machines into their fleets are able to undercut rental prices offered by firms that continue to operate non</w:t>
            </w:r>
            <w:r w:rsidRPr="00DA51C7">
              <w:rPr>
                <w:rFonts w:ascii="Cambria Math" w:eastAsia="Yu Mincho" w:hAnsi="Cambria Math" w:cs="Cambria Math"/>
                <w:color w:val="0070C0"/>
                <w:szCs w:val="24"/>
              </w:rPr>
              <w:t>‑</w:t>
            </w:r>
            <w:r w:rsidRPr="00DA51C7">
              <w:rPr>
                <w:rFonts w:eastAsia="Yu Mincho"/>
                <w:color w:val="0070C0"/>
                <w:szCs w:val="24"/>
              </w:rPr>
              <w:t>Chinese fleets. This pricing differential has constrained the cash generation of rental companies that have not yet adopted Chinese equipment, further limiting their ability to invest in new machines.</w:t>
            </w:r>
          </w:p>
          <w:p w14:paraId="42F6E1A0" w14:textId="77777777" w:rsidR="00EF57D0" w:rsidRPr="00DA51C7" w:rsidRDefault="00EF57D0" w:rsidP="00ED7ABE">
            <w:pPr>
              <w:autoSpaceDE w:val="0"/>
              <w:jc w:val="both"/>
              <w:rPr>
                <w:rFonts w:eastAsia="Yu Mincho"/>
                <w:color w:val="0070C0"/>
                <w:szCs w:val="24"/>
              </w:rPr>
            </w:pPr>
            <w:r w:rsidRPr="00DA51C7">
              <w:rPr>
                <w:rFonts w:eastAsia="Yu Mincho"/>
                <w:color w:val="0070C0"/>
                <w:szCs w:val="24"/>
              </w:rPr>
              <w:t xml:space="preserve"> </w:t>
            </w:r>
          </w:p>
          <w:p w14:paraId="143AA26D" w14:textId="77777777" w:rsidR="00EF57D0" w:rsidRPr="00DA51C7" w:rsidRDefault="00EF57D0" w:rsidP="00ED7ABE">
            <w:pPr>
              <w:autoSpaceDE w:val="0"/>
              <w:jc w:val="both"/>
              <w:rPr>
                <w:rFonts w:eastAsia="Yu Mincho"/>
                <w:color w:val="0070C0"/>
                <w:szCs w:val="24"/>
              </w:rPr>
            </w:pPr>
            <w:r w:rsidRPr="00DA51C7">
              <w:rPr>
                <w:rFonts w:eastAsia="Yu Mincho"/>
                <w:color w:val="0070C0"/>
                <w:szCs w:val="24"/>
              </w:rPr>
              <w:t>In addition, rental companies increasingly rely on cross</w:t>
            </w:r>
            <w:r w:rsidRPr="00DA51C7">
              <w:rPr>
                <w:rFonts w:ascii="Cambria Math" w:eastAsia="Yu Mincho" w:hAnsi="Cambria Math" w:cs="Cambria Math"/>
                <w:color w:val="0070C0"/>
                <w:szCs w:val="24"/>
              </w:rPr>
              <w:t>‑</w:t>
            </w:r>
            <w:r w:rsidRPr="00DA51C7">
              <w:rPr>
                <w:rFonts w:eastAsia="Yu Mincho"/>
                <w:color w:val="0070C0"/>
                <w:szCs w:val="24"/>
              </w:rPr>
              <w:t>renting between fleets for specific contracts or projects, allowing them to meet customer demand without committing to capital expenditure. This has created greater fleet flexibility but has reduced immediate demand for new machine purchases, particularly while rental firms await cheaper import options.</w:t>
            </w:r>
          </w:p>
          <w:p w14:paraId="2875E745" w14:textId="77777777" w:rsidR="00EF57D0" w:rsidRPr="00DA51C7" w:rsidRDefault="00EF57D0" w:rsidP="00ED7ABE">
            <w:pPr>
              <w:autoSpaceDE w:val="0"/>
              <w:jc w:val="both"/>
              <w:rPr>
                <w:rFonts w:eastAsia="Yu Mincho"/>
                <w:color w:val="0070C0"/>
                <w:szCs w:val="24"/>
              </w:rPr>
            </w:pPr>
            <w:r w:rsidRPr="00DA51C7">
              <w:rPr>
                <w:rFonts w:eastAsia="Yu Mincho"/>
                <w:color w:val="0070C0"/>
                <w:szCs w:val="24"/>
              </w:rPr>
              <w:t xml:space="preserve"> </w:t>
            </w:r>
          </w:p>
          <w:p w14:paraId="4E361A55" w14:textId="77777777" w:rsidR="00EF57D0" w:rsidRPr="00B7451A" w:rsidRDefault="00EF57D0" w:rsidP="00ED7ABE">
            <w:pPr>
              <w:autoSpaceDE w:val="0"/>
              <w:jc w:val="both"/>
              <w:rPr>
                <w:rFonts w:eastAsia="Yu Mincho"/>
                <w:szCs w:val="24"/>
              </w:rPr>
            </w:pPr>
            <w:r w:rsidRPr="00DA51C7">
              <w:rPr>
                <w:rFonts w:eastAsia="Yu Mincho"/>
                <w:color w:val="0070C0"/>
                <w:szCs w:val="24"/>
              </w:rPr>
              <w:t>Taken together, these dynamics indicate that demand for Chinese boom lifts is expected to continue to grow in the UK, driven primarily by their significantly lower prices. Rather than reflecting reduced overall demand, current purchasing behaviour shows a structural shift toward lower</w:t>
            </w:r>
            <w:r w:rsidRPr="00DA51C7">
              <w:rPr>
                <w:rFonts w:ascii="Cambria Math" w:eastAsia="Yu Mincho" w:hAnsi="Cambria Math" w:cs="Cambria Math"/>
                <w:color w:val="0070C0"/>
                <w:szCs w:val="24"/>
              </w:rPr>
              <w:t>‑</w:t>
            </w:r>
            <w:r w:rsidRPr="00DA51C7">
              <w:rPr>
                <w:rFonts w:eastAsia="Yu Mincho"/>
                <w:color w:val="0070C0"/>
                <w:szCs w:val="24"/>
              </w:rPr>
              <w:t>priced Chinese machines, which is reshaping trade flows into the UK and intensifying price pressure on producers supplying the UK market.</w:t>
            </w:r>
          </w:p>
        </w:tc>
      </w:tr>
      <w:tr w:rsidR="00EF57D0" w14:paraId="6589C46E"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7F3C0E53" w14:textId="77777777" w:rsidR="00EF57D0" w:rsidRDefault="00EF57D0" w:rsidP="00ED7ABE">
            <w:pPr>
              <w:autoSpaceDE w:val="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DFE72E0" w14:textId="77777777" w:rsidR="00EF57D0" w:rsidRDefault="00EF57D0" w:rsidP="00ED7ABE">
            <w:pPr>
              <w:autoSpaceDE w:val="0"/>
              <w:jc w:val="both"/>
              <w:rPr>
                <w:rFonts w:eastAsia="Yu Mincho"/>
                <w:szCs w:val="24"/>
              </w:rPr>
            </w:pPr>
            <w:r>
              <w:rPr>
                <w:rFonts w:eastAsia="Yu Mincho"/>
                <w:szCs w:val="24"/>
              </w:rPr>
              <w:t xml:space="preserve">Appendix reference: </w:t>
            </w:r>
            <w:r w:rsidRPr="00DA51C7">
              <w:rPr>
                <w:rFonts w:eastAsia="Yu Mincho"/>
                <w:color w:val="0070C0"/>
                <w:szCs w:val="24"/>
              </w:rPr>
              <w:t>N/A</w:t>
            </w:r>
          </w:p>
        </w:tc>
      </w:tr>
    </w:tbl>
    <w:p w14:paraId="05268FC2" w14:textId="77777777" w:rsidR="00EF57D0" w:rsidRDefault="00EF57D0" w:rsidP="00EF57D0">
      <w:pPr>
        <w:shd w:val="clear" w:color="auto" w:fill="FFFFFF"/>
        <w:rPr>
          <w:szCs w:val="24"/>
        </w:rPr>
      </w:pPr>
    </w:p>
    <w:p w14:paraId="4CF735E5" w14:textId="77777777" w:rsidR="00B97F5F" w:rsidRDefault="005D3C64">
      <w:pPr>
        <w:pStyle w:val="Heading1"/>
      </w:pPr>
      <w:bookmarkStart w:id="121" w:name="_Toc223097044"/>
      <w:bookmarkStart w:id="122" w:name="_Toc226728364"/>
      <w:r>
        <w:lastRenderedPageBreak/>
        <w:t>SECTION F:</w:t>
      </w:r>
      <w:r>
        <w:rPr>
          <w:shd w:val="clear" w:color="auto" w:fill="FFFF00"/>
        </w:rPr>
        <w:br/>
      </w:r>
      <w:r w:rsidRPr="004F1450">
        <w:t>Subsidies</w:t>
      </w:r>
      <w:bookmarkEnd w:id="121"/>
      <w:bookmarkEnd w:id="122"/>
      <w:r w:rsidRPr="004F1450">
        <w:t xml:space="preserve"> </w:t>
      </w:r>
      <w:bookmarkEnd w:id="120"/>
    </w:p>
    <w:p w14:paraId="42DB7B04" w14:textId="77777777" w:rsidR="00B97F5F" w:rsidRDefault="00B97F5F">
      <w:pPr>
        <w:rPr>
          <w:shd w:val="clear" w:color="auto" w:fill="FFFF00"/>
        </w:rPr>
      </w:pPr>
      <w:bookmarkStart w:id="123" w:name="_Toc16669225"/>
    </w:p>
    <w:p w14:paraId="790B26B6" w14:textId="77777777" w:rsidR="00B97F5F" w:rsidRPr="004F1450" w:rsidRDefault="005D3C64">
      <w:pPr>
        <w:pStyle w:val="Heading2"/>
      </w:pPr>
      <w:bookmarkStart w:id="124" w:name="_Toc223097045"/>
      <w:bookmarkStart w:id="125" w:name="_Toc226728365"/>
      <w:r w:rsidRPr="004F1450">
        <w:t>F1</w:t>
      </w:r>
      <w:r w:rsidRPr="004F1450">
        <w:tab/>
      </w:r>
      <w:bookmarkEnd w:id="123"/>
      <w:r w:rsidRPr="004F1450">
        <w:t>General</w:t>
      </w:r>
      <w:bookmarkEnd w:id="124"/>
      <w:bookmarkEnd w:id="125"/>
    </w:p>
    <w:p w14:paraId="3BD9014A" w14:textId="77777777" w:rsidR="00B97F5F" w:rsidRDefault="00B97F5F">
      <w:pPr>
        <w:rPr>
          <w:szCs w:val="24"/>
          <w:shd w:val="clear" w:color="auto" w:fill="FFFF00"/>
        </w:rPr>
      </w:pPr>
      <w:bookmarkStart w:id="126" w:name="_Toc16669227"/>
    </w:p>
    <w:p w14:paraId="0F134063" w14:textId="77777777" w:rsidR="00B97F5F" w:rsidRPr="004F1450" w:rsidRDefault="005D3C64" w:rsidP="004F1450">
      <w:pPr>
        <w:pStyle w:val="paragraph"/>
        <w:numPr>
          <w:ilvl w:val="0"/>
          <w:numId w:val="99"/>
        </w:numPr>
        <w:spacing w:before="0" w:after="0" w:line="22" w:lineRule="atLeast"/>
        <w:contextualSpacing/>
        <w:textAlignment w:val="baseline"/>
        <w:rPr>
          <w:rStyle w:val="normaltextrun"/>
          <w:rFonts w:ascii="Arial" w:hAnsi="Arial" w:cs="Arial"/>
          <w:color w:val="000000"/>
        </w:rPr>
      </w:pPr>
      <w:r w:rsidRPr="004F1450">
        <w:rPr>
          <w:rStyle w:val="normaltextrun"/>
          <w:rFonts w:ascii="Arial" w:hAnsi="Arial" w:cs="Arial"/>
          <w:color w:val="000000"/>
        </w:rPr>
        <w:t>The programmes being investigated are listed in the table below. Please use this section of the questionnaire to provide any information you have on the programmes listed. You can also provide information on any other subsidy programmes that you believe relate to the production and/or sale of the goods concerned.</w:t>
      </w:r>
    </w:p>
    <w:p w14:paraId="7099DAE5" w14:textId="77777777" w:rsidR="00B97F5F" w:rsidRPr="004F1450" w:rsidRDefault="00B97F5F">
      <w:pPr>
        <w:pStyle w:val="ListParagraph"/>
        <w:spacing w:line="22" w:lineRule="atLeast"/>
        <w:ind w:left="360"/>
        <w:jc w:val="both"/>
        <w:rPr>
          <w:rStyle w:val="normaltextrun"/>
          <w:rFonts w:eastAsia="Times New Roman"/>
          <w:b/>
          <w:bCs/>
          <w:color w:val="000000"/>
          <w:szCs w:val="24"/>
          <w:lang w:eastAsia="en-GB"/>
        </w:rPr>
      </w:pPr>
    </w:p>
    <w:p w14:paraId="596F8797" w14:textId="77777777" w:rsidR="00B97F5F" w:rsidRPr="004F1450" w:rsidRDefault="005D3C64">
      <w:pPr>
        <w:spacing w:line="22" w:lineRule="atLeast"/>
        <w:contextualSpacing/>
        <w:rPr>
          <w:rStyle w:val="normaltextrun"/>
          <w:rFonts w:eastAsia="Times New Roman"/>
          <w:b/>
          <w:bCs/>
          <w:color w:val="000000"/>
          <w:lang w:eastAsia="en-GB"/>
        </w:rPr>
      </w:pPr>
      <w:r w:rsidRPr="004F1450">
        <w:rPr>
          <w:rStyle w:val="normaltextrun"/>
          <w:rFonts w:eastAsia="Times New Roman"/>
          <w:b/>
          <w:bCs/>
          <w:color w:val="000000"/>
          <w:lang w:eastAsia="en-GB"/>
        </w:rPr>
        <w:t>Subsidy programmes</w:t>
      </w:r>
    </w:p>
    <w:p w14:paraId="26B18433" w14:textId="77777777" w:rsidR="00B97F5F" w:rsidRDefault="00B97F5F">
      <w:pPr>
        <w:spacing w:line="22" w:lineRule="atLeast"/>
        <w:contextualSpacing/>
        <w:rPr>
          <w:shd w:val="clear" w:color="auto" w:fill="FFFF00"/>
        </w:rPr>
      </w:pPr>
    </w:p>
    <w:tbl>
      <w:tblPr>
        <w:tblW w:w="5165" w:type="dxa"/>
        <w:jc w:val="center"/>
        <w:tblCellMar>
          <w:left w:w="10" w:type="dxa"/>
          <w:right w:w="10" w:type="dxa"/>
        </w:tblCellMar>
        <w:tblLook w:val="04A0" w:firstRow="1" w:lastRow="0" w:firstColumn="1" w:lastColumn="0" w:noHBand="0" w:noVBand="1"/>
      </w:tblPr>
      <w:tblGrid>
        <w:gridCol w:w="1037"/>
        <w:gridCol w:w="4128"/>
      </w:tblGrid>
      <w:tr w:rsidR="00B97F5F" w:rsidRPr="004F1450" w14:paraId="0FD7A407" w14:textId="77777777">
        <w:trPr>
          <w:trHeight w:val="300"/>
          <w:jc w:val="center"/>
        </w:trPr>
        <w:tc>
          <w:tcPr>
            <w:tcW w:w="10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32951ED" w14:textId="77777777" w:rsidR="00B97F5F" w:rsidRPr="004F1450" w:rsidRDefault="005D3C64">
            <w:pPr>
              <w:spacing w:line="247" w:lineRule="auto"/>
              <w:rPr>
                <w:rStyle w:val="normaltextrun"/>
                <w:rFonts w:eastAsia="Times New Roman"/>
                <w:b/>
                <w:bCs/>
                <w:color w:val="000000"/>
                <w:szCs w:val="24"/>
                <w:lang w:eastAsia="en-GB"/>
              </w:rPr>
            </w:pPr>
            <w:r w:rsidRPr="004F1450">
              <w:rPr>
                <w:rStyle w:val="normaltextrun"/>
                <w:rFonts w:eastAsia="Times New Roman"/>
                <w:b/>
                <w:bCs/>
                <w:color w:val="000000"/>
                <w:lang w:eastAsia="en-GB"/>
              </w:rPr>
              <w:t>No.</w:t>
            </w:r>
          </w:p>
        </w:tc>
        <w:tc>
          <w:tcPr>
            <w:tcW w:w="4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338A9D1" w14:textId="77777777" w:rsidR="00B97F5F" w:rsidRPr="004F1450" w:rsidRDefault="005D3C64">
            <w:pPr>
              <w:spacing w:line="247" w:lineRule="auto"/>
              <w:rPr>
                <w:rStyle w:val="normaltextrun"/>
                <w:rFonts w:eastAsia="Times New Roman"/>
                <w:b/>
                <w:bCs/>
                <w:color w:val="000000"/>
                <w:szCs w:val="24"/>
                <w:lang w:eastAsia="en-GB"/>
              </w:rPr>
            </w:pPr>
            <w:r w:rsidRPr="004F1450">
              <w:rPr>
                <w:rStyle w:val="normaltextrun"/>
                <w:rFonts w:eastAsia="Times New Roman"/>
                <w:b/>
                <w:bCs/>
                <w:color w:val="000000"/>
                <w:lang w:eastAsia="en-GB"/>
              </w:rPr>
              <w:t>Subsidy type</w:t>
            </w:r>
          </w:p>
        </w:tc>
      </w:tr>
      <w:tr w:rsidR="00B97F5F" w:rsidRPr="004F1450" w14:paraId="1E15AFFA" w14:textId="77777777">
        <w:trPr>
          <w:trHeight w:val="300"/>
          <w:jc w:val="center"/>
        </w:trPr>
        <w:tc>
          <w:tcPr>
            <w:tcW w:w="10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EBC56A4"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1</w:t>
            </w:r>
          </w:p>
        </w:tc>
        <w:tc>
          <w:tcPr>
            <w:tcW w:w="4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A54B0F5"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Grants</w:t>
            </w:r>
          </w:p>
        </w:tc>
      </w:tr>
      <w:tr w:rsidR="00B97F5F" w:rsidRPr="004F1450" w14:paraId="25CA8F5C" w14:textId="77777777">
        <w:trPr>
          <w:trHeight w:val="300"/>
          <w:jc w:val="center"/>
        </w:trPr>
        <w:tc>
          <w:tcPr>
            <w:tcW w:w="10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10CBECB"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2</w:t>
            </w:r>
          </w:p>
        </w:tc>
        <w:tc>
          <w:tcPr>
            <w:tcW w:w="4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1005BB2"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Loans and credit lines</w:t>
            </w:r>
          </w:p>
        </w:tc>
      </w:tr>
      <w:tr w:rsidR="00B97F5F" w:rsidRPr="004F1450" w14:paraId="0ED03E7F" w14:textId="77777777">
        <w:trPr>
          <w:trHeight w:val="300"/>
          <w:jc w:val="center"/>
        </w:trPr>
        <w:tc>
          <w:tcPr>
            <w:tcW w:w="10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6EA9223"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3</w:t>
            </w:r>
          </w:p>
        </w:tc>
        <w:tc>
          <w:tcPr>
            <w:tcW w:w="4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FF54120"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Bond financing</w:t>
            </w:r>
          </w:p>
        </w:tc>
      </w:tr>
      <w:tr w:rsidR="00B97F5F" w:rsidRPr="004F1450" w14:paraId="0173E52F" w14:textId="77777777">
        <w:trPr>
          <w:trHeight w:val="300"/>
          <w:jc w:val="center"/>
        </w:trPr>
        <w:tc>
          <w:tcPr>
            <w:tcW w:w="10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5FA47C1"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4</w:t>
            </w:r>
          </w:p>
        </w:tc>
        <w:tc>
          <w:tcPr>
            <w:tcW w:w="4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9FAB1A"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Bank acceptance drafts</w:t>
            </w:r>
          </w:p>
        </w:tc>
      </w:tr>
      <w:tr w:rsidR="00B97F5F" w:rsidRPr="004F1450" w14:paraId="34B17925" w14:textId="77777777">
        <w:trPr>
          <w:trHeight w:val="300"/>
          <w:jc w:val="center"/>
        </w:trPr>
        <w:tc>
          <w:tcPr>
            <w:tcW w:w="10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2BDC4B"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5</w:t>
            </w:r>
          </w:p>
        </w:tc>
        <w:tc>
          <w:tcPr>
            <w:tcW w:w="4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BAF0721"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Export credit insurance and financing</w:t>
            </w:r>
          </w:p>
        </w:tc>
      </w:tr>
      <w:tr w:rsidR="00B97F5F" w:rsidRPr="004F1450" w14:paraId="3F037480" w14:textId="77777777">
        <w:trPr>
          <w:trHeight w:val="300"/>
          <w:jc w:val="center"/>
        </w:trPr>
        <w:tc>
          <w:tcPr>
            <w:tcW w:w="10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7815989"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6</w:t>
            </w:r>
          </w:p>
        </w:tc>
        <w:tc>
          <w:tcPr>
            <w:tcW w:w="4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8548F1F"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Land-use rights</w:t>
            </w:r>
          </w:p>
        </w:tc>
      </w:tr>
      <w:tr w:rsidR="00B97F5F" w:rsidRPr="004F1450" w14:paraId="6F5ACC99" w14:textId="77777777">
        <w:trPr>
          <w:trHeight w:val="300"/>
          <w:jc w:val="center"/>
        </w:trPr>
        <w:tc>
          <w:tcPr>
            <w:tcW w:w="10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2991CFC"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7</w:t>
            </w:r>
          </w:p>
        </w:tc>
        <w:tc>
          <w:tcPr>
            <w:tcW w:w="4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F991CA"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Provision of inputs</w:t>
            </w:r>
          </w:p>
        </w:tc>
      </w:tr>
      <w:tr w:rsidR="00B97F5F" w:rsidRPr="004F1450" w14:paraId="406F0DE7" w14:textId="77777777">
        <w:trPr>
          <w:trHeight w:val="300"/>
          <w:jc w:val="center"/>
        </w:trPr>
        <w:tc>
          <w:tcPr>
            <w:tcW w:w="10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67EEBD"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8</w:t>
            </w:r>
          </w:p>
        </w:tc>
        <w:tc>
          <w:tcPr>
            <w:tcW w:w="4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33E8486"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Provision of power</w:t>
            </w:r>
          </w:p>
        </w:tc>
      </w:tr>
      <w:tr w:rsidR="00B97F5F" w:rsidRPr="004F1450" w14:paraId="7B14C987" w14:textId="77777777">
        <w:trPr>
          <w:trHeight w:val="300"/>
          <w:jc w:val="center"/>
        </w:trPr>
        <w:tc>
          <w:tcPr>
            <w:tcW w:w="10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752F41"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9</w:t>
            </w:r>
          </w:p>
        </w:tc>
        <w:tc>
          <w:tcPr>
            <w:tcW w:w="4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DA2D6BC"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Shipping and logistics services</w:t>
            </w:r>
          </w:p>
        </w:tc>
      </w:tr>
      <w:tr w:rsidR="00B97F5F" w:rsidRPr="004F1450" w14:paraId="3125B6A0" w14:textId="77777777">
        <w:trPr>
          <w:trHeight w:val="300"/>
          <w:jc w:val="center"/>
        </w:trPr>
        <w:tc>
          <w:tcPr>
            <w:tcW w:w="10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7843B13"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10</w:t>
            </w:r>
          </w:p>
        </w:tc>
        <w:tc>
          <w:tcPr>
            <w:tcW w:w="4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6DB2BA1"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Preferential tax programmes</w:t>
            </w:r>
          </w:p>
        </w:tc>
      </w:tr>
      <w:tr w:rsidR="00B97F5F" w:rsidRPr="004F1450" w14:paraId="057D5987" w14:textId="77777777">
        <w:trPr>
          <w:trHeight w:val="300"/>
          <w:jc w:val="center"/>
        </w:trPr>
        <w:tc>
          <w:tcPr>
            <w:tcW w:w="10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EDBEAA0"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11</w:t>
            </w:r>
          </w:p>
        </w:tc>
        <w:tc>
          <w:tcPr>
            <w:tcW w:w="4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25C4AF14"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Tariff and VAT exemptions</w:t>
            </w:r>
          </w:p>
        </w:tc>
      </w:tr>
      <w:tr w:rsidR="00B97F5F" w:rsidRPr="004F1450" w14:paraId="1A68BDD8" w14:textId="77777777">
        <w:trPr>
          <w:trHeight w:val="300"/>
          <w:jc w:val="center"/>
        </w:trPr>
        <w:tc>
          <w:tcPr>
            <w:tcW w:w="103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4E0398E"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12</w:t>
            </w:r>
          </w:p>
        </w:tc>
        <w:tc>
          <w:tcPr>
            <w:tcW w:w="412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190CC831" w14:textId="77777777" w:rsidR="00B97F5F" w:rsidRPr="004F1450" w:rsidRDefault="005D3C64">
            <w:pPr>
              <w:spacing w:line="247" w:lineRule="auto"/>
              <w:rPr>
                <w:rStyle w:val="normaltextrun"/>
                <w:rFonts w:eastAsia="Times New Roman"/>
                <w:color w:val="000000"/>
                <w:szCs w:val="24"/>
                <w:lang w:eastAsia="en-GB"/>
              </w:rPr>
            </w:pPr>
            <w:r w:rsidRPr="004F1450">
              <w:rPr>
                <w:rStyle w:val="normaltextrun"/>
                <w:rFonts w:eastAsia="Times New Roman"/>
                <w:color w:val="000000"/>
                <w:lang w:eastAsia="en-GB"/>
              </w:rPr>
              <w:t>Any other programmes</w:t>
            </w:r>
          </w:p>
        </w:tc>
      </w:tr>
    </w:tbl>
    <w:p w14:paraId="3F47CA3B" w14:textId="77777777" w:rsidR="00B97F5F" w:rsidRPr="004F1450" w:rsidRDefault="005D3C64">
      <w:pPr>
        <w:spacing w:line="22" w:lineRule="atLeast"/>
        <w:contextualSpacing/>
        <w:rPr>
          <w:rStyle w:val="normaltextrun"/>
          <w:rFonts w:eastAsia="Times New Roman"/>
          <w:color w:val="000000"/>
          <w:szCs w:val="24"/>
          <w:lang w:eastAsia="en-GB"/>
        </w:rPr>
      </w:pPr>
      <w:r w:rsidRPr="004F1450">
        <w:rPr>
          <w:rStyle w:val="normaltextrun"/>
          <w:rFonts w:eastAsia="Times New Roman"/>
          <w:color w:val="000000"/>
          <w:lang w:eastAsia="en-GB"/>
        </w:rPr>
        <w:t>+Add/remove additional rows as required. </w:t>
      </w:r>
    </w:p>
    <w:p w14:paraId="40260D34" w14:textId="77777777" w:rsidR="00B97F5F" w:rsidRDefault="00B97F5F">
      <w:pPr>
        <w:jc w:val="both"/>
        <w:rPr>
          <w:color w:val="000000"/>
          <w:szCs w:val="24"/>
          <w:shd w:val="clear" w:color="auto" w:fill="FFFF00"/>
        </w:rPr>
      </w:pPr>
    </w:p>
    <w:p w14:paraId="0ED56095" w14:textId="77777777" w:rsidR="00B97F5F" w:rsidRPr="004F1450" w:rsidRDefault="005D3C64" w:rsidP="004F1450">
      <w:pPr>
        <w:pStyle w:val="paragraph"/>
        <w:numPr>
          <w:ilvl w:val="0"/>
          <w:numId w:val="99"/>
        </w:numPr>
        <w:spacing w:before="0" w:after="0" w:line="22" w:lineRule="atLeast"/>
        <w:contextualSpacing/>
        <w:textAlignment w:val="baseline"/>
        <w:rPr>
          <w:rStyle w:val="normaltextrun"/>
          <w:rFonts w:ascii="Arial" w:hAnsi="Arial" w:cs="Arial"/>
          <w:color w:val="000000"/>
        </w:rPr>
      </w:pPr>
      <w:r w:rsidRPr="004F1450">
        <w:rPr>
          <w:rStyle w:val="normaltextrun"/>
          <w:rFonts w:ascii="Arial" w:hAnsi="Arial" w:cs="Arial"/>
          <w:color w:val="000000"/>
        </w:rPr>
        <w:t>Please complete “</w:t>
      </w:r>
      <w:r w:rsidRPr="004F1450">
        <w:rPr>
          <w:rStyle w:val="normaltextrun"/>
          <w:rFonts w:ascii="Arial" w:hAnsi="Arial" w:cs="Arial"/>
          <w:b/>
          <w:bCs/>
          <w:color w:val="000000"/>
        </w:rPr>
        <w:t>Subsidies</w:t>
      </w:r>
      <w:r w:rsidRPr="004F1450">
        <w:rPr>
          <w:rStyle w:val="normaltextrun"/>
          <w:rFonts w:ascii="Arial" w:hAnsi="Arial" w:cs="Arial"/>
          <w:color w:val="000000"/>
        </w:rPr>
        <w:t xml:space="preserve">” tab in the </w:t>
      </w:r>
      <w:r w:rsidRPr="004F1450">
        <w:rPr>
          <w:rStyle w:val="normaltextrun"/>
          <w:rFonts w:ascii="Arial" w:hAnsi="Arial" w:cs="Arial"/>
          <w:b/>
          <w:bCs/>
          <w:color w:val="000000"/>
        </w:rPr>
        <w:t>Annex</w:t>
      </w:r>
      <w:r w:rsidRPr="004F1450">
        <w:rPr>
          <w:rStyle w:val="normaltextrun"/>
          <w:rFonts w:ascii="Arial" w:hAnsi="Arial" w:cs="Arial"/>
          <w:color w:val="000000"/>
        </w:rPr>
        <w:t xml:space="preserve"> providing as much information for each of the subsidies listed as possible</w:t>
      </w:r>
      <w:r w:rsidRPr="004F1450">
        <w:rPr>
          <w:rStyle w:val="normaltextrun"/>
          <w:rFonts w:ascii="Arial" w:hAnsi="Arial" w:cs="Arial"/>
        </w:rPr>
        <w:t>, where it is not already provided in the Application. Please substantiate with any evidence if possible.</w:t>
      </w:r>
    </w:p>
    <w:p w14:paraId="2AE6DBB1" w14:textId="77777777" w:rsidR="00B97F5F" w:rsidRPr="004F1450" w:rsidRDefault="00B97F5F" w:rsidP="004F1450">
      <w:pPr>
        <w:pStyle w:val="paragraph"/>
        <w:spacing w:before="0" w:after="0" w:line="22" w:lineRule="atLeast"/>
        <w:ind w:left="360"/>
        <w:contextualSpacing/>
        <w:textAlignment w:val="baseline"/>
        <w:rPr>
          <w:rStyle w:val="normaltextrun"/>
          <w:rFonts w:ascii="Arial" w:hAnsi="Arial" w:cs="Arial"/>
        </w:rPr>
      </w:pPr>
    </w:p>
    <w:p w14:paraId="7586EB8A" w14:textId="77777777" w:rsidR="00B97F5F" w:rsidRPr="004F1450" w:rsidRDefault="005D3C64" w:rsidP="004F1450">
      <w:pPr>
        <w:pStyle w:val="paragraph"/>
        <w:spacing w:before="0" w:after="0" w:line="22" w:lineRule="atLeast"/>
        <w:ind w:left="360"/>
        <w:contextualSpacing/>
        <w:textAlignment w:val="baseline"/>
        <w:rPr>
          <w:rStyle w:val="normaltextrun"/>
          <w:rFonts w:ascii="Arial" w:hAnsi="Arial" w:cs="Arial"/>
          <w:color w:val="000000"/>
        </w:rPr>
      </w:pPr>
      <w:r w:rsidRPr="004F1450">
        <w:rPr>
          <w:rStyle w:val="normaltextrun"/>
          <w:rFonts w:ascii="Arial" w:hAnsi="Arial" w:cs="Arial"/>
        </w:rPr>
        <w:t xml:space="preserve">Add additional lines for any further subsidy you would like the TRA </w:t>
      </w:r>
      <w:r w:rsidRPr="004F1450">
        <w:rPr>
          <w:rStyle w:val="normaltextrun"/>
          <w:rFonts w:ascii="Arial" w:hAnsi="Arial" w:cs="Arial"/>
          <w:color w:val="000000"/>
        </w:rPr>
        <w:t>to consider into the relevant tables depending on the type of subsidy it is (i.e., grants, loans etc).</w:t>
      </w:r>
    </w:p>
    <w:p w14:paraId="54070FF5" w14:textId="77777777" w:rsidR="00B97F5F" w:rsidRDefault="00B97F5F">
      <w:pPr>
        <w:ind w:left="360"/>
        <w:jc w:val="both"/>
        <w:rPr>
          <w:shd w:val="clear" w:color="auto" w:fill="FFFF00"/>
        </w:rPr>
      </w:pPr>
    </w:p>
    <w:p w14:paraId="2DFC098A" w14:textId="77777777" w:rsidR="00B97F5F" w:rsidRPr="004F1450" w:rsidRDefault="005D3C64">
      <w:pPr>
        <w:pStyle w:val="Heading2"/>
      </w:pPr>
      <w:bookmarkStart w:id="127" w:name="_Toc223097046"/>
      <w:bookmarkStart w:id="128" w:name="_Toc226728366"/>
      <w:r w:rsidRPr="004F1450">
        <w:t>F2</w:t>
      </w:r>
      <w:r w:rsidRPr="004F1450">
        <w:tab/>
        <w:t>Any other subsidy programmes</w:t>
      </w:r>
      <w:bookmarkEnd w:id="127"/>
      <w:bookmarkEnd w:id="128"/>
      <w:r w:rsidRPr="004F1450">
        <w:t> </w:t>
      </w:r>
    </w:p>
    <w:p w14:paraId="3906BD50" w14:textId="77777777" w:rsidR="00B97F5F" w:rsidRDefault="00B97F5F">
      <w:pPr>
        <w:ind w:left="360"/>
        <w:jc w:val="both"/>
        <w:rPr>
          <w:shd w:val="clear" w:color="auto" w:fill="FFFF00"/>
        </w:rPr>
      </w:pPr>
    </w:p>
    <w:p w14:paraId="52997928" w14:textId="77777777" w:rsidR="00B97F5F" w:rsidRDefault="00B97F5F">
      <w:pPr>
        <w:ind w:left="360"/>
        <w:jc w:val="both"/>
        <w:rPr>
          <w:shd w:val="clear" w:color="auto" w:fill="FFFF00"/>
        </w:rPr>
      </w:pPr>
    </w:p>
    <w:p w14:paraId="64C9DE3A" w14:textId="77777777" w:rsidR="00B97F5F" w:rsidRDefault="00B97F5F">
      <w:pPr>
        <w:ind w:left="360"/>
        <w:jc w:val="both"/>
        <w:rPr>
          <w:shd w:val="clear" w:color="auto" w:fill="FFFF00"/>
        </w:rPr>
      </w:pPr>
    </w:p>
    <w:p w14:paraId="2F5F4A16" w14:textId="77777777" w:rsidR="00B97F5F" w:rsidRPr="004F1450" w:rsidRDefault="005D3C64" w:rsidP="004F1450">
      <w:pPr>
        <w:pStyle w:val="paragraph"/>
        <w:numPr>
          <w:ilvl w:val="0"/>
          <w:numId w:val="99"/>
        </w:numPr>
        <w:spacing w:before="0" w:after="0" w:line="22" w:lineRule="atLeast"/>
        <w:contextualSpacing/>
        <w:textAlignment w:val="baseline"/>
        <w:rPr>
          <w:rStyle w:val="normaltextrun"/>
          <w:rFonts w:ascii="Arial" w:hAnsi="Arial" w:cs="Arial"/>
          <w:color w:val="000000"/>
        </w:rPr>
      </w:pPr>
      <w:r w:rsidRPr="004F1450">
        <w:rPr>
          <w:rStyle w:val="normaltextrun"/>
          <w:rFonts w:ascii="Arial" w:hAnsi="Arial" w:cs="Arial"/>
          <w:color w:val="000000"/>
        </w:rPr>
        <w:t>Please provide any further information on subsidies that you feel is relevant to the investigation.</w:t>
      </w:r>
    </w:p>
    <w:p w14:paraId="75AA00DC" w14:textId="77777777" w:rsidR="00B97F5F" w:rsidRDefault="00B97F5F">
      <w:pPr>
        <w:pStyle w:val="ListParagraph"/>
        <w:ind w:left="360"/>
        <w:jc w:val="both"/>
        <w:rPr>
          <w:szCs w:val="24"/>
          <w:shd w:val="clear" w:color="auto" w:fill="FFFF00"/>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367687C6"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BEAAC62" w14:textId="77777777" w:rsidR="004F1450" w:rsidRDefault="004F1450" w:rsidP="004F1450">
            <w:pPr>
              <w:autoSpaceDE w:val="0"/>
              <w:spacing w:line="22" w:lineRule="atLeast"/>
              <w:contextualSpacing/>
              <w:jc w:val="both"/>
              <w:rPr>
                <w:rFonts w:eastAsia="Yu Mincho"/>
                <w:color w:val="0070C0"/>
                <w:szCs w:val="24"/>
              </w:rPr>
            </w:pPr>
            <w:r>
              <w:rPr>
                <w:rFonts w:eastAsia="Yu Mincho"/>
                <w:color w:val="0070C0"/>
                <w:szCs w:val="24"/>
              </w:rPr>
              <w:t xml:space="preserve">Please refer to Section F and Appendices F.1 and F.2 of the Application. </w:t>
            </w:r>
          </w:p>
          <w:p w14:paraId="74E42701" w14:textId="77777777" w:rsidR="004F1450" w:rsidRDefault="004F1450" w:rsidP="004F1450">
            <w:pPr>
              <w:autoSpaceDE w:val="0"/>
              <w:spacing w:line="22" w:lineRule="atLeast"/>
              <w:contextualSpacing/>
              <w:jc w:val="both"/>
              <w:rPr>
                <w:rFonts w:eastAsia="Yu Mincho"/>
                <w:color w:val="0070C0"/>
                <w:szCs w:val="24"/>
              </w:rPr>
            </w:pPr>
          </w:p>
          <w:p w14:paraId="6FB957DB" w14:textId="77777777" w:rsidR="004F1450" w:rsidRPr="00280850" w:rsidRDefault="004F1450" w:rsidP="004F1450">
            <w:pPr>
              <w:autoSpaceDE w:val="0"/>
              <w:spacing w:line="22" w:lineRule="atLeast"/>
              <w:contextualSpacing/>
              <w:jc w:val="both"/>
              <w:rPr>
                <w:rFonts w:eastAsia="Yu Mincho"/>
                <w:color w:val="0070C0"/>
                <w:szCs w:val="24"/>
                <w:lang w:val="en-US"/>
              </w:rPr>
            </w:pPr>
            <w:r w:rsidRPr="00280850">
              <w:rPr>
                <w:rFonts w:eastAsia="Yu Mincho"/>
                <w:color w:val="0070C0"/>
                <w:szCs w:val="24"/>
                <w:lang w:val="en-US"/>
              </w:rPr>
              <w:t>Given the history of specific subsidies and their systemic nature</w:t>
            </w:r>
            <w:r>
              <w:rPr>
                <w:rFonts w:eastAsia="Yu Mincho"/>
                <w:color w:val="0070C0"/>
                <w:szCs w:val="24"/>
                <w:lang w:val="en-US"/>
              </w:rPr>
              <w:t xml:space="preserve"> in the boom lift industry</w:t>
            </w:r>
            <w:r w:rsidRPr="00280850">
              <w:rPr>
                <w:rFonts w:eastAsia="Yu Mincho"/>
                <w:color w:val="0070C0"/>
                <w:szCs w:val="24"/>
                <w:lang w:val="en-US"/>
              </w:rPr>
              <w:t>, Niftylift does not expect any material reductions in the level of subsidisation during the POI. On the contrary, in light of weakening domestic demand in China, subsidisation is likely to intensify in the coming years as producers increasingly rely on state support to absorb excess capacity, stabilise revenue and sustain output levels.</w:t>
            </w:r>
          </w:p>
          <w:p w14:paraId="346C6E8F" w14:textId="77777777" w:rsidR="004F1450" w:rsidRDefault="004F1450" w:rsidP="004F1450">
            <w:pPr>
              <w:autoSpaceDE w:val="0"/>
              <w:spacing w:line="22" w:lineRule="atLeast"/>
              <w:contextualSpacing/>
              <w:jc w:val="both"/>
              <w:rPr>
                <w:rFonts w:eastAsia="Yu Mincho"/>
                <w:color w:val="0070C0"/>
                <w:szCs w:val="24"/>
              </w:rPr>
            </w:pPr>
          </w:p>
          <w:p w14:paraId="3EDA437C" w14:textId="77777777" w:rsidR="004F1450" w:rsidRDefault="004F1450" w:rsidP="004F1450">
            <w:pPr>
              <w:autoSpaceDE w:val="0"/>
              <w:spacing w:line="22" w:lineRule="atLeast"/>
              <w:contextualSpacing/>
              <w:jc w:val="both"/>
              <w:rPr>
                <w:rFonts w:eastAsia="Yu Mincho"/>
                <w:color w:val="0070C0"/>
                <w:szCs w:val="24"/>
              </w:rPr>
            </w:pPr>
            <w:r>
              <w:rPr>
                <w:rFonts w:eastAsia="Yu Mincho"/>
                <w:color w:val="0070C0"/>
                <w:szCs w:val="24"/>
              </w:rPr>
              <w:t>The Government of China's general framework policies and measures listed in Appendix F.1 are not changing.</w:t>
            </w:r>
          </w:p>
          <w:p w14:paraId="565BB63A" w14:textId="77777777" w:rsidR="004F1450" w:rsidRDefault="004F1450" w:rsidP="004F1450">
            <w:pPr>
              <w:autoSpaceDE w:val="0"/>
              <w:spacing w:line="22" w:lineRule="atLeast"/>
              <w:contextualSpacing/>
              <w:jc w:val="both"/>
              <w:rPr>
                <w:rFonts w:eastAsia="Yu Mincho"/>
                <w:color w:val="0070C0"/>
                <w:szCs w:val="24"/>
              </w:rPr>
            </w:pPr>
          </w:p>
          <w:p w14:paraId="31737C5B" w14:textId="176AA22B" w:rsidR="00B97F5F" w:rsidRDefault="004F1450" w:rsidP="004F1450">
            <w:pPr>
              <w:autoSpaceDE w:val="0"/>
              <w:spacing w:line="22" w:lineRule="atLeast"/>
              <w:contextualSpacing/>
              <w:jc w:val="both"/>
              <w:rPr>
                <w:rFonts w:eastAsia="Yu Mincho"/>
                <w:szCs w:val="24"/>
                <w:shd w:val="clear" w:color="auto" w:fill="FFFF00"/>
              </w:rPr>
            </w:pPr>
            <w:r w:rsidRPr="00E97627">
              <w:rPr>
                <w:rFonts w:eastAsia="Yu Mincho"/>
                <w:color w:val="0070C0"/>
                <w:szCs w:val="24"/>
              </w:rPr>
              <w:t xml:space="preserve">The </w:t>
            </w:r>
            <w:r>
              <w:rPr>
                <w:rFonts w:eastAsia="Yu Mincho"/>
                <w:color w:val="0070C0"/>
                <w:szCs w:val="24"/>
              </w:rPr>
              <w:t xml:space="preserve">new </w:t>
            </w:r>
            <w:r w:rsidRPr="00E97627">
              <w:rPr>
                <w:rFonts w:eastAsia="Yu Mincho"/>
                <w:color w:val="0070C0"/>
                <w:szCs w:val="24"/>
              </w:rPr>
              <w:t>15th Five</w:t>
            </w:r>
            <w:r w:rsidRPr="00E97627">
              <w:rPr>
                <w:rFonts w:ascii="Cambria Math" w:eastAsia="Yu Mincho" w:hAnsi="Cambria Math" w:cs="Cambria Math"/>
                <w:color w:val="0070C0"/>
                <w:szCs w:val="24"/>
              </w:rPr>
              <w:t>‑</w:t>
            </w:r>
            <w:r w:rsidRPr="00E97627">
              <w:rPr>
                <w:rFonts w:eastAsia="Yu Mincho"/>
                <w:color w:val="0070C0"/>
                <w:szCs w:val="24"/>
              </w:rPr>
              <w:t xml:space="preserve">Year Plan (2026–2030) </w:t>
            </w:r>
            <w:r>
              <w:rPr>
                <w:rFonts w:eastAsia="Yu Mincho"/>
                <w:color w:val="0070C0"/>
                <w:szCs w:val="24"/>
              </w:rPr>
              <w:t xml:space="preserve">(Appendices F.2.1.1 and F.2.1.2) </w:t>
            </w:r>
            <w:r w:rsidRPr="00E97627">
              <w:rPr>
                <w:rFonts w:eastAsia="Yu Mincho"/>
                <w:color w:val="0070C0"/>
                <w:szCs w:val="24"/>
              </w:rPr>
              <w:t xml:space="preserve">reinforces machinery and construction equipment as part of China’s core industrial strategy, stating that China will </w:t>
            </w:r>
            <w:r w:rsidRPr="00E97627">
              <w:rPr>
                <w:rFonts w:eastAsia="Yu Mincho"/>
                <w:i/>
                <w:iCs/>
                <w:color w:val="0070C0"/>
                <w:szCs w:val="24"/>
              </w:rPr>
              <w:t>“build a modern industrial system with advanced manufacturing as the backbone”</w:t>
            </w:r>
            <w:r w:rsidRPr="00E97627">
              <w:rPr>
                <w:rFonts w:eastAsia="Yu Mincho"/>
                <w:color w:val="0070C0"/>
                <w:szCs w:val="24"/>
              </w:rPr>
              <w:t xml:space="preserve"> and pursue development oriented toward “</w:t>
            </w:r>
            <w:r w:rsidRPr="00E97627">
              <w:rPr>
                <w:rFonts w:eastAsia="Yu Mincho"/>
                <w:i/>
                <w:iCs/>
                <w:color w:val="0070C0"/>
                <w:szCs w:val="24"/>
              </w:rPr>
              <w:t>intelligence, greening, and integration”</w:t>
            </w:r>
            <w:r w:rsidRPr="00E97627">
              <w:rPr>
                <w:rFonts w:eastAsia="Yu Mincho"/>
                <w:color w:val="0070C0"/>
                <w:szCs w:val="24"/>
              </w:rPr>
              <w:t xml:space="preserve">. It expressly includes machinery within priority upgrading efforts, committing to </w:t>
            </w:r>
            <w:r w:rsidRPr="00E97627">
              <w:rPr>
                <w:rFonts w:eastAsia="Yu Mincho"/>
                <w:i/>
                <w:iCs/>
                <w:color w:val="0070C0"/>
                <w:szCs w:val="24"/>
              </w:rPr>
              <w:t>“promot[e] innovation in the whole industry chain such as … machinery and equipment”</w:t>
            </w:r>
            <w:r w:rsidRPr="00E97627">
              <w:rPr>
                <w:rFonts w:eastAsia="Yu Mincho"/>
                <w:color w:val="0070C0"/>
                <w:szCs w:val="24"/>
              </w:rPr>
              <w:t>, while designating high</w:t>
            </w:r>
            <w:r w:rsidRPr="00E97627">
              <w:rPr>
                <w:rFonts w:ascii="Cambria Math" w:eastAsia="Yu Mincho" w:hAnsi="Cambria Math" w:cs="Cambria Math"/>
                <w:color w:val="0070C0"/>
                <w:szCs w:val="24"/>
              </w:rPr>
              <w:t>‑</w:t>
            </w:r>
            <w:r w:rsidRPr="00E97627">
              <w:rPr>
                <w:rFonts w:eastAsia="Yu Mincho"/>
                <w:color w:val="0070C0"/>
                <w:szCs w:val="24"/>
              </w:rPr>
              <w:t xml:space="preserve">end equipment as a strategic emerging industry. It </w:t>
            </w:r>
            <w:r>
              <w:rPr>
                <w:rFonts w:eastAsia="Yu Mincho"/>
                <w:color w:val="0070C0"/>
                <w:szCs w:val="24"/>
              </w:rPr>
              <w:t xml:space="preserve">provides </w:t>
            </w:r>
            <w:r w:rsidRPr="00E97627">
              <w:rPr>
                <w:rFonts w:eastAsia="Yu Mincho"/>
                <w:i/>
                <w:iCs/>
                <w:color w:val="0070C0"/>
                <w:szCs w:val="24"/>
              </w:rPr>
              <w:t>"support for medium</w:t>
            </w:r>
            <w:r w:rsidRPr="00E97627">
              <w:rPr>
                <w:rFonts w:ascii="Cambria Math" w:eastAsia="Yu Mincho" w:hAnsi="Cambria Math" w:cs="Cambria Math"/>
                <w:i/>
                <w:iCs/>
                <w:color w:val="0070C0"/>
                <w:szCs w:val="24"/>
              </w:rPr>
              <w:t>‑</w:t>
            </w:r>
            <w:r w:rsidRPr="00E97627">
              <w:rPr>
                <w:rFonts w:eastAsia="Yu Mincho"/>
                <w:i/>
                <w:iCs/>
                <w:color w:val="0070C0"/>
                <w:szCs w:val="24"/>
              </w:rPr>
              <w:t xml:space="preserve"> and long</w:t>
            </w:r>
            <w:r w:rsidRPr="00E97627">
              <w:rPr>
                <w:rFonts w:ascii="Cambria Math" w:eastAsia="Yu Mincho" w:hAnsi="Cambria Math" w:cs="Cambria Math"/>
                <w:i/>
                <w:iCs/>
                <w:color w:val="0070C0"/>
                <w:szCs w:val="24"/>
              </w:rPr>
              <w:t>‑</w:t>
            </w:r>
            <w:r w:rsidRPr="00E97627">
              <w:rPr>
                <w:rFonts w:eastAsia="Yu Mincho"/>
                <w:i/>
                <w:iCs/>
                <w:color w:val="0070C0"/>
                <w:szCs w:val="24"/>
              </w:rPr>
              <w:t>term loans and credit loans for technological innovation, digital and intelligent transformation, and green development in the manufacturing industry"</w:t>
            </w:r>
            <w:r w:rsidRPr="00E97627">
              <w:rPr>
                <w:rFonts w:eastAsia="Yu Mincho"/>
                <w:color w:val="0070C0"/>
                <w:szCs w:val="24"/>
              </w:rPr>
              <w:t xml:space="preserve">, alongside </w:t>
            </w:r>
            <w:r w:rsidRPr="00E97627">
              <w:rPr>
                <w:rFonts w:eastAsia="Yu Mincho"/>
                <w:i/>
                <w:iCs/>
                <w:color w:val="0070C0"/>
                <w:szCs w:val="24"/>
              </w:rPr>
              <w:t>"major technical equipment research projects"</w:t>
            </w:r>
            <w:r w:rsidRPr="00E97627">
              <w:rPr>
                <w:rFonts w:eastAsia="Yu Mincho"/>
                <w:color w:val="0070C0"/>
                <w:szCs w:val="24"/>
              </w:rPr>
              <w:t>.</w:t>
            </w:r>
          </w:p>
        </w:tc>
      </w:tr>
      <w:tr w:rsidR="00B97F5F" w14:paraId="6D8AE533" w14:textId="77777777">
        <w:tc>
          <w:tcPr>
            <w:tcW w:w="4508" w:type="dxa"/>
            <w:tcBorders>
              <w:top w:val="single" w:sz="4" w:space="0" w:color="FFFFFF"/>
              <w:right w:val="single" w:sz="4" w:space="0" w:color="000000"/>
            </w:tcBorders>
            <w:tcMar>
              <w:top w:w="28" w:type="dxa"/>
              <w:left w:w="57" w:type="dxa"/>
              <w:bottom w:w="28" w:type="dxa"/>
              <w:right w:w="28" w:type="dxa"/>
            </w:tcMar>
          </w:tcPr>
          <w:p w14:paraId="7C43932A" w14:textId="77777777" w:rsidR="00B97F5F" w:rsidRDefault="00B97F5F">
            <w:pPr>
              <w:autoSpaceDE w:val="0"/>
              <w:spacing w:line="22" w:lineRule="atLeast"/>
              <w:contextualSpacing/>
              <w:jc w:val="both"/>
              <w:rPr>
                <w:rFonts w:eastAsia="Yu Mincho"/>
                <w:szCs w:val="24"/>
                <w:shd w:val="clear" w:color="auto" w:fill="FFFF00"/>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771A31A" w14:textId="5438F03F" w:rsidR="00B97F5F" w:rsidRDefault="005D3C64">
            <w:pPr>
              <w:autoSpaceDE w:val="0"/>
              <w:spacing w:line="22" w:lineRule="atLeast"/>
              <w:contextualSpacing/>
              <w:jc w:val="both"/>
            </w:pPr>
            <w:r w:rsidRPr="004F1450">
              <w:rPr>
                <w:rStyle w:val="normaltextrun"/>
                <w:rFonts w:eastAsia="Times New Roman"/>
                <w:color w:val="000000"/>
                <w:lang w:eastAsia="en-GB"/>
              </w:rPr>
              <w:t>Appendix reference:</w:t>
            </w:r>
            <w:r w:rsidR="004F1450">
              <w:rPr>
                <w:rStyle w:val="normaltextrun"/>
                <w:rFonts w:eastAsia="Times New Roman"/>
                <w:color w:val="000000"/>
                <w:lang w:eastAsia="en-GB"/>
              </w:rPr>
              <w:t xml:space="preserve"> </w:t>
            </w:r>
            <w:r w:rsidR="004F1450">
              <w:rPr>
                <w:rFonts w:eastAsia="Yu Mincho"/>
                <w:color w:val="0070C0"/>
                <w:szCs w:val="24"/>
              </w:rPr>
              <w:t>F.2.1.1 and F.2.1.2</w:t>
            </w:r>
          </w:p>
        </w:tc>
      </w:tr>
    </w:tbl>
    <w:p w14:paraId="0487BDAE" w14:textId="77777777" w:rsidR="00B97F5F" w:rsidRDefault="005D3C64">
      <w:pPr>
        <w:pStyle w:val="Heading1"/>
      </w:pPr>
      <w:bookmarkStart w:id="129" w:name="_Toc223097047"/>
      <w:bookmarkStart w:id="130" w:name="_Toc226728367"/>
      <w:bookmarkStart w:id="131" w:name="_Toc104787057"/>
      <w:bookmarkEnd w:id="126"/>
      <w:r>
        <w:rPr>
          <w:lang w:eastAsia="en-GB"/>
        </w:rPr>
        <w:lastRenderedPageBreak/>
        <w:t>SECTION G:</w:t>
      </w:r>
      <w:r>
        <w:br/>
        <w:t>Understanding the UK market and potential impacts of a measure</w:t>
      </w:r>
      <w:bookmarkEnd w:id="129"/>
      <w:bookmarkEnd w:id="130"/>
    </w:p>
    <w:p w14:paraId="66848244" w14:textId="77777777" w:rsidR="00B97F5F" w:rsidRDefault="00B97F5F">
      <w:pPr>
        <w:pStyle w:val="paragraph"/>
        <w:spacing w:before="0" w:after="0" w:line="22" w:lineRule="atLeast"/>
        <w:contextualSpacing/>
        <w:textAlignment w:val="baseline"/>
        <w:rPr>
          <w:rFonts w:ascii="Arial" w:hAnsi="Arial" w:cs="Arial"/>
          <w:color w:val="000000"/>
        </w:rPr>
      </w:pPr>
    </w:p>
    <w:p w14:paraId="0486648A" w14:textId="77777777" w:rsidR="00B97F5F" w:rsidRDefault="005D3C64">
      <w:pPr>
        <w:pStyle w:val="paragraph"/>
        <w:spacing w:before="0" w:after="0" w:line="22" w:lineRule="atLeast"/>
        <w:contextualSpacing/>
        <w:textAlignment w:val="baseline"/>
      </w:pPr>
      <w:r>
        <w:rPr>
          <w:rStyle w:val="normaltextrun"/>
          <w:rFonts w:ascii="Arial" w:hAnsi="Arial" w:cs="Arial"/>
          <w:color w:val="000000"/>
        </w:rPr>
        <w:t>This section collects information to understand the competitive landscape and how the market works for Boom lifts. It is also used to feed into the Economic Interest Test which assesses the economic impact of a measure compared to what would happen if a measure is not applied.</w:t>
      </w:r>
      <w:r>
        <w:rPr>
          <w:rStyle w:val="normaltextrun"/>
          <w:rFonts w:ascii="Arial" w:hAnsi="Arial" w:cs="Arial"/>
          <w:color w:val="000000"/>
        </w:rPr>
        <w:br/>
      </w:r>
    </w:p>
    <w:p w14:paraId="32CBC2F2" w14:textId="77777777" w:rsidR="00B97F5F" w:rsidRDefault="005D3C64">
      <w:pPr>
        <w:pStyle w:val="Heading2"/>
      </w:pPr>
      <w:bookmarkStart w:id="132" w:name="_Toc223097048"/>
      <w:bookmarkStart w:id="133" w:name="_Toc226728368"/>
      <w:bookmarkStart w:id="134" w:name="_Toc103662977"/>
      <w:r>
        <w:t>G1</w:t>
      </w:r>
      <w:r>
        <w:tab/>
        <w:t>Understanding the UK Market</w:t>
      </w:r>
      <w:bookmarkEnd w:id="132"/>
      <w:bookmarkEnd w:id="133"/>
    </w:p>
    <w:p w14:paraId="4E029C53" w14:textId="77777777" w:rsidR="00B97F5F" w:rsidRDefault="00B97F5F"/>
    <w:p w14:paraId="5533F0E5" w14:textId="77777777" w:rsidR="00B97F5F" w:rsidRDefault="005D3C64" w:rsidP="000B4021">
      <w:pPr>
        <w:pStyle w:val="ListParagraph"/>
        <w:numPr>
          <w:ilvl w:val="0"/>
          <w:numId w:val="90"/>
        </w:numPr>
        <w:spacing w:line="247" w:lineRule="auto"/>
      </w:pPr>
      <w:r>
        <w:t>Describe the end-use(s) of boom lifts. If there are multiple uses, list them, and estimate what proportion of sales goes toward each use type.</w:t>
      </w:r>
      <w:r>
        <w:br/>
      </w:r>
    </w:p>
    <w:tbl>
      <w:tblPr>
        <w:tblW w:w="9016" w:type="dxa"/>
        <w:tblCellMar>
          <w:left w:w="10" w:type="dxa"/>
          <w:right w:w="10" w:type="dxa"/>
        </w:tblCellMar>
        <w:tblLook w:val="04A0" w:firstRow="1" w:lastRow="0" w:firstColumn="1" w:lastColumn="0" w:noHBand="0" w:noVBand="1"/>
      </w:tblPr>
      <w:tblGrid>
        <w:gridCol w:w="4508"/>
        <w:gridCol w:w="4508"/>
      </w:tblGrid>
      <w:tr w:rsidR="00EF57D0" w14:paraId="172F1A95"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bookmarkEnd w:id="131"/>
          <w:p w14:paraId="776E8837" w14:textId="77777777" w:rsidR="00EF57D0" w:rsidRDefault="00EF57D0" w:rsidP="00ED7ABE">
            <w:pPr>
              <w:autoSpaceDE w:val="0"/>
              <w:spacing w:line="22" w:lineRule="atLeast"/>
              <w:contextualSpacing/>
              <w:jc w:val="both"/>
              <w:rPr>
                <w:rFonts w:eastAsia="Yu Mincho"/>
                <w:color w:val="0070C0"/>
                <w:szCs w:val="24"/>
              </w:rPr>
            </w:pPr>
            <w:r>
              <w:rPr>
                <w:rFonts w:eastAsia="Yu Mincho"/>
                <w:color w:val="0070C0"/>
                <w:szCs w:val="24"/>
              </w:rPr>
              <w:t>Please refer to Section A.2.5 of the Application. A summary is set out below. Please refer to the Application and its Appendices for relevant references.</w:t>
            </w:r>
          </w:p>
          <w:p w14:paraId="666CA236" w14:textId="77777777" w:rsidR="00EF57D0" w:rsidRDefault="00EF57D0" w:rsidP="00ED7ABE">
            <w:pPr>
              <w:autoSpaceDE w:val="0"/>
              <w:spacing w:line="22" w:lineRule="atLeast"/>
              <w:contextualSpacing/>
              <w:jc w:val="both"/>
              <w:rPr>
                <w:rFonts w:eastAsia="Yu Mincho"/>
                <w:color w:val="0070C0"/>
                <w:szCs w:val="24"/>
              </w:rPr>
            </w:pPr>
          </w:p>
          <w:p w14:paraId="7097D1BF" w14:textId="77777777" w:rsidR="00EF57D0" w:rsidRPr="00770F10" w:rsidRDefault="00EF57D0" w:rsidP="00ED7ABE">
            <w:pPr>
              <w:autoSpaceDE w:val="0"/>
              <w:spacing w:line="22" w:lineRule="atLeast"/>
              <w:contextualSpacing/>
              <w:jc w:val="both"/>
              <w:rPr>
                <w:rFonts w:eastAsia="Yu Mincho"/>
                <w:color w:val="0070C0"/>
                <w:szCs w:val="24"/>
              </w:rPr>
            </w:pPr>
            <w:r w:rsidRPr="00770F10">
              <w:rPr>
                <w:rFonts w:eastAsia="Yu Mincho"/>
                <w:color w:val="0070C0"/>
                <w:szCs w:val="24"/>
              </w:rPr>
              <w:t xml:space="preserve">Boom lifts are widely used across many sectors in the UK for safe and efficient </w:t>
            </w:r>
          </w:p>
          <w:p w14:paraId="0B568E51" w14:textId="77777777" w:rsidR="00EF57D0" w:rsidRDefault="00EF57D0" w:rsidP="00ED7ABE">
            <w:pPr>
              <w:autoSpaceDE w:val="0"/>
              <w:spacing w:line="22" w:lineRule="atLeast"/>
              <w:contextualSpacing/>
              <w:jc w:val="both"/>
              <w:rPr>
                <w:rFonts w:eastAsia="Yu Mincho"/>
                <w:color w:val="0070C0"/>
                <w:szCs w:val="24"/>
              </w:rPr>
            </w:pPr>
            <w:r w:rsidRPr="00770F10">
              <w:rPr>
                <w:rFonts w:eastAsia="Yu Mincho"/>
                <w:color w:val="0070C0"/>
                <w:szCs w:val="24"/>
              </w:rPr>
              <w:t>work at height.</w:t>
            </w:r>
          </w:p>
          <w:p w14:paraId="129E6BB5" w14:textId="77777777" w:rsidR="00EF57D0" w:rsidRDefault="00EF57D0" w:rsidP="00ED7ABE">
            <w:pPr>
              <w:autoSpaceDE w:val="0"/>
              <w:spacing w:line="22" w:lineRule="atLeast"/>
              <w:contextualSpacing/>
              <w:jc w:val="both"/>
              <w:rPr>
                <w:rFonts w:eastAsia="Yu Mincho"/>
                <w:color w:val="0070C0"/>
                <w:szCs w:val="24"/>
              </w:rPr>
            </w:pPr>
          </w:p>
          <w:p w14:paraId="6296ADA8" w14:textId="77777777" w:rsidR="00EF57D0" w:rsidRDefault="00EF57D0" w:rsidP="00ED7ABE">
            <w:pPr>
              <w:autoSpaceDE w:val="0"/>
              <w:spacing w:line="22" w:lineRule="atLeast"/>
              <w:contextualSpacing/>
              <w:jc w:val="both"/>
              <w:rPr>
                <w:rFonts w:eastAsia="Yu Mincho"/>
                <w:color w:val="0070C0"/>
                <w:szCs w:val="24"/>
              </w:rPr>
            </w:pPr>
            <w:r>
              <w:rPr>
                <w:rFonts w:eastAsia="Yu Mincho"/>
                <w:color w:val="0070C0"/>
                <w:szCs w:val="24"/>
              </w:rPr>
              <w:t xml:space="preserve">Boom lifts are generally sold to three types of customers: rental companies, direct to end-users and dealers (who sell to rental companies or directly to end-users). As set out in E1.8 above, </w:t>
            </w:r>
            <w:r>
              <w:rPr>
                <w:rFonts w:eastAsia="Yu Mincho"/>
                <w:color w:val="0070C0"/>
              </w:rPr>
              <w:t xml:space="preserve">Niftylift's </w:t>
            </w:r>
            <w:r w:rsidRPr="005F2EB5">
              <w:rPr>
                <w:rFonts w:eastAsia="Yu Mincho"/>
                <w:color w:val="0070C0"/>
              </w:rPr>
              <w:t xml:space="preserve">sales of new machines are split approximately </w:t>
            </w:r>
            <w:r w:rsidRPr="002C52CB">
              <w:rPr>
                <w:rFonts w:eastAsia="Yu Mincho"/>
                <w:b/>
                <w:bCs/>
                <w:color w:val="0070C0"/>
              </w:rPr>
              <w:t>[66-90]</w:t>
            </w:r>
            <w:r w:rsidRPr="005F2EB5">
              <w:rPr>
                <w:rFonts w:eastAsia="Yu Mincho"/>
                <w:color w:val="0070C0"/>
              </w:rPr>
              <w:t xml:space="preserve">% to rental fleets and </w:t>
            </w:r>
            <w:r w:rsidRPr="002C52CB">
              <w:rPr>
                <w:rFonts w:eastAsia="Yu Mincho"/>
                <w:b/>
                <w:bCs/>
                <w:color w:val="0070C0"/>
              </w:rPr>
              <w:t>[10-34]</w:t>
            </w:r>
            <w:r w:rsidRPr="005F2EB5">
              <w:rPr>
                <w:rFonts w:eastAsia="Yu Mincho"/>
                <w:color w:val="0070C0"/>
              </w:rPr>
              <w:t>% to dealers and individual customers.</w:t>
            </w:r>
          </w:p>
          <w:p w14:paraId="4990FAFE" w14:textId="77777777" w:rsidR="00EF57D0" w:rsidRDefault="00EF57D0" w:rsidP="00ED7ABE">
            <w:pPr>
              <w:autoSpaceDE w:val="0"/>
              <w:spacing w:line="22" w:lineRule="atLeast"/>
              <w:contextualSpacing/>
              <w:jc w:val="both"/>
              <w:rPr>
                <w:rFonts w:eastAsia="Yu Mincho"/>
                <w:color w:val="0070C0"/>
                <w:szCs w:val="24"/>
              </w:rPr>
            </w:pPr>
          </w:p>
          <w:p w14:paraId="59F9D0DE" w14:textId="77777777" w:rsidR="00EF57D0" w:rsidRPr="002C52CB" w:rsidRDefault="00EF57D0" w:rsidP="00ED7ABE">
            <w:pPr>
              <w:autoSpaceDE w:val="0"/>
              <w:spacing w:line="22" w:lineRule="atLeast"/>
              <w:contextualSpacing/>
              <w:jc w:val="both"/>
              <w:rPr>
                <w:rFonts w:eastAsia="Yu Mincho"/>
                <w:b/>
                <w:bCs/>
                <w:color w:val="0070C0"/>
                <w:szCs w:val="24"/>
              </w:rPr>
            </w:pPr>
            <w:r w:rsidRPr="002C52CB">
              <w:rPr>
                <w:rFonts w:eastAsia="Yu Mincho"/>
                <w:b/>
                <w:bCs/>
                <w:color w:val="0070C0"/>
                <w:szCs w:val="24"/>
              </w:rPr>
              <w:t xml:space="preserve">[SENSITIVE – INFORMATION OBTAINED FROM SUBSCRIPTION SERVICE DISCUSSING TRENDS IN THE MAE RENTAL MARKET. In summary, the majority of MAE is used for construction applications.] </w:t>
            </w:r>
          </w:p>
          <w:p w14:paraId="5FCEB262" w14:textId="77777777" w:rsidR="00EF57D0" w:rsidRDefault="00EF57D0" w:rsidP="00ED7ABE">
            <w:pPr>
              <w:autoSpaceDE w:val="0"/>
              <w:spacing w:line="22" w:lineRule="atLeast"/>
              <w:jc w:val="both"/>
              <w:rPr>
                <w:rFonts w:eastAsia="Yu Mincho"/>
                <w:color w:val="0070C0"/>
                <w:szCs w:val="24"/>
              </w:rPr>
            </w:pPr>
          </w:p>
          <w:p w14:paraId="179E3C5C" w14:textId="77777777" w:rsidR="00EF57D0" w:rsidRDefault="00EF57D0" w:rsidP="00ED7ABE">
            <w:pPr>
              <w:autoSpaceDE w:val="0"/>
              <w:spacing w:line="22" w:lineRule="atLeast"/>
              <w:jc w:val="both"/>
              <w:rPr>
                <w:rFonts w:eastAsia="Yu Mincho"/>
                <w:color w:val="0070C0"/>
                <w:szCs w:val="24"/>
              </w:rPr>
            </w:pPr>
            <w:r w:rsidRPr="006C283F">
              <w:rPr>
                <w:rFonts w:eastAsia="Yu Mincho"/>
                <w:color w:val="0070C0"/>
                <w:szCs w:val="24"/>
              </w:rPr>
              <w:t xml:space="preserve">The various types of boom lifts are designed for different tasks and environments. As such, the type of boom lift that is selected depends on the end-use. Customers typically consider the following factors: </w:t>
            </w:r>
          </w:p>
          <w:p w14:paraId="2C7E5856" w14:textId="77777777" w:rsidR="00EF57D0" w:rsidRPr="006C283F" w:rsidRDefault="00EF57D0" w:rsidP="000B4021">
            <w:pPr>
              <w:pStyle w:val="ListParagraph"/>
              <w:numPr>
                <w:ilvl w:val="0"/>
                <w:numId w:val="88"/>
              </w:numPr>
              <w:autoSpaceDE w:val="0"/>
              <w:spacing w:line="22" w:lineRule="atLeast"/>
              <w:jc w:val="both"/>
              <w:rPr>
                <w:rFonts w:eastAsia="Yu Mincho"/>
                <w:color w:val="0070C0"/>
                <w:szCs w:val="24"/>
              </w:rPr>
            </w:pPr>
            <w:r w:rsidRPr="006C283F">
              <w:rPr>
                <w:rFonts w:eastAsia="Yu Mincho"/>
                <w:color w:val="0070C0"/>
                <w:szCs w:val="24"/>
              </w:rPr>
              <w:t xml:space="preserve">the height and outreach needed for the specific project; </w:t>
            </w:r>
          </w:p>
          <w:p w14:paraId="060F9697" w14:textId="77777777" w:rsidR="00EF57D0" w:rsidRPr="006C283F" w:rsidRDefault="00EF57D0" w:rsidP="000B4021">
            <w:pPr>
              <w:pStyle w:val="ListParagraph"/>
              <w:numPr>
                <w:ilvl w:val="0"/>
                <w:numId w:val="88"/>
              </w:numPr>
              <w:autoSpaceDE w:val="0"/>
              <w:spacing w:line="22" w:lineRule="atLeast"/>
              <w:jc w:val="both"/>
              <w:rPr>
                <w:rFonts w:eastAsia="Yu Mincho"/>
                <w:color w:val="0070C0"/>
                <w:szCs w:val="24"/>
              </w:rPr>
            </w:pPr>
            <w:r w:rsidRPr="006C283F">
              <w:rPr>
                <w:rFonts w:eastAsia="Yu Mincho"/>
                <w:color w:val="0070C0"/>
                <w:szCs w:val="24"/>
              </w:rPr>
              <w:t xml:space="preserve">space and access limitations; </w:t>
            </w:r>
          </w:p>
          <w:p w14:paraId="1F10CCF0" w14:textId="77777777" w:rsidR="00EF57D0" w:rsidRPr="006C283F" w:rsidRDefault="00EF57D0" w:rsidP="000B4021">
            <w:pPr>
              <w:pStyle w:val="ListParagraph"/>
              <w:numPr>
                <w:ilvl w:val="0"/>
                <w:numId w:val="88"/>
              </w:numPr>
              <w:autoSpaceDE w:val="0"/>
              <w:spacing w:line="22" w:lineRule="atLeast"/>
              <w:jc w:val="both"/>
              <w:rPr>
                <w:rFonts w:eastAsia="Yu Mincho"/>
                <w:color w:val="0070C0"/>
                <w:szCs w:val="24"/>
              </w:rPr>
            </w:pPr>
            <w:r w:rsidRPr="006C283F">
              <w:rPr>
                <w:rFonts w:eastAsia="Yu Mincho"/>
                <w:color w:val="0070C0"/>
                <w:szCs w:val="24"/>
              </w:rPr>
              <w:t xml:space="preserve">whether the boom lift can support the weight of people and equipment; </w:t>
            </w:r>
          </w:p>
          <w:p w14:paraId="6292E1DC" w14:textId="77777777" w:rsidR="00EF57D0" w:rsidRPr="006C283F" w:rsidRDefault="00EF57D0" w:rsidP="000B4021">
            <w:pPr>
              <w:pStyle w:val="ListParagraph"/>
              <w:numPr>
                <w:ilvl w:val="0"/>
                <w:numId w:val="88"/>
              </w:numPr>
              <w:autoSpaceDE w:val="0"/>
              <w:spacing w:line="22" w:lineRule="atLeast"/>
              <w:jc w:val="both"/>
              <w:rPr>
                <w:rFonts w:eastAsia="Yu Mincho"/>
                <w:color w:val="0070C0"/>
                <w:szCs w:val="24"/>
              </w:rPr>
            </w:pPr>
            <w:r w:rsidRPr="006C283F">
              <w:rPr>
                <w:rFonts w:eastAsia="Yu Mincho"/>
                <w:color w:val="0070C0"/>
                <w:szCs w:val="24"/>
              </w:rPr>
              <w:t>the environment and terrain where the boom lift will be used;</w:t>
            </w:r>
          </w:p>
          <w:p w14:paraId="37EFAA7C" w14:textId="77777777" w:rsidR="00EF57D0" w:rsidRPr="006C283F" w:rsidRDefault="00EF57D0" w:rsidP="000B4021">
            <w:pPr>
              <w:pStyle w:val="ListParagraph"/>
              <w:numPr>
                <w:ilvl w:val="0"/>
                <w:numId w:val="88"/>
              </w:numPr>
              <w:autoSpaceDE w:val="0"/>
              <w:spacing w:line="22" w:lineRule="atLeast"/>
              <w:jc w:val="both"/>
              <w:rPr>
                <w:rFonts w:eastAsia="Yu Mincho"/>
                <w:color w:val="0070C0"/>
                <w:szCs w:val="24"/>
              </w:rPr>
            </w:pPr>
            <w:r w:rsidRPr="006C283F">
              <w:rPr>
                <w:rFonts w:eastAsia="Yu Mincho"/>
                <w:color w:val="0070C0"/>
                <w:szCs w:val="24"/>
              </w:rPr>
              <w:t xml:space="preserve">power type; </w:t>
            </w:r>
          </w:p>
          <w:p w14:paraId="006C30AA" w14:textId="77777777" w:rsidR="00EF57D0" w:rsidRPr="006C283F" w:rsidRDefault="00EF57D0" w:rsidP="000B4021">
            <w:pPr>
              <w:pStyle w:val="ListParagraph"/>
              <w:numPr>
                <w:ilvl w:val="0"/>
                <w:numId w:val="88"/>
              </w:numPr>
              <w:autoSpaceDE w:val="0"/>
              <w:spacing w:line="22" w:lineRule="atLeast"/>
              <w:jc w:val="both"/>
              <w:rPr>
                <w:rFonts w:eastAsia="Yu Mincho"/>
                <w:color w:val="0070C0"/>
                <w:szCs w:val="24"/>
              </w:rPr>
            </w:pPr>
            <w:r w:rsidRPr="006C283F">
              <w:rPr>
                <w:rFonts w:eastAsia="Yu Mincho"/>
                <w:color w:val="0070C0"/>
                <w:szCs w:val="24"/>
              </w:rPr>
              <w:t>budget and costs.</w:t>
            </w:r>
          </w:p>
          <w:p w14:paraId="5193A686" w14:textId="77777777" w:rsidR="00EF57D0" w:rsidRDefault="00EF57D0" w:rsidP="00ED7ABE">
            <w:pPr>
              <w:autoSpaceDE w:val="0"/>
              <w:spacing w:line="22" w:lineRule="atLeast"/>
              <w:jc w:val="both"/>
              <w:rPr>
                <w:rFonts w:eastAsia="Yu Mincho"/>
                <w:color w:val="0070C0"/>
                <w:szCs w:val="24"/>
              </w:rPr>
            </w:pPr>
          </w:p>
          <w:p w14:paraId="2868486F" w14:textId="77777777" w:rsidR="00EF57D0" w:rsidRPr="006C283F" w:rsidRDefault="00EF57D0" w:rsidP="00ED7ABE">
            <w:pPr>
              <w:autoSpaceDE w:val="0"/>
              <w:spacing w:line="22" w:lineRule="atLeast"/>
              <w:jc w:val="both"/>
              <w:rPr>
                <w:rFonts w:eastAsia="Yu Mincho"/>
                <w:color w:val="0070C0"/>
                <w:szCs w:val="24"/>
              </w:rPr>
            </w:pPr>
            <w:r w:rsidRPr="006C283F">
              <w:rPr>
                <w:rFonts w:eastAsia="Yu Mincho"/>
                <w:color w:val="0070C0"/>
                <w:szCs w:val="24"/>
              </w:rPr>
              <w:t>The following projects are best suited for boom lifts:</w:t>
            </w:r>
          </w:p>
          <w:p w14:paraId="43AFA2E4"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Cleaning and maintenance</w:t>
            </w:r>
            <w:r>
              <w:rPr>
                <w:rFonts w:eastAsia="Yu Mincho"/>
                <w:color w:val="0070C0"/>
                <w:szCs w:val="24"/>
              </w:rPr>
              <w:t>;</w:t>
            </w:r>
          </w:p>
          <w:p w14:paraId="4408D321"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Sign and decorations installation and removal</w:t>
            </w:r>
            <w:r>
              <w:rPr>
                <w:rFonts w:eastAsia="Yu Mincho"/>
                <w:color w:val="0070C0"/>
                <w:szCs w:val="24"/>
              </w:rPr>
              <w:t>;</w:t>
            </w:r>
          </w:p>
          <w:p w14:paraId="21986BB6"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Commercial painting</w:t>
            </w:r>
            <w:r>
              <w:rPr>
                <w:rFonts w:eastAsia="Yu Mincho"/>
                <w:color w:val="0070C0"/>
                <w:szCs w:val="24"/>
              </w:rPr>
              <w:t>;</w:t>
            </w:r>
          </w:p>
          <w:p w14:paraId="6F68ECF9"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Utilities and electric work</w:t>
            </w:r>
            <w:r>
              <w:rPr>
                <w:rFonts w:eastAsia="Yu Mincho"/>
                <w:color w:val="0070C0"/>
                <w:szCs w:val="24"/>
              </w:rPr>
              <w:t>;</w:t>
            </w:r>
          </w:p>
          <w:p w14:paraId="2757EDB7"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Cell phone antennas</w:t>
            </w:r>
            <w:r>
              <w:rPr>
                <w:rFonts w:eastAsia="Yu Mincho"/>
                <w:color w:val="0070C0"/>
                <w:szCs w:val="24"/>
              </w:rPr>
              <w:t>;</w:t>
            </w:r>
          </w:p>
          <w:p w14:paraId="734756A0"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Bulb replacement projects</w:t>
            </w:r>
            <w:r>
              <w:rPr>
                <w:rFonts w:eastAsia="Yu Mincho"/>
                <w:color w:val="0070C0"/>
                <w:szCs w:val="24"/>
              </w:rPr>
              <w:t>;</w:t>
            </w:r>
          </w:p>
          <w:p w14:paraId="12D32D77"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Tree cutting/trimming</w:t>
            </w:r>
            <w:r>
              <w:rPr>
                <w:rFonts w:eastAsia="Yu Mincho"/>
                <w:color w:val="0070C0"/>
                <w:szCs w:val="24"/>
              </w:rPr>
              <w:t>;</w:t>
            </w:r>
          </w:p>
          <w:p w14:paraId="4A83F317"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lastRenderedPageBreak/>
              <w:t>Bird protection</w:t>
            </w:r>
            <w:r>
              <w:rPr>
                <w:rFonts w:eastAsia="Yu Mincho"/>
                <w:color w:val="0070C0"/>
                <w:szCs w:val="24"/>
              </w:rPr>
              <w:t>;</w:t>
            </w:r>
          </w:p>
          <w:p w14:paraId="4311906C"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Demolition projects</w:t>
            </w:r>
            <w:r>
              <w:rPr>
                <w:rFonts w:eastAsia="Yu Mincho"/>
                <w:color w:val="0070C0"/>
                <w:szCs w:val="24"/>
              </w:rPr>
              <w:t>;</w:t>
            </w:r>
          </w:p>
          <w:p w14:paraId="13DE5BA0"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Roof surveys</w:t>
            </w:r>
            <w:r>
              <w:rPr>
                <w:rFonts w:eastAsia="Yu Mincho"/>
                <w:color w:val="0070C0"/>
                <w:szCs w:val="24"/>
              </w:rPr>
              <w:t>;</w:t>
            </w:r>
          </w:p>
          <w:p w14:paraId="546DBB2D"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Building facade inspection</w:t>
            </w:r>
            <w:r>
              <w:rPr>
                <w:rFonts w:eastAsia="Yu Mincho"/>
                <w:color w:val="0070C0"/>
                <w:szCs w:val="24"/>
              </w:rPr>
              <w:t>;</w:t>
            </w:r>
          </w:p>
          <w:p w14:paraId="10B29414"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Building facade repairs</w:t>
            </w:r>
            <w:r>
              <w:rPr>
                <w:rFonts w:eastAsia="Yu Mincho"/>
                <w:color w:val="0070C0"/>
                <w:szCs w:val="24"/>
              </w:rPr>
              <w:t>;</w:t>
            </w:r>
          </w:p>
          <w:p w14:paraId="2DE777DE"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Aerial photography</w:t>
            </w:r>
            <w:r>
              <w:rPr>
                <w:rFonts w:eastAsia="Yu Mincho"/>
                <w:color w:val="0070C0"/>
                <w:szCs w:val="24"/>
              </w:rPr>
              <w:t>;</w:t>
            </w:r>
          </w:p>
          <w:p w14:paraId="23EE46C2"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Pest control</w:t>
            </w:r>
            <w:r>
              <w:rPr>
                <w:rFonts w:eastAsia="Yu Mincho"/>
                <w:color w:val="0070C0"/>
                <w:szCs w:val="24"/>
              </w:rPr>
              <w:t>;</w:t>
            </w:r>
          </w:p>
          <w:p w14:paraId="071D426B"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Glazing and window repairs</w:t>
            </w:r>
            <w:r>
              <w:rPr>
                <w:rFonts w:eastAsia="Yu Mincho"/>
                <w:color w:val="0070C0"/>
                <w:szCs w:val="24"/>
              </w:rPr>
              <w:t>;</w:t>
            </w:r>
          </w:p>
          <w:p w14:paraId="0889B05B"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General construction</w:t>
            </w:r>
            <w:r>
              <w:rPr>
                <w:rFonts w:eastAsia="Yu Mincho"/>
                <w:color w:val="0070C0"/>
                <w:szCs w:val="24"/>
              </w:rPr>
              <w:t>;</w:t>
            </w:r>
          </w:p>
          <w:p w14:paraId="253F505A"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HVAC and duct projects</w:t>
            </w:r>
            <w:r>
              <w:rPr>
                <w:rFonts w:eastAsia="Yu Mincho"/>
                <w:color w:val="0070C0"/>
                <w:szCs w:val="24"/>
              </w:rPr>
              <w:t>;</w:t>
            </w:r>
          </w:p>
          <w:p w14:paraId="08FA5681"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Film and television</w:t>
            </w:r>
            <w:r>
              <w:rPr>
                <w:rFonts w:eastAsia="Yu Mincho"/>
                <w:color w:val="0070C0"/>
                <w:szCs w:val="24"/>
              </w:rPr>
              <w:t>;</w:t>
            </w:r>
          </w:p>
          <w:p w14:paraId="06D5431F"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Stadiums and arenas</w:t>
            </w:r>
            <w:r>
              <w:rPr>
                <w:rFonts w:eastAsia="Yu Mincho"/>
                <w:color w:val="0070C0"/>
                <w:szCs w:val="24"/>
              </w:rPr>
              <w:t>;</w:t>
            </w:r>
          </w:p>
          <w:p w14:paraId="3E7CAED7"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Airports</w:t>
            </w:r>
            <w:r>
              <w:rPr>
                <w:rFonts w:eastAsia="Yu Mincho"/>
                <w:color w:val="0070C0"/>
                <w:szCs w:val="24"/>
              </w:rPr>
              <w:t>;</w:t>
            </w:r>
            <w:r w:rsidRPr="006C283F">
              <w:rPr>
                <w:rFonts w:eastAsia="Yu Mincho"/>
                <w:color w:val="0070C0"/>
                <w:szCs w:val="24"/>
              </w:rPr>
              <w:t xml:space="preserve"> and</w:t>
            </w:r>
          </w:p>
          <w:p w14:paraId="504C38E2" w14:textId="77777777" w:rsidR="00EF57D0" w:rsidRPr="006C283F" w:rsidRDefault="00EF57D0" w:rsidP="000B4021">
            <w:pPr>
              <w:pStyle w:val="ListParagraph"/>
              <w:numPr>
                <w:ilvl w:val="0"/>
                <w:numId w:val="89"/>
              </w:numPr>
              <w:autoSpaceDE w:val="0"/>
              <w:spacing w:line="22" w:lineRule="atLeast"/>
              <w:jc w:val="both"/>
              <w:rPr>
                <w:rFonts w:eastAsia="Yu Mincho"/>
                <w:color w:val="0070C0"/>
                <w:szCs w:val="24"/>
              </w:rPr>
            </w:pPr>
            <w:r w:rsidRPr="006C283F">
              <w:rPr>
                <w:rFonts w:eastAsia="Yu Mincho"/>
                <w:color w:val="0070C0"/>
                <w:szCs w:val="24"/>
              </w:rPr>
              <w:t>Highway &amp; bridge inspection.</w:t>
            </w:r>
          </w:p>
        </w:tc>
      </w:tr>
      <w:tr w:rsidR="00EF57D0" w14:paraId="1329CFD6"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051B8FDD"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D6ABA93" w14:textId="77777777" w:rsidR="00EF57D0" w:rsidRPr="00D45C12" w:rsidRDefault="00EF57D0" w:rsidP="00ED7ABE">
            <w:pPr>
              <w:autoSpaceDE w:val="0"/>
              <w:spacing w:line="22" w:lineRule="atLeast"/>
              <w:contextualSpacing/>
              <w:jc w:val="both"/>
              <w:rPr>
                <w:rFonts w:eastAsia="Yu Mincho"/>
                <w:color w:val="0070C0"/>
                <w:szCs w:val="24"/>
              </w:rPr>
            </w:pPr>
            <w:r>
              <w:rPr>
                <w:rFonts w:eastAsia="Yu Mincho"/>
                <w:szCs w:val="24"/>
              </w:rPr>
              <w:t xml:space="preserve">Appendix reference: </w:t>
            </w:r>
            <w:r w:rsidRPr="00D45C12">
              <w:rPr>
                <w:rFonts w:eastAsia="Yu Mincho"/>
                <w:color w:val="0070C0"/>
                <w:szCs w:val="24"/>
              </w:rPr>
              <w:t>G.1</w:t>
            </w:r>
          </w:p>
          <w:p w14:paraId="52845019" w14:textId="77777777" w:rsidR="00EF57D0" w:rsidRPr="00D45C12" w:rsidRDefault="00EF57D0" w:rsidP="00ED7ABE">
            <w:pPr>
              <w:autoSpaceDE w:val="0"/>
              <w:spacing w:line="22" w:lineRule="atLeast"/>
              <w:contextualSpacing/>
              <w:jc w:val="both"/>
              <w:rPr>
                <w:rFonts w:eastAsia="Yu Mincho"/>
                <w:color w:val="0070C0"/>
                <w:szCs w:val="24"/>
              </w:rPr>
            </w:pPr>
          </w:p>
          <w:p w14:paraId="3901BFDA" w14:textId="77777777" w:rsidR="00EF57D0" w:rsidRPr="00D45C12" w:rsidRDefault="00EF57D0" w:rsidP="00ED7ABE">
            <w:pPr>
              <w:autoSpaceDE w:val="0"/>
              <w:spacing w:line="22" w:lineRule="atLeast"/>
              <w:contextualSpacing/>
              <w:jc w:val="both"/>
              <w:rPr>
                <w:rFonts w:eastAsia="Yu Mincho"/>
                <w:szCs w:val="24"/>
              </w:rPr>
            </w:pPr>
            <w:r w:rsidRPr="00D45C12">
              <w:rPr>
                <w:rFonts w:eastAsia="Yu Mincho"/>
                <w:color w:val="0070C0"/>
                <w:szCs w:val="24"/>
              </w:rPr>
              <w:t xml:space="preserve">Appendix G.1 has not been provided in a non-confidential format as it contains information obtained from a subscription service that is not possible to summarise. Please refer to Appendix </w:t>
            </w:r>
            <w:r>
              <w:rPr>
                <w:rFonts w:eastAsia="Yu Mincho"/>
                <w:color w:val="0070C0"/>
                <w:szCs w:val="24"/>
              </w:rPr>
              <w:t>A.1</w:t>
            </w:r>
            <w:r w:rsidRPr="00D45C12">
              <w:rPr>
                <w:rFonts w:eastAsia="Yu Mincho"/>
                <w:color w:val="0070C0"/>
                <w:szCs w:val="24"/>
              </w:rPr>
              <w:t>, Summary of Confidential Appendices.</w:t>
            </w:r>
          </w:p>
        </w:tc>
      </w:tr>
    </w:tbl>
    <w:p w14:paraId="1CF2CE79" w14:textId="77777777" w:rsidR="00B97F5F" w:rsidRDefault="00B97F5F">
      <w:pPr>
        <w:pStyle w:val="ListParagraph"/>
        <w:ind w:left="360"/>
      </w:pPr>
    </w:p>
    <w:p w14:paraId="708A8868" w14:textId="4990BE80" w:rsidR="00B97F5F" w:rsidRDefault="00EF57D0" w:rsidP="00EF57D0">
      <w:pPr>
        <w:spacing w:line="247" w:lineRule="auto"/>
      </w:pPr>
      <w:r>
        <w:t xml:space="preserve">2. </w:t>
      </w:r>
      <w:r w:rsidR="005D3C64">
        <w:t>Give details of any goods which could be substituted for boom lifts?</w:t>
      </w:r>
      <w:r w:rsidR="005D3C64">
        <w:br/>
      </w:r>
    </w:p>
    <w:tbl>
      <w:tblPr>
        <w:tblW w:w="9016" w:type="dxa"/>
        <w:tblCellMar>
          <w:left w:w="10" w:type="dxa"/>
          <w:right w:w="10" w:type="dxa"/>
        </w:tblCellMar>
        <w:tblLook w:val="04A0" w:firstRow="1" w:lastRow="0" w:firstColumn="1" w:lastColumn="0" w:noHBand="0" w:noVBand="1"/>
      </w:tblPr>
      <w:tblGrid>
        <w:gridCol w:w="4508"/>
        <w:gridCol w:w="4508"/>
      </w:tblGrid>
      <w:tr w:rsidR="00EF57D0" w14:paraId="0CEE1997"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26219BC" w14:textId="77777777" w:rsidR="00EF57D0" w:rsidRPr="000C645B" w:rsidRDefault="00EF57D0" w:rsidP="00ED7ABE">
            <w:pPr>
              <w:autoSpaceDE w:val="0"/>
              <w:spacing w:line="22" w:lineRule="atLeast"/>
              <w:contextualSpacing/>
              <w:jc w:val="both"/>
              <w:rPr>
                <w:rFonts w:eastAsia="Yu Mincho"/>
                <w:color w:val="0070C0"/>
                <w:szCs w:val="24"/>
              </w:rPr>
            </w:pPr>
            <w:r w:rsidRPr="000C645B">
              <w:rPr>
                <w:rFonts w:eastAsia="Yu Mincho"/>
                <w:color w:val="0070C0"/>
                <w:szCs w:val="24"/>
              </w:rPr>
              <w:t>Please refer to Section A.3.1 of the Application.</w:t>
            </w:r>
            <w:r w:rsidRPr="00963ACC">
              <w:rPr>
                <w:rFonts w:eastAsia="Yu Mincho"/>
                <w:color w:val="0070C0"/>
                <w:szCs w:val="24"/>
              </w:rPr>
              <w:t xml:space="preserve"> A summary is set out below. Please refer to the Application and its Appendices for relevant references.</w:t>
            </w:r>
          </w:p>
          <w:p w14:paraId="288207BB" w14:textId="77777777" w:rsidR="00EF57D0" w:rsidRPr="000C645B" w:rsidRDefault="00EF57D0" w:rsidP="00ED7ABE">
            <w:pPr>
              <w:autoSpaceDE w:val="0"/>
              <w:spacing w:line="22" w:lineRule="atLeast"/>
              <w:contextualSpacing/>
              <w:jc w:val="both"/>
              <w:rPr>
                <w:rFonts w:eastAsia="Yu Mincho"/>
                <w:color w:val="0070C0"/>
                <w:szCs w:val="24"/>
              </w:rPr>
            </w:pPr>
          </w:p>
          <w:p w14:paraId="1F6F60E2" w14:textId="77777777" w:rsidR="00EF57D0" w:rsidRPr="000C645B" w:rsidRDefault="00EF57D0" w:rsidP="00ED7ABE">
            <w:pPr>
              <w:autoSpaceDE w:val="0"/>
              <w:spacing w:line="22" w:lineRule="atLeast"/>
              <w:contextualSpacing/>
              <w:jc w:val="both"/>
              <w:rPr>
                <w:rFonts w:eastAsia="Yu Mincho"/>
                <w:color w:val="0070C0"/>
                <w:szCs w:val="24"/>
              </w:rPr>
            </w:pPr>
            <w:r w:rsidRPr="000C645B">
              <w:rPr>
                <w:rFonts w:eastAsia="Yu Mincho"/>
                <w:color w:val="0070C0"/>
                <w:szCs w:val="24"/>
              </w:rPr>
              <w:t xml:space="preserve">Boom lifts are not in direct competition with other types of MAE, as their use depends on the specific requirements of each project. </w:t>
            </w:r>
          </w:p>
          <w:p w14:paraId="0EE490AD" w14:textId="77777777" w:rsidR="00EF57D0" w:rsidRPr="000C645B" w:rsidRDefault="00EF57D0" w:rsidP="00ED7ABE">
            <w:pPr>
              <w:autoSpaceDE w:val="0"/>
              <w:spacing w:line="22" w:lineRule="atLeast"/>
              <w:contextualSpacing/>
              <w:jc w:val="both"/>
              <w:rPr>
                <w:rFonts w:eastAsia="Yu Mincho"/>
                <w:color w:val="0070C0"/>
                <w:szCs w:val="24"/>
              </w:rPr>
            </w:pPr>
          </w:p>
          <w:p w14:paraId="718EF6C4" w14:textId="77777777" w:rsidR="00EF57D0" w:rsidRPr="000C645B" w:rsidRDefault="00EF57D0" w:rsidP="00ED7ABE">
            <w:pPr>
              <w:autoSpaceDE w:val="0"/>
              <w:spacing w:line="22" w:lineRule="atLeast"/>
              <w:contextualSpacing/>
              <w:jc w:val="both"/>
              <w:rPr>
                <w:rFonts w:eastAsia="Yu Mincho"/>
                <w:color w:val="0070C0"/>
                <w:szCs w:val="24"/>
              </w:rPr>
            </w:pPr>
            <w:r w:rsidRPr="000C645B">
              <w:rPr>
                <w:rFonts w:eastAsia="Yu Mincho"/>
                <w:color w:val="0070C0"/>
                <w:szCs w:val="24"/>
              </w:rPr>
              <w:t xml:space="preserve">Generally speaking, boom lifts have broader possible applications than scissor lifts as their structure allows for more places to be reached. </w:t>
            </w:r>
          </w:p>
          <w:p w14:paraId="149DA6B5" w14:textId="77777777" w:rsidR="00EF57D0" w:rsidRPr="000C645B" w:rsidRDefault="00EF57D0" w:rsidP="00ED7ABE">
            <w:pPr>
              <w:autoSpaceDE w:val="0"/>
              <w:spacing w:line="22" w:lineRule="atLeast"/>
              <w:contextualSpacing/>
              <w:jc w:val="both"/>
              <w:rPr>
                <w:rFonts w:eastAsia="Yu Mincho"/>
                <w:color w:val="0070C0"/>
                <w:szCs w:val="24"/>
              </w:rPr>
            </w:pPr>
          </w:p>
          <w:p w14:paraId="7F1117A3" w14:textId="77777777" w:rsidR="00EF57D0" w:rsidRPr="000C645B" w:rsidRDefault="00EF57D0" w:rsidP="00ED7ABE">
            <w:pPr>
              <w:autoSpaceDE w:val="0"/>
              <w:spacing w:line="22" w:lineRule="atLeast"/>
              <w:contextualSpacing/>
              <w:jc w:val="both"/>
              <w:rPr>
                <w:rFonts w:eastAsia="Yu Mincho"/>
                <w:color w:val="0070C0"/>
                <w:szCs w:val="24"/>
              </w:rPr>
            </w:pPr>
            <w:r w:rsidRPr="000C645B">
              <w:rPr>
                <w:rFonts w:eastAsia="Yu Mincho"/>
                <w:color w:val="0070C0"/>
                <w:szCs w:val="24"/>
              </w:rPr>
              <w:t>Some of the key differences between boom lifts and scissor lifts (discussed in further detail in the Application) include: maximum height; direction; weight; capacity; operation; use; and price.</w:t>
            </w:r>
          </w:p>
          <w:p w14:paraId="4DC4B6A9" w14:textId="77777777" w:rsidR="00EF57D0" w:rsidRPr="000C645B" w:rsidRDefault="00EF57D0" w:rsidP="00ED7ABE">
            <w:pPr>
              <w:autoSpaceDE w:val="0"/>
              <w:spacing w:line="22" w:lineRule="atLeast"/>
              <w:contextualSpacing/>
              <w:jc w:val="both"/>
              <w:rPr>
                <w:rFonts w:eastAsia="Yu Mincho"/>
                <w:color w:val="0070C0"/>
                <w:szCs w:val="24"/>
              </w:rPr>
            </w:pPr>
          </w:p>
          <w:p w14:paraId="0EA04159" w14:textId="77777777" w:rsidR="00EF57D0" w:rsidRPr="000C645B" w:rsidRDefault="00EF57D0" w:rsidP="00ED7ABE">
            <w:pPr>
              <w:autoSpaceDE w:val="0"/>
              <w:spacing w:line="22" w:lineRule="atLeast"/>
              <w:contextualSpacing/>
              <w:jc w:val="both"/>
              <w:rPr>
                <w:rFonts w:eastAsia="Yu Mincho"/>
                <w:color w:val="0070C0"/>
                <w:szCs w:val="24"/>
              </w:rPr>
            </w:pPr>
            <w:r w:rsidRPr="000C645B">
              <w:rPr>
                <w:rFonts w:eastAsia="Yu Mincho"/>
                <w:color w:val="0070C0"/>
                <w:szCs w:val="24"/>
              </w:rPr>
              <w:t>The "working envelope" is the space an operator can work in. All lifts (including scissor lifts) have a working envelope, but a scissors lift’s working envelope is much narrower compared to boom lifts with outreach.</w:t>
            </w:r>
          </w:p>
          <w:p w14:paraId="34F79F8A" w14:textId="77777777" w:rsidR="00EF57D0" w:rsidRPr="000C645B" w:rsidRDefault="00EF57D0" w:rsidP="00ED7ABE">
            <w:pPr>
              <w:autoSpaceDE w:val="0"/>
              <w:spacing w:line="22" w:lineRule="atLeast"/>
              <w:contextualSpacing/>
              <w:jc w:val="both"/>
              <w:rPr>
                <w:rFonts w:eastAsia="Yu Mincho"/>
                <w:color w:val="0070C0"/>
                <w:szCs w:val="24"/>
              </w:rPr>
            </w:pPr>
          </w:p>
          <w:p w14:paraId="1AB0516B" w14:textId="77777777" w:rsidR="00EF57D0" w:rsidRPr="000C645B" w:rsidRDefault="00EF57D0" w:rsidP="00ED7ABE">
            <w:pPr>
              <w:autoSpaceDE w:val="0"/>
              <w:spacing w:line="22" w:lineRule="atLeast"/>
              <w:contextualSpacing/>
              <w:jc w:val="both"/>
              <w:rPr>
                <w:rFonts w:eastAsia="Yu Mincho"/>
                <w:color w:val="0070C0"/>
                <w:szCs w:val="24"/>
              </w:rPr>
            </w:pPr>
            <w:r w:rsidRPr="000C645B">
              <w:rPr>
                <w:rFonts w:eastAsia="Yu Mincho"/>
                <w:color w:val="0070C0"/>
                <w:szCs w:val="24"/>
              </w:rPr>
              <w:t>Similar to scissor lifts, vertical masts can only move up and down. Vertical masts are mostly used for tasks within tight spaces where precision is necessary and storage is limited (e.g. changing lights, accessing ceiling panels, ceiling painting, hanging decorations).</w:t>
            </w:r>
          </w:p>
          <w:p w14:paraId="79303901" w14:textId="77777777" w:rsidR="00EF57D0" w:rsidRPr="000C645B" w:rsidRDefault="00EF57D0" w:rsidP="00ED7ABE">
            <w:pPr>
              <w:autoSpaceDE w:val="0"/>
              <w:spacing w:line="22" w:lineRule="atLeast"/>
              <w:contextualSpacing/>
              <w:jc w:val="both"/>
              <w:rPr>
                <w:rFonts w:eastAsia="Yu Mincho"/>
                <w:color w:val="0070C0"/>
                <w:szCs w:val="24"/>
              </w:rPr>
            </w:pPr>
          </w:p>
          <w:p w14:paraId="4A07D1F9" w14:textId="77777777" w:rsidR="00EF57D0" w:rsidRPr="000C645B" w:rsidRDefault="00EF57D0" w:rsidP="00ED7ABE">
            <w:pPr>
              <w:autoSpaceDE w:val="0"/>
              <w:spacing w:line="22" w:lineRule="atLeast"/>
              <w:contextualSpacing/>
              <w:jc w:val="both"/>
              <w:rPr>
                <w:rFonts w:eastAsia="Yu Mincho"/>
                <w:color w:val="0070C0"/>
                <w:szCs w:val="24"/>
              </w:rPr>
            </w:pPr>
            <w:r w:rsidRPr="000C645B">
              <w:rPr>
                <w:rFonts w:eastAsia="Yu Mincho"/>
                <w:color w:val="0070C0"/>
                <w:szCs w:val="24"/>
              </w:rPr>
              <w:lastRenderedPageBreak/>
              <w:t xml:space="preserve">MAE must meet </w:t>
            </w:r>
            <w:r>
              <w:rPr>
                <w:rFonts w:eastAsia="Yu Mincho"/>
                <w:color w:val="0070C0"/>
                <w:szCs w:val="24"/>
              </w:rPr>
              <w:t>the</w:t>
            </w:r>
            <w:r w:rsidRPr="000C645B">
              <w:rPr>
                <w:rFonts w:eastAsia="Yu Mincho"/>
                <w:color w:val="0070C0"/>
                <w:szCs w:val="24"/>
              </w:rPr>
              <w:t xml:space="preserve"> standard EN280</w:t>
            </w:r>
            <w:r>
              <w:rPr>
                <w:rFonts w:eastAsia="Yu Mincho"/>
                <w:color w:val="0070C0"/>
                <w:szCs w:val="24"/>
              </w:rPr>
              <w:t xml:space="preserve"> for Europe</w:t>
            </w:r>
            <w:r w:rsidRPr="000C645B">
              <w:rPr>
                <w:rFonts w:eastAsia="Yu Mincho"/>
                <w:color w:val="0070C0"/>
                <w:szCs w:val="24"/>
              </w:rPr>
              <w:t>. Th</w:t>
            </w:r>
            <w:r>
              <w:rPr>
                <w:rFonts w:eastAsia="Yu Mincho"/>
                <w:color w:val="0070C0"/>
                <w:szCs w:val="24"/>
              </w:rPr>
              <w:t>e standard is</w:t>
            </w:r>
            <w:r w:rsidRPr="000C645B">
              <w:rPr>
                <w:rFonts w:eastAsia="Yu Mincho"/>
                <w:color w:val="0070C0"/>
                <w:szCs w:val="24"/>
              </w:rPr>
              <w:t xml:space="preserve"> split based on the machine's ability to extend beyond its "tipping axis"</w:t>
            </w:r>
            <w:r>
              <w:rPr>
                <w:rFonts w:eastAsia="Yu Mincho"/>
                <w:color w:val="0070C0"/>
                <w:szCs w:val="24"/>
              </w:rPr>
              <w:t xml:space="preserve"> (refer to the diagram below)</w:t>
            </w:r>
            <w:r w:rsidRPr="000C645B">
              <w:rPr>
                <w:rFonts w:eastAsia="Yu Mincho"/>
                <w:color w:val="0070C0"/>
                <w:szCs w:val="24"/>
              </w:rPr>
              <w:t xml:space="preserve">. </w:t>
            </w:r>
          </w:p>
          <w:p w14:paraId="290F2BFA" w14:textId="77777777" w:rsidR="00EF57D0" w:rsidRDefault="00EF57D0" w:rsidP="000B4021">
            <w:pPr>
              <w:pStyle w:val="ListParagraph"/>
              <w:numPr>
                <w:ilvl w:val="0"/>
                <w:numId w:val="91"/>
              </w:numPr>
              <w:autoSpaceDE w:val="0"/>
              <w:spacing w:line="22" w:lineRule="atLeast"/>
              <w:jc w:val="both"/>
              <w:rPr>
                <w:rFonts w:eastAsia="Yu Mincho"/>
                <w:color w:val="0070C0"/>
                <w:szCs w:val="24"/>
              </w:rPr>
            </w:pPr>
            <w:r w:rsidRPr="000C645B">
              <w:rPr>
                <w:rFonts w:eastAsia="Yu Mincho"/>
                <w:color w:val="0070C0"/>
                <w:szCs w:val="24"/>
              </w:rPr>
              <w:t>The platform of boom lifts can be extended outward, entirely beyond the footprint of the machine. As such, boom lifts fall under Group B.</w:t>
            </w:r>
          </w:p>
          <w:p w14:paraId="4616EC96" w14:textId="77777777" w:rsidR="00EF57D0" w:rsidRDefault="00EF57D0" w:rsidP="000B4021">
            <w:pPr>
              <w:pStyle w:val="ListParagraph"/>
              <w:numPr>
                <w:ilvl w:val="0"/>
                <w:numId w:val="91"/>
              </w:numPr>
              <w:autoSpaceDE w:val="0"/>
              <w:spacing w:line="22" w:lineRule="atLeast"/>
              <w:jc w:val="both"/>
              <w:rPr>
                <w:rFonts w:eastAsia="Yu Mincho"/>
                <w:color w:val="0070C0"/>
                <w:szCs w:val="24"/>
              </w:rPr>
            </w:pPr>
            <w:r w:rsidRPr="0080055D">
              <w:rPr>
                <w:rFonts w:eastAsia="Yu Mincho"/>
                <w:color w:val="0070C0"/>
                <w:szCs w:val="24"/>
              </w:rPr>
              <w:t>In contrast, the platforms of scissor lifts and vertical masts cannot be positioned completely beyond the footprint of the machine. As such, these types of MAE fall under Group A. The strict vertical movement makes these machines less capable of manoeuvring around obstacles compared to boom lifts.</w:t>
            </w:r>
          </w:p>
          <w:p w14:paraId="787F1D5E" w14:textId="77777777" w:rsidR="00EF57D0" w:rsidRPr="0080055D" w:rsidRDefault="00EF57D0" w:rsidP="000B4021">
            <w:pPr>
              <w:pStyle w:val="ListParagraph"/>
              <w:numPr>
                <w:ilvl w:val="0"/>
                <w:numId w:val="91"/>
              </w:numPr>
              <w:autoSpaceDE w:val="0"/>
              <w:spacing w:line="22" w:lineRule="atLeast"/>
              <w:jc w:val="both"/>
              <w:rPr>
                <w:rFonts w:eastAsia="Yu Mincho"/>
                <w:color w:val="0070C0"/>
                <w:szCs w:val="24"/>
              </w:rPr>
            </w:pPr>
            <w:r w:rsidRPr="0080055D">
              <w:rPr>
                <w:rFonts w:eastAsia="Yu Mincho"/>
                <w:color w:val="0070C0"/>
                <w:szCs w:val="24"/>
                <w:lang w:val="en-US"/>
              </w:rPr>
              <w:t xml:space="preserve">However, by definition, boom mast lifts with jibs are boom lifts, as by virtue of using the jib, the platform can extend beyond the tipping lines / axis. On the contrary, vertical mast lifts without jibs are not boom lifts, as their platform cannot extend beyond the tipping lines / axis. </w:t>
            </w:r>
          </w:p>
          <w:p w14:paraId="3F96880C" w14:textId="77777777" w:rsidR="00EF57D0" w:rsidRPr="00D45C12" w:rsidRDefault="00EF57D0" w:rsidP="00ED7ABE">
            <w:pPr>
              <w:autoSpaceDE w:val="0"/>
              <w:spacing w:line="22" w:lineRule="atLeast"/>
              <w:contextualSpacing/>
              <w:jc w:val="both"/>
              <w:rPr>
                <w:rFonts w:eastAsia="Yu Mincho"/>
                <w:szCs w:val="24"/>
              </w:rPr>
            </w:pPr>
            <w:r>
              <w:rPr>
                <w:noProof/>
                <w:sz w:val="20"/>
                <w:szCs w:val="20"/>
                <w:lang w:val="en-US"/>
              </w:rPr>
              <w:drawing>
                <wp:inline distT="0" distB="0" distL="0" distR="0" wp14:anchorId="0DC44B6D" wp14:editId="3E8E4800">
                  <wp:extent cx="4401915" cy="3646967"/>
                  <wp:effectExtent l="0" t="0" r="0" b="0"/>
                  <wp:docPr id="1570364972" name="Picture 1" descr="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2A756D3D-274E-47AF-92AD-B14722E240A4" descr="image.png"/>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4414034" cy="3657007"/>
                          </a:xfrm>
                          <a:prstGeom prst="rect">
                            <a:avLst/>
                          </a:prstGeom>
                          <a:noFill/>
                          <a:ln>
                            <a:noFill/>
                          </a:ln>
                        </pic:spPr>
                      </pic:pic>
                    </a:graphicData>
                  </a:graphic>
                </wp:inline>
              </w:drawing>
            </w:r>
          </w:p>
        </w:tc>
      </w:tr>
      <w:tr w:rsidR="00EF57D0" w14:paraId="1F43F96B"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2558788B"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E15394C" w14:textId="77777777" w:rsidR="00EF57D0" w:rsidRDefault="00EF57D0" w:rsidP="00ED7ABE">
            <w:pPr>
              <w:autoSpaceDE w:val="0"/>
              <w:spacing w:line="22" w:lineRule="atLeast"/>
              <w:contextualSpacing/>
              <w:jc w:val="both"/>
              <w:rPr>
                <w:rFonts w:eastAsia="Yu Mincho"/>
                <w:szCs w:val="24"/>
              </w:rPr>
            </w:pPr>
            <w:r>
              <w:rPr>
                <w:rFonts w:eastAsia="Yu Mincho"/>
                <w:szCs w:val="24"/>
              </w:rPr>
              <w:t xml:space="preserve">Appendix reference: </w:t>
            </w:r>
            <w:r w:rsidRPr="000C645B">
              <w:rPr>
                <w:rFonts w:eastAsia="Yu Mincho"/>
                <w:color w:val="0070C0"/>
                <w:szCs w:val="24"/>
              </w:rPr>
              <w:t>N/A</w:t>
            </w:r>
          </w:p>
        </w:tc>
      </w:tr>
    </w:tbl>
    <w:p w14:paraId="199B3CFA" w14:textId="77777777" w:rsidR="00EF57D0" w:rsidRDefault="00EF57D0" w:rsidP="00EF57D0">
      <w:pPr>
        <w:spacing w:line="247" w:lineRule="auto"/>
      </w:pPr>
    </w:p>
    <w:p w14:paraId="6970AB22" w14:textId="77777777" w:rsidR="00EF57D0" w:rsidRDefault="00EF57D0" w:rsidP="00EF57D0">
      <w:pPr>
        <w:spacing w:line="247" w:lineRule="auto"/>
      </w:pPr>
    </w:p>
    <w:p w14:paraId="0D9FF0E0" w14:textId="77777777" w:rsidR="00B97F5F" w:rsidRDefault="005D3C64" w:rsidP="000B4021">
      <w:pPr>
        <w:pStyle w:val="ListParagraph"/>
        <w:numPr>
          <w:ilvl w:val="0"/>
          <w:numId w:val="21"/>
        </w:numPr>
        <w:spacing w:line="247" w:lineRule="auto"/>
      </w:pPr>
      <w:r>
        <w:t>Give details of any goods which are complementary to the boom lifts?</w:t>
      </w:r>
      <w:r>
        <w:br/>
      </w:r>
    </w:p>
    <w:tbl>
      <w:tblPr>
        <w:tblW w:w="9016" w:type="dxa"/>
        <w:tblCellMar>
          <w:left w:w="10" w:type="dxa"/>
          <w:right w:w="10" w:type="dxa"/>
        </w:tblCellMar>
        <w:tblLook w:val="04A0" w:firstRow="1" w:lastRow="0" w:firstColumn="1" w:lastColumn="0" w:noHBand="0" w:noVBand="1"/>
      </w:tblPr>
      <w:tblGrid>
        <w:gridCol w:w="4508"/>
        <w:gridCol w:w="4508"/>
      </w:tblGrid>
      <w:tr w:rsidR="00EF57D0" w14:paraId="4DA890A6"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630CCDB" w14:textId="77777777" w:rsidR="00EF57D0" w:rsidRPr="00143662" w:rsidRDefault="00EF57D0" w:rsidP="00ED7ABE">
            <w:pPr>
              <w:autoSpaceDE w:val="0"/>
              <w:spacing w:line="22" w:lineRule="atLeast"/>
              <w:contextualSpacing/>
              <w:jc w:val="both"/>
              <w:rPr>
                <w:rFonts w:eastAsia="Yu Mincho"/>
                <w:color w:val="0070C0"/>
                <w:szCs w:val="24"/>
              </w:rPr>
            </w:pPr>
            <w:r w:rsidRPr="00143662">
              <w:rPr>
                <w:rFonts w:eastAsia="Yu Mincho"/>
                <w:color w:val="0070C0"/>
                <w:szCs w:val="24"/>
              </w:rPr>
              <w:t xml:space="preserve">There are no goods that are exclusively complementary to a boom lift. </w:t>
            </w:r>
          </w:p>
          <w:p w14:paraId="092FC6BA" w14:textId="77777777" w:rsidR="00EF57D0" w:rsidRPr="00143662" w:rsidRDefault="00EF57D0" w:rsidP="00ED7ABE">
            <w:pPr>
              <w:autoSpaceDE w:val="0"/>
              <w:spacing w:line="22" w:lineRule="atLeast"/>
              <w:contextualSpacing/>
              <w:jc w:val="both"/>
              <w:rPr>
                <w:rFonts w:eastAsia="Yu Mincho"/>
                <w:color w:val="0070C0"/>
                <w:szCs w:val="24"/>
              </w:rPr>
            </w:pPr>
          </w:p>
          <w:p w14:paraId="08E786E5" w14:textId="77777777" w:rsidR="00EF57D0" w:rsidRPr="00143662" w:rsidRDefault="00EF57D0" w:rsidP="00ED7ABE">
            <w:pPr>
              <w:autoSpaceDE w:val="0"/>
              <w:spacing w:line="22" w:lineRule="atLeast"/>
              <w:contextualSpacing/>
              <w:jc w:val="both"/>
              <w:rPr>
                <w:rFonts w:eastAsia="Yu Mincho"/>
                <w:color w:val="0070C0"/>
                <w:szCs w:val="24"/>
              </w:rPr>
            </w:pPr>
            <w:r w:rsidRPr="00143662">
              <w:rPr>
                <w:rFonts w:eastAsia="Yu Mincho"/>
                <w:color w:val="0070C0"/>
                <w:szCs w:val="24"/>
              </w:rPr>
              <w:t>There is increasing interest in retrospective safety</w:t>
            </w:r>
            <w:r w:rsidRPr="00143662">
              <w:rPr>
                <w:rFonts w:ascii="Cambria Math" w:eastAsia="Yu Mincho" w:hAnsi="Cambria Math" w:cs="Cambria Math"/>
                <w:color w:val="0070C0"/>
                <w:szCs w:val="24"/>
              </w:rPr>
              <w:t>‑</w:t>
            </w:r>
            <w:r w:rsidRPr="00143662">
              <w:rPr>
                <w:rFonts w:eastAsia="Yu Mincho"/>
                <w:color w:val="0070C0"/>
                <w:szCs w:val="24"/>
              </w:rPr>
              <w:t>enhancement features, but these are new to the market and not yet widely adopted.</w:t>
            </w:r>
          </w:p>
          <w:p w14:paraId="352EB0F2" w14:textId="77777777" w:rsidR="00EF57D0" w:rsidRPr="00143662" w:rsidRDefault="00EF57D0" w:rsidP="00ED7ABE">
            <w:pPr>
              <w:autoSpaceDE w:val="0"/>
              <w:spacing w:line="22" w:lineRule="atLeast"/>
              <w:contextualSpacing/>
              <w:jc w:val="both"/>
              <w:rPr>
                <w:rFonts w:eastAsia="Yu Mincho"/>
                <w:color w:val="0070C0"/>
                <w:szCs w:val="24"/>
              </w:rPr>
            </w:pPr>
          </w:p>
          <w:p w14:paraId="5B46FEC4" w14:textId="77777777" w:rsidR="00EF57D0" w:rsidRPr="00C528AA" w:rsidRDefault="00EF57D0" w:rsidP="00ED7ABE">
            <w:pPr>
              <w:autoSpaceDE w:val="0"/>
              <w:spacing w:line="22" w:lineRule="atLeast"/>
              <w:contextualSpacing/>
              <w:jc w:val="both"/>
              <w:rPr>
                <w:rFonts w:eastAsia="Yu Mincho"/>
                <w:szCs w:val="24"/>
              </w:rPr>
            </w:pPr>
            <w:r w:rsidRPr="00143662">
              <w:rPr>
                <w:rFonts w:eastAsia="Yu Mincho"/>
                <w:color w:val="0070C0"/>
                <w:szCs w:val="24"/>
              </w:rPr>
              <w:t>Some manufacturers offer optional attachments, such as glass</w:t>
            </w:r>
            <w:r w:rsidRPr="00143662">
              <w:rPr>
                <w:rFonts w:ascii="Cambria Math" w:eastAsia="Yu Mincho" w:hAnsi="Cambria Math" w:cs="Cambria Math"/>
                <w:color w:val="0070C0"/>
                <w:szCs w:val="24"/>
              </w:rPr>
              <w:t>‑</w:t>
            </w:r>
            <w:r w:rsidRPr="00143662">
              <w:rPr>
                <w:rFonts w:eastAsia="Yu Mincho"/>
                <w:color w:val="0070C0"/>
                <w:szCs w:val="24"/>
              </w:rPr>
              <w:t>handling attachments sold by Genie. Niftylift does not supply such attachments.</w:t>
            </w:r>
          </w:p>
        </w:tc>
      </w:tr>
      <w:tr w:rsidR="00EF57D0" w14:paraId="3ED6EE77"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56C21C46"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FC39FD0" w14:textId="77777777" w:rsidR="00EF57D0" w:rsidRDefault="00EF57D0" w:rsidP="00ED7ABE">
            <w:pPr>
              <w:autoSpaceDE w:val="0"/>
              <w:spacing w:line="22" w:lineRule="atLeast"/>
              <w:contextualSpacing/>
              <w:jc w:val="both"/>
              <w:rPr>
                <w:rFonts w:eastAsia="Yu Mincho"/>
                <w:szCs w:val="24"/>
              </w:rPr>
            </w:pPr>
            <w:r>
              <w:rPr>
                <w:rFonts w:eastAsia="Yu Mincho"/>
                <w:szCs w:val="24"/>
              </w:rPr>
              <w:t xml:space="preserve">Appendix reference: </w:t>
            </w:r>
            <w:r w:rsidRPr="00143662">
              <w:rPr>
                <w:rFonts w:eastAsia="Yu Mincho"/>
                <w:color w:val="0070C0"/>
                <w:szCs w:val="24"/>
              </w:rPr>
              <w:t>N/A</w:t>
            </w:r>
          </w:p>
        </w:tc>
      </w:tr>
    </w:tbl>
    <w:p w14:paraId="61BC7167" w14:textId="77777777" w:rsidR="00B97F5F" w:rsidRDefault="00B97F5F"/>
    <w:p w14:paraId="1557732F" w14:textId="77777777" w:rsidR="00B97F5F" w:rsidRDefault="005D3C64" w:rsidP="000B4021">
      <w:pPr>
        <w:pStyle w:val="ListParagraph"/>
        <w:numPr>
          <w:ilvl w:val="0"/>
          <w:numId w:val="21"/>
        </w:numPr>
        <w:spacing w:line="247" w:lineRule="auto"/>
      </w:pPr>
      <w:r>
        <w:t xml:space="preserve"> Based on your knowledge, approximately:</w:t>
      </w:r>
    </w:p>
    <w:p w14:paraId="56EA81BA" w14:textId="77777777" w:rsidR="00B97F5F" w:rsidRDefault="005D3C64">
      <w:pPr>
        <w:ind w:firstLine="357"/>
      </w:pPr>
      <w:r>
        <w:lastRenderedPageBreak/>
        <w:t>▪ How many UK based companies produce boom lifts,</w:t>
      </w:r>
    </w:p>
    <w:p w14:paraId="7D7FAA7D" w14:textId="77777777" w:rsidR="00B97F5F" w:rsidRDefault="005D3C64">
      <w:pPr>
        <w:ind w:left="357"/>
      </w:pPr>
      <w:r>
        <w:t>▪ How many foreign companies sell boom lifts in the UK? and are these producers typically large, small, or a mix of both?</w:t>
      </w:r>
    </w:p>
    <w:p w14:paraId="25BC6929" w14:textId="77777777" w:rsidR="00B97F5F" w:rsidRDefault="00B97F5F">
      <w:pPr>
        <w:ind w:left="357"/>
      </w:pPr>
    </w:p>
    <w:tbl>
      <w:tblPr>
        <w:tblW w:w="9016" w:type="dxa"/>
        <w:tblCellMar>
          <w:left w:w="10" w:type="dxa"/>
          <w:right w:w="10" w:type="dxa"/>
        </w:tblCellMar>
        <w:tblLook w:val="04A0" w:firstRow="1" w:lastRow="0" w:firstColumn="1" w:lastColumn="0" w:noHBand="0" w:noVBand="1"/>
      </w:tblPr>
      <w:tblGrid>
        <w:gridCol w:w="4508"/>
        <w:gridCol w:w="4508"/>
      </w:tblGrid>
      <w:tr w:rsidR="00EF57D0" w14:paraId="6F7F00F0" w14:textId="77777777" w:rsidTr="00ED7ABE">
        <w:tc>
          <w:tcPr>
            <w:tcW w:w="901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1FAEDF03" w14:textId="77777777" w:rsidR="00EF57D0" w:rsidRDefault="00EF57D0" w:rsidP="00ED7ABE">
            <w:pPr>
              <w:autoSpaceDE w:val="0"/>
              <w:spacing w:line="22" w:lineRule="atLeast"/>
              <w:contextualSpacing/>
              <w:jc w:val="both"/>
              <w:rPr>
                <w:rFonts w:eastAsia="Yu Mincho"/>
                <w:color w:val="0070C0"/>
                <w:szCs w:val="24"/>
              </w:rPr>
            </w:pPr>
            <w:r w:rsidRPr="00991A94">
              <w:rPr>
                <w:rFonts w:eastAsia="Yu Mincho"/>
                <w:color w:val="0070C0"/>
                <w:szCs w:val="24"/>
              </w:rPr>
              <w:t>As set out in the Application, Snorkel is another UK manufacturer of MAE. However, it is unclear whether Snorkel is producing boom lifts in the UK. Niftylift is not aware of any other UK</w:t>
            </w:r>
            <w:r w:rsidRPr="00991A94">
              <w:rPr>
                <w:rFonts w:ascii="Cambria Math" w:eastAsia="Yu Mincho" w:hAnsi="Cambria Math" w:cs="Cambria Math"/>
                <w:color w:val="0070C0"/>
                <w:szCs w:val="24"/>
              </w:rPr>
              <w:t>‑</w:t>
            </w:r>
            <w:r w:rsidRPr="00991A94">
              <w:rPr>
                <w:rFonts w:eastAsia="Yu Mincho"/>
                <w:color w:val="0070C0"/>
                <w:szCs w:val="24"/>
              </w:rPr>
              <w:t>based companies manufacturing boom lifts.</w:t>
            </w:r>
          </w:p>
          <w:p w14:paraId="12AE3615" w14:textId="77777777" w:rsidR="00EF57D0" w:rsidRPr="00991A94" w:rsidRDefault="00EF57D0" w:rsidP="00ED7ABE">
            <w:pPr>
              <w:autoSpaceDE w:val="0"/>
              <w:spacing w:line="22" w:lineRule="atLeast"/>
              <w:contextualSpacing/>
              <w:jc w:val="both"/>
              <w:rPr>
                <w:rFonts w:eastAsia="Yu Mincho"/>
                <w:color w:val="0070C0"/>
                <w:szCs w:val="24"/>
              </w:rPr>
            </w:pPr>
          </w:p>
          <w:p w14:paraId="405D7BC0" w14:textId="77777777" w:rsidR="00EF57D0" w:rsidRDefault="00EF57D0" w:rsidP="00ED7ABE">
            <w:pPr>
              <w:autoSpaceDE w:val="0"/>
              <w:spacing w:line="22" w:lineRule="atLeast"/>
              <w:contextualSpacing/>
              <w:jc w:val="both"/>
              <w:rPr>
                <w:rFonts w:eastAsia="Yu Mincho"/>
                <w:color w:val="0070C0"/>
                <w:szCs w:val="24"/>
              </w:rPr>
            </w:pPr>
            <w:r w:rsidRPr="00991A94">
              <w:rPr>
                <w:rFonts w:eastAsia="Yu Mincho"/>
                <w:color w:val="0070C0"/>
                <w:szCs w:val="24"/>
              </w:rPr>
              <w:t>Please refer to Appendix C.2 of the Application for a list of Chinese producers that Niftylift understands are importing into the UK (Dingli, LGMG, XCMG, Zoomlion, Sinoboom, Liugong). That Appendix also sets out a list of MAE manufacturers that Niftylift understands import into the UK and have production facilities in China (Haulotte, JLG, Snorkel, Terex, Skyjack).</w:t>
            </w:r>
          </w:p>
          <w:p w14:paraId="5D615076" w14:textId="77777777" w:rsidR="00EF57D0" w:rsidRPr="00991A94" w:rsidRDefault="00EF57D0" w:rsidP="00ED7ABE">
            <w:pPr>
              <w:autoSpaceDE w:val="0"/>
              <w:spacing w:line="22" w:lineRule="atLeast"/>
              <w:contextualSpacing/>
              <w:jc w:val="both"/>
              <w:rPr>
                <w:rFonts w:eastAsia="Yu Mincho"/>
                <w:color w:val="0070C0"/>
                <w:szCs w:val="24"/>
              </w:rPr>
            </w:pPr>
          </w:p>
          <w:p w14:paraId="7958A54A" w14:textId="77777777" w:rsidR="00EF57D0" w:rsidRPr="00991A94" w:rsidRDefault="00EF57D0" w:rsidP="00ED7ABE">
            <w:pPr>
              <w:autoSpaceDE w:val="0"/>
              <w:spacing w:line="22" w:lineRule="atLeast"/>
              <w:contextualSpacing/>
              <w:jc w:val="both"/>
              <w:rPr>
                <w:rFonts w:eastAsia="Yu Mincho"/>
                <w:color w:val="0070C0"/>
              </w:rPr>
            </w:pPr>
            <w:r w:rsidRPr="7A71F241">
              <w:rPr>
                <w:rFonts w:eastAsia="Yu Mincho"/>
                <w:color w:val="0070C0"/>
              </w:rPr>
              <w:t>Other foreign companies that Niftylift understands sell boom lifts in the UK include: Skyjack, JLG, Haulotte, Genie, Manitou, JCB and AlmaCrawler.</w:t>
            </w:r>
          </w:p>
          <w:p w14:paraId="58CA13B3" w14:textId="77777777" w:rsidR="00EF57D0" w:rsidRPr="00991A94" w:rsidRDefault="00EF57D0" w:rsidP="00ED7ABE">
            <w:pPr>
              <w:autoSpaceDE w:val="0"/>
              <w:spacing w:line="22" w:lineRule="atLeast"/>
              <w:contextualSpacing/>
              <w:jc w:val="both"/>
              <w:rPr>
                <w:rFonts w:eastAsia="Yu Mincho"/>
                <w:color w:val="0070C0"/>
              </w:rPr>
            </w:pPr>
          </w:p>
          <w:p w14:paraId="5B6291C4" w14:textId="77777777" w:rsidR="00EF57D0" w:rsidRPr="00991A94" w:rsidRDefault="00EF57D0" w:rsidP="00ED7ABE">
            <w:pPr>
              <w:autoSpaceDE w:val="0"/>
              <w:spacing w:line="22" w:lineRule="atLeast"/>
              <w:contextualSpacing/>
              <w:jc w:val="both"/>
              <w:rPr>
                <w:rFonts w:eastAsia="Yu Mincho"/>
                <w:color w:val="0070C0"/>
              </w:rPr>
            </w:pPr>
            <w:r w:rsidRPr="7A71F241">
              <w:rPr>
                <w:rFonts w:eastAsia="Yu Mincho"/>
                <w:color w:val="0070C0"/>
              </w:rPr>
              <w:t>The foreign producers of boom lifts consist of a mix of medium and large companies.</w:t>
            </w:r>
          </w:p>
        </w:tc>
      </w:tr>
      <w:tr w:rsidR="00EF57D0" w14:paraId="6678AA8D" w14:textId="77777777" w:rsidTr="00ED7ABE">
        <w:tc>
          <w:tcPr>
            <w:tcW w:w="4508" w:type="dxa"/>
            <w:tcBorders>
              <w:top w:val="single" w:sz="4" w:space="0" w:color="FFFFFF" w:themeColor="background1"/>
              <w:right w:val="single" w:sz="4" w:space="0" w:color="000000" w:themeColor="text1"/>
            </w:tcBorders>
            <w:tcMar>
              <w:top w:w="28" w:type="dxa"/>
              <w:left w:w="57" w:type="dxa"/>
              <w:bottom w:w="28" w:type="dxa"/>
              <w:right w:w="28" w:type="dxa"/>
            </w:tcMar>
          </w:tcPr>
          <w:p w14:paraId="7653F73D"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57" w:type="dxa"/>
              <w:bottom w:w="28" w:type="dxa"/>
              <w:right w:w="28" w:type="dxa"/>
            </w:tcMar>
          </w:tcPr>
          <w:p w14:paraId="0E40C956" w14:textId="77777777" w:rsidR="00EF57D0" w:rsidRDefault="00EF57D0" w:rsidP="00ED7ABE">
            <w:pPr>
              <w:autoSpaceDE w:val="0"/>
              <w:spacing w:line="22" w:lineRule="atLeast"/>
              <w:contextualSpacing/>
              <w:jc w:val="both"/>
              <w:rPr>
                <w:rFonts w:eastAsia="Yu Mincho"/>
                <w:szCs w:val="24"/>
              </w:rPr>
            </w:pPr>
            <w:r>
              <w:rPr>
                <w:rFonts w:eastAsia="Yu Mincho"/>
                <w:szCs w:val="24"/>
              </w:rPr>
              <w:t xml:space="preserve">Appendix reference: </w:t>
            </w:r>
            <w:r w:rsidRPr="00991A94">
              <w:rPr>
                <w:rFonts w:eastAsia="Yu Mincho"/>
                <w:color w:val="0070C0"/>
                <w:szCs w:val="24"/>
              </w:rPr>
              <w:t>N/A</w:t>
            </w:r>
          </w:p>
        </w:tc>
      </w:tr>
    </w:tbl>
    <w:p w14:paraId="7B1EE674" w14:textId="77777777" w:rsidR="00B97F5F" w:rsidRDefault="00B97F5F" w:rsidP="00EF57D0"/>
    <w:p w14:paraId="3287D2CD" w14:textId="77777777" w:rsidR="00EF57D0" w:rsidRDefault="00EF57D0" w:rsidP="00EF57D0"/>
    <w:p w14:paraId="6B7BF117" w14:textId="77777777" w:rsidR="00B97F5F" w:rsidRDefault="005D3C64" w:rsidP="000B4021">
      <w:pPr>
        <w:pStyle w:val="ListParagraph"/>
        <w:numPr>
          <w:ilvl w:val="0"/>
          <w:numId w:val="21"/>
        </w:numPr>
        <w:spacing w:line="247" w:lineRule="auto"/>
      </w:pPr>
      <w:r>
        <w:t>From what you know, approximately what quantity of boom lifts by units is sold in the UK each year?.</w:t>
      </w:r>
    </w:p>
    <w:p w14:paraId="0CDCF06D" w14:textId="77777777" w:rsidR="00B97F5F" w:rsidRDefault="00B97F5F"/>
    <w:tbl>
      <w:tblPr>
        <w:tblW w:w="9016" w:type="dxa"/>
        <w:tblCellMar>
          <w:left w:w="10" w:type="dxa"/>
          <w:right w:w="10" w:type="dxa"/>
        </w:tblCellMar>
        <w:tblLook w:val="04A0" w:firstRow="1" w:lastRow="0" w:firstColumn="1" w:lastColumn="0" w:noHBand="0" w:noVBand="1"/>
      </w:tblPr>
      <w:tblGrid>
        <w:gridCol w:w="4508"/>
        <w:gridCol w:w="4508"/>
      </w:tblGrid>
      <w:tr w:rsidR="00EF57D0" w14:paraId="53F8C54B"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66B7874" w14:textId="77777777" w:rsidR="00EF57D0" w:rsidRPr="00A62E48" w:rsidRDefault="00EF57D0" w:rsidP="00ED7ABE">
            <w:pPr>
              <w:keepNext/>
              <w:keepLines/>
              <w:autoSpaceDE w:val="0"/>
              <w:contextualSpacing/>
              <w:jc w:val="both"/>
              <w:rPr>
                <w:rFonts w:eastAsia="Yu Mincho"/>
                <w:szCs w:val="24"/>
              </w:rPr>
            </w:pPr>
            <w:r w:rsidRPr="00A62E48">
              <w:rPr>
                <w:rFonts w:eastAsia="Yu Mincho"/>
                <w:color w:val="0070C0"/>
                <w:szCs w:val="24"/>
              </w:rPr>
              <w:t xml:space="preserve">Based on </w:t>
            </w:r>
            <w:r>
              <w:rPr>
                <w:rFonts w:eastAsia="Yu Mincho"/>
                <w:color w:val="0070C0"/>
                <w:szCs w:val="24"/>
              </w:rPr>
              <w:t>industry report</w:t>
            </w:r>
            <w:r w:rsidRPr="00A62E48">
              <w:rPr>
                <w:rFonts w:eastAsia="Yu Mincho"/>
                <w:color w:val="0070C0"/>
                <w:szCs w:val="24"/>
              </w:rPr>
              <w:t xml:space="preserve"> consumption data for the UK rental market, total annual sales of boom lifts are estimated at approximately </w:t>
            </w:r>
            <w:r>
              <w:rPr>
                <w:rFonts w:eastAsia="Yu Mincho"/>
                <w:color w:val="0070C0"/>
                <w:szCs w:val="24"/>
              </w:rPr>
              <w:t xml:space="preserve">between </w:t>
            </w:r>
            <w:r w:rsidRPr="00A070BD">
              <w:rPr>
                <w:rFonts w:eastAsia="Yu Mincho"/>
                <w:b/>
                <w:bCs/>
                <w:color w:val="0070C0"/>
                <w:szCs w:val="24"/>
              </w:rPr>
              <w:t>[</w:t>
            </w:r>
            <w:r w:rsidRPr="00B767BE">
              <w:rPr>
                <w:rFonts w:eastAsia="Yu Mincho"/>
                <w:b/>
                <w:bCs/>
                <w:color w:val="0070C0"/>
                <w:szCs w:val="24"/>
              </w:rPr>
              <w:t>3,600–4,800]</w:t>
            </w:r>
            <w:r w:rsidRPr="00A62E48">
              <w:rPr>
                <w:rFonts w:eastAsia="Yu Mincho"/>
                <w:color w:val="0070C0"/>
                <w:szCs w:val="24"/>
              </w:rPr>
              <w:t xml:space="preserve"> units, reflecting purchases</w:t>
            </w:r>
            <w:r>
              <w:rPr>
                <w:rFonts w:eastAsia="Yu Mincho"/>
                <w:color w:val="0070C0"/>
                <w:szCs w:val="24"/>
              </w:rPr>
              <w:t xml:space="preserve"> only</w:t>
            </w:r>
            <w:r w:rsidRPr="00A62E48">
              <w:rPr>
                <w:rFonts w:eastAsia="Yu Mincho"/>
                <w:color w:val="0070C0"/>
                <w:szCs w:val="24"/>
              </w:rPr>
              <w:t xml:space="preserve"> by professional rental companies. To account for direct sales to individual end</w:t>
            </w:r>
            <w:r w:rsidRPr="00A62E48">
              <w:rPr>
                <w:rFonts w:ascii="Cambria Math" w:eastAsia="Yu Mincho" w:hAnsi="Cambria Math" w:cs="Cambria Math"/>
                <w:color w:val="0070C0"/>
                <w:szCs w:val="24"/>
              </w:rPr>
              <w:t>‑</w:t>
            </w:r>
            <w:r w:rsidRPr="00A62E48">
              <w:rPr>
                <w:rFonts w:eastAsia="Yu Mincho"/>
                <w:color w:val="0070C0"/>
                <w:szCs w:val="24"/>
              </w:rPr>
              <w:t>users and non</w:t>
            </w:r>
            <w:r w:rsidRPr="00A62E48">
              <w:rPr>
                <w:rFonts w:ascii="Cambria Math" w:eastAsia="Yu Mincho" w:hAnsi="Cambria Math" w:cs="Cambria Math"/>
                <w:color w:val="0070C0"/>
                <w:szCs w:val="24"/>
              </w:rPr>
              <w:t>‑</w:t>
            </w:r>
            <w:r w:rsidRPr="00A62E48">
              <w:rPr>
                <w:rFonts w:eastAsia="Yu Mincho"/>
                <w:color w:val="0070C0"/>
                <w:szCs w:val="24"/>
              </w:rPr>
              <w:t xml:space="preserve">rental customers, a standard uplift of approximately </w:t>
            </w:r>
            <w:r w:rsidRPr="00341C4C">
              <w:rPr>
                <w:rFonts w:eastAsia="Yu Mincho"/>
                <w:b/>
                <w:bCs/>
                <w:color w:val="0070C0"/>
                <w:szCs w:val="24"/>
              </w:rPr>
              <w:t>[10-34]</w:t>
            </w:r>
            <w:r w:rsidRPr="00A62E48">
              <w:rPr>
                <w:rFonts w:eastAsia="Yu Mincho"/>
                <w:color w:val="0070C0"/>
                <w:szCs w:val="24"/>
              </w:rPr>
              <w:t xml:space="preserve">% is applied, resulting in an estimated total UK consumption of around </w:t>
            </w:r>
            <w:r>
              <w:rPr>
                <w:rFonts w:eastAsia="Yu Mincho"/>
                <w:color w:val="0070C0"/>
                <w:szCs w:val="24"/>
              </w:rPr>
              <w:t xml:space="preserve">between </w:t>
            </w:r>
            <w:r>
              <w:rPr>
                <w:rFonts w:eastAsia="Yu Mincho"/>
                <w:b/>
                <w:bCs/>
                <w:color w:val="0070C0"/>
                <w:szCs w:val="24"/>
              </w:rPr>
              <w:t>[3</w:t>
            </w:r>
            <w:r w:rsidRPr="00B767BE">
              <w:rPr>
                <w:rFonts w:eastAsia="Yu Mincho"/>
                <w:b/>
                <w:bCs/>
                <w:color w:val="0070C0"/>
                <w:szCs w:val="24"/>
              </w:rPr>
              <w:t>,</w:t>
            </w:r>
            <w:r>
              <w:rPr>
                <w:rFonts w:eastAsia="Yu Mincho"/>
                <w:b/>
                <w:bCs/>
                <w:color w:val="0070C0"/>
                <w:szCs w:val="24"/>
              </w:rPr>
              <w:t>96</w:t>
            </w:r>
            <w:r w:rsidRPr="00B767BE">
              <w:rPr>
                <w:rFonts w:eastAsia="Yu Mincho"/>
                <w:b/>
                <w:bCs/>
                <w:color w:val="0070C0"/>
                <w:szCs w:val="24"/>
              </w:rPr>
              <w:t>0–</w:t>
            </w:r>
            <w:r>
              <w:rPr>
                <w:rFonts w:eastAsia="Yu Mincho"/>
                <w:b/>
                <w:bCs/>
                <w:color w:val="0070C0"/>
                <w:szCs w:val="24"/>
              </w:rPr>
              <w:t>6,400]</w:t>
            </w:r>
            <w:r w:rsidRPr="0080055D">
              <w:rPr>
                <w:rFonts w:eastAsia="Yu Mincho"/>
                <w:b/>
                <w:bCs/>
                <w:color w:val="0070C0"/>
                <w:szCs w:val="24"/>
              </w:rPr>
              <w:t xml:space="preserve"> units per year</w:t>
            </w:r>
            <w:r w:rsidRPr="00A62E48">
              <w:rPr>
                <w:rFonts w:eastAsia="Yu Mincho"/>
                <w:color w:val="0070C0"/>
                <w:szCs w:val="24"/>
              </w:rPr>
              <w:t>. This methodology is consistent with industry practice and indicates that overall UK consumption has remained broadly stable during the injury period.</w:t>
            </w:r>
          </w:p>
        </w:tc>
      </w:tr>
      <w:tr w:rsidR="00EF57D0" w14:paraId="55190FC2"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09B5AF35"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A0F3961" w14:textId="77777777" w:rsidR="00EF57D0" w:rsidRDefault="00EF57D0" w:rsidP="00ED7ABE">
            <w:pPr>
              <w:autoSpaceDE w:val="0"/>
              <w:spacing w:line="22" w:lineRule="atLeast"/>
              <w:contextualSpacing/>
              <w:jc w:val="both"/>
              <w:rPr>
                <w:rFonts w:eastAsia="Yu Mincho"/>
                <w:szCs w:val="24"/>
              </w:rPr>
            </w:pPr>
            <w:r>
              <w:rPr>
                <w:rFonts w:eastAsia="Yu Mincho"/>
                <w:szCs w:val="24"/>
              </w:rPr>
              <w:t xml:space="preserve">Appendix reference: </w:t>
            </w:r>
            <w:r w:rsidRPr="00736260">
              <w:rPr>
                <w:rFonts w:eastAsia="Yu Mincho"/>
                <w:color w:val="0070C0"/>
                <w:szCs w:val="24"/>
              </w:rPr>
              <w:t>E.1</w:t>
            </w:r>
          </w:p>
        </w:tc>
      </w:tr>
    </w:tbl>
    <w:p w14:paraId="0A2772C6" w14:textId="77777777" w:rsidR="00B97F5F" w:rsidRDefault="00B97F5F"/>
    <w:p w14:paraId="266AC8E2" w14:textId="77777777" w:rsidR="00B97F5F" w:rsidRDefault="005D3C64" w:rsidP="000B4021">
      <w:pPr>
        <w:pStyle w:val="ListParagraph"/>
        <w:numPr>
          <w:ilvl w:val="0"/>
          <w:numId w:val="21"/>
        </w:numPr>
        <w:spacing w:line="247" w:lineRule="auto"/>
      </w:pPr>
      <w:r>
        <w:t>How similar are boom lifts produced by different producers? Explain any significant differences (e.g. branding, packaging, quality, or other features).</w:t>
      </w:r>
    </w:p>
    <w:p w14:paraId="69A94D5B" w14:textId="77777777" w:rsidR="00B97F5F" w:rsidRDefault="00B97F5F"/>
    <w:tbl>
      <w:tblPr>
        <w:tblW w:w="9016" w:type="dxa"/>
        <w:tblCellMar>
          <w:left w:w="10" w:type="dxa"/>
          <w:right w:w="10" w:type="dxa"/>
        </w:tblCellMar>
        <w:tblLook w:val="04A0" w:firstRow="1" w:lastRow="0" w:firstColumn="1" w:lastColumn="0" w:noHBand="0" w:noVBand="1"/>
      </w:tblPr>
      <w:tblGrid>
        <w:gridCol w:w="4508"/>
        <w:gridCol w:w="4508"/>
      </w:tblGrid>
      <w:tr w:rsidR="00EF57D0" w14:paraId="757BD357"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7F76AE8" w14:textId="77777777" w:rsidR="00EF57D0" w:rsidRPr="00E37F58" w:rsidRDefault="00EF57D0" w:rsidP="00ED7ABE">
            <w:pPr>
              <w:autoSpaceDE w:val="0"/>
              <w:spacing w:line="22" w:lineRule="atLeast"/>
              <w:contextualSpacing/>
              <w:jc w:val="both"/>
              <w:rPr>
                <w:rFonts w:eastAsia="Yu Mincho"/>
                <w:color w:val="0070C0"/>
                <w:szCs w:val="24"/>
              </w:rPr>
            </w:pPr>
            <w:r w:rsidRPr="00E37F58">
              <w:rPr>
                <w:rFonts w:eastAsia="Yu Mincho"/>
                <w:color w:val="0070C0"/>
                <w:szCs w:val="24"/>
              </w:rPr>
              <w:t xml:space="preserve">Niftylift's boom lifts outperform competitors' boom lifts on weight and outreach, as </w:t>
            </w:r>
            <w:r>
              <w:rPr>
                <w:rFonts w:eastAsia="Yu Mincho"/>
                <w:color w:val="0070C0"/>
                <w:szCs w:val="24"/>
              </w:rPr>
              <w:t>they</w:t>
            </w:r>
            <w:r w:rsidRPr="00E37F58">
              <w:rPr>
                <w:rFonts w:eastAsia="Yu Mincho"/>
                <w:color w:val="0070C0"/>
                <w:szCs w:val="24"/>
              </w:rPr>
              <w:t xml:space="preserve"> are manufactured to be lighter with a higher outreach. Further, Niftylift has refined its processes to ensure that safety and structural efficiency are built in.</w:t>
            </w:r>
          </w:p>
          <w:p w14:paraId="49CD3B52" w14:textId="77777777" w:rsidR="00EF57D0" w:rsidRPr="00E37F58" w:rsidRDefault="00EF57D0" w:rsidP="00ED7ABE">
            <w:pPr>
              <w:autoSpaceDE w:val="0"/>
              <w:spacing w:line="22" w:lineRule="atLeast"/>
              <w:contextualSpacing/>
              <w:jc w:val="both"/>
              <w:rPr>
                <w:rFonts w:eastAsia="Yu Mincho"/>
                <w:color w:val="0070C0"/>
                <w:szCs w:val="24"/>
              </w:rPr>
            </w:pPr>
          </w:p>
          <w:p w14:paraId="616987FD" w14:textId="77777777" w:rsidR="00EF57D0" w:rsidRPr="00E37F58" w:rsidRDefault="00EF57D0" w:rsidP="00ED7ABE">
            <w:pPr>
              <w:autoSpaceDE w:val="0"/>
              <w:spacing w:line="22" w:lineRule="atLeast"/>
              <w:contextualSpacing/>
              <w:jc w:val="both"/>
              <w:rPr>
                <w:rFonts w:eastAsia="Yu Mincho"/>
                <w:color w:val="0070C0"/>
                <w:szCs w:val="24"/>
              </w:rPr>
            </w:pPr>
            <w:r w:rsidRPr="00E37F58">
              <w:rPr>
                <w:rFonts w:eastAsia="Yu Mincho"/>
                <w:color w:val="0070C0"/>
                <w:szCs w:val="24"/>
              </w:rPr>
              <w:t>Chinese</w:t>
            </w:r>
            <w:r w:rsidRPr="00E37F58">
              <w:rPr>
                <w:rFonts w:ascii="Cambria Math" w:eastAsia="Yu Mincho" w:hAnsi="Cambria Math" w:cs="Cambria Math"/>
                <w:color w:val="0070C0"/>
                <w:szCs w:val="24"/>
              </w:rPr>
              <w:t>‑</w:t>
            </w:r>
            <w:r w:rsidRPr="00E37F58">
              <w:rPr>
                <w:rFonts w:eastAsia="Yu Mincho"/>
                <w:color w:val="0070C0"/>
                <w:szCs w:val="24"/>
              </w:rPr>
              <w:t>produced boom lifts (particularly the narrow range of products) are increasingly similar in appearance and general functionality</w:t>
            </w:r>
            <w:r>
              <w:rPr>
                <w:rFonts w:eastAsia="Yu Mincho"/>
                <w:color w:val="0070C0"/>
                <w:szCs w:val="24"/>
              </w:rPr>
              <w:t xml:space="preserve"> (refer to Question B2.3 above)</w:t>
            </w:r>
            <w:r w:rsidRPr="00E37F58">
              <w:rPr>
                <w:rFonts w:eastAsia="Yu Mincho"/>
                <w:color w:val="0070C0"/>
                <w:szCs w:val="24"/>
              </w:rPr>
              <w:t>. However, these producers do not invest comparable time or resources in long</w:t>
            </w:r>
            <w:r w:rsidRPr="00E37F58">
              <w:rPr>
                <w:rFonts w:ascii="Cambria Math" w:eastAsia="Yu Mincho" w:hAnsi="Cambria Math" w:cs="Cambria Math"/>
                <w:color w:val="0070C0"/>
                <w:szCs w:val="24"/>
              </w:rPr>
              <w:t>‑</w:t>
            </w:r>
            <w:r w:rsidRPr="00E37F58">
              <w:rPr>
                <w:rFonts w:eastAsia="Yu Mincho"/>
                <w:color w:val="0070C0"/>
                <w:szCs w:val="24"/>
              </w:rPr>
              <w:t>term R&amp;D. This may result in differences in quality and safety performance.</w:t>
            </w:r>
          </w:p>
          <w:p w14:paraId="2892CE87" w14:textId="77777777" w:rsidR="00EF57D0" w:rsidRPr="00E37F58" w:rsidRDefault="00EF57D0" w:rsidP="00ED7ABE">
            <w:pPr>
              <w:autoSpaceDE w:val="0"/>
              <w:spacing w:line="22" w:lineRule="atLeast"/>
              <w:contextualSpacing/>
              <w:jc w:val="both"/>
              <w:rPr>
                <w:rFonts w:eastAsia="Yu Mincho"/>
                <w:color w:val="0070C0"/>
                <w:szCs w:val="24"/>
              </w:rPr>
            </w:pPr>
          </w:p>
          <w:p w14:paraId="2309CDD0" w14:textId="77777777" w:rsidR="00EF57D0" w:rsidRDefault="00EF57D0" w:rsidP="00ED7ABE">
            <w:pPr>
              <w:autoSpaceDE w:val="0"/>
              <w:spacing w:line="22" w:lineRule="atLeast"/>
              <w:contextualSpacing/>
              <w:jc w:val="both"/>
              <w:rPr>
                <w:rFonts w:eastAsia="Yu Mincho"/>
                <w:color w:val="0070C0"/>
                <w:szCs w:val="24"/>
              </w:rPr>
            </w:pPr>
            <w:r w:rsidRPr="00E37F58">
              <w:rPr>
                <w:rFonts w:eastAsia="Yu Mincho"/>
                <w:color w:val="0070C0"/>
                <w:szCs w:val="24"/>
              </w:rPr>
              <w:lastRenderedPageBreak/>
              <w:t>Otherwise, one of the most visible differences between boom lifts produced by different producers is the machine livery/colour.</w:t>
            </w:r>
          </w:p>
          <w:p w14:paraId="4A2963F4" w14:textId="77777777" w:rsidR="00EF57D0" w:rsidRPr="00CF7351" w:rsidRDefault="00EF57D0" w:rsidP="00ED7ABE">
            <w:pPr>
              <w:autoSpaceDE w:val="0"/>
              <w:spacing w:line="22" w:lineRule="atLeast"/>
              <w:contextualSpacing/>
              <w:jc w:val="both"/>
              <w:rPr>
                <w:rFonts w:eastAsia="Yu Mincho"/>
                <w:color w:val="0070C0"/>
                <w:szCs w:val="24"/>
              </w:rPr>
            </w:pPr>
          </w:p>
          <w:p w14:paraId="30EC54BE" w14:textId="77777777" w:rsidR="00EF57D0" w:rsidRPr="001D7466" w:rsidRDefault="00EF57D0" w:rsidP="00ED7ABE">
            <w:pPr>
              <w:autoSpaceDE w:val="0"/>
              <w:spacing w:line="22" w:lineRule="atLeast"/>
              <w:contextualSpacing/>
              <w:jc w:val="both"/>
              <w:rPr>
                <w:rFonts w:eastAsia="Yu Mincho"/>
                <w:szCs w:val="24"/>
              </w:rPr>
            </w:pPr>
            <w:r w:rsidRPr="00CF7351">
              <w:rPr>
                <w:rFonts w:eastAsia="Yu Mincho"/>
                <w:color w:val="0070C0"/>
                <w:szCs w:val="24"/>
              </w:rPr>
              <w:t>Notwithstanding the above, the differences between boom lifts produced by Niftylift and their competitors do not break substitutability, even if quality varies.</w:t>
            </w:r>
          </w:p>
        </w:tc>
      </w:tr>
      <w:tr w:rsidR="00EF57D0" w14:paraId="3A9C3C42"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2A679409"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2A6F89B" w14:textId="77777777" w:rsidR="00EF57D0" w:rsidRDefault="00EF57D0" w:rsidP="00ED7ABE">
            <w:pPr>
              <w:autoSpaceDE w:val="0"/>
              <w:spacing w:line="22" w:lineRule="atLeast"/>
              <w:contextualSpacing/>
              <w:jc w:val="both"/>
              <w:rPr>
                <w:rFonts w:eastAsia="Yu Mincho"/>
                <w:szCs w:val="24"/>
              </w:rPr>
            </w:pPr>
            <w:r>
              <w:rPr>
                <w:rFonts w:eastAsia="Yu Mincho"/>
                <w:szCs w:val="24"/>
              </w:rPr>
              <w:t xml:space="preserve">Appendix reference: </w:t>
            </w:r>
            <w:r w:rsidRPr="00E37F58">
              <w:rPr>
                <w:rFonts w:eastAsia="Yu Mincho"/>
                <w:color w:val="0070C0"/>
                <w:szCs w:val="24"/>
              </w:rPr>
              <w:t>N/A</w:t>
            </w:r>
          </w:p>
        </w:tc>
      </w:tr>
    </w:tbl>
    <w:p w14:paraId="23C0E63F" w14:textId="77777777" w:rsidR="00B97F5F" w:rsidRDefault="00B97F5F"/>
    <w:p w14:paraId="23FDBAE3" w14:textId="77777777" w:rsidR="00EF57D0" w:rsidRDefault="00EF57D0"/>
    <w:p w14:paraId="3A4DD521" w14:textId="77777777" w:rsidR="00B97F5F" w:rsidRDefault="005D3C64" w:rsidP="000B4021">
      <w:pPr>
        <w:pStyle w:val="ListParagraph"/>
        <w:numPr>
          <w:ilvl w:val="0"/>
          <w:numId w:val="21"/>
        </w:numPr>
        <w:spacing w:line="247" w:lineRule="auto"/>
      </w:pPr>
      <w:r>
        <w:t xml:space="preserve">How easy is it for businesses to start production of boom lifts? </w:t>
      </w:r>
    </w:p>
    <w:p w14:paraId="56F62F73" w14:textId="77777777" w:rsidR="00B97F5F" w:rsidRDefault="005D3C64">
      <w:pPr>
        <w:pStyle w:val="ListParagraph"/>
        <w:ind w:left="360"/>
      </w:pPr>
      <w:r>
        <w:t>Are there any barriers to starting production? (e.g. sunk costs - investment already incurred that can't be recovered, technology, regulatory barriers, limitations in achieving a certain level of production to make it feasible to start, high cost and long duration of investment before starting production, skills shortages, etc.).</w:t>
      </w:r>
    </w:p>
    <w:p w14:paraId="3D872E29" w14:textId="77777777" w:rsidR="00B97F5F" w:rsidRDefault="00B97F5F"/>
    <w:tbl>
      <w:tblPr>
        <w:tblW w:w="9016" w:type="dxa"/>
        <w:tblCellMar>
          <w:left w:w="10" w:type="dxa"/>
          <w:right w:w="10" w:type="dxa"/>
        </w:tblCellMar>
        <w:tblLook w:val="04A0" w:firstRow="1" w:lastRow="0" w:firstColumn="1" w:lastColumn="0" w:noHBand="0" w:noVBand="1"/>
      </w:tblPr>
      <w:tblGrid>
        <w:gridCol w:w="4508"/>
        <w:gridCol w:w="4508"/>
      </w:tblGrid>
      <w:tr w:rsidR="00EF57D0" w14:paraId="4170411D"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E246ED3" w14:textId="77777777" w:rsidR="00EF57D0" w:rsidRPr="00CB5896" w:rsidRDefault="00EF57D0" w:rsidP="00ED7ABE">
            <w:pPr>
              <w:autoSpaceDE w:val="0"/>
              <w:spacing w:line="22" w:lineRule="atLeast"/>
              <w:contextualSpacing/>
              <w:jc w:val="both"/>
              <w:rPr>
                <w:rFonts w:eastAsia="Yu Mincho"/>
                <w:color w:val="0070C0"/>
                <w:szCs w:val="24"/>
              </w:rPr>
            </w:pPr>
            <w:r w:rsidRPr="00CB5896">
              <w:rPr>
                <w:rFonts w:eastAsia="Yu Mincho"/>
                <w:color w:val="0070C0"/>
                <w:szCs w:val="24"/>
              </w:rPr>
              <w:t>The biggest investment is in design</w:t>
            </w:r>
            <w:r>
              <w:rPr>
                <w:rFonts w:eastAsia="Yu Mincho"/>
                <w:color w:val="0070C0"/>
                <w:szCs w:val="24"/>
              </w:rPr>
              <w:t xml:space="preserve"> – d</w:t>
            </w:r>
            <w:r w:rsidRPr="00CB5896">
              <w:rPr>
                <w:rFonts w:eastAsia="Yu Mincho"/>
                <w:color w:val="0070C0"/>
                <w:szCs w:val="24"/>
              </w:rPr>
              <w:t>eveloping a safe, compliant boom</w:t>
            </w:r>
            <w:r w:rsidRPr="00CB5896">
              <w:rPr>
                <w:rFonts w:ascii="Cambria Math" w:eastAsia="Yu Mincho" w:hAnsi="Cambria Math" w:cs="Cambria Math"/>
                <w:color w:val="0070C0"/>
                <w:szCs w:val="24"/>
              </w:rPr>
              <w:t>‑</w:t>
            </w:r>
            <w:r w:rsidRPr="00CB5896">
              <w:rPr>
                <w:rFonts w:eastAsia="Yu Mincho"/>
                <w:color w:val="0070C0"/>
                <w:szCs w:val="24"/>
              </w:rPr>
              <w:t>lift requires specialist engineering expertise</w:t>
            </w:r>
            <w:r>
              <w:rPr>
                <w:rFonts w:eastAsia="Yu Mincho"/>
                <w:color w:val="0070C0"/>
                <w:szCs w:val="24"/>
              </w:rPr>
              <w:t>. A</w:t>
            </w:r>
            <w:r w:rsidRPr="00CB5896">
              <w:rPr>
                <w:rFonts w:eastAsia="Yu Mincho"/>
                <w:color w:val="0070C0"/>
                <w:szCs w:val="24"/>
              </w:rPr>
              <w:t>lthough businesses could purchase designs from third parties.</w:t>
            </w:r>
          </w:p>
          <w:p w14:paraId="06BC91C9" w14:textId="77777777" w:rsidR="00EF57D0" w:rsidRPr="00CB5896" w:rsidRDefault="00EF57D0" w:rsidP="00ED7ABE">
            <w:pPr>
              <w:autoSpaceDE w:val="0"/>
              <w:spacing w:line="22" w:lineRule="atLeast"/>
              <w:contextualSpacing/>
              <w:jc w:val="both"/>
              <w:rPr>
                <w:rFonts w:eastAsia="Yu Mincho"/>
                <w:color w:val="0070C0"/>
                <w:szCs w:val="24"/>
              </w:rPr>
            </w:pPr>
          </w:p>
          <w:p w14:paraId="0B318CB0" w14:textId="77777777" w:rsidR="00EF57D0" w:rsidRPr="00CB5896" w:rsidRDefault="00EF57D0" w:rsidP="00ED7ABE">
            <w:pPr>
              <w:autoSpaceDE w:val="0"/>
              <w:spacing w:line="22" w:lineRule="atLeast"/>
              <w:contextualSpacing/>
              <w:jc w:val="both"/>
              <w:rPr>
                <w:rFonts w:eastAsia="Yu Mincho"/>
                <w:color w:val="0070C0"/>
                <w:szCs w:val="24"/>
              </w:rPr>
            </w:pPr>
            <w:r w:rsidRPr="00CB5896">
              <w:rPr>
                <w:rFonts w:eastAsia="Yu Mincho"/>
                <w:color w:val="0070C0"/>
                <w:szCs w:val="24"/>
              </w:rPr>
              <w:t>Fabrication can be done either with welders or with specialist robots. Robots require higher upfront investment, whereas manual welding lowers initial costs but increases labour needs.</w:t>
            </w:r>
          </w:p>
          <w:p w14:paraId="06EEE60D" w14:textId="77777777" w:rsidR="00EF57D0" w:rsidRPr="00CB5896" w:rsidRDefault="00EF57D0" w:rsidP="00ED7ABE">
            <w:pPr>
              <w:autoSpaceDE w:val="0"/>
              <w:spacing w:line="22" w:lineRule="atLeast"/>
              <w:contextualSpacing/>
              <w:jc w:val="both"/>
              <w:rPr>
                <w:rFonts w:eastAsia="Yu Mincho"/>
                <w:color w:val="0070C0"/>
                <w:szCs w:val="24"/>
              </w:rPr>
            </w:pPr>
          </w:p>
          <w:p w14:paraId="15FC3759" w14:textId="77777777" w:rsidR="00EF57D0" w:rsidRPr="00CB5896" w:rsidRDefault="00EF57D0" w:rsidP="00ED7ABE">
            <w:pPr>
              <w:autoSpaceDE w:val="0"/>
              <w:spacing w:line="22" w:lineRule="atLeast"/>
              <w:contextualSpacing/>
              <w:jc w:val="both"/>
              <w:rPr>
                <w:rFonts w:eastAsia="Yu Mincho"/>
                <w:color w:val="0070C0"/>
                <w:szCs w:val="24"/>
              </w:rPr>
            </w:pPr>
            <w:r w:rsidRPr="00CB5896">
              <w:rPr>
                <w:rFonts w:eastAsia="Yu Mincho"/>
                <w:color w:val="0070C0"/>
                <w:szCs w:val="24"/>
              </w:rPr>
              <w:t>Additional infrastructure, such as shot</w:t>
            </w:r>
            <w:r w:rsidRPr="00CB5896">
              <w:rPr>
                <w:rFonts w:ascii="Cambria Math" w:eastAsia="Yu Mincho" w:hAnsi="Cambria Math" w:cs="Cambria Math"/>
                <w:color w:val="0070C0"/>
                <w:szCs w:val="24"/>
              </w:rPr>
              <w:t>‑</w:t>
            </w:r>
            <w:r w:rsidRPr="00CB5896">
              <w:rPr>
                <w:rFonts w:eastAsia="Yu Mincho"/>
                <w:color w:val="0070C0"/>
                <w:szCs w:val="24"/>
              </w:rPr>
              <w:t>blasting, painting and oven facilities, is also required and adds to set-up costs.</w:t>
            </w:r>
          </w:p>
          <w:p w14:paraId="07E414C5" w14:textId="77777777" w:rsidR="00EF57D0" w:rsidRPr="00CB5896" w:rsidRDefault="00EF57D0" w:rsidP="00ED7ABE">
            <w:pPr>
              <w:autoSpaceDE w:val="0"/>
              <w:spacing w:line="22" w:lineRule="atLeast"/>
              <w:contextualSpacing/>
              <w:jc w:val="both"/>
              <w:rPr>
                <w:rFonts w:eastAsia="Yu Mincho"/>
                <w:color w:val="0070C0"/>
                <w:szCs w:val="24"/>
              </w:rPr>
            </w:pPr>
          </w:p>
          <w:p w14:paraId="53FD8F53" w14:textId="77777777" w:rsidR="00EF57D0" w:rsidRPr="00CB5896" w:rsidRDefault="00EF57D0" w:rsidP="00ED7ABE">
            <w:pPr>
              <w:autoSpaceDE w:val="0"/>
              <w:spacing w:line="22" w:lineRule="atLeast"/>
              <w:contextualSpacing/>
              <w:jc w:val="both"/>
              <w:rPr>
                <w:rFonts w:eastAsia="Yu Mincho"/>
                <w:szCs w:val="24"/>
              </w:rPr>
            </w:pPr>
            <w:r w:rsidRPr="00CB5896">
              <w:rPr>
                <w:rFonts w:eastAsia="Yu Mincho"/>
                <w:color w:val="0070C0"/>
                <w:szCs w:val="24"/>
              </w:rPr>
              <w:t>Finally, training is required.</w:t>
            </w:r>
          </w:p>
        </w:tc>
      </w:tr>
      <w:tr w:rsidR="00EF57D0" w14:paraId="2FC417B7"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0A7EC6D6"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C9EB64A" w14:textId="77777777" w:rsidR="00EF57D0" w:rsidRDefault="00EF57D0" w:rsidP="00ED7ABE">
            <w:pPr>
              <w:autoSpaceDE w:val="0"/>
              <w:spacing w:line="22" w:lineRule="atLeast"/>
              <w:contextualSpacing/>
              <w:jc w:val="both"/>
              <w:rPr>
                <w:rFonts w:eastAsia="Yu Mincho"/>
                <w:szCs w:val="24"/>
              </w:rPr>
            </w:pPr>
            <w:r>
              <w:rPr>
                <w:rFonts w:eastAsia="Yu Mincho"/>
                <w:szCs w:val="24"/>
              </w:rPr>
              <w:t xml:space="preserve">Appendix reference: </w:t>
            </w:r>
            <w:r w:rsidRPr="00CB5896">
              <w:rPr>
                <w:rFonts w:eastAsia="Yu Mincho"/>
                <w:color w:val="0070C0"/>
                <w:szCs w:val="24"/>
              </w:rPr>
              <w:t>N/A</w:t>
            </w:r>
          </w:p>
        </w:tc>
      </w:tr>
    </w:tbl>
    <w:p w14:paraId="595DAA91" w14:textId="77777777" w:rsidR="00B97F5F" w:rsidRDefault="00B97F5F"/>
    <w:p w14:paraId="79655D08" w14:textId="77777777" w:rsidR="00B97F5F" w:rsidRDefault="005D3C64" w:rsidP="000B4021">
      <w:pPr>
        <w:pStyle w:val="ListParagraph"/>
        <w:numPr>
          <w:ilvl w:val="0"/>
          <w:numId w:val="21"/>
        </w:numPr>
        <w:spacing w:line="247" w:lineRule="auto"/>
      </w:pPr>
      <w:r>
        <w:t>How easy is it for businesses to stop production of boom lifts?</w:t>
      </w:r>
    </w:p>
    <w:p w14:paraId="40AEEC60" w14:textId="77777777" w:rsidR="00B97F5F" w:rsidRDefault="005D3C64">
      <w:pPr>
        <w:pStyle w:val="ListParagraph"/>
        <w:ind w:left="360"/>
      </w:pPr>
      <w:r>
        <w:t>Are there any barriers to stopping production? e.g. labour related costs, regulatory exit requirements, sunk costs, long-term contracts with buyers or suppliers and any penalty termination costs, government interventions (e.g. subsidies), bankruptcy regimes, prohibitive start costs if production must be run continuously?</w:t>
      </w:r>
    </w:p>
    <w:p w14:paraId="11AEEB15" w14:textId="77777777" w:rsidR="00B97F5F" w:rsidRDefault="00B97F5F"/>
    <w:tbl>
      <w:tblPr>
        <w:tblW w:w="9016" w:type="dxa"/>
        <w:tblCellMar>
          <w:left w:w="10" w:type="dxa"/>
          <w:right w:w="10" w:type="dxa"/>
        </w:tblCellMar>
        <w:tblLook w:val="04A0" w:firstRow="1" w:lastRow="0" w:firstColumn="1" w:lastColumn="0" w:noHBand="0" w:noVBand="1"/>
      </w:tblPr>
      <w:tblGrid>
        <w:gridCol w:w="4508"/>
        <w:gridCol w:w="4508"/>
      </w:tblGrid>
      <w:tr w:rsidR="00EF57D0" w14:paraId="3CC01E9D"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AFBDC9E" w14:textId="77777777" w:rsidR="00EF57D0" w:rsidRDefault="00EF57D0" w:rsidP="00ED7ABE">
            <w:pPr>
              <w:autoSpaceDE w:val="0"/>
              <w:spacing w:line="22" w:lineRule="atLeast"/>
              <w:contextualSpacing/>
              <w:jc w:val="both"/>
              <w:rPr>
                <w:rFonts w:eastAsia="Yu Mincho"/>
                <w:color w:val="0070C0"/>
                <w:szCs w:val="24"/>
              </w:rPr>
            </w:pPr>
            <w:r w:rsidRPr="002C6B6C">
              <w:rPr>
                <w:rFonts w:eastAsia="Yu Mincho"/>
                <w:color w:val="0070C0"/>
                <w:szCs w:val="24"/>
              </w:rPr>
              <w:t xml:space="preserve">There are no regulatory exit requirements for a business to stop production of boom lifts. </w:t>
            </w:r>
          </w:p>
          <w:p w14:paraId="1B4B66E0" w14:textId="77777777" w:rsidR="00EF57D0" w:rsidRDefault="00EF57D0" w:rsidP="00ED7ABE">
            <w:pPr>
              <w:autoSpaceDE w:val="0"/>
              <w:spacing w:line="22" w:lineRule="atLeast"/>
              <w:contextualSpacing/>
              <w:jc w:val="both"/>
              <w:rPr>
                <w:rFonts w:eastAsia="Yu Mincho"/>
                <w:color w:val="0070C0"/>
                <w:szCs w:val="24"/>
              </w:rPr>
            </w:pPr>
          </w:p>
          <w:p w14:paraId="36B6722C" w14:textId="77777777" w:rsidR="00EF57D0" w:rsidRPr="002C6B6C" w:rsidRDefault="00EF57D0" w:rsidP="00ED7ABE">
            <w:pPr>
              <w:autoSpaceDE w:val="0"/>
              <w:spacing w:line="22" w:lineRule="atLeast"/>
              <w:contextualSpacing/>
              <w:jc w:val="both"/>
              <w:rPr>
                <w:rFonts w:eastAsia="Yu Mincho"/>
                <w:color w:val="0070C0"/>
                <w:szCs w:val="24"/>
              </w:rPr>
            </w:pPr>
            <w:r w:rsidRPr="00E97929">
              <w:rPr>
                <w:rFonts w:eastAsia="Yu Mincho"/>
                <w:b/>
                <w:bCs/>
                <w:color w:val="0070C0"/>
                <w:szCs w:val="24"/>
              </w:rPr>
              <w:t>[SENSITIVE – INFORMATION ABOUT OPERATIONS OF NIFTYLIFT]</w:t>
            </w:r>
            <w:r>
              <w:rPr>
                <w:rFonts w:eastAsia="Yu Mincho"/>
                <w:color w:val="0070C0"/>
                <w:szCs w:val="24"/>
              </w:rPr>
              <w:t>.</w:t>
            </w:r>
          </w:p>
          <w:p w14:paraId="1046D0D0" w14:textId="77777777" w:rsidR="00EF57D0" w:rsidRPr="002C6B6C" w:rsidRDefault="00EF57D0" w:rsidP="00ED7ABE">
            <w:pPr>
              <w:autoSpaceDE w:val="0"/>
              <w:spacing w:line="22" w:lineRule="atLeast"/>
              <w:contextualSpacing/>
              <w:jc w:val="both"/>
              <w:rPr>
                <w:rFonts w:eastAsia="Yu Mincho"/>
                <w:color w:val="0070C0"/>
                <w:szCs w:val="24"/>
              </w:rPr>
            </w:pPr>
          </w:p>
          <w:p w14:paraId="07C57257" w14:textId="77777777" w:rsidR="00EF57D0" w:rsidRPr="006F0C05" w:rsidRDefault="00EF57D0" w:rsidP="00ED7ABE">
            <w:pPr>
              <w:autoSpaceDE w:val="0"/>
              <w:spacing w:line="22" w:lineRule="atLeast"/>
              <w:contextualSpacing/>
              <w:jc w:val="both"/>
              <w:rPr>
                <w:rFonts w:eastAsia="Yu Mincho"/>
                <w:szCs w:val="24"/>
              </w:rPr>
            </w:pPr>
            <w:r w:rsidRPr="002C6B6C">
              <w:rPr>
                <w:rFonts w:eastAsia="Yu Mincho"/>
                <w:color w:val="0070C0"/>
                <w:szCs w:val="24"/>
              </w:rPr>
              <w:t>Beyond fulfilling these short</w:t>
            </w:r>
            <w:r w:rsidRPr="002C6B6C">
              <w:rPr>
                <w:rFonts w:eastAsia="Yu Mincho"/>
                <w:color w:val="0070C0"/>
                <w:szCs w:val="24"/>
              </w:rPr>
              <w:noBreakHyphen/>
              <w:t xml:space="preserve">term obligations, production can be halted by closing the factory and making staff redundant (which has associated costs). </w:t>
            </w:r>
          </w:p>
        </w:tc>
      </w:tr>
      <w:tr w:rsidR="00EF57D0" w14:paraId="62160019"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316350EA"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A23FFB8" w14:textId="77777777" w:rsidR="00EF57D0" w:rsidRDefault="00EF57D0" w:rsidP="00ED7ABE">
            <w:pPr>
              <w:autoSpaceDE w:val="0"/>
              <w:spacing w:line="22" w:lineRule="atLeast"/>
              <w:contextualSpacing/>
              <w:jc w:val="both"/>
              <w:rPr>
                <w:rFonts w:eastAsia="Yu Mincho"/>
                <w:szCs w:val="24"/>
              </w:rPr>
            </w:pPr>
            <w:r>
              <w:rPr>
                <w:rFonts w:eastAsia="Yu Mincho"/>
                <w:szCs w:val="24"/>
              </w:rPr>
              <w:t xml:space="preserve">Appendix reference: </w:t>
            </w:r>
            <w:r w:rsidRPr="002C6B6C">
              <w:rPr>
                <w:rFonts w:eastAsia="Yu Mincho"/>
                <w:color w:val="0070C0"/>
                <w:szCs w:val="24"/>
              </w:rPr>
              <w:t>N/A</w:t>
            </w:r>
          </w:p>
        </w:tc>
      </w:tr>
    </w:tbl>
    <w:p w14:paraId="2006F4C9" w14:textId="77777777" w:rsidR="00B97F5F" w:rsidRDefault="00B97F5F"/>
    <w:p w14:paraId="45E97B37" w14:textId="77777777" w:rsidR="00B97F5F" w:rsidRDefault="005D3C64" w:rsidP="000B4021">
      <w:pPr>
        <w:pStyle w:val="ListParagraph"/>
        <w:keepNext/>
        <w:keepLines/>
        <w:numPr>
          <w:ilvl w:val="0"/>
          <w:numId w:val="21"/>
        </w:numPr>
        <w:spacing w:line="247" w:lineRule="auto"/>
      </w:pPr>
      <w:r>
        <w:lastRenderedPageBreak/>
        <w:t>If the price of all of boom lifts in the UK were to increase, would consumers significantly reduce their demand? and why?</w:t>
      </w:r>
    </w:p>
    <w:p w14:paraId="2928CFAA" w14:textId="77777777" w:rsidR="00B97F5F" w:rsidRDefault="00B97F5F">
      <w:pPr>
        <w:keepNext/>
        <w:keepLines/>
      </w:pPr>
    </w:p>
    <w:tbl>
      <w:tblPr>
        <w:tblW w:w="9016" w:type="dxa"/>
        <w:tblCellMar>
          <w:left w:w="10" w:type="dxa"/>
          <w:right w:w="10" w:type="dxa"/>
        </w:tblCellMar>
        <w:tblLook w:val="04A0" w:firstRow="1" w:lastRow="0" w:firstColumn="1" w:lastColumn="0" w:noHBand="0" w:noVBand="1"/>
      </w:tblPr>
      <w:tblGrid>
        <w:gridCol w:w="4508"/>
        <w:gridCol w:w="4508"/>
      </w:tblGrid>
      <w:tr w:rsidR="00EF57D0" w14:paraId="4248B0BE"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D8A910B" w14:textId="77777777" w:rsidR="00EF57D0" w:rsidRPr="00AF2373" w:rsidRDefault="00EF57D0" w:rsidP="00ED7ABE">
            <w:pPr>
              <w:autoSpaceDE w:val="0"/>
              <w:spacing w:line="22" w:lineRule="atLeast"/>
              <w:contextualSpacing/>
              <w:jc w:val="both"/>
              <w:rPr>
                <w:rFonts w:eastAsia="Yu Mincho"/>
                <w:color w:val="0070C0"/>
                <w:szCs w:val="24"/>
              </w:rPr>
            </w:pPr>
            <w:r w:rsidRPr="00AF2373">
              <w:rPr>
                <w:rFonts w:eastAsia="Yu Mincho"/>
                <w:color w:val="0070C0"/>
                <w:szCs w:val="24"/>
              </w:rPr>
              <w:t>I</w:t>
            </w:r>
            <w:r w:rsidRPr="00AF6742">
              <w:rPr>
                <w:rFonts w:eastAsia="Yu Mincho"/>
                <w:color w:val="0070C0"/>
                <w:szCs w:val="24"/>
              </w:rPr>
              <w:t xml:space="preserve">f the price of all boom lifts in the UK were to increase, total demand would not significantly decline. </w:t>
            </w:r>
          </w:p>
          <w:p w14:paraId="67EB0BB7" w14:textId="77777777" w:rsidR="00EF57D0" w:rsidRPr="00AF2373" w:rsidRDefault="00EF57D0" w:rsidP="00ED7ABE">
            <w:pPr>
              <w:autoSpaceDE w:val="0"/>
              <w:spacing w:line="22" w:lineRule="atLeast"/>
              <w:contextualSpacing/>
              <w:jc w:val="both"/>
              <w:rPr>
                <w:rFonts w:eastAsia="Yu Mincho"/>
                <w:color w:val="0070C0"/>
                <w:szCs w:val="24"/>
              </w:rPr>
            </w:pPr>
          </w:p>
          <w:p w14:paraId="3F2D5894" w14:textId="77777777" w:rsidR="00EF57D0" w:rsidRPr="00B767BE" w:rsidRDefault="00EF57D0" w:rsidP="00ED7ABE">
            <w:pPr>
              <w:autoSpaceDE w:val="0"/>
              <w:spacing w:line="22" w:lineRule="atLeast"/>
              <w:contextualSpacing/>
              <w:jc w:val="both"/>
              <w:rPr>
                <w:rFonts w:eastAsia="Yu Mincho"/>
                <w:color w:val="0070C0"/>
                <w:szCs w:val="24"/>
              </w:rPr>
            </w:pPr>
            <w:r w:rsidRPr="00572070">
              <w:rPr>
                <w:rFonts w:eastAsia="Yu Mincho"/>
                <w:color w:val="0070C0"/>
                <w:szCs w:val="24"/>
              </w:rPr>
              <w:t xml:space="preserve">Such an increase would help restore the more stable market conditions that existed prior to the last two years, when customers were not delaying purchases in the hope of cheaper Chinese machines becoming available. </w:t>
            </w:r>
            <w:r w:rsidRPr="00B767BE">
              <w:rPr>
                <w:rFonts w:eastAsia="Yu Mincho"/>
                <w:b/>
                <w:bCs/>
                <w:color w:val="0070C0"/>
                <w:szCs w:val="24"/>
              </w:rPr>
              <w:t xml:space="preserve">[SENSITIVE – INFORMATION OBTAINED FROM SUBSCRIPTION SERVICE DISCUSSING TRENDS IN THE MAE RENTAL MARKET. </w:t>
            </w:r>
            <w:r w:rsidRPr="00A307F3">
              <w:rPr>
                <w:rFonts w:eastAsia="Yu Mincho"/>
                <w:b/>
                <w:bCs/>
                <w:color w:val="0070C0"/>
                <w:szCs w:val="24"/>
              </w:rPr>
              <w:t xml:space="preserve">In summary, UK equipment buyers are </w:t>
            </w:r>
            <w:r>
              <w:rPr>
                <w:rFonts w:eastAsia="Yu Mincho"/>
                <w:b/>
                <w:bCs/>
                <w:color w:val="0070C0"/>
                <w:szCs w:val="24"/>
              </w:rPr>
              <w:t>delaying investment decisions until there is market certainty</w:t>
            </w:r>
            <w:r w:rsidRPr="00B767BE">
              <w:rPr>
                <w:rFonts w:eastAsia="Yu Mincho"/>
                <w:b/>
                <w:bCs/>
                <w:color w:val="0070C0"/>
                <w:szCs w:val="24"/>
              </w:rPr>
              <w:t>.]</w:t>
            </w:r>
          </w:p>
          <w:p w14:paraId="49ABEB39" w14:textId="77777777" w:rsidR="00EF57D0" w:rsidRDefault="00EF57D0" w:rsidP="00ED7ABE">
            <w:pPr>
              <w:autoSpaceDE w:val="0"/>
              <w:spacing w:line="22" w:lineRule="atLeast"/>
              <w:jc w:val="both"/>
              <w:rPr>
                <w:rFonts w:eastAsia="Yu Mincho"/>
                <w:color w:val="0070C0"/>
                <w:szCs w:val="24"/>
              </w:rPr>
            </w:pPr>
          </w:p>
          <w:p w14:paraId="636BD228" w14:textId="77777777" w:rsidR="00EF57D0" w:rsidRPr="006C7EEB" w:rsidRDefault="00EF57D0" w:rsidP="00ED7ABE">
            <w:pPr>
              <w:autoSpaceDE w:val="0"/>
              <w:spacing w:line="22" w:lineRule="atLeast"/>
              <w:jc w:val="both"/>
              <w:rPr>
                <w:rFonts w:eastAsia="Yu Mincho"/>
                <w:color w:val="0070C0"/>
                <w:szCs w:val="24"/>
              </w:rPr>
            </w:pPr>
            <w:r w:rsidRPr="006C7EEB">
              <w:rPr>
                <w:rFonts w:eastAsia="Yu Mincho"/>
                <w:color w:val="0070C0"/>
                <w:szCs w:val="24"/>
              </w:rPr>
              <w:t>With clearer and more predictable pricing across all suppliers, customers would face less uncertainty and would be better able to plan their investment decisions.</w:t>
            </w:r>
          </w:p>
          <w:p w14:paraId="3A6A2A50" w14:textId="77777777" w:rsidR="00EF57D0" w:rsidRPr="00AF2373" w:rsidRDefault="00EF57D0" w:rsidP="00ED7ABE">
            <w:pPr>
              <w:autoSpaceDE w:val="0"/>
              <w:spacing w:line="22" w:lineRule="atLeast"/>
              <w:contextualSpacing/>
              <w:jc w:val="both"/>
              <w:rPr>
                <w:rFonts w:eastAsia="Yu Mincho"/>
                <w:color w:val="0070C0"/>
                <w:szCs w:val="24"/>
              </w:rPr>
            </w:pPr>
          </w:p>
          <w:p w14:paraId="15E61A7A" w14:textId="77777777" w:rsidR="00EF57D0" w:rsidRPr="00AA7127" w:rsidRDefault="00EF57D0" w:rsidP="00ED7ABE">
            <w:pPr>
              <w:autoSpaceDE w:val="0"/>
              <w:spacing w:line="22" w:lineRule="atLeast"/>
              <w:contextualSpacing/>
              <w:jc w:val="both"/>
              <w:rPr>
                <w:rFonts w:eastAsia="Yu Mincho"/>
                <w:color w:val="0070C0"/>
                <w:szCs w:val="24"/>
              </w:rPr>
            </w:pPr>
            <w:r w:rsidRPr="007A569A">
              <w:rPr>
                <w:rFonts w:eastAsia="Yu Mincho"/>
                <w:color w:val="0070C0"/>
                <w:szCs w:val="24"/>
              </w:rPr>
              <w:t>For rental firms, higher purchase prices would largely be passed on through increased rental rates. Rental companies are also likely to run older fleets for longer, but this does not materially reduce overall market demand for boom lifts.</w:t>
            </w:r>
            <w:r w:rsidRPr="00AA7127">
              <w:rPr>
                <w:rFonts w:eastAsia="Yu Mincho"/>
                <w:b/>
                <w:bCs/>
                <w:color w:val="0070C0"/>
                <w:szCs w:val="24"/>
              </w:rPr>
              <w:t xml:space="preserve"> [SENSITIVE – INFORMATION OBTAINED FROM SUBSCRIPTION SERVICE DISCUSSING TRENDS IN THE MAE RENTAL MARKET. In summary, while there are challenges in the UK market, there are positive forecasted trends indicating demand.]</w:t>
            </w:r>
          </w:p>
          <w:p w14:paraId="379284E0" w14:textId="77777777" w:rsidR="00EF57D0" w:rsidRDefault="00EF57D0" w:rsidP="00ED7ABE">
            <w:pPr>
              <w:autoSpaceDE w:val="0"/>
              <w:spacing w:line="22" w:lineRule="atLeast"/>
              <w:contextualSpacing/>
              <w:jc w:val="both"/>
              <w:rPr>
                <w:rFonts w:eastAsia="Yu Mincho"/>
                <w:color w:val="0070C0"/>
                <w:szCs w:val="24"/>
              </w:rPr>
            </w:pPr>
          </w:p>
          <w:p w14:paraId="0B0054F4" w14:textId="77777777" w:rsidR="00EF57D0" w:rsidRDefault="00EF57D0" w:rsidP="00ED7ABE">
            <w:pPr>
              <w:autoSpaceDE w:val="0"/>
              <w:spacing w:line="22" w:lineRule="atLeast"/>
              <w:contextualSpacing/>
              <w:jc w:val="both"/>
              <w:rPr>
                <w:rFonts w:eastAsia="Yu Mincho"/>
                <w:color w:val="0070C0"/>
                <w:szCs w:val="24"/>
              </w:rPr>
            </w:pPr>
            <w:r w:rsidRPr="00AF6742">
              <w:rPr>
                <w:rFonts w:eastAsia="Yu Mincho"/>
                <w:color w:val="0070C0"/>
                <w:szCs w:val="24"/>
              </w:rPr>
              <w:t>Larger construction firms would continue to procure boom lifts, as they must meet safety standards and cannot simply rely on older or non</w:t>
            </w:r>
            <w:r w:rsidRPr="00AF6742">
              <w:rPr>
                <w:rFonts w:eastAsia="Yu Mincho"/>
                <w:color w:val="0070C0"/>
                <w:szCs w:val="24"/>
              </w:rPr>
              <w:noBreakHyphen/>
              <w:t>compliant equipment.</w:t>
            </w:r>
          </w:p>
          <w:p w14:paraId="26C7C45F" w14:textId="77777777" w:rsidR="00EF57D0" w:rsidRPr="00AF6742" w:rsidRDefault="00EF57D0" w:rsidP="00ED7ABE">
            <w:pPr>
              <w:autoSpaceDE w:val="0"/>
              <w:spacing w:line="22" w:lineRule="atLeast"/>
              <w:contextualSpacing/>
              <w:jc w:val="both"/>
              <w:rPr>
                <w:rFonts w:eastAsia="Yu Mincho"/>
                <w:color w:val="0070C0"/>
                <w:szCs w:val="24"/>
              </w:rPr>
            </w:pPr>
          </w:p>
          <w:p w14:paraId="58C53F09" w14:textId="77777777" w:rsidR="00EF57D0" w:rsidRPr="00AF2373" w:rsidRDefault="00EF57D0" w:rsidP="00ED7ABE">
            <w:pPr>
              <w:autoSpaceDE w:val="0"/>
              <w:spacing w:line="22" w:lineRule="atLeast"/>
              <w:contextualSpacing/>
              <w:jc w:val="both"/>
              <w:rPr>
                <w:rFonts w:eastAsia="Yu Mincho"/>
                <w:color w:val="0070C0"/>
                <w:szCs w:val="24"/>
              </w:rPr>
            </w:pPr>
            <w:r w:rsidRPr="00AF6742">
              <w:rPr>
                <w:rFonts w:eastAsia="Yu Mincho"/>
                <w:color w:val="0070C0"/>
                <w:szCs w:val="24"/>
              </w:rPr>
              <w:t>A higher price environment would also strengthen the second-hand market. The value of used machines has been depressed because some customers can currently buy new Chinese machines at comparable prices. If new prices rise across the board, the second-hand market would recover its traditional role.</w:t>
            </w:r>
          </w:p>
          <w:p w14:paraId="221023E6" w14:textId="77777777" w:rsidR="00EF57D0" w:rsidRPr="00AF2373" w:rsidRDefault="00EF57D0" w:rsidP="00ED7ABE">
            <w:pPr>
              <w:autoSpaceDE w:val="0"/>
              <w:spacing w:line="22" w:lineRule="atLeast"/>
              <w:contextualSpacing/>
              <w:jc w:val="both"/>
              <w:rPr>
                <w:rFonts w:eastAsia="Yu Mincho"/>
                <w:color w:val="0070C0"/>
                <w:szCs w:val="24"/>
              </w:rPr>
            </w:pPr>
          </w:p>
          <w:p w14:paraId="603DEA0C" w14:textId="77777777" w:rsidR="00EF57D0" w:rsidRPr="00294DCD" w:rsidRDefault="00EF57D0" w:rsidP="00ED7ABE">
            <w:pPr>
              <w:autoSpaceDE w:val="0"/>
              <w:spacing w:line="22" w:lineRule="atLeast"/>
              <w:contextualSpacing/>
              <w:jc w:val="both"/>
              <w:rPr>
                <w:rFonts w:eastAsia="Yu Mincho"/>
                <w:szCs w:val="24"/>
              </w:rPr>
            </w:pPr>
            <w:r w:rsidRPr="008376CB">
              <w:rPr>
                <w:rFonts w:eastAsia="Yu Mincho"/>
                <w:color w:val="0070C0"/>
                <w:szCs w:val="24"/>
              </w:rPr>
              <w:t xml:space="preserve">Rental firms may lose </w:t>
            </w:r>
            <w:r>
              <w:rPr>
                <w:rFonts w:eastAsia="Yu Mincho"/>
                <w:color w:val="0070C0"/>
                <w:szCs w:val="24"/>
              </w:rPr>
              <w:t xml:space="preserve">smaller </w:t>
            </w:r>
            <w:r w:rsidRPr="008376CB">
              <w:rPr>
                <w:rFonts w:eastAsia="Yu Mincho"/>
                <w:color w:val="0070C0"/>
                <w:szCs w:val="24"/>
              </w:rPr>
              <w:t xml:space="preserve">customers </w:t>
            </w:r>
            <w:r w:rsidRPr="00AF6742">
              <w:rPr>
                <w:rFonts w:eastAsia="Yu Mincho"/>
                <w:color w:val="0070C0"/>
                <w:szCs w:val="24"/>
              </w:rPr>
              <w:t xml:space="preserve">with limited budgets if </w:t>
            </w:r>
            <w:r>
              <w:rPr>
                <w:rFonts w:eastAsia="Yu Mincho"/>
                <w:color w:val="0070C0"/>
                <w:szCs w:val="24"/>
              </w:rPr>
              <w:t xml:space="preserve">rental firms increase their rental rates and renting </w:t>
            </w:r>
            <w:r w:rsidRPr="00AF6742">
              <w:rPr>
                <w:rFonts w:eastAsia="Yu Mincho"/>
                <w:color w:val="0070C0"/>
                <w:szCs w:val="24"/>
              </w:rPr>
              <w:t xml:space="preserve">a </w:t>
            </w:r>
            <w:r w:rsidRPr="00AF2373">
              <w:rPr>
                <w:rFonts w:eastAsia="Yu Mincho"/>
                <w:color w:val="0070C0"/>
                <w:szCs w:val="24"/>
              </w:rPr>
              <w:t>boom lift</w:t>
            </w:r>
            <w:r w:rsidRPr="00AF6742">
              <w:rPr>
                <w:rFonts w:eastAsia="Yu Mincho"/>
                <w:color w:val="0070C0"/>
                <w:szCs w:val="24"/>
              </w:rPr>
              <w:t xml:space="preserve"> becomes too expensive.</w:t>
            </w:r>
          </w:p>
        </w:tc>
      </w:tr>
      <w:tr w:rsidR="00EF57D0" w14:paraId="079F5573"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79B12F74"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D766B74" w14:textId="77777777" w:rsidR="00EF57D0" w:rsidRPr="00D45C12" w:rsidRDefault="00EF57D0" w:rsidP="00ED7ABE">
            <w:pPr>
              <w:autoSpaceDE w:val="0"/>
              <w:spacing w:line="22" w:lineRule="atLeast"/>
              <w:contextualSpacing/>
              <w:jc w:val="both"/>
              <w:rPr>
                <w:rFonts w:eastAsia="Yu Mincho"/>
                <w:color w:val="0070C0"/>
                <w:szCs w:val="24"/>
              </w:rPr>
            </w:pPr>
            <w:r>
              <w:rPr>
                <w:rFonts w:eastAsia="Yu Mincho"/>
                <w:szCs w:val="24"/>
              </w:rPr>
              <w:t xml:space="preserve">Appendix reference: </w:t>
            </w:r>
            <w:r w:rsidRPr="00D45C12">
              <w:rPr>
                <w:rFonts w:eastAsia="Yu Mincho"/>
                <w:color w:val="0070C0"/>
                <w:szCs w:val="24"/>
              </w:rPr>
              <w:t>G.1</w:t>
            </w:r>
          </w:p>
          <w:p w14:paraId="630513C9" w14:textId="77777777" w:rsidR="00EF57D0" w:rsidRPr="00D45C12" w:rsidRDefault="00EF57D0" w:rsidP="00ED7ABE">
            <w:pPr>
              <w:autoSpaceDE w:val="0"/>
              <w:spacing w:line="22" w:lineRule="atLeast"/>
              <w:contextualSpacing/>
              <w:jc w:val="both"/>
              <w:rPr>
                <w:rFonts w:eastAsia="Yu Mincho"/>
                <w:color w:val="0070C0"/>
                <w:szCs w:val="24"/>
              </w:rPr>
            </w:pPr>
          </w:p>
          <w:p w14:paraId="54D4ED45" w14:textId="77777777" w:rsidR="00EF57D0" w:rsidRDefault="00EF57D0" w:rsidP="00ED7ABE">
            <w:pPr>
              <w:autoSpaceDE w:val="0"/>
              <w:spacing w:line="22" w:lineRule="atLeast"/>
              <w:contextualSpacing/>
              <w:jc w:val="both"/>
              <w:rPr>
                <w:rFonts w:eastAsia="Yu Mincho"/>
                <w:szCs w:val="24"/>
              </w:rPr>
            </w:pPr>
            <w:r w:rsidRPr="00D45C12">
              <w:rPr>
                <w:rFonts w:eastAsia="Yu Mincho"/>
                <w:color w:val="0070C0"/>
                <w:szCs w:val="24"/>
              </w:rPr>
              <w:t xml:space="preserve">Appendix G.1 has not been provided in a non-confidential format as it contains information obtained from a subscription service that is not possible to summarise. Please refer to Appendix </w:t>
            </w:r>
            <w:r>
              <w:rPr>
                <w:rFonts w:eastAsia="Yu Mincho"/>
                <w:color w:val="0070C0"/>
                <w:szCs w:val="24"/>
              </w:rPr>
              <w:t>A.1</w:t>
            </w:r>
            <w:r w:rsidRPr="00D45C12">
              <w:rPr>
                <w:rFonts w:eastAsia="Yu Mincho"/>
                <w:color w:val="0070C0"/>
                <w:szCs w:val="24"/>
              </w:rPr>
              <w:t>, Summary of Confidential Appendices.</w:t>
            </w:r>
          </w:p>
        </w:tc>
      </w:tr>
    </w:tbl>
    <w:p w14:paraId="73DCFF8E" w14:textId="77777777" w:rsidR="00B97F5F" w:rsidRDefault="00B97F5F"/>
    <w:p w14:paraId="0044EAA5" w14:textId="77777777" w:rsidR="00B97F5F" w:rsidRDefault="005D3C64" w:rsidP="000B4021">
      <w:pPr>
        <w:pStyle w:val="ListParagraph"/>
        <w:numPr>
          <w:ilvl w:val="0"/>
          <w:numId w:val="21"/>
        </w:numPr>
        <w:spacing w:line="247" w:lineRule="auto"/>
      </w:pPr>
      <w:r>
        <w:t>Do consumers buy boom lifts from the cheapest producer, or are there other factors that influence their decision such as quality and service?</w:t>
      </w:r>
    </w:p>
    <w:p w14:paraId="6EEA5963" w14:textId="77777777" w:rsidR="00B97F5F" w:rsidRDefault="00B97F5F"/>
    <w:tbl>
      <w:tblPr>
        <w:tblW w:w="9016" w:type="dxa"/>
        <w:tblCellMar>
          <w:left w:w="10" w:type="dxa"/>
          <w:right w:w="10" w:type="dxa"/>
        </w:tblCellMar>
        <w:tblLook w:val="04A0" w:firstRow="1" w:lastRow="0" w:firstColumn="1" w:lastColumn="0" w:noHBand="0" w:noVBand="1"/>
      </w:tblPr>
      <w:tblGrid>
        <w:gridCol w:w="4508"/>
        <w:gridCol w:w="4508"/>
      </w:tblGrid>
      <w:tr w:rsidR="00EF57D0" w14:paraId="388583D7"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C2201AB" w14:textId="77777777" w:rsidR="00EF57D0" w:rsidRDefault="00EF57D0" w:rsidP="00ED7ABE">
            <w:pPr>
              <w:autoSpaceDE w:val="0"/>
              <w:spacing w:line="22" w:lineRule="atLeast"/>
              <w:contextualSpacing/>
              <w:jc w:val="both"/>
              <w:rPr>
                <w:rFonts w:eastAsia="Yu Mincho"/>
                <w:color w:val="0070C0"/>
                <w:szCs w:val="24"/>
              </w:rPr>
            </w:pPr>
            <w:r>
              <w:rPr>
                <w:rFonts w:eastAsia="Yu Mincho"/>
                <w:color w:val="0070C0"/>
                <w:szCs w:val="24"/>
              </w:rPr>
              <w:t xml:space="preserve">Please refer to Section A.2.5 of the Application. A summary is set out below. </w:t>
            </w:r>
          </w:p>
          <w:p w14:paraId="0FA6B0E6" w14:textId="77777777" w:rsidR="00EF57D0" w:rsidRDefault="00EF57D0" w:rsidP="00ED7ABE">
            <w:pPr>
              <w:autoSpaceDE w:val="0"/>
              <w:spacing w:line="22" w:lineRule="atLeast"/>
              <w:contextualSpacing/>
              <w:jc w:val="both"/>
              <w:rPr>
                <w:rFonts w:eastAsia="Yu Mincho"/>
                <w:color w:val="0070C0"/>
                <w:szCs w:val="24"/>
              </w:rPr>
            </w:pPr>
          </w:p>
          <w:p w14:paraId="08DD2EBE" w14:textId="77777777" w:rsidR="00EF57D0" w:rsidRPr="00965C74" w:rsidRDefault="00EF57D0" w:rsidP="00ED7ABE">
            <w:pPr>
              <w:autoSpaceDE w:val="0"/>
              <w:spacing w:line="22" w:lineRule="atLeast"/>
              <w:contextualSpacing/>
              <w:jc w:val="both"/>
              <w:rPr>
                <w:rFonts w:eastAsia="Yu Mincho"/>
                <w:color w:val="0070C0"/>
                <w:szCs w:val="24"/>
              </w:rPr>
            </w:pPr>
            <w:r w:rsidRPr="00965C74">
              <w:rPr>
                <w:rFonts w:eastAsia="Yu Mincho"/>
                <w:color w:val="0070C0"/>
                <w:szCs w:val="24"/>
              </w:rPr>
              <w:t xml:space="preserve">Customers have become more price sensitive in the past several years. While </w:t>
            </w:r>
          </w:p>
          <w:p w14:paraId="2856D191" w14:textId="77777777" w:rsidR="00EF57D0" w:rsidRDefault="00EF57D0" w:rsidP="00ED7ABE">
            <w:pPr>
              <w:autoSpaceDE w:val="0"/>
              <w:spacing w:line="22" w:lineRule="atLeast"/>
              <w:contextualSpacing/>
              <w:jc w:val="both"/>
              <w:rPr>
                <w:rFonts w:eastAsia="Yu Mincho"/>
                <w:color w:val="0070C0"/>
                <w:szCs w:val="24"/>
              </w:rPr>
            </w:pPr>
            <w:r w:rsidRPr="00965C74">
              <w:rPr>
                <w:rFonts w:eastAsia="Yu Mincho"/>
                <w:color w:val="0070C0"/>
                <w:szCs w:val="24"/>
              </w:rPr>
              <w:lastRenderedPageBreak/>
              <w:t>manufacturers previously offered products within a similar price range</w:t>
            </w:r>
            <w:r>
              <w:rPr>
                <w:rFonts w:eastAsia="Yu Mincho"/>
                <w:color w:val="0070C0"/>
                <w:szCs w:val="24"/>
              </w:rPr>
              <w:t>,</w:t>
            </w:r>
            <w:r w:rsidRPr="00965C74">
              <w:rPr>
                <w:rFonts w:eastAsia="Yu Mincho"/>
                <w:color w:val="0070C0"/>
                <w:szCs w:val="24"/>
              </w:rPr>
              <w:t xml:space="preserve"> Chinese manufacturers have since been producing and selling significantly lower-priced alternatives. As a result, customers are switching to these significantly lower-priced machines and informing </w:t>
            </w:r>
            <w:r>
              <w:rPr>
                <w:rFonts w:eastAsia="Yu Mincho"/>
                <w:color w:val="0070C0"/>
                <w:szCs w:val="24"/>
              </w:rPr>
              <w:t>Niftylift</w:t>
            </w:r>
            <w:r w:rsidRPr="00965C74">
              <w:rPr>
                <w:rFonts w:eastAsia="Yu Mincho"/>
                <w:color w:val="0070C0"/>
                <w:szCs w:val="24"/>
              </w:rPr>
              <w:t xml:space="preserve"> that its pricing for boom lifts is too high.</w:t>
            </w:r>
          </w:p>
          <w:p w14:paraId="25B27767" w14:textId="77777777" w:rsidR="00EF57D0" w:rsidRDefault="00EF57D0" w:rsidP="00ED7ABE">
            <w:pPr>
              <w:autoSpaceDE w:val="0"/>
              <w:spacing w:line="22" w:lineRule="atLeast"/>
              <w:contextualSpacing/>
              <w:jc w:val="both"/>
              <w:rPr>
                <w:rFonts w:eastAsia="Yu Mincho"/>
                <w:color w:val="0070C0"/>
                <w:szCs w:val="24"/>
              </w:rPr>
            </w:pPr>
          </w:p>
          <w:p w14:paraId="4A9B6815" w14:textId="77777777" w:rsidR="00EF57D0" w:rsidRPr="00965C74" w:rsidRDefault="00EF57D0" w:rsidP="00ED7ABE">
            <w:pPr>
              <w:autoSpaceDE w:val="0"/>
              <w:spacing w:line="22" w:lineRule="atLeast"/>
              <w:contextualSpacing/>
              <w:jc w:val="both"/>
              <w:rPr>
                <w:rFonts w:eastAsia="Yu Mincho"/>
                <w:color w:val="0070C0"/>
                <w:szCs w:val="24"/>
              </w:rPr>
            </w:pPr>
            <w:r w:rsidRPr="00965C74">
              <w:rPr>
                <w:rFonts w:eastAsia="Yu Mincho"/>
                <w:color w:val="0070C0"/>
                <w:szCs w:val="24"/>
              </w:rPr>
              <w:t>The main selling factors that affect the price of the product are:</w:t>
            </w:r>
          </w:p>
          <w:p w14:paraId="46F4DA46" w14:textId="77777777" w:rsidR="00EF57D0" w:rsidRPr="00965C74" w:rsidRDefault="00EF57D0" w:rsidP="000B4021">
            <w:pPr>
              <w:pStyle w:val="ListParagraph"/>
              <w:numPr>
                <w:ilvl w:val="0"/>
                <w:numId w:val="92"/>
              </w:numPr>
              <w:autoSpaceDE w:val="0"/>
              <w:spacing w:line="22" w:lineRule="atLeast"/>
              <w:jc w:val="both"/>
              <w:rPr>
                <w:rFonts w:eastAsia="Yu Mincho"/>
                <w:color w:val="0070C0"/>
                <w:szCs w:val="24"/>
              </w:rPr>
            </w:pPr>
            <w:r w:rsidRPr="00965C74">
              <w:rPr>
                <w:rFonts w:eastAsia="Yu Mincho"/>
                <w:color w:val="0070C0"/>
                <w:szCs w:val="24"/>
              </w:rPr>
              <w:t>Maximum working height – generally, the greater the maximum working height of a machine, the higher its price.</w:t>
            </w:r>
          </w:p>
          <w:p w14:paraId="3A6697CE" w14:textId="77777777" w:rsidR="00EF57D0" w:rsidRPr="00965C74" w:rsidRDefault="00EF57D0" w:rsidP="000B4021">
            <w:pPr>
              <w:pStyle w:val="ListParagraph"/>
              <w:numPr>
                <w:ilvl w:val="0"/>
                <w:numId w:val="92"/>
              </w:numPr>
              <w:autoSpaceDE w:val="0"/>
              <w:spacing w:line="22" w:lineRule="atLeast"/>
              <w:jc w:val="both"/>
              <w:rPr>
                <w:rFonts w:eastAsia="Yu Mincho"/>
                <w:color w:val="0070C0"/>
                <w:szCs w:val="24"/>
              </w:rPr>
            </w:pPr>
            <w:r w:rsidRPr="00965C74">
              <w:rPr>
                <w:rFonts w:eastAsia="Yu Mincho"/>
                <w:color w:val="0070C0"/>
                <w:szCs w:val="24"/>
              </w:rPr>
              <w:t>Greatest outreach – similarly, machines with greater outreach tend to be more expensive; and</w:t>
            </w:r>
          </w:p>
          <w:p w14:paraId="0CDA94A7" w14:textId="77777777" w:rsidR="00EF57D0" w:rsidRPr="00965C74" w:rsidRDefault="00EF57D0" w:rsidP="000B4021">
            <w:pPr>
              <w:pStyle w:val="ListParagraph"/>
              <w:numPr>
                <w:ilvl w:val="0"/>
                <w:numId w:val="92"/>
              </w:numPr>
              <w:autoSpaceDE w:val="0"/>
              <w:spacing w:line="22" w:lineRule="atLeast"/>
              <w:jc w:val="both"/>
              <w:rPr>
                <w:rFonts w:eastAsia="Yu Mincho"/>
                <w:color w:val="0070C0"/>
                <w:szCs w:val="24"/>
              </w:rPr>
            </w:pPr>
            <w:r w:rsidRPr="00965C74">
              <w:rPr>
                <w:rFonts w:eastAsia="Yu Mincho"/>
                <w:color w:val="0070C0"/>
                <w:szCs w:val="24"/>
              </w:rPr>
              <w:t>The lowest weight for the greatest height and outreach –</w:t>
            </w:r>
            <w:r>
              <w:rPr>
                <w:rFonts w:eastAsia="Yu Mincho"/>
                <w:color w:val="0070C0"/>
                <w:szCs w:val="24"/>
              </w:rPr>
              <w:t xml:space="preserve"> </w:t>
            </w:r>
            <w:r w:rsidRPr="00965C74">
              <w:rPr>
                <w:rFonts w:eastAsia="Yu Mincho"/>
                <w:color w:val="0070C0"/>
                <w:szCs w:val="24"/>
              </w:rPr>
              <w:t>machines that achieve the greatest height and outreach with the lowest possible weight are typically more expensive.</w:t>
            </w:r>
          </w:p>
        </w:tc>
      </w:tr>
      <w:tr w:rsidR="00EF57D0" w14:paraId="6A7C69CE"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751F9948"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848589D" w14:textId="77777777" w:rsidR="00EF57D0" w:rsidRDefault="00EF57D0" w:rsidP="00ED7ABE">
            <w:pPr>
              <w:autoSpaceDE w:val="0"/>
              <w:spacing w:line="22" w:lineRule="atLeast"/>
              <w:contextualSpacing/>
              <w:jc w:val="both"/>
              <w:rPr>
                <w:rFonts w:eastAsia="Yu Mincho"/>
                <w:szCs w:val="24"/>
              </w:rPr>
            </w:pPr>
            <w:r>
              <w:rPr>
                <w:rFonts w:eastAsia="Yu Mincho"/>
                <w:szCs w:val="24"/>
              </w:rPr>
              <w:t xml:space="preserve">Appendix reference: </w:t>
            </w:r>
            <w:r w:rsidRPr="00965C74">
              <w:rPr>
                <w:rFonts w:eastAsia="Yu Mincho"/>
                <w:color w:val="0070C0"/>
                <w:szCs w:val="24"/>
              </w:rPr>
              <w:t>N/A</w:t>
            </w:r>
          </w:p>
        </w:tc>
      </w:tr>
    </w:tbl>
    <w:p w14:paraId="3CBEECE7" w14:textId="77777777" w:rsidR="00B97F5F" w:rsidRDefault="00B97F5F"/>
    <w:p w14:paraId="039333B0" w14:textId="77777777" w:rsidR="00B97F5F" w:rsidRDefault="005D3C64" w:rsidP="000B4021">
      <w:pPr>
        <w:pStyle w:val="ListParagraph"/>
        <w:numPr>
          <w:ilvl w:val="0"/>
          <w:numId w:val="21"/>
        </w:numPr>
        <w:spacing w:line="247" w:lineRule="auto"/>
      </w:pPr>
      <w:r>
        <w:t>Explain how easy is it for producers to increase or decrease production in response to changing market conditions such as increased demand?</w:t>
      </w:r>
    </w:p>
    <w:p w14:paraId="41328B47" w14:textId="77777777" w:rsidR="00B97F5F" w:rsidRDefault="00B97F5F"/>
    <w:tbl>
      <w:tblPr>
        <w:tblW w:w="9016" w:type="dxa"/>
        <w:tblCellMar>
          <w:left w:w="10" w:type="dxa"/>
          <w:right w:w="10" w:type="dxa"/>
        </w:tblCellMar>
        <w:tblLook w:val="04A0" w:firstRow="1" w:lastRow="0" w:firstColumn="1" w:lastColumn="0" w:noHBand="0" w:noVBand="1"/>
      </w:tblPr>
      <w:tblGrid>
        <w:gridCol w:w="4508"/>
        <w:gridCol w:w="4508"/>
      </w:tblGrid>
      <w:tr w:rsidR="00EF57D0" w14:paraId="366FB7A0"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AB9D6BC" w14:textId="77777777" w:rsidR="00EF57D0" w:rsidRPr="002C6B6C" w:rsidRDefault="00EF57D0" w:rsidP="00ED7ABE">
            <w:pPr>
              <w:autoSpaceDE w:val="0"/>
              <w:spacing w:line="22" w:lineRule="atLeast"/>
              <w:contextualSpacing/>
              <w:jc w:val="both"/>
              <w:rPr>
                <w:rFonts w:eastAsia="Yu Mincho"/>
                <w:szCs w:val="24"/>
              </w:rPr>
            </w:pPr>
            <w:r w:rsidRPr="002C6B6C">
              <w:rPr>
                <w:rFonts w:eastAsia="Yu Mincho"/>
                <w:color w:val="0070C0"/>
                <w:szCs w:val="24"/>
              </w:rPr>
              <w:t>To increase production, producers can add shifts (</w:t>
            </w:r>
            <w:r w:rsidRPr="00CB72A1">
              <w:rPr>
                <w:rFonts w:eastAsia="Yu Mincho"/>
                <w:b/>
                <w:bCs/>
                <w:color w:val="0070C0"/>
                <w:szCs w:val="24"/>
              </w:rPr>
              <w:t>[SENSTIVIE – INFORMATION ABOUT OPERATIONS OF NIFTYLIFT]</w:t>
            </w:r>
            <w:r w:rsidRPr="002C6B6C">
              <w:rPr>
                <w:rFonts w:eastAsia="Yu Mincho"/>
                <w:color w:val="0070C0"/>
                <w:szCs w:val="24"/>
              </w:rPr>
              <w:t>), which allows capacity to rise quickly without major new investment. Likewise, production can be scaled back by reducing the number of shifts.</w:t>
            </w:r>
          </w:p>
        </w:tc>
      </w:tr>
      <w:tr w:rsidR="00EF57D0" w14:paraId="5DA81692"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76E439FB" w14:textId="77777777" w:rsidR="00EF57D0" w:rsidRDefault="00EF57D0" w:rsidP="00ED7ABE">
            <w:pPr>
              <w:pStyle w:val="ListParagraph"/>
              <w:tabs>
                <w:tab w:val="left" w:pos="2130"/>
              </w:tabs>
              <w:spacing w:line="22" w:lineRule="atLeast"/>
              <w:ind w:left="360"/>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C914F9D" w14:textId="77777777" w:rsidR="00EF57D0" w:rsidRPr="002C6B6C" w:rsidRDefault="00EF57D0" w:rsidP="00ED7ABE">
            <w:pPr>
              <w:tabs>
                <w:tab w:val="left" w:pos="2130"/>
              </w:tabs>
              <w:spacing w:line="22" w:lineRule="atLeast"/>
              <w:jc w:val="both"/>
              <w:rPr>
                <w:rFonts w:eastAsia="Yu Mincho"/>
                <w:szCs w:val="24"/>
              </w:rPr>
            </w:pPr>
            <w:r w:rsidRPr="002C6B6C">
              <w:rPr>
                <w:rFonts w:eastAsia="Yu Mincho"/>
                <w:szCs w:val="24"/>
              </w:rPr>
              <w:t xml:space="preserve">Appendix reference: </w:t>
            </w:r>
            <w:r w:rsidRPr="002C6B6C">
              <w:rPr>
                <w:rFonts w:eastAsia="Yu Mincho"/>
                <w:color w:val="0070C0"/>
                <w:szCs w:val="24"/>
              </w:rPr>
              <w:t>N/A</w:t>
            </w:r>
          </w:p>
        </w:tc>
      </w:tr>
    </w:tbl>
    <w:p w14:paraId="455F1BA2" w14:textId="77777777" w:rsidR="00B97F5F" w:rsidRDefault="00B97F5F"/>
    <w:p w14:paraId="6CB3FDED" w14:textId="77777777" w:rsidR="00B97F5F" w:rsidRDefault="005D3C64" w:rsidP="000B4021">
      <w:pPr>
        <w:pStyle w:val="ListParagraph"/>
        <w:numPr>
          <w:ilvl w:val="0"/>
          <w:numId w:val="21"/>
        </w:numPr>
        <w:spacing w:line="247" w:lineRule="auto"/>
      </w:pPr>
      <w:r>
        <w:t xml:space="preserve">In the past few years, describe any major changes in demand or preferences for boom lifts and their causes? For example: </w:t>
      </w:r>
    </w:p>
    <w:p w14:paraId="50215266" w14:textId="77777777" w:rsidR="00B97F5F" w:rsidRDefault="005D3C64" w:rsidP="000B4021">
      <w:pPr>
        <w:pStyle w:val="ListParagraph"/>
        <w:numPr>
          <w:ilvl w:val="0"/>
          <w:numId w:val="41"/>
        </w:numPr>
        <w:spacing w:line="247" w:lineRule="auto"/>
      </w:pPr>
      <w:r>
        <w:t xml:space="preserve">Price of good, </w:t>
      </w:r>
    </w:p>
    <w:p w14:paraId="29630313" w14:textId="77777777" w:rsidR="00B97F5F" w:rsidRDefault="005D3C64" w:rsidP="000B4021">
      <w:pPr>
        <w:pStyle w:val="ListParagraph"/>
        <w:numPr>
          <w:ilvl w:val="0"/>
          <w:numId w:val="41"/>
        </w:numPr>
        <w:spacing w:line="247" w:lineRule="auto"/>
      </w:pPr>
      <w:r>
        <w:t xml:space="preserve">price of substitutes and complementary goods, </w:t>
      </w:r>
    </w:p>
    <w:p w14:paraId="5679B895" w14:textId="77777777" w:rsidR="00B97F5F" w:rsidRDefault="005D3C64" w:rsidP="000B4021">
      <w:pPr>
        <w:pStyle w:val="ListParagraph"/>
        <w:numPr>
          <w:ilvl w:val="0"/>
          <w:numId w:val="41"/>
        </w:numPr>
        <w:spacing w:line="247" w:lineRule="auto"/>
      </w:pPr>
      <w:r>
        <w:t xml:space="preserve">consumer income, </w:t>
      </w:r>
    </w:p>
    <w:p w14:paraId="16AB0D50" w14:textId="77777777" w:rsidR="00B97F5F" w:rsidRDefault="005D3C64" w:rsidP="000B4021">
      <w:pPr>
        <w:pStyle w:val="ListParagraph"/>
        <w:numPr>
          <w:ilvl w:val="0"/>
          <w:numId w:val="41"/>
        </w:numPr>
        <w:spacing w:line="247" w:lineRule="auto"/>
      </w:pPr>
      <w:r>
        <w:t xml:space="preserve">consumer preferences and tastes, </w:t>
      </w:r>
    </w:p>
    <w:p w14:paraId="3B2A8018" w14:textId="77777777" w:rsidR="00B97F5F" w:rsidRDefault="005D3C64" w:rsidP="000B4021">
      <w:pPr>
        <w:pStyle w:val="ListParagraph"/>
        <w:numPr>
          <w:ilvl w:val="0"/>
          <w:numId w:val="41"/>
        </w:numPr>
        <w:spacing w:line="247" w:lineRule="auto"/>
      </w:pPr>
      <w:r>
        <w:t>demographic changes,</w:t>
      </w:r>
    </w:p>
    <w:p w14:paraId="6880DDE0" w14:textId="77777777" w:rsidR="00B97F5F" w:rsidRDefault="005D3C64" w:rsidP="000B4021">
      <w:pPr>
        <w:pStyle w:val="ListParagraph"/>
        <w:numPr>
          <w:ilvl w:val="0"/>
          <w:numId w:val="41"/>
        </w:numPr>
        <w:spacing w:line="247" w:lineRule="auto"/>
      </w:pPr>
      <w:r>
        <w:t>technological developments,</w:t>
      </w:r>
    </w:p>
    <w:p w14:paraId="32CCCD51" w14:textId="77777777" w:rsidR="00B97F5F" w:rsidRDefault="005D3C64" w:rsidP="000B4021">
      <w:pPr>
        <w:pStyle w:val="ListParagraph"/>
        <w:numPr>
          <w:ilvl w:val="0"/>
          <w:numId w:val="41"/>
        </w:numPr>
        <w:spacing w:line="247" w:lineRule="auto"/>
      </w:pPr>
      <w:r>
        <w:t>taxes and subsidies.</w:t>
      </w:r>
    </w:p>
    <w:p w14:paraId="75ED6853" w14:textId="77777777" w:rsidR="00B97F5F" w:rsidRDefault="00B97F5F">
      <w:pPr>
        <w:pStyle w:val="ListParagraph"/>
        <w:ind w:left="797"/>
      </w:pPr>
    </w:p>
    <w:tbl>
      <w:tblPr>
        <w:tblW w:w="9016" w:type="dxa"/>
        <w:tblCellMar>
          <w:left w:w="10" w:type="dxa"/>
          <w:right w:w="10" w:type="dxa"/>
        </w:tblCellMar>
        <w:tblLook w:val="04A0" w:firstRow="1" w:lastRow="0" w:firstColumn="1" w:lastColumn="0" w:noHBand="0" w:noVBand="1"/>
      </w:tblPr>
      <w:tblGrid>
        <w:gridCol w:w="4508"/>
        <w:gridCol w:w="4508"/>
      </w:tblGrid>
      <w:tr w:rsidR="00EF57D0" w14:paraId="371BEBD7"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FD04BFC" w14:textId="77777777" w:rsidR="00EF57D0" w:rsidRPr="00682A5B" w:rsidRDefault="00EF57D0" w:rsidP="00ED7ABE">
            <w:pPr>
              <w:autoSpaceDE w:val="0"/>
              <w:jc w:val="both"/>
              <w:rPr>
                <w:rFonts w:eastAsia="Yu Mincho"/>
                <w:b/>
                <w:bCs/>
                <w:color w:val="0070C0"/>
                <w:szCs w:val="24"/>
                <w:u w:val="single"/>
              </w:rPr>
            </w:pPr>
            <w:r w:rsidRPr="00682A5B">
              <w:rPr>
                <w:rFonts w:eastAsia="Yu Mincho"/>
                <w:b/>
                <w:bCs/>
                <w:color w:val="0070C0"/>
                <w:szCs w:val="24"/>
                <w:u w:val="single"/>
              </w:rPr>
              <w:t>Demand projections in the UK</w:t>
            </w:r>
          </w:p>
          <w:p w14:paraId="24FFE3CE" w14:textId="56C66480" w:rsidR="00EF57D0" w:rsidRPr="00926DFE" w:rsidRDefault="00EF57D0" w:rsidP="00ED7ABE">
            <w:pPr>
              <w:jc w:val="both"/>
              <w:rPr>
                <w:rFonts w:eastAsia="Yu Mincho"/>
                <w:color w:val="0070C0"/>
                <w:szCs w:val="24"/>
              </w:rPr>
            </w:pPr>
            <w:r w:rsidRPr="00926DFE">
              <w:rPr>
                <w:rFonts w:eastAsia="Yu Mincho"/>
                <w:color w:val="0070C0"/>
                <w:szCs w:val="24"/>
              </w:rPr>
              <w:t xml:space="preserve">According to the </w:t>
            </w:r>
            <w:r>
              <w:rPr>
                <w:rFonts w:eastAsia="Yu Mincho"/>
                <w:color w:val="0070C0"/>
                <w:szCs w:val="24"/>
              </w:rPr>
              <w:t>industry report</w:t>
            </w:r>
            <w:r w:rsidRPr="00926DFE">
              <w:rPr>
                <w:rFonts w:eastAsia="Yu Mincho"/>
                <w:color w:val="0070C0"/>
                <w:szCs w:val="24"/>
              </w:rPr>
              <w:t xml:space="preserve"> data, demand for MEWPs in the UK weakened in 2024 and remains flat to weak in the short term. The UK rental fleet has slightly contracted by approximately </w:t>
            </w:r>
            <w:r w:rsidRPr="00165CAA">
              <w:rPr>
                <w:rFonts w:eastAsia="Yu Mincho"/>
                <w:b/>
                <w:bCs/>
                <w:color w:val="0070C0"/>
                <w:szCs w:val="24"/>
              </w:rPr>
              <w:t>[</w:t>
            </w:r>
            <w:r w:rsidR="007D2475">
              <w:rPr>
                <w:rFonts w:eastAsia="Yu Mincho"/>
                <w:b/>
                <w:bCs/>
                <w:color w:val="0070C0"/>
                <w:szCs w:val="24"/>
              </w:rPr>
              <w:t>1-5</w:t>
            </w:r>
            <w:r w:rsidRPr="00165CAA">
              <w:rPr>
                <w:rFonts w:eastAsia="Yu Mincho"/>
                <w:b/>
                <w:bCs/>
                <w:color w:val="0070C0"/>
                <w:szCs w:val="24"/>
              </w:rPr>
              <w:t>]</w:t>
            </w:r>
            <w:r w:rsidRPr="00926DFE">
              <w:rPr>
                <w:rFonts w:eastAsia="Yu Mincho"/>
                <w:color w:val="0070C0"/>
                <w:szCs w:val="24"/>
              </w:rPr>
              <w:t>% in 2024. The reason why the demand has slightly contracted is attributed to the fact that rental companies have increasingly deferred purchases while awaiting the arrival of lower</w:t>
            </w:r>
            <w:r w:rsidRPr="00926DFE">
              <w:rPr>
                <w:rFonts w:eastAsia="Yu Mincho"/>
                <w:color w:val="0070C0"/>
                <w:szCs w:val="24"/>
              </w:rPr>
              <w:noBreakHyphen/>
              <w:t>priced Chinese machines, against a background of intense price competition between Chinese producers in the UK market. </w:t>
            </w:r>
          </w:p>
          <w:p w14:paraId="07D326FD" w14:textId="77777777" w:rsidR="00EF57D0" w:rsidRPr="00926DFE" w:rsidRDefault="00EF57D0" w:rsidP="00ED7ABE">
            <w:pPr>
              <w:jc w:val="both"/>
              <w:rPr>
                <w:rFonts w:eastAsia="Yu Mincho"/>
                <w:color w:val="0070C0"/>
                <w:szCs w:val="24"/>
              </w:rPr>
            </w:pPr>
          </w:p>
          <w:p w14:paraId="4A8B6085" w14:textId="4DE8B122" w:rsidR="00EF57D0" w:rsidRPr="00926DFE" w:rsidRDefault="00EF57D0" w:rsidP="00ED7ABE">
            <w:pPr>
              <w:jc w:val="both"/>
              <w:rPr>
                <w:rFonts w:eastAsia="Yu Mincho"/>
                <w:color w:val="0070C0"/>
                <w:szCs w:val="24"/>
              </w:rPr>
            </w:pPr>
            <w:r w:rsidRPr="00926DFE">
              <w:rPr>
                <w:rFonts w:eastAsia="Yu Mincho"/>
                <w:color w:val="0070C0"/>
                <w:szCs w:val="24"/>
              </w:rPr>
              <w:t xml:space="preserve">This contraction is mirrored in revenue data: UK MEWP rental revenue declined by around </w:t>
            </w:r>
            <w:r w:rsidRPr="00165CAA">
              <w:rPr>
                <w:rFonts w:eastAsia="Yu Mincho"/>
                <w:b/>
                <w:bCs/>
                <w:color w:val="0070C0"/>
                <w:szCs w:val="24"/>
              </w:rPr>
              <w:t>[</w:t>
            </w:r>
            <w:r w:rsidR="007D2475">
              <w:rPr>
                <w:rFonts w:eastAsia="Yu Mincho"/>
                <w:b/>
                <w:bCs/>
                <w:color w:val="0070C0"/>
                <w:szCs w:val="24"/>
              </w:rPr>
              <w:t>1-5</w:t>
            </w:r>
            <w:r w:rsidRPr="00165CAA">
              <w:rPr>
                <w:rFonts w:eastAsia="Yu Mincho"/>
                <w:b/>
                <w:bCs/>
                <w:color w:val="0070C0"/>
                <w:szCs w:val="24"/>
              </w:rPr>
              <w:t>]</w:t>
            </w:r>
            <w:r w:rsidRPr="00926DFE">
              <w:rPr>
                <w:rFonts w:eastAsia="Yu Mincho"/>
                <w:color w:val="0070C0"/>
                <w:szCs w:val="24"/>
              </w:rPr>
              <w:t>% in 2024, compared to +</w:t>
            </w:r>
            <w:r w:rsidRPr="00165CAA">
              <w:rPr>
                <w:rFonts w:eastAsia="Yu Mincho"/>
                <w:b/>
                <w:bCs/>
                <w:color w:val="0070C0"/>
                <w:szCs w:val="24"/>
              </w:rPr>
              <w:t>[</w:t>
            </w:r>
            <w:r w:rsidR="007D2475" w:rsidRPr="007D2475">
              <w:rPr>
                <w:rFonts w:eastAsia="Yu Mincho"/>
                <w:b/>
                <w:bCs/>
                <w:color w:val="0070C0"/>
                <w:szCs w:val="24"/>
              </w:rPr>
              <w:t>2-6</w:t>
            </w:r>
            <w:r w:rsidRPr="00165CAA">
              <w:rPr>
                <w:rFonts w:eastAsia="Yu Mincho"/>
                <w:b/>
                <w:bCs/>
                <w:color w:val="0070C0"/>
                <w:szCs w:val="24"/>
              </w:rPr>
              <w:t>]</w:t>
            </w:r>
            <w:r w:rsidRPr="00926DFE">
              <w:rPr>
                <w:rFonts w:eastAsia="Yu Mincho"/>
                <w:color w:val="0070C0"/>
                <w:szCs w:val="24"/>
              </w:rPr>
              <w:t>% growth at European level. In addition, cross</w:t>
            </w:r>
            <w:r w:rsidRPr="00926DFE">
              <w:rPr>
                <w:rFonts w:eastAsia="Yu Mincho"/>
                <w:color w:val="0070C0"/>
                <w:szCs w:val="24"/>
              </w:rPr>
              <w:noBreakHyphen/>
              <w:t xml:space="preserve">hire activity in the UK fell sharply from about </w:t>
            </w:r>
            <w:r w:rsidRPr="00165CAA">
              <w:rPr>
                <w:rFonts w:eastAsia="Yu Mincho"/>
                <w:b/>
                <w:bCs/>
                <w:color w:val="0070C0"/>
                <w:szCs w:val="24"/>
              </w:rPr>
              <w:t>[</w:t>
            </w:r>
            <w:r w:rsidR="007D2475" w:rsidRPr="007D2475">
              <w:rPr>
                <w:rFonts w:eastAsia="Yu Mincho"/>
                <w:b/>
                <w:bCs/>
                <w:color w:val="0070C0"/>
                <w:szCs w:val="24"/>
              </w:rPr>
              <w:t>10-15</w:t>
            </w:r>
            <w:r w:rsidRPr="00165CAA">
              <w:rPr>
                <w:rFonts w:eastAsia="Yu Mincho"/>
                <w:b/>
                <w:bCs/>
                <w:color w:val="0070C0"/>
                <w:szCs w:val="24"/>
              </w:rPr>
              <w:t>]</w:t>
            </w:r>
            <w:r w:rsidRPr="00926DFE">
              <w:rPr>
                <w:rFonts w:eastAsia="Yu Mincho"/>
                <w:color w:val="0070C0"/>
                <w:szCs w:val="24"/>
              </w:rPr>
              <w:t xml:space="preserve">% in 2023 to around </w:t>
            </w:r>
            <w:r w:rsidRPr="00165CAA">
              <w:rPr>
                <w:rFonts w:eastAsia="Yu Mincho"/>
                <w:b/>
                <w:bCs/>
                <w:color w:val="0070C0"/>
                <w:szCs w:val="24"/>
              </w:rPr>
              <w:t>[</w:t>
            </w:r>
            <w:r w:rsidR="007D2475" w:rsidRPr="007D2475">
              <w:rPr>
                <w:rFonts w:eastAsia="Yu Mincho"/>
                <w:b/>
                <w:bCs/>
                <w:color w:val="0070C0"/>
                <w:szCs w:val="24"/>
              </w:rPr>
              <w:t>3-7</w:t>
            </w:r>
            <w:r w:rsidRPr="00165CAA">
              <w:rPr>
                <w:rFonts w:eastAsia="Yu Mincho"/>
                <w:b/>
                <w:bCs/>
                <w:color w:val="0070C0"/>
                <w:szCs w:val="24"/>
              </w:rPr>
              <w:t>]</w:t>
            </w:r>
            <w:r w:rsidRPr="00926DFE">
              <w:rPr>
                <w:rFonts w:eastAsia="Yu Mincho"/>
                <w:color w:val="0070C0"/>
                <w:szCs w:val="24"/>
              </w:rPr>
              <w:t>% in 2024, indicating lower utilisation and excess capacity .</w:t>
            </w:r>
          </w:p>
          <w:p w14:paraId="6002B963" w14:textId="77777777" w:rsidR="00EF57D0" w:rsidRPr="00926DFE" w:rsidRDefault="00EF57D0" w:rsidP="00ED7ABE">
            <w:pPr>
              <w:jc w:val="both"/>
              <w:rPr>
                <w:rFonts w:eastAsia="Yu Mincho"/>
                <w:color w:val="0070C0"/>
                <w:szCs w:val="24"/>
              </w:rPr>
            </w:pPr>
          </w:p>
          <w:p w14:paraId="638EFA75" w14:textId="529350DB" w:rsidR="00EF57D0" w:rsidRDefault="00EF57D0" w:rsidP="00ED7ABE">
            <w:pPr>
              <w:autoSpaceDE w:val="0"/>
              <w:spacing w:line="22" w:lineRule="atLeast"/>
              <w:contextualSpacing/>
              <w:jc w:val="both"/>
              <w:rPr>
                <w:rFonts w:eastAsia="Yu Mincho"/>
                <w:color w:val="0070C0"/>
                <w:szCs w:val="24"/>
              </w:rPr>
            </w:pPr>
            <w:r w:rsidRPr="00926DFE">
              <w:rPr>
                <w:rFonts w:eastAsia="Yu Mincho"/>
                <w:color w:val="0070C0"/>
                <w:szCs w:val="24"/>
              </w:rPr>
              <w:t xml:space="preserve">While UK GDP grew by approximately </w:t>
            </w:r>
            <w:r>
              <w:rPr>
                <w:rFonts w:eastAsia="Yu Mincho"/>
                <w:b/>
                <w:bCs/>
                <w:color w:val="0070C0"/>
                <w:szCs w:val="24"/>
              </w:rPr>
              <w:t>[</w:t>
            </w:r>
            <w:r w:rsidR="007D2475" w:rsidRPr="007D2475">
              <w:rPr>
                <w:rFonts w:eastAsia="Yu Mincho"/>
                <w:b/>
                <w:bCs/>
                <w:color w:val="0070C0"/>
                <w:szCs w:val="24"/>
              </w:rPr>
              <w:t>5-10</w:t>
            </w:r>
            <w:r>
              <w:rPr>
                <w:rFonts w:eastAsia="Yu Mincho"/>
                <w:b/>
                <w:bCs/>
                <w:color w:val="0070C0"/>
                <w:szCs w:val="24"/>
              </w:rPr>
              <w:t>]</w:t>
            </w:r>
            <w:r w:rsidRPr="00926DFE">
              <w:rPr>
                <w:rFonts w:eastAsia="Yu Mincho"/>
                <w:color w:val="0070C0"/>
                <w:szCs w:val="24"/>
              </w:rPr>
              <w:t>%, construction activity—the main demand driver for MEWPs—remained flat in 2024. This divergence explains the subdued outlook for MEWP demand in the UK.</w:t>
            </w:r>
          </w:p>
          <w:p w14:paraId="7F2B3F21" w14:textId="77777777" w:rsidR="00EF57D0" w:rsidRDefault="00EF57D0" w:rsidP="00ED7ABE">
            <w:pPr>
              <w:autoSpaceDE w:val="0"/>
              <w:spacing w:line="22" w:lineRule="atLeast"/>
              <w:contextualSpacing/>
              <w:jc w:val="both"/>
              <w:rPr>
                <w:rFonts w:eastAsia="Yu Mincho"/>
                <w:color w:val="0070C0"/>
                <w:szCs w:val="24"/>
              </w:rPr>
            </w:pPr>
          </w:p>
          <w:p w14:paraId="3921D305" w14:textId="77777777" w:rsidR="00EF57D0" w:rsidRPr="00AE001A" w:rsidRDefault="00EF57D0" w:rsidP="00ED7ABE">
            <w:pPr>
              <w:autoSpaceDE w:val="0"/>
              <w:spacing w:line="22" w:lineRule="atLeast"/>
              <w:contextualSpacing/>
              <w:jc w:val="both"/>
              <w:rPr>
                <w:rFonts w:eastAsia="Yu Mincho"/>
                <w:b/>
                <w:bCs/>
                <w:color w:val="0070C0"/>
                <w:szCs w:val="24"/>
              </w:rPr>
            </w:pPr>
            <w:r w:rsidRPr="00AE001A">
              <w:rPr>
                <w:rFonts w:eastAsia="Yu Mincho"/>
                <w:b/>
                <w:bCs/>
                <w:color w:val="0070C0"/>
                <w:szCs w:val="24"/>
              </w:rPr>
              <w:t>[PARAGRAPHS ADJUSTED TO REMOVE INFORMATION OBTAINED FROM A SUBSCRIPTION SERVICE]</w:t>
            </w:r>
          </w:p>
          <w:p w14:paraId="61A92E5F" w14:textId="77777777" w:rsidR="00EF57D0" w:rsidRDefault="00EF57D0" w:rsidP="00ED7ABE">
            <w:pPr>
              <w:autoSpaceDE w:val="0"/>
              <w:spacing w:line="22" w:lineRule="atLeast"/>
              <w:contextualSpacing/>
              <w:jc w:val="both"/>
              <w:rPr>
                <w:rFonts w:eastAsia="Yu Mincho"/>
                <w:color w:val="0070C0"/>
                <w:szCs w:val="24"/>
              </w:rPr>
            </w:pPr>
          </w:p>
          <w:p w14:paraId="3264DE42" w14:textId="77777777" w:rsidR="00EF57D0" w:rsidRPr="00C760A3" w:rsidRDefault="00EF57D0" w:rsidP="00ED7ABE">
            <w:pPr>
              <w:autoSpaceDE w:val="0"/>
              <w:spacing w:line="22" w:lineRule="atLeast"/>
              <w:contextualSpacing/>
              <w:jc w:val="both"/>
              <w:rPr>
                <w:rFonts w:eastAsia="Yu Mincho"/>
                <w:color w:val="0070C0"/>
                <w:szCs w:val="24"/>
              </w:rPr>
            </w:pPr>
            <w:r>
              <w:rPr>
                <w:rFonts w:eastAsia="Yu Mincho"/>
                <w:color w:val="0070C0"/>
                <w:szCs w:val="24"/>
              </w:rPr>
              <w:t>In addition, p</w:t>
            </w:r>
            <w:r w:rsidRPr="00C760A3">
              <w:rPr>
                <w:rFonts w:eastAsia="Yu Mincho"/>
                <w:color w:val="0070C0"/>
                <w:szCs w:val="24"/>
              </w:rPr>
              <w:t xml:space="preserve">lease refer to Section A.2.5 of the Application. A summary is set out below. </w:t>
            </w:r>
            <w:r w:rsidRPr="00963ACC">
              <w:rPr>
                <w:rFonts w:eastAsia="Yu Mincho"/>
                <w:color w:val="0070C0"/>
                <w:szCs w:val="24"/>
              </w:rPr>
              <w:t>Please refer to the Application and its Appendices for relevant references.</w:t>
            </w:r>
          </w:p>
          <w:p w14:paraId="62AF6B75" w14:textId="77777777" w:rsidR="00EF57D0" w:rsidRPr="00C760A3" w:rsidRDefault="00EF57D0" w:rsidP="00ED7ABE">
            <w:pPr>
              <w:autoSpaceDE w:val="0"/>
              <w:spacing w:line="22" w:lineRule="atLeast"/>
              <w:contextualSpacing/>
              <w:jc w:val="both"/>
              <w:rPr>
                <w:rFonts w:eastAsia="Yu Mincho"/>
                <w:color w:val="0070C0"/>
                <w:szCs w:val="24"/>
              </w:rPr>
            </w:pPr>
          </w:p>
          <w:p w14:paraId="7EBA4D67" w14:textId="77777777" w:rsidR="00EF57D0" w:rsidRPr="00C760A3" w:rsidRDefault="00EF57D0" w:rsidP="000B4021">
            <w:pPr>
              <w:pStyle w:val="ListParagraph"/>
              <w:numPr>
                <w:ilvl w:val="0"/>
                <w:numId w:val="93"/>
              </w:numPr>
              <w:autoSpaceDE w:val="0"/>
              <w:spacing w:line="22" w:lineRule="atLeast"/>
              <w:jc w:val="both"/>
              <w:rPr>
                <w:rFonts w:eastAsia="Yu Mincho"/>
                <w:color w:val="0070C0"/>
                <w:szCs w:val="24"/>
              </w:rPr>
            </w:pPr>
            <w:r w:rsidRPr="00C760A3">
              <w:rPr>
                <w:rFonts w:eastAsia="Yu Mincho"/>
                <w:color w:val="0070C0"/>
                <w:szCs w:val="24"/>
              </w:rPr>
              <w:t xml:space="preserve">As noted above, customers have become more price sensitive in the past several years. </w:t>
            </w:r>
          </w:p>
          <w:p w14:paraId="4C3869D2" w14:textId="77777777" w:rsidR="00EF57D0" w:rsidRPr="00C760A3" w:rsidRDefault="00EF57D0" w:rsidP="000B4021">
            <w:pPr>
              <w:pStyle w:val="ListParagraph"/>
              <w:numPr>
                <w:ilvl w:val="0"/>
                <w:numId w:val="93"/>
              </w:numPr>
              <w:autoSpaceDE w:val="0"/>
              <w:spacing w:line="22" w:lineRule="atLeast"/>
              <w:jc w:val="both"/>
              <w:rPr>
                <w:rFonts w:eastAsia="Yu Mincho"/>
                <w:color w:val="0070C0"/>
                <w:szCs w:val="24"/>
              </w:rPr>
            </w:pPr>
            <w:r w:rsidRPr="00C760A3">
              <w:rPr>
                <w:rFonts w:eastAsia="Yu Mincho"/>
                <w:color w:val="0070C0"/>
                <w:szCs w:val="24"/>
              </w:rPr>
              <w:t xml:space="preserve">In the UK, demand for boom lifts can generally be influenced by factors such as the scale of investment into construction projects. For example, the High Speed 2 (HS2) high-speed rail project increased demand for boom lifts. </w:t>
            </w:r>
          </w:p>
          <w:p w14:paraId="2B406B71" w14:textId="77777777" w:rsidR="00EF57D0" w:rsidRPr="00C760A3" w:rsidRDefault="00EF57D0" w:rsidP="000B4021">
            <w:pPr>
              <w:pStyle w:val="ListParagraph"/>
              <w:numPr>
                <w:ilvl w:val="0"/>
                <w:numId w:val="93"/>
              </w:numPr>
              <w:autoSpaceDE w:val="0"/>
              <w:spacing w:line="22" w:lineRule="atLeast"/>
              <w:jc w:val="both"/>
              <w:rPr>
                <w:rFonts w:eastAsia="Yu Mincho"/>
                <w:color w:val="0070C0"/>
                <w:szCs w:val="24"/>
              </w:rPr>
            </w:pPr>
            <w:r w:rsidRPr="00C760A3">
              <w:rPr>
                <w:rFonts w:eastAsia="Yu Mincho"/>
                <w:color w:val="0070C0"/>
                <w:szCs w:val="24"/>
              </w:rPr>
              <w:t xml:space="preserve">In recent years, technological improvements including hybrid/electric models, compact designs and greater outreach, have made boom lifts suitable for an even broader array of jobs. </w:t>
            </w:r>
          </w:p>
          <w:p w14:paraId="616692D5" w14:textId="77777777" w:rsidR="00EF57D0" w:rsidRPr="00013D71" w:rsidRDefault="00EF57D0" w:rsidP="000B4021">
            <w:pPr>
              <w:pStyle w:val="ListParagraph"/>
              <w:numPr>
                <w:ilvl w:val="0"/>
                <w:numId w:val="93"/>
              </w:numPr>
              <w:autoSpaceDE w:val="0"/>
              <w:spacing w:line="22" w:lineRule="atLeast"/>
              <w:jc w:val="both"/>
              <w:rPr>
                <w:rFonts w:eastAsia="Yu Mincho"/>
                <w:szCs w:val="24"/>
              </w:rPr>
            </w:pPr>
            <w:r w:rsidRPr="00C760A3">
              <w:rPr>
                <w:rFonts w:eastAsia="Yu Mincho"/>
                <w:color w:val="0070C0"/>
                <w:szCs w:val="24"/>
              </w:rPr>
              <w:t>While society is increasingly embracing greener, alternatives, there remains a demand for diesel equipment due to customer reluctance to bear additional costs, off-grid charging, rough terrain and outreach capabilities.</w:t>
            </w:r>
          </w:p>
        </w:tc>
      </w:tr>
      <w:tr w:rsidR="00EF57D0" w14:paraId="66EFC22E"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4533779D"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2809A13" w14:textId="77777777" w:rsidR="00EF57D0" w:rsidRPr="00D45C12" w:rsidRDefault="00EF57D0" w:rsidP="00ED7ABE">
            <w:pPr>
              <w:autoSpaceDE w:val="0"/>
              <w:spacing w:line="22" w:lineRule="atLeast"/>
              <w:contextualSpacing/>
              <w:jc w:val="both"/>
              <w:rPr>
                <w:rFonts w:eastAsia="Yu Mincho"/>
                <w:color w:val="0070C0"/>
                <w:szCs w:val="24"/>
              </w:rPr>
            </w:pPr>
            <w:r>
              <w:rPr>
                <w:rFonts w:eastAsia="Yu Mincho"/>
                <w:szCs w:val="24"/>
              </w:rPr>
              <w:t xml:space="preserve">Appendix reference: </w:t>
            </w:r>
            <w:r w:rsidRPr="00D45C12">
              <w:rPr>
                <w:rFonts w:eastAsia="Yu Mincho"/>
                <w:color w:val="0070C0"/>
                <w:szCs w:val="24"/>
              </w:rPr>
              <w:t>G.1</w:t>
            </w:r>
          </w:p>
          <w:p w14:paraId="7AA3B526" w14:textId="77777777" w:rsidR="00EF57D0" w:rsidRPr="00D45C12" w:rsidRDefault="00EF57D0" w:rsidP="00ED7ABE">
            <w:pPr>
              <w:autoSpaceDE w:val="0"/>
              <w:spacing w:line="22" w:lineRule="atLeast"/>
              <w:contextualSpacing/>
              <w:jc w:val="both"/>
              <w:rPr>
                <w:rFonts w:eastAsia="Yu Mincho"/>
                <w:color w:val="0070C0"/>
                <w:szCs w:val="24"/>
              </w:rPr>
            </w:pPr>
          </w:p>
          <w:p w14:paraId="7569625F" w14:textId="77777777" w:rsidR="00EF57D0" w:rsidRDefault="00EF57D0" w:rsidP="00ED7ABE">
            <w:pPr>
              <w:autoSpaceDE w:val="0"/>
              <w:spacing w:line="22" w:lineRule="atLeast"/>
              <w:contextualSpacing/>
              <w:jc w:val="both"/>
              <w:rPr>
                <w:rFonts w:eastAsia="Yu Mincho"/>
                <w:szCs w:val="24"/>
              </w:rPr>
            </w:pPr>
            <w:r w:rsidRPr="00D45C12">
              <w:rPr>
                <w:rFonts w:eastAsia="Yu Mincho"/>
                <w:color w:val="0070C0"/>
                <w:szCs w:val="24"/>
              </w:rPr>
              <w:t xml:space="preserve">Appendix G.1 has not been provided in a non-confidential format as it contains information obtained from a subscription service that is not possible to summarise. Please refer to Appendix </w:t>
            </w:r>
            <w:r>
              <w:rPr>
                <w:rFonts w:eastAsia="Yu Mincho"/>
                <w:color w:val="0070C0"/>
                <w:szCs w:val="24"/>
              </w:rPr>
              <w:t>A.1</w:t>
            </w:r>
            <w:r w:rsidRPr="00D45C12">
              <w:rPr>
                <w:rFonts w:eastAsia="Yu Mincho"/>
                <w:color w:val="0070C0"/>
                <w:szCs w:val="24"/>
              </w:rPr>
              <w:t>, Summary of Confidential Appendices.</w:t>
            </w:r>
          </w:p>
        </w:tc>
      </w:tr>
    </w:tbl>
    <w:p w14:paraId="38CF8320" w14:textId="77777777" w:rsidR="00B97F5F" w:rsidRDefault="00B97F5F"/>
    <w:p w14:paraId="0BE628C3" w14:textId="77777777" w:rsidR="00B97F5F" w:rsidRDefault="005D3C64" w:rsidP="000B4021">
      <w:pPr>
        <w:pStyle w:val="ListParagraph"/>
        <w:numPr>
          <w:ilvl w:val="0"/>
          <w:numId w:val="21"/>
        </w:numPr>
        <w:spacing w:line="247" w:lineRule="auto"/>
      </w:pPr>
      <w:r>
        <w:t>Do you foresee any major changes in demand or preferences for boom lifts in the next five years?</w:t>
      </w:r>
    </w:p>
    <w:p w14:paraId="17B674EB" w14:textId="77777777" w:rsidR="00B97F5F" w:rsidRDefault="00B97F5F"/>
    <w:tbl>
      <w:tblPr>
        <w:tblW w:w="9016" w:type="dxa"/>
        <w:tblCellMar>
          <w:left w:w="10" w:type="dxa"/>
          <w:right w:w="10" w:type="dxa"/>
        </w:tblCellMar>
        <w:tblLook w:val="04A0" w:firstRow="1" w:lastRow="0" w:firstColumn="1" w:lastColumn="0" w:noHBand="0" w:noVBand="1"/>
      </w:tblPr>
      <w:tblGrid>
        <w:gridCol w:w="4508"/>
        <w:gridCol w:w="4508"/>
      </w:tblGrid>
      <w:tr w:rsidR="00EF57D0" w14:paraId="390C65EF"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C945D2A" w14:textId="77777777" w:rsidR="00EF57D0" w:rsidRPr="00F20306" w:rsidRDefault="00EF57D0" w:rsidP="00ED7ABE">
            <w:pPr>
              <w:autoSpaceDE w:val="0"/>
              <w:spacing w:line="22" w:lineRule="atLeast"/>
              <w:contextualSpacing/>
              <w:jc w:val="both"/>
              <w:rPr>
                <w:rFonts w:eastAsia="Yu Mincho"/>
                <w:i/>
                <w:iCs/>
                <w:color w:val="0070C0"/>
                <w:szCs w:val="24"/>
                <w:u w:val="single"/>
              </w:rPr>
            </w:pPr>
            <w:r w:rsidRPr="00F20306">
              <w:rPr>
                <w:rFonts w:eastAsia="Yu Mincho"/>
                <w:i/>
                <w:iCs/>
                <w:color w:val="0070C0"/>
                <w:szCs w:val="24"/>
                <w:u w:val="single"/>
              </w:rPr>
              <w:t>Demand by end-users on rental firms:</w:t>
            </w:r>
          </w:p>
          <w:p w14:paraId="02C6DE37" w14:textId="77777777" w:rsidR="00EF57D0" w:rsidRDefault="00EF57D0" w:rsidP="00ED7ABE">
            <w:pPr>
              <w:autoSpaceDE w:val="0"/>
              <w:spacing w:line="22" w:lineRule="atLeast"/>
              <w:contextualSpacing/>
              <w:jc w:val="both"/>
              <w:rPr>
                <w:rFonts w:eastAsia="Yu Mincho"/>
                <w:color w:val="0070C0"/>
                <w:szCs w:val="24"/>
              </w:rPr>
            </w:pPr>
            <w:r>
              <w:rPr>
                <w:rFonts w:eastAsia="Yu Mincho"/>
                <w:color w:val="0070C0"/>
                <w:szCs w:val="24"/>
              </w:rPr>
              <w:t xml:space="preserve">Niftylift </w:t>
            </w:r>
            <w:r w:rsidRPr="00F20306">
              <w:rPr>
                <w:rFonts w:eastAsia="Yu Mincho"/>
                <w:color w:val="0070C0"/>
                <w:szCs w:val="24"/>
              </w:rPr>
              <w:t>expect</w:t>
            </w:r>
            <w:r>
              <w:rPr>
                <w:rFonts w:eastAsia="Yu Mincho"/>
                <w:color w:val="0070C0"/>
                <w:szCs w:val="24"/>
              </w:rPr>
              <w:t>s</w:t>
            </w:r>
            <w:r w:rsidRPr="00F20306">
              <w:rPr>
                <w:rFonts w:eastAsia="Yu Mincho"/>
                <w:color w:val="0070C0"/>
                <w:szCs w:val="24"/>
              </w:rPr>
              <w:t xml:space="preserve"> end</w:t>
            </w:r>
            <w:r w:rsidRPr="00F20306">
              <w:rPr>
                <w:rFonts w:ascii="Cambria Math" w:eastAsia="Yu Mincho" w:hAnsi="Cambria Math" w:cs="Cambria Math"/>
                <w:color w:val="0070C0"/>
                <w:szCs w:val="24"/>
              </w:rPr>
              <w:t>‑</w:t>
            </w:r>
            <w:r w:rsidRPr="00F20306">
              <w:rPr>
                <w:rFonts w:eastAsia="Yu Mincho"/>
                <w:color w:val="0070C0"/>
                <w:szCs w:val="24"/>
              </w:rPr>
              <w:t>user demand to remain stable</w:t>
            </w:r>
            <w:r>
              <w:rPr>
                <w:rFonts w:eastAsia="Yu Mincho"/>
                <w:color w:val="0070C0"/>
                <w:szCs w:val="24"/>
              </w:rPr>
              <w:t>, as demand aligns with</w:t>
            </w:r>
            <w:r w:rsidRPr="00F20306">
              <w:rPr>
                <w:rFonts w:eastAsia="Yu Mincho"/>
                <w:color w:val="0070C0"/>
                <w:szCs w:val="24"/>
              </w:rPr>
              <w:t xml:space="preserve"> investment in construction projects.</w:t>
            </w:r>
          </w:p>
          <w:p w14:paraId="2247A22C" w14:textId="77777777" w:rsidR="00EF57D0" w:rsidRPr="00F20306" w:rsidRDefault="00EF57D0" w:rsidP="00ED7ABE">
            <w:pPr>
              <w:autoSpaceDE w:val="0"/>
              <w:spacing w:line="22" w:lineRule="atLeast"/>
              <w:contextualSpacing/>
              <w:jc w:val="both"/>
              <w:rPr>
                <w:rFonts w:eastAsia="Yu Mincho"/>
                <w:color w:val="0070C0"/>
                <w:szCs w:val="24"/>
              </w:rPr>
            </w:pPr>
          </w:p>
          <w:p w14:paraId="312542B0" w14:textId="77777777" w:rsidR="00EF57D0" w:rsidRPr="00F20306" w:rsidRDefault="00EF57D0" w:rsidP="00ED7ABE">
            <w:pPr>
              <w:autoSpaceDE w:val="0"/>
              <w:spacing w:line="22" w:lineRule="atLeast"/>
              <w:contextualSpacing/>
              <w:jc w:val="both"/>
              <w:rPr>
                <w:rFonts w:eastAsia="Yu Mincho"/>
                <w:i/>
                <w:iCs/>
                <w:color w:val="0070C0"/>
                <w:szCs w:val="24"/>
                <w:u w:val="single"/>
              </w:rPr>
            </w:pPr>
            <w:r w:rsidRPr="00F20306">
              <w:rPr>
                <w:rFonts w:eastAsia="Yu Mincho"/>
                <w:i/>
                <w:iCs/>
                <w:color w:val="0070C0"/>
                <w:szCs w:val="24"/>
                <w:u w:val="single"/>
              </w:rPr>
              <w:t>Demand for new machines by rental firms:</w:t>
            </w:r>
          </w:p>
          <w:p w14:paraId="7D7C161A" w14:textId="77777777" w:rsidR="00EF57D0" w:rsidRDefault="00EF57D0" w:rsidP="00ED7ABE">
            <w:pPr>
              <w:autoSpaceDE w:val="0"/>
              <w:spacing w:line="22" w:lineRule="atLeast"/>
              <w:contextualSpacing/>
              <w:jc w:val="both"/>
              <w:rPr>
                <w:rFonts w:eastAsia="Yu Mincho"/>
                <w:color w:val="0070C0"/>
                <w:szCs w:val="24"/>
              </w:rPr>
            </w:pPr>
            <w:r>
              <w:rPr>
                <w:rFonts w:eastAsia="Yu Mincho"/>
                <w:color w:val="0070C0"/>
                <w:szCs w:val="24"/>
              </w:rPr>
              <w:t>If a measure is not imposed, d</w:t>
            </w:r>
            <w:r w:rsidRPr="00F20306">
              <w:rPr>
                <w:rFonts w:eastAsia="Yu Mincho"/>
                <w:color w:val="0070C0"/>
                <w:szCs w:val="24"/>
              </w:rPr>
              <w:t>emand from rental firms for new machines may decline. Increased competition from lower</w:t>
            </w:r>
            <w:r w:rsidRPr="00F20306">
              <w:rPr>
                <w:rFonts w:ascii="Cambria Math" w:eastAsia="Yu Mincho" w:hAnsi="Cambria Math" w:cs="Cambria Math"/>
                <w:color w:val="0070C0"/>
                <w:szCs w:val="24"/>
              </w:rPr>
              <w:t>‑</w:t>
            </w:r>
            <w:r w:rsidRPr="00F20306">
              <w:rPr>
                <w:rFonts w:eastAsia="Yu Mincho"/>
                <w:color w:val="0070C0"/>
                <w:szCs w:val="24"/>
              </w:rPr>
              <w:t>priced Chinese manufacturers is creating an expectation among customers that machine prices will fall. As a result, rental firms may delay purchases and operate their existing fleet for longer</w:t>
            </w:r>
            <w:r>
              <w:rPr>
                <w:rFonts w:eastAsia="Yu Mincho"/>
                <w:color w:val="0070C0"/>
                <w:szCs w:val="24"/>
              </w:rPr>
              <w:t xml:space="preserve"> (</w:t>
            </w:r>
            <w:r w:rsidRPr="00F20306">
              <w:rPr>
                <w:rFonts w:eastAsia="Yu Mincho"/>
                <w:color w:val="0070C0"/>
                <w:szCs w:val="24"/>
              </w:rPr>
              <w:t>ageing their fleet</w:t>
            </w:r>
            <w:r>
              <w:rPr>
                <w:rFonts w:eastAsia="Yu Mincho"/>
                <w:color w:val="0070C0"/>
                <w:szCs w:val="24"/>
              </w:rPr>
              <w:t xml:space="preserve">) </w:t>
            </w:r>
            <w:r w:rsidRPr="00F20306">
              <w:rPr>
                <w:rFonts w:eastAsia="Yu Mincho"/>
                <w:color w:val="0070C0"/>
                <w:szCs w:val="24"/>
              </w:rPr>
              <w:t>until they can acquire new machines at lower prices.</w:t>
            </w:r>
          </w:p>
          <w:p w14:paraId="1C68DE2E" w14:textId="77777777" w:rsidR="00EF57D0" w:rsidRDefault="00EF57D0" w:rsidP="00ED7ABE">
            <w:pPr>
              <w:autoSpaceDE w:val="0"/>
              <w:spacing w:line="22" w:lineRule="atLeast"/>
              <w:contextualSpacing/>
              <w:jc w:val="both"/>
              <w:rPr>
                <w:rFonts w:eastAsia="Yu Mincho"/>
                <w:color w:val="0070C0"/>
                <w:szCs w:val="24"/>
              </w:rPr>
            </w:pPr>
          </w:p>
          <w:p w14:paraId="7E205290" w14:textId="77777777" w:rsidR="00EF57D0" w:rsidRPr="006B4566" w:rsidRDefault="00EF57D0" w:rsidP="000B4021">
            <w:pPr>
              <w:pStyle w:val="ListParagraph"/>
              <w:numPr>
                <w:ilvl w:val="0"/>
                <w:numId w:val="94"/>
              </w:numPr>
              <w:spacing w:line="256" w:lineRule="auto"/>
              <w:jc w:val="both"/>
              <w:rPr>
                <w:rFonts w:eastAsia="Yu Mincho"/>
                <w:color w:val="0070C0"/>
                <w:szCs w:val="24"/>
              </w:rPr>
            </w:pPr>
            <w:r w:rsidRPr="00C82FB7">
              <w:rPr>
                <w:rFonts w:eastAsia="Yu Mincho"/>
                <w:b/>
                <w:bCs/>
                <w:color w:val="0070C0"/>
                <w:szCs w:val="24"/>
              </w:rPr>
              <w:t xml:space="preserve">[SENSITIVE – INFORMATION OBTAINED FROM SUBSCRIPTION SERVICE DISCUSSING TRENDS IN THE MAE RENTAL MARKET. In </w:t>
            </w:r>
            <w:r w:rsidRPr="00C82FB7">
              <w:rPr>
                <w:rFonts w:eastAsia="Yu Mincho"/>
                <w:b/>
                <w:bCs/>
                <w:color w:val="0070C0"/>
                <w:szCs w:val="24"/>
              </w:rPr>
              <w:lastRenderedPageBreak/>
              <w:t>summary, while there are challenges in the UK market, there are positive forecasted trends indicating demand.]</w:t>
            </w:r>
            <w:r w:rsidRPr="00C82FB7" w:rsidDel="00C82FB7">
              <w:rPr>
                <w:rFonts w:eastAsia="Yu Mincho"/>
                <w:b/>
                <w:bCs/>
                <w:color w:val="0070C0"/>
                <w:szCs w:val="24"/>
              </w:rPr>
              <w:t xml:space="preserve"> </w:t>
            </w:r>
          </w:p>
        </w:tc>
      </w:tr>
      <w:tr w:rsidR="00EF57D0" w14:paraId="11BE0153"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2BAF52F9"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00EE970" w14:textId="77777777" w:rsidR="00EF57D0" w:rsidRPr="00D45C12" w:rsidRDefault="00EF57D0" w:rsidP="00ED7ABE">
            <w:pPr>
              <w:autoSpaceDE w:val="0"/>
              <w:spacing w:line="22" w:lineRule="atLeast"/>
              <w:contextualSpacing/>
              <w:jc w:val="both"/>
              <w:rPr>
                <w:rFonts w:eastAsia="Yu Mincho"/>
                <w:color w:val="0070C0"/>
                <w:szCs w:val="24"/>
              </w:rPr>
            </w:pPr>
            <w:r>
              <w:rPr>
                <w:rFonts w:eastAsia="Yu Mincho"/>
                <w:szCs w:val="24"/>
              </w:rPr>
              <w:t xml:space="preserve">Appendix reference: </w:t>
            </w:r>
            <w:r w:rsidRPr="00D45C12">
              <w:rPr>
                <w:rFonts w:eastAsia="Yu Mincho"/>
                <w:color w:val="0070C0"/>
                <w:szCs w:val="24"/>
              </w:rPr>
              <w:t>G.1</w:t>
            </w:r>
          </w:p>
          <w:p w14:paraId="571E0C08" w14:textId="77777777" w:rsidR="00EF57D0" w:rsidRPr="00D45C12" w:rsidRDefault="00EF57D0" w:rsidP="00ED7ABE">
            <w:pPr>
              <w:autoSpaceDE w:val="0"/>
              <w:spacing w:line="22" w:lineRule="atLeast"/>
              <w:contextualSpacing/>
              <w:jc w:val="both"/>
              <w:rPr>
                <w:rFonts w:eastAsia="Yu Mincho"/>
                <w:color w:val="0070C0"/>
                <w:szCs w:val="24"/>
              </w:rPr>
            </w:pPr>
          </w:p>
          <w:p w14:paraId="36C07E67" w14:textId="77777777" w:rsidR="00EF57D0" w:rsidRDefault="00EF57D0" w:rsidP="00ED7ABE">
            <w:pPr>
              <w:autoSpaceDE w:val="0"/>
              <w:spacing w:line="22" w:lineRule="atLeast"/>
              <w:contextualSpacing/>
              <w:jc w:val="both"/>
              <w:rPr>
                <w:rFonts w:eastAsia="Yu Mincho"/>
                <w:szCs w:val="24"/>
              </w:rPr>
            </w:pPr>
            <w:r w:rsidRPr="00D45C12">
              <w:rPr>
                <w:rFonts w:eastAsia="Yu Mincho"/>
                <w:color w:val="0070C0"/>
                <w:szCs w:val="24"/>
              </w:rPr>
              <w:t xml:space="preserve">Appendix G.1 has not been provided in a non-confidential format as it contains information obtained from a subscription service that is not possible to summarise. Please refer to Appendix </w:t>
            </w:r>
            <w:r>
              <w:rPr>
                <w:rFonts w:eastAsia="Yu Mincho"/>
                <w:color w:val="0070C0"/>
                <w:szCs w:val="24"/>
              </w:rPr>
              <w:t>A.1</w:t>
            </w:r>
            <w:r w:rsidRPr="00D45C12">
              <w:rPr>
                <w:rFonts w:eastAsia="Yu Mincho"/>
                <w:color w:val="0070C0"/>
                <w:szCs w:val="24"/>
              </w:rPr>
              <w:t>, Summary of Confidential Appendices.</w:t>
            </w:r>
          </w:p>
        </w:tc>
      </w:tr>
    </w:tbl>
    <w:p w14:paraId="13CA1E70" w14:textId="77777777" w:rsidR="00B97F5F" w:rsidRDefault="00B97F5F"/>
    <w:p w14:paraId="4BFE71BF" w14:textId="77777777" w:rsidR="00B97F5F" w:rsidRDefault="005D3C64" w:rsidP="000B4021">
      <w:pPr>
        <w:pStyle w:val="ListParagraph"/>
        <w:numPr>
          <w:ilvl w:val="0"/>
          <w:numId w:val="21"/>
        </w:numPr>
        <w:spacing w:line="247" w:lineRule="auto"/>
      </w:pPr>
      <w:r>
        <w:t>What are the major distribution and marketing channels within the UK market for boom lifts?</w:t>
      </w:r>
    </w:p>
    <w:p w14:paraId="7B5E9C07" w14:textId="77777777" w:rsidR="00B97F5F" w:rsidRDefault="00B97F5F"/>
    <w:tbl>
      <w:tblPr>
        <w:tblW w:w="9016" w:type="dxa"/>
        <w:tblCellMar>
          <w:left w:w="10" w:type="dxa"/>
          <w:right w:w="10" w:type="dxa"/>
        </w:tblCellMar>
        <w:tblLook w:val="04A0" w:firstRow="1" w:lastRow="0" w:firstColumn="1" w:lastColumn="0" w:noHBand="0" w:noVBand="1"/>
      </w:tblPr>
      <w:tblGrid>
        <w:gridCol w:w="4508"/>
        <w:gridCol w:w="4508"/>
      </w:tblGrid>
      <w:tr w:rsidR="00EF57D0" w14:paraId="366FB3C0"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4CD8BC9" w14:textId="77777777" w:rsidR="00EF57D0" w:rsidRPr="004D2FFF" w:rsidRDefault="00EF57D0" w:rsidP="00ED7ABE">
            <w:pPr>
              <w:autoSpaceDE w:val="0"/>
              <w:spacing w:line="22" w:lineRule="atLeast"/>
              <w:contextualSpacing/>
              <w:jc w:val="both"/>
              <w:rPr>
                <w:rFonts w:eastAsia="Yu Mincho"/>
                <w:color w:val="0070C0"/>
                <w:szCs w:val="24"/>
              </w:rPr>
            </w:pPr>
            <w:r w:rsidRPr="004D2FFF">
              <w:rPr>
                <w:rFonts w:eastAsia="Yu Mincho"/>
                <w:color w:val="0070C0"/>
                <w:szCs w:val="24"/>
              </w:rPr>
              <w:t>Please refer to Section A.2.5 of the Application. A summary is set out below. Please refer to the Application and its Appendices for relevant references.</w:t>
            </w:r>
          </w:p>
          <w:p w14:paraId="1C787E3B" w14:textId="77777777" w:rsidR="00EF57D0" w:rsidRPr="004D2FFF" w:rsidRDefault="00EF57D0" w:rsidP="00ED7ABE">
            <w:pPr>
              <w:keepNext/>
              <w:keepLines/>
              <w:autoSpaceDE w:val="0"/>
              <w:spacing w:line="22" w:lineRule="atLeast"/>
              <w:contextualSpacing/>
              <w:jc w:val="both"/>
              <w:rPr>
                <w:rFonts w:eastAsia="Yu Mincho"/>
                <w:color w:val="0070C0"/>
                <w:szCs w:val="24"/>
              </w:rPr>
            </w:pPr>
          </w:p>
          <w:p w14:paraId="558F599A" w14:textId="77777777" w:rsidR="00EF57D0" w:rsidRPr="004D2FFF" w:rsidRDefault="00EF57D0" w:rsidP="00ED7ABE">
            <w:pPr>
              <w:keepNext/>
              <w:keepLines/>
              <w:autoSpaceDE w:val="0"/>
              <w:spacing w:line="22" w:lineRule="atLeast"/>
              <w:contextualSpacing/>
              <w:jc w:val="both"/>
              <w:rPr>
                <w:rFonts w:eastAsia="Yu Mincho"/>
                <w:color w:val="0070C0"/>
                <w:szCs w:val="24"/>
              </w:rPr>
            </w:pPr>
            <w:r w:rsidRPr="004D2FFF">
              <w:rPr>
                <w:rFonts w:eastAsia="Yu Mincho"/>
                <w:color w:val="0070C0"/>
                <w:szCs w:val="24"/>
              </w:rPr>
              <w:t xml:space="preserve">Boom lifts are generally sold to three types of customers: rental companies; direct to end-users (mostly large construction companies); and dealers (who sell to rental companies or directly to end-users). </w:t>
            </w:r>
          </w:p>
          <w:p w14:paraId="776D3D50" w14:textId="77777777" w:rsidR="00EF57D0" w:rsidRPr="004D2FFF" w:rsidRDefault="00EF57D0" w:rsidP="00ED7ABE">
            <w:pPr>
              <w:keepNext/>
              <w:keepLines/>
              <w:autoSpaceDE w:val="0"/>
              <w:spacing w:line="22" w:lineRule="atLeast"/>
              <w:contextualSpacing/>
              <w:jc w:val="both"/>
              <w:rPr>
                <w:rFonts w:eastAsia="Yu Mincho"/>
                <w:color w:val="0070C0"/>
                <w:szCs w:val="24"/>
              </w:rPr>
            </w:pPr>
          </w:p>
          <w:p w14:paraId="34D61422" w14:textId="77777777" w:rsidR="00EF57D0" w:rsidRPr="004D2FFF" w:rsidRDefault="00EF57D0" w:rsidP="00ED7ABE">
            <w:pPr>
              <w:keepNext/>
              <w:keepLines/>
              <w:autoSpaceDE w:val="0"/>
              <w:spacing w:line="22" w:lineRule="atLeast"/>
              <w:contextualSpacing/>
              <w:jc w:val="both"/>
              <w:rPr>
                <w:rFonts w:eastAsia="Yu Mincho"/>
                <w:color w:val="0070C0"/>
                <w:szCs w:val="24"/>
              </w:rPr>
            </w:pPr>
            <w:r w:rsidRPr="004D2FFF">
              <w:rPr>
                <w:rFonts w:eastAsia="Yu Mincho"/>
                <w:color w:val="0070C0"/>
                <w:szCs w:val="24"/>
              </w:rPr>
              <w:t>Manufacturers may serve these customers directly through their own sales subsidiaries, or indirectly through independent resellers.</w:t>
            </w:r>
          </w:p>
          <w:p w14:paraId="13CF2FC0" w14:textId="77777777" w:rsidR="00EF57D0" w:rsidRPr="004D2FFF" w:rsidRDefault="00EF57D0" w:rsidP="00ED7ABE">
            <w:pPr>
              <w:keepNext/>
              <w:keepLines/>
              <w:autoSpaceDE w:val="0"/>
              <w:spacing w:line="22" w:lineRule="atLeast"/>
              <w:contextualSpacing/>
              <w:jc w:val="both"/>
              <w:rPr>
                <w:rFonts w:eastAsia="Yu Mincho"/>
                <w:color w:val="0070C0"/>
                <w:szCs w:val="24"/>
              </w:rPr>
            </w:pPr>
          </w:p>
          <w:p w14:paraId="0E679299" w14:textId="77777777" w:rsidR="00EF57D0" w:rsidRPr="007F5859" w:rsidRDefault="00EF57D0" w:rsidP="00ED7ABE">
            <w:pPr>
              <w:keepNext/>
              <w:keepLines/>
              <w:autoSpaceDE w:val="0"/>
              <w:spacing w:line="22" w:lineRule="atLeast"/>
              <w:contextualSpacing/>
              <w:jc w:val="both"/>
              <w:rPr>
                <w:rFonts w:eastAsia="Yu Mincho"/>
                <w:szCs w:val="24"/>
              </w:rPr>
            </w:pPr>
            <w:r w:rsidRPr="004D2FFF">
              <w:rPr>
                <w:rFonts w:eastAsia="Yu Mincho"/>
                <w:color w:val="0070C0"/>
                <w:szCs w:val="24"/>
              </w:rPr>
              <w:t xml:space="preserve">Market reports indicate that the rental business model dominates the global boom lift and scissor lift market, with approximately 70% of lifts owned by equipment rental companies rather than end-users. </w:t>
            </w:r>
          </w:p>
        </w:tc>
      </w:tr>
      <w:tr w:rsidR="00EF57D0" w14:paraId="53F0A27D"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764FA11E"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7E4E9F7" w14:textId="77777777" w:rsidR="00EF57D0" w:rsidRDefault="00EF57D0" w:rsidP="00ED7ABE">
            <w:pPr>
              <w:autoSpaceDE w:val="0"/>
              <w:spacing w:line="22" w:lineRule="atLeast"/>
              <w:contextualSpacing/>
              <w:jc w:val="both"/>
              <w:rPr>
                <w:rFonts w:eastAsia="Yu Mincho"/>
                <w:szCs w:val="24"/>
              </w:rPr>
            </w:pPr>
            <w:r>
              <w:rPr>
                <w:rFonts w:eastAsia="Yu Mincho"/>
                <w:szCs w:val="24"/>
              </w:rPr>
              <w:t xml:space="preserve">Appendix reference: </w:t>
            </w:r>
            <w:r w:rsidRPr="004D2FFF">
              <w:rPr>
                <w:rFonts w:eastAsia="Yu Mincho"/>
                <w:color w:val="0070C0"/>
                <w:szCs w:val="24"/>
              </w:rPr>
              <w:t>N/A</w:t>
            </w:r>
          </w:p>
        </w:tc>
      </w:tr>
    </w:tbl>
    <w:p w14:paraId="2CF5C110" w14:textId="77777777" w:rsidR="00B97F5F" w:rsidRDefault="00B97F5F"/>
    <w:p w14:paraId="6AFC5934" w14:textId="77777777" w:rsidR="00B97F5F" w:rsidRDefault="005D3C64" w:rsidP="000B4021">
      <w:pPr>
        <w:pStyle w:val="ListParagraph"/>
        <w:numPr>
          <w:ilvl w:val="0"/>
          <w:numId w:val="21"/>
        </w:numPr>
        <w:spacing w:line="247" w:lineRule="auto"/>
      </w:pPr>
      <w:r>
        <w:t>Who (type of business/consumer) buys boom lifts within the UK market and for what purpose?</w:t>
      </w:r>
    </w:p>
    <w:p w14:paraId="6DF70A49" w14:textId="77777777" w:rsidR="00B97F5F" w:rsidRDefault="00B97F5F"/>
    <w:tbl>
      <w:tblPr>
        <w:tblW w:w="9016" w:type="dxa"/>
        <w:tblCellMar>
          <w:left w:w="10" w:type="dxa"/>
          <w:right w:w="10" w:type="dxa"/>
        </w:tblCellMar>
        <w:tblLook w:val="04A0" w:firstRow="1" w:lastRow="0" w:firstColumn="1" w:lastColumn="0" w:noHBand="0" w:noVBand="1"/>
      </w:tblPr>
      <w:tblGrid>
        <w:gridCol w:w="4508"/>
        <w:gridCol w:w="4508"/>
      </w:tblGrid>
      <w:tr w:rsidR="00EF57D0" w14:paraId="58A24EE8"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54A1160" w14:textId="77777777" w:rsidR="00EF57D0" w:rsidRDefault="00EF57D0" w:rsidP="00ED7ABE">
            <w:pPr>
              <w:autoSpaceDE w:val="0"/>
              <w:spacing w:line="22" w:lineRule="atLeast"/>
              <w:contextualSpacing/>
              <w:jc w:val="both"/>
              <w:rPr>
                <w:rFonts w:eastAsia="Yu Mincho"/>
                <w:color w:val="0070C0"/>
                <w:szCs w:val="24"/>
              </w:rPr>
            </w:pPr>
            <w:r w:rsidRPr="004D2FFF">
              <w:rPr>
                <w:rFonts w:eastAsia="Yu Mincho"/>
                <w:color w:val="0070C0"/>
                <w:szCs w:val="24"/>
              </w:rPr>
              <w:t>Please refer to Section A.2.5 of the Application. A summary is set out below. Please refer to the Application and its Appendices for relevant references.</w:t>
            </w:r>
          </w:p>
          <w:p w14:paraId="458963B8" w14:textId="77777777" w:rsidR="00EF57D0" w:rsidRDefault="00EF57D0" w:rsidP="00ED7ABE">
            <w:pPr>
              <w:autoSpaceDE w:val="0"/>
              <w:spacing w:line="22" w:lineRule="atLeast"/>
              <w:contextualSpacing/>
              <w:jc w:val="both"/>
              <w:rPr>
                <w:rFonts w:eastAsia="Yu Mincho"/>
                <w:color w:val="0070C0"/>
                <w:szCs w:val="24"/>
              </w:rPr>
            </w:pPr>
          </w:p>
          <w:p w14:paraId="42C36D80" w14:textId="77777777" w:rsidR="00EF57D0" w:rsidRDefault="00EF57D0" w:rsidP="00ED7ABE">
            <w:pPr>
              <w:autoSpaceDE w:val="0"/>
              <w:spacing w:line="22" w:lineRule="atLeast"/>
              <w:contextualSpacing/>
              <w:jc w:val="both"/>
              <w:rPr>
                <w:rFonts w:eastAsia="Yu Mincho"/>
                <w:color w:val="0070C0"/>
                <w:szCs w:val="24"/>
              </w:rPr>
            </w:pPr>
            <w:r w:rsidRPr="004D2FFF">
              <w:rPr>
                <w:rFonts w:eastAsia="Yu Mincho"/>
                <w:color w:val="0070C0"/>
                <w:szCs w:val="24"/>
              </w:rPr>
              <w:t xml:space="preserve">Boom lifts are generally sold to three types of customers: </w:t>
            </w:r>
          </w:p>
          <w:p w14:paraId="5E4C914E" w14:textId="77777777" w:rsidR="00EF57D0" w:rsidRPr="004D2FFF" w:rsidRDefault="00EF57D0" w:rsidP="000B4021">
            <w:pPr>
              <w:pStyle w:val="ListParagraph"/>
              <w:numPr>
                <w:ilvl w:val="0"/>
                <w:numId w:val="95"/>
              </w:numPr>
              <w:autoSpaceDE w:val="0"/>
              <w:spacing w:line="22" w:lineRule="atLeast"/>
              <w:jc w:val="both"/>
              <w:rPr>
                <w:rFonts w:eastAsia="Yu Mincho"/>
                <w:color w:val="0070C0"/>
                <w:szCs w:val="24"/>
              </w:rPr>
            </w:pPr>
            <w:r w:rsidRPr="004D2FFF">
              <w:rPr>
                <w:rFonts w:eastAsia="Yu Mincho"/>
                <w:i/>
                <w:iCs/>
                <w:color w:val="0070C0"/>
                <w:szCs w:val="24"/>
              </w:rPr>
              <w:t>Rental:</w:t>
            </w:r>
            <w:r w:rsidRPr="004D2FFF">
              <w:rPr>
                <w:rFonts w:eastAsia="Yu Mincho"/>
                <w:color w:val="0070C0"/>
                <w:szCs w:val="24"/>
              </w:rPr>
              <w:t xml:space="preserve"> Companies (e.g. Sunbelt Rentals, Nationwide Platforms, Speedy Hire, HSS) buy new machines from manufacturers such as </w:t>
            </w:r>
            <w:r>
              <w:rPr>
                <w:rFonts w:eastAsia="Yu Mincho"/>
                <w:color w:val="0070C0"/>
                <w:szCs w:val="24"/>
              </w:rPr>
              <w:t>Niftylift</w:t>
            </w:r>
            <w:r w:rsidRPr="004D2FFF">
              <w:rPr>
                <w:rFonts w:eastAsia="Yu Mincho"/>
                <w:color w:val="0070C0"/>
                <w:szCs w:val="24"/>
              </w:rPr>
              <w:t xml:space="preserve"> and hire them out as a business to various clients who need access to elevated work areas for a limited time. </w:t>
            </w:r>
          </w:p>
          <w:p w14:paraId="3A6F33F4" w14:textId="77777777" w:rsidR="00EF57D0" w:rsidRPr="004D2FFF" w:rsidRDefault="00EF57D0" w:rsidP="000B4021">
            <w:pPr>
              <w:pStyle w:val="ListParagraph"/>
              <w:numPr>
                <w:ilvl w:val="0"/>
                <w:numId w:val="95"/>
              </w:numPr>
              <w:autoSpaceDE w:val="0"/>
              <w:spacing w:line="22" w:lineRule="atLeast"/>
              <w:jc w:val="both"/>
              <w:rPr>
                <w:rFonts w:eastAsia="Yu Mincho"/>
                <w:color w:val="0070C0"/>
                <w:szCs w:val="24"/>
              </w:rPr>
            </w:pPr>
            <w:r w:rsidRPr="004D2FFF">
              <w:rPr>
                <w:rFonts w:eastAsia="Yu Mincho"/>
                <w:i/>
                <w:iCs/>
                <w:color w:val="0070C0"/>
                <w:szCs w:val="24"/>
              </w:rPr>
              <w:t>Direct:</w:t>
            </w:r>
            <w:r w:rsidRPr="004D2FFF">
              <w:rPr>
                <w:rFonts w:eastAsia="Yu Mincho"/>
                <w:color w:val="0070C0"/>
                <w:szCs w:val="24"/>
              </w:rPr>
              <w:t xml:space="preserve"> Companies that buy new machines to support their business operations, e.g. property maintenance, industry/fabrication. </w:t>
            </w:r>
          </w:p>
          <w:p w14:paraId="5728F094" w14:textId="77777777" w:rsidR="00EF57D0" w:rsidRPr="004D2FFF" w:rsidRDefault="00EF57D0" w:rsidP="000B4021">
            <w:pPr>
              <w:pStyle w:val="ListParagraph"/>
              <w:numPr>
                <w:ilvl w:val="0"/>
                <w:numId w:val="95"/>
              </w:numPr>
              <w:autoSpaceDE w:val="0"/>
              <w:spacing w:line="22" w:lineRule="atLeast"/>
              <w:jc w:val="both"/>
              <w:rPr>
                <w:rFonts w:eastAsia="Yu Mincho"/>
                <w:color w:val="0070C0"/>
                <w:szCs w:val="24"/>
              </w:rPr>
            </w:pPr>
            <w:r w:rsidRPr="004D2FFF">
              <w:rPr>
                <w:rFonts w:eastAsia="Yu Mincho"/>
                <w:i/>
                <w:iCs/>
                <w:color w:val="0070C0"/>
                <w:szCs w:val="24"/>
              </w:rPr>
              <w:t>Dealer:</w:t>
            </w:r>
            <w:r w:rsidRPr="004D2FFF">
              <w:rPr>
                <w:rFonts w:eastAsia="Yu Mincho"/>
                <w:color w:val="0070C0"/>
                <w:szCs w:val="24"/>
              </w:rPr>
              <w:t xml:space="preserve"> Companies that buy new machines to sell on for a profit.</w:t>
            </w:r>
          </w:p>
        </w:tc>
      </w:tr>
      <w:tr w:rsidR="00EF57D0" w14:paraId="673FD8B0"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65B9FEC2"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B6F4892" w14:textId="77777777" w:rsidR="00EF57D0" w:rsidRDefault="00EF57D0" w:rsidP="00ED7ABE">
            <w:pPr>
              <w:autoSpaceDE w:val="0"/>
              <w:spacing w:line="22" w:lineRule="atLeast"/>
              <w:contextualSpacing/>
              <w:jc w:val="both"/>
              <w:rPr>
                <w:rFonts w:eastAsia="Yu Mincho"/>
                <w:szCs w:val="24"/>
              </w:rPr>
            </w:pPr>
            <w:r>
              <w:rPr>
                <w:rFonts w:eastAsia="Yu Mincho"/>
                <w:szCs w:val="24"/>
              </w:rPr>
              <w:t xml:space="preserve">Appendix reference: </w:t>
            </w:r>
            <w:r w:rsidRPr="004D2FFF">
              <w:rPr>
                <w:rFonts w:eastAsia="Yu Mincho"/>
                <w:color w:val="0070C0"/>
                <w:szCs w:val="24"/>
              </w:rPr>
              <w:t>N/A</w:t>
            </w:r>
          </w:p>
        </w:tc>
      </w:tr>
    </w:tbl>
    <w:p w14:paraId="7BB1E9A8" w14:textId="77777777" w:rsidR="00B97F5F" w:rsidRDefault="00B97F5F"/>
    <w:p w14:paraId="735DBC80" w14:textId="77777777" w:rsidR="00B97F5F" w:rsidRDefault="005D3C64" w:rsidP="000B4021">
      <w:pPr>
        <w:pStyle w:val="ListParagraph"/>
        <w:numPr>
          <w:ilvl w:val="0"/>
          <w:numId w:val="21"/>
        </w:numPr>
        <w:spacing w:line="247" w:lineRule="auto"/>
      </w:pPr>
      <w:r>
        <w:t xml:space="preserve">Do boom lifts from the PRC compete directly with UK produced or other imported like goods? Are there any factors, other than cheapest price, which affect consumer purchasing options? </w:t>
      </w:r>
    </w:p>
    <w:p w14:paraId="6E157F0C" w14:textId="77777777" w:rsidR="00B97F5F" w:rsidRDefault="00B97F5F">
      <w:pPr>
        <w:pStyle w:val="ListParagraph"/>
        <w:ind w:left="360"/>
      </w:pPr>
    </w:p>
    <w:p w14:paraId="49B7D5A3" w14:textId="77777777" w:rsidR="00B97F5F" w:rsidRDefault="005D3C64">
      <w:pPr>
        <w:pStyle w:val="ListParagraph"/>
        <w:ind w:left="360"/>
      </w:pPr>
      <w:r>
        <w:t>Can you explain?</w:t>
      </w:r>
    </w:p>
    <w:p w14:paraId="2C8BA5CF" w14:textId="77777777" w:rsidR="00B97F5F" w:rsidRDefault="00B97F5F">
      <w:pPr>
        <w:pStyle w:val="ListParagraph"/>
        <w:ind w:left="360"/>
      </w:pPr>
    </w:p>
    <w:tbl>
      <w:tblPr>
        <w:tblW w:w="9016" w:type="dxa"/>
        <w:tblCellMar>
          <w:left w:w="10" w:type="dxa"/>
          <w:right w:w="10" w:type="dxa"/>
        </w:tblCellMar>
        <w:tblLook w:val="04A0" w:firstRow="1" w:lastRow="0" w:firstColumn="1" w:lastColumn="0" w:noHBand="0" w:noVBand="1"/>
      </w:tblPr>
      <w:tblGrid>
        <w:gridCol w:w="4508"/>
        <w:gridCol w:w="4508"/>
      </w:tblGrid>
      <w:tr w:rsidR="00EF57D0" w14:paraId="0D406686"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66F7A07" w14:textId="77777777" w:rsidR="00EF57D0" w:rsidRDefault="00EF57D0" w:rsidP="00ED7ABE">
            <w:pPr>
              <w:autoSpaceDE w:val="0"/>
              <w:spacing w:line="22" w:lineRule="atLeast"/>
              <w:contextualSpacing/>
              <w:jc w:val="both"/>
              <w:rPr>
                <w:color w:val="0070C0"/>
              </w:rPr>
            </w:pPr>
            <w:r>
              <w:rPr>
                <w:color w:val="0070C0"/>
              </w:rPr>
              <w:t>Yes, boom lifts from the PRC compete directly with UK produced and imported boom lifts.</w:t>
            </w:r>
          </w:p>
          <w:p w14:paraId="1DA92341" w14:textId="77777777" w:rsidR="00EF57D0" w:rsidRDefault="00EF57D0" w:rsidP="00ED7ABE">
            <w:pPr>
              <w:autoSpaceDE w:val="0"/>
              <w:spacing w:line="22" w:lineRule="atLeast"/>
              <w:contextualSpacing/>
              <w:jc w:val="both"/>
              <w:rPr>
                <w:color w:val="0070C0"/>
              </w:rPr>
            </w:pPr>
          </w:p>
          <w:p w14:paraId="7CBA3DBD" w14:textId="77777777" w:rsidR="00EF57D0" w:rsidRDefault="00EF57D0" w:rsidP="00ED7ABE">
            <w:pPr>
              <w:autoSpaceDE w:val="0"/>
              <w:spacing w:line="22" w:lineRule="atLeast"/>
              <w:contextualSpacing/>
              <w:jc w:val="both"/>
              <w:rPr>
                <w:rFonts w:eastAsia="Yu Mincho"/>
                <w:color w:val="0070C0"/>
                <w:szCs w:val="24"/>
              </w:rPr>
            </w:pPr>
            <w:r>
              <w:rPr>
                <w:color w:val="0070C0"/>
              </w:rPr>
              <w:t xml:space="preserve">Aside from price, customers typically consider the following factors when purchasing a boom lift: the height and outreach needed for the specific project; space and access limitations; whether the boom lift can support the weight of people and equipment; the environment and terrain where the boom lift will be used; and power type. Please refer to </w:t>
            </w:r>
            <w:r w:rsidRPr="004D2FFF">
              <w:rPr>
                <w:rFonts w:eastAsia="Yu Mincho"/>
                <w:color w:val="0070C0"/>
                <w:szCs w:val="24"/>
              </w:rPr>
              <w:t>Section A.2.5 of the Application</w:t>
            </w:r>
            <w:r>
              <w:rPr>
                <w:rFonts w:eastAsia="Yu Mincho"/>
                <w:color w:val="0070C0"/>
                <w:szCs w:val="24"/>
              </w:rPr>
              <w:t xml:space="preserve"> for further detail.</w:t>
            </w:r>
          </w:p>
          <w:p w14:paraId="0FDF86A8" w14:textId="77777777" w:rsidR="00EF57D0" w:rsidRDefault="00EF57D0" w:rsidP="00ED7ABE">
            <w:pPr>
              <w:autoSpaceDE w:val="0"/>
              <w:spacing w:line="22" w:lineRule="atLeast"/>
              <w:contextualSpacing/>
              <w:jc w:val="both"/>
              <w:rPr>
                <w:color w:val="0070C0"/>
              </w:rPr>
            </w:pPr>
          </w:p>
          <w:p w14:paraId="0D3D8C6A" w14:textId="77777777" w:rsidR="00EF57D0" w:rsidRPr="004D2FFF" w:rsidRDefault="00EF57D0" w:rsidP="00ED7ABE">
            <w:pPr>
              <w:autoSpaceDE w:val="0"/>
              <w:spacing w:line="22" w:lineRule="atLeast"/>
              <w:contextualSpacing/>
              <w:jc w:val="both"/>
              <w:rPr>
                <w:color w:val="0070C0"/>
              </w:rPr>
            </w:pPr>
            <w:r w:rsidRPr="00B12C35">
              <w:rPr>
                <w:color w:val="0070C0"/>
              </w:rPr>
              <w:t>There is clear evidence that Chinese producers have been exporting dumped and subsidised self</w:t>
            </w:r>
            <w:r w:rsidRPr="00B12C35">
              <w:rPr>
                <w:color w:val="0070C0"/>
              </w:rPr>
              <w:noBreakHyphen/>
              <w:t>propelled boom lifts to the UK. Buyers may therefore find it more attractive to purchase a cheaper (or even slightly more expensive) Chinese self</w:t>
            </w:r>
            <w:r w:rsidRPr="00B12C35">
              <w:rPr>
                <w:color w:val="0070C0"/>
              </w:rPr>
              <w:noBreakHyphen/>
              <w:t xml:space="preserve">propelled boom lift with greater </w:t>
            </w:r>
            <w:r>
              <w:rPr>
                <w:color w:val="0070C0"/>
              </w:rPr>
              <w:t>movability during operation</w:t>
            </w:r>
            <w:r w:rsidRPr="00B12C35">
              <w:rPr>
                <w:color w:val="0070C0"/>
              </w:rPr>
              <w:t xml:space="preserve"> than a </w:t>
            </w:r>
            <w:r>
              <w:rPr>
                <w:color w:val="0070C0"/>
              </w:rPr>
              <w:t xml:space="preserve">slightly more expensive </w:t>
            </w:r>
            <w:r w:rsidRPr="00B12C35">
              <w:rPr>
                <w:color w:val="0070C0"/>
              </w:rPr>
              <w:t>UK</w:t>
            </w:r>
            <w:r w:rsidRPr="00B12C35">
              <w:rPr>
                <w:color w:val="0070C0"/>
              </w:rPr>
              <w:noBreakHyphen/>
              <w:t>produced model that is</w:t>
            </w:r>
            <w:r>
              <w:rPr>
                <w:color w:val="0070C0"/>
              </w:rPr>
              <w:t xml:space="preserve"> not self-propelled and has very limited movability while being operated, </w:t>
            </w:r>
            <w:r w:rsidRPr="00B12C35">
              <w:rPr>
                <w:color w:val="0070C0"/>
              </w:rPr>
              <w:t>even where the buyer does not require those additional functions.</w:t>
            </w:r>
          </w:p>
        </w:tc>
      </w:tr>
      <w:tr w:rsidR="00EF57D0" w14:paraId="3B946680"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7AA9D601"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083CE76" w14:textId="77777777" w:rsidR="00EF57D0" w:rsidRDefault="00EF57D0" w:rsidP="00ED7ABE">
            <w:pPr>
              <w:autoSpaceDE w:val="0"/>
              <w:spacing w:line="22" w:lineRule="atLeast"/>
              <w:contextualSpacing/>
              <w:jc w:val="both"/>
              <w:rPr>
                <w:rFonts w:eastAsia="Yu Mincho"/>
                <w:szCs w:val="24"/>
              </w:rPr>
            </w:pPr>
            <w:r>
              <w:rPr>
                <w:rFonts w:eastAsia="Yu Mincho"/>
                <w:szCs w:val="24"/>
              </w:rPr>
              <w:t xml:space="preserve">Appendix reference: </w:t>
            </w:r>
            <w:r w:rsidRPr="00B12C35">
              <w:rPr>
                <w:rFonts w:eastAsia="Yu Mincho"/>
                <w:color w:val="0070C0"/>
                <w:szCs w:val="24"/>
              </w:rPr>
              <w:t>N/A</w:t>
            </w:r>
          </w:p>
        </w:tc>
      </w:tr>
    </w:tbl>
    <w:p w14:paraId="136B04F0" w14:textId="77777777" w:rsidR="00B97F5F" w:rsidRDefault="00B97F5F">
      <w:pPr>
        <w:pStyle w:val="ListParagraph"/>
        <w:ind w:left="360"/>
      </w:pPr>
    </w:p>
    <w:p w14:paraId="0BA9372B" w14:textId="77777777" w:rsidR="00B97F5F" w:rsidRDefault="005D3C64" w:rsidP="000B4021">
      <w:pPr>
        <w:pStyle w:val="ListParagraph"/>
        <w:numPr>
          <w:ilvl w:val="0"/>
          <w:numId w:val="21"/>
        </w:numPr>
        <w:spacing w:line="247" w:lineRule="auto"/>
      </w:pPr>
      <w:r>
        <w:t>Are there any government regulations or tax incentives which significantly affect the production or sales of boom lifts if yes, give details?</w:t>
      </w:r>
    </w:p>
    <w:p w14:paraId="75B62723" w14:textId="77777777" w:rsidR="00B97F5F" w:rsidRDefault="00B97F5F"/>
    <w:tbl>
      <w:tblPr>
        <w:tblW w:w="9016" w:type="dxa"/>
        <w:tblCellMar>
          <w:left w:w="10" w:type="dxa"/>
          <w:right w:w="10" w:type="dxa"/>
        </w:tblCellMar>
        <w:tblLook w:val="04A0" w:firstRow="1" w:lastRow="0" w:firstColumn="1" w:lastColumn="0" w:noHBand="0" w:noVBand="1"/>
      </w:tblPr>
      <w:tblGrid>
        <w:gridCol w:w="4508"/>
        <w:gridCol w:w="4508"/>
      </w:tblGrid>
      <w:tr w:rsidR="00EF57D0" w14:paraId="20004C36"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0B8E39A" w14:textId="77777777" w:rsidR="00EF57D0" w:rsidRPr="00B12C35" w:rsidRDefault="00EF57D0" w:rsidP="00ED7ABE">
            <w:pPr>
              <w:autoSpaceDE w:val="0"/>
              <w:spacing w:line="22" w:lineRule="atLeast"/>
              <w:contextualSpacing/>
              <w:jc w:val="both"/>
              <w:rPr>
                <w:rFonts w:eastAsia="Yu Mincho"/>
                <w:szCs w:val="24"/>
              </w:rPr>
            </w:pPr>
            <w:r w:rsidRPr="00876DF1">
              <w:rPr>
                <w:rFonts w:eastAsia="Yu Mincho"/>
                <w:color w:val="0070C0"/>
                <w:szCs w:val="24"/>
              </w:rPr>
              <w:t>No, other than the fact that when a new boom lift is manufactured and first placed on the market it must comply with the relevant safety standards in force at the time. Further, UK legislation ensures that boom lifts are safely designed and constructed and that on</w:t>
            </w:r>
            <w:r>
              <w:rPr>
                <w:rFonts w:eastAsia="Yu Mincho"/>
                <w:color w:val="0070C0"/>
                <w:szCs w:val="24"/>
              </w:rPr>
              <w:t>c</w:t>
            </w:r>
            <w:r w:rsidRPr="00876DF1">
              <w:rPr>
                <w:rFonts w:eastAsia="Yu Mincho"/>
                <w:color w:val="0070C0"/>
                <w:szCs w:val="24"/>
              </w:rPr>
              <w:t>e onsite</w:t>
            </w:r>
            <w:r>
              <w:rPr>
                <w:rFonts w:eastAsia="Yu Mincho"/>
                <w:color w:val="0070C0"/>
                <w:szCs w:val="24"/>
              </w:rPr>
              <w:t>,</w:t>
            </w:r>
            <w:r w:rsidRPr="00876DF1">
              <w:rPr>
                <w:rFonts w:eastAsia="Yu Mincho"/>
                <w:color w:val="0070C0"/>
                <w:szCs w:val="24"/>
              </w:rPr>
              <w:t xml:space="preserve"> they are used safely and maintained in good condition. Please refer to Section A.2.5 of the Application for further details.</w:t>
            </w:r>
          </w:p>
        </w:tc>
      </w:tr>
      <w:tr w:rsidR="00EF57D0" w14:paraId="08D07906"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46786F1C"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54B678E" w14:textId="77777777" w:rsidR="00EF57D0" w:rsidRDefault="00EF57D0" w:rsidP="00ED7ABE">
            <w:pPr>
              <w:autoSpaceDE w:val="0"/>
              <w:spacing w:line="22" w:lineRule="atLeast"/>
              <w:contextualSpacing/>
              <w:jc w:val="both"/>
              <w:rPr>
                <w:rFonts w:eastAsia="Yu Mincho"/>
                <w:szCs w:val="24"/>
              </w:rPr>
            </w:pPr>
            <w:r>
              <w:rPr>
                <w:rFonts w:eastAsia="Yu Mincho"/>
                <w:szCs w:val="24"/>
              </w:rPr>
              <w:t xml:space="preserve">Appendix reference: </w:t>
            </w:r>
            <w:r w:rsidRPr="00876DF1">
              <w:rPr>
                <w:rFonts w:eastAsia="Yu Mincho"/>
                <w:color w:val="0070C0"/>
                <w:szCs w:val="24"/>
              </w:rPr>
              <w:t>N/A</w:t>
            </w:r>
          </w:p>
        </w:tc>
      </w:tr>
    </w:tbl>
    <w:p w14:paraId="530A053A" w14:textId="77777777" w:rsidR="00B97F5F" w:rsidRDefault="00B97F5F"/>
    <w:p w14:paraId="42776D4B" w14:textId="77777777" w:rsidR="00B97F5F" w:rsidRDefault="005D3C64" w:rsidP="000B4021">
      <w:pPr>
        <w:pStyle w:val="ListParagraph"/>
        <w:numPr>
          <w:ilvl w:val="0"/>
          <w:numId w:val="21"/>
        </w:numPr>
        <w:spacing w:line="247" w:lineRule="auto"/>
      </w:pPr>
      <w:r>
        <w:t>Describe any developments in technology affecting the characteristics, demand or the production process of boom lifts.</w:t>
      </w:r>
    </w:p>
    <w:p w14:paraId="5EE8DD3C" w14:textId="77777777" w:rsidR="00EF57D0" w:rsidRDefault="00EF57D0" w:rsidP="00EF57D0">
      <w:pPr>
        <w:pStyle w:val="ListParagraph"/>
        <w:spacing w:line="247" w:lineRule="auto"/>
        <w:ind w:left="360"/>
      </w:pPr>
    </w:p>
    <w:tbl>
      <w:tblPr>
        <w:tblW w:w="9016" w:type="dxa"/>
        <w:tblCellMar>
          <w:left w:w="10" w:type="dxa"/>
          <w:right w:w="10" w:type="dxa"/>
        </w:tblCellMar>
        <w:tblLook w:val="04A0" w:firstRow="1" w:lastRow="0" w:firstColumn="1" w:lastColumn="0" w:noHBand="0" w:noVBand="1"/>
      </w:tblPr>
      <w:tblGrid>
        <w:gridCol w:w="4508"/>
        <w:gridCol w:w="4508"/>
      </w:tblGrid>
      <w:tr w:rsidR="00EF57D0" w14:paraId="25F092CC"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51E64E2" w14:textId="77777777" w:rsidR="00EF57D0" w:rsidRPr="00876DF1" w:rsidRDefault="00EF57D0" w:rsidP="00ED7ABE">
            <w:pPr>
              <w:autoSpaceDE w:val="0"/>
              <w:spacing w:line="22" w:lineRule="atLeast"/>
              <w:contextualSpacing/>
              <w:jc w:val="both"/>
              <w:rPr>
                <w:rFonts w:eastAsia="Yu Mincho"/>
                <w:color w:val="0070C0"/>
                <w:szCs w:val="24"/>
              </w:rPr>
            </w:pPr>
            <w:r w:rsidRPr="004D2FFF">
              <w:rPr>
                <w:rFonts w:eastAsia="Yu Mincho"/>
                <w:color w:val="0070C0"/>
                <w:szCs w:val="24"/>
              </w:rPr>
              <w:t xml:space="preserve">Please refer </w:t>
            </w:r>
            <w:r w:rsidRPr="00876DF1">
              <w:rPr>
                <w:rFonts w:eastAsia="Yu Mincho"/>
                <w:color w:val="0070C0"/>
                <w:szCs w:val="24"/>
              </w:rPr>
              <w:t>to Section A.2.5 of the Application. A summary is set out below.</w:t>
            </w:r>
          </w:p>
          <w:p w14:paraId="3A10FB28" w14:textId="77777777" w:rsidR="00EF57D0" w:rsidRPr="00876DF1" w:rsidRDefault="00EF57D0" w:rsidP="00ED7ABE">
            <w:pPr>
              <w:autoSpaceDE w:val="0"/>
              <w:spacing w:line="22" w:lineRule="atLeast"/>
              <w:contextualSpacing/>
              <w:jc w:val="both"/>
              <w:rPr>
                <w:rFonts w:eastAsia="Yu Mincho"/>
                <w:color w:val="0070C0"/>
                <w:szCs w:val="24"/>
              </w:rPr>
            </w:pPr>
          </w:p>
          <w:p w14:paraId="38800B31" w14:textId="77777777" w:rsidR="00EF57D0" w:rsidRPr="00876DF1" w:rsidRDefault="00EF57D0" w:rsidP="00ED7ABE">
            <w:pPr>
              <w:autoSpaceDE w:val="0"/>
              <w:spacing w:line="22" w:lineRule="atLeast"/>
              <w:contextualSpacing/>
              <w:jc w:val="both"/>
              <w:rPr>
                <w:rFonts w:eastAsia="Yu Mincho"/>
                <w:color w:val="0070C0"/>
                <w:szCs w:val="24"/>
              </w:rPr>
            </w:pPr>
            <w:r w:rsidRPr="00876DF1">
              <w:rPr>
                <w:rFonts w:eastAsia="Yu Mincho"/>
                <w:color w:val="0070C0"/>
                <w:szCs w:val="24"/>
              </w:rPr>
              <w:t>In recent years, technological improvements including hybrid/electric models, compact designs and greater outreach, have made boom lifts suitable for an even broader array of jobs.</w:t>
            </w:r>
          </w:p>
          <w:p w14:paraId="233A3297" w14:textId="77777777" w:rsidR="00EF57D0" w:rsidRPr="00876DF1" w:rsidRDefault="00EF57D0" w:rsidP="00ED7ABE">
            <w:pPr>
              <w:autoSpaceDE w:val="0"/>
              <w:spacing w:line="22" w:lineRule="atLeast"/>
              <w:contextualSpacing/>
              <w:jc w:val="both"/>
              <w:rPr>
                <w:rFonts w:eastAsia="Yu Mincho"/>
                <w:color w:val="0070C0"/>
                <w:szCs w:val="24"/>
              </w:rPr>
            </w:pPr>
          </w:p>
          <w:p w14:paraId="0AB391E4" w14:textId="77777777" w:rsidR="00EF57D0" w:rsidRPr="00876DF1" w:rsidRDefault="00EF57D0" w:rsidP="00ED7ABE">
            <w:pPr>
              <w:autoSpaceDE w:val="0"/>
              <w:spacing w:line="22" w:lineRule="atLeast"/>
              <w:contextualSpacing/>
              <w:jc w:val="both"/>
              <w:rPr>
                <w:rFonts w:eastAsia="Yu Mincho"/>
                <w:szCs w:val="24"/>
              </w:rPr>
            </w:pPr>
            <w:r w:rsidRPr="00876DF1">
              <w:rPr>
                <w:rFonts w:eastAsia="Yu Mincho"/>
                <w:color w:val="0070C0"/>
                <w:szCs w:val="24"/>
              </w:rPr>
              <w:t>Over the past decade, Niftylift has invested millions in robotics, powder coating systems, and AI-enabled processes to enhance quality and productivity.</w:t>
            </w:r>
          </w:p>
        </w:tc>
      </w:tr>
      <w:tr w:rsidR="00EF57D0" w14:paraId="43CE3866"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193C7414" w14:textId="77777777" w:rsidR="00EF57D0" w:rsidRDefault="00EF57D0"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F3DE02F" w14:textId="77777777" w:rsidR="00EF57D0" w:rsidRDefault="00EF57D0" w:rsidP="00ED7ABE">
            <w:pPr>
              <w:autoSpaceDE w:val="0"/>
              <w:spacing w:line="22" w:lineRule="atLeast"/>
              <w:contextualSpacing/>
              <w:jc w:val="both"/>
              <w:rPr>
                <w:rFonts w:eastAsia="Yu Mincho"/>
                <w:szCs w:val="24"/>
              </w:rPr>
            </w:pPr>
            <w:r>
              <w:rPr>
                <w:rFonts w:eastAsia="Yu Mincho"/>
                <w:szCs w:val="24"/>
              </w:rPr>
              <w:t xml:space="preserve">Appendix reference: </w:t>
            </w:r>
            <w:r w:rsidRPr="00876DF1">
              <w:rPr>
                <w:rFonts w:eastAsia="Yu Mincho"/>
                <w:color w:val="0070C0"/>
                <w:szCs w:val="24"/>
              </w:rPr>
              <w:t>N/A</w:t>
            </w:r>
          </w:p>
        </w:tc>
      </w:tr>
    </w:tbl>
    <w:p w14:paraId="7AA8AD4F" w14:textId="77777777" w:rsidR="00B97F5F" w:rsidRDefault="00B97F5F"/>
    <w:p w14:paraId="783FADF6" w14:textId="77777777" w:rsidR="00B97F5F" w:rsidRDefault="00B97F5F"/>
    <w:p w14:paraId="3E019BE5" w14:textId="77777777" w:rsidR="00B97F5F" w:rsidRDefault="005D3C64" w:rsidP="000B4021">
      <w:pPr>
        <w:pStyle w:val="ListParagraph"/>
        <w:keepNext/>
        <w:keepLines/>
        <w:numPr>
          <w:ilvl w:val="0"/>
          <w:numId w:val="21"/>
        </w:numPr>
        <w:spacing w:line="247" w:lineRule="auto"/>
      </w:pPr>
      <w:r>
        <w:lastRenderedPageBreak/>
        <w:t>Describe any other factors which influence the market for boom lifts which you have not already mentioned (e.g. seasonality).</w:t>
      </w:r>
    </w:p>
    <w:p w14:paraId="5EC67ED3" w14:textId="77777777" w:rsidR="00B97F5F" w:rsidRDefault="00B97F5F">
      <w:pPr>
        <w:keepNext/>
        <w:keepLines/>
      </w:pPr>
    </w:p>
    <w:tbl>
      <w:tblPr>
        <w:tblW w:w="9016" w:type="dxa"/>
        <w:tblCellMar>
          <w:left w:w="10" w:type="dxa"/>
          <w:right w:w="10" w:type="dxa"/>
        </w:tblCellMar>
        <w:tblLook w:val="04A0" w:firstRow="1" w:lastRow="0" w:firstColumn="1" w:lastColumn="0" w:noHBand="0" w:noVBand="1"/>
      </w:tblPr>
      <w:tblGrid>
        <w:gridCol w:w="4508"/>
        <w:gridCol w:w="4508"/>
      </w:tblGrid>
      <w:tr w:rsidR="000B4021" w14:paraId="1D95DDB6"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16C94D0" w14:textId="77777777" w:rsidR="000B4021" w:rsidRPr="00E07127" w:rsidRDefault="000B4021" w:rsidP="00ED7ABE">
            <w:pPr>
              <w:keepNext/>
              <w:keepLines/>
              <w:autoSpaceDE w:val="0"/>
              <w:spacing w:line="22" w:lineRule="atLeast"/>
              <w:contextualSpacing/>
              <w:jc w:val="both"/>
              <w:rPr>
                <w:rFonts w:eastAsia="Yu Mincho"/>
                <w:szCs w:val="24"/>
              </w:rPr>
            </w:pPr>
            <w:r w:rsidRPr="004A2876">
              <w:rPr>
                <w:rFonts w:eastAsia="Yu Mincho"/>
                <w:color w:val="0070C0"/>
                <w:szCs w:val="24"/>
              </w:rPr>
              <w:t xml:space="preserve">Demand for boom lifts </w:t>
            </w:r>
            <w:r>
              <w:rPr>
                <w:rFonts w:eastAsia="Yu Mincho"/>
                <w:color w:val="0070C0"/>
                <w:szCs w:val="24"/>
              </w:rPr>
              <w:t>can be affected by seasonality</w:t>
            </w:r>
            <w:r w:rsidRPr="004A2876">
              <w:rPr>
                <w:rFonts w:eastAsia="Yu Mincho"/>
                <w:color w:val="0070C0"/>
                <w:szCs w:val="24"/>
              </w:rPr>
              <w:t xml:space="preserve">. </w:t>
            </w:r>
            <w:r w:rsidRPr="00CB72A1">
              <w:rPr>
                <w:rFonts w:eastAsia="Yu Mincho"/>
                <w:b/>
                <w:bCs/>
                <w:color w:val="0070C0"/>
                <w:szCs w:val="24"/>
              </w:rPr>
              <w:t>[SENSITIVE – INFORMATION ABOUT OPERATIONS OF NIFTYLIFT]</w:t>
            </w:r>
            <w:r w:rsidRPr="00CB72A1">
              <w:rPr>
                <w:rFonts w:eastAsia="Yu Mincho"/>
                <w:color w:val="0070C0"/>
                <w:szCs w:val="24"/>
              </w:rPr>
              <w:t>.</w:t>
            </w:r>
          </w:p>
        </w:tc>
      </w:tr>
      <w:tr w:rsidR="000B4021" w14:paraId="41208990"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1967430C" w14:textId="77777777" w:rsidR="000B4021" w:rsidRDefault="000B4021"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983D21E" w14:textId="77777777" w:rsidR="000B4021" w:rsidRDefault="000B4021" w:rsidP="00ED7ABE">
            <w:pPr>
              <w:autoSpaceDE w:val="0"/>
              <w:spacing w:line="22" w:lineRule="atLeast"/>
              <w:contextualSpacing/>
              <w:jc w:val="both"/>
              <w:rPr>
                <w:rFonts w:eastAsia="Yu Mincho"/>
                <w:szCs w:val="24"/>
              </w:rPr>
            </w:pPr>
            <w:r>
              <w:rPr>
                <w:rFonts w:eastAsia="Yu Mincho"/>
                <w:szCs w:val="24"/>
              </w:rPr>
              <w:t xml:space="preserve">Appendix reference: </w:t>
            </w:r>
            <w:r w:rsidRPr="004A2876">
              <w:rPr>
                <w:rFonts w:eastAsia="Yu Mincho"/>
                <w:color w:val="0070C0"/>
                <w:szCs w:val="24"/>
              </w:rPr>
              <w:t>N/A</w:t>
            </w:r>
          </w:p>
        </w:tc>
      </w:tr>
    </w:tbl>
    <w:p w14:paraId="766CBA82" w14:textId="77777777" w:rsidR="00B97F5F" w:rsidRDefault="00B97F5F"/>
    <w:p w14:paraId="443BF96C" w14:textId="77777777" w:rsidR="00B97F5F" w:rsidRDefault="005D3C64">
      <w:pPr>
        <w:pStyle w:val="Heading2"/>
      </w:pPr>
      <w:bookmarkStart w:id="135" w:name="_Toc223097049"/>
      <w:bookmarkStart w:id="136" w:name="_Toc226728369"/>
      <w:r>
        <w:t>G2</w:t>
      </w:r>
      <w:r>
        <w:tab/>
        <w:t>Background</w:t>
      </w:r>
      <w:bookmarkEnd w:id="135"/>
      <w:bookmarkEnd w:id="136"/>
    </w:p>
    <w:p w14:paraId="4BDC892A" w14:textId="77777777" w:rsidR="00B97F5F" w:rsidRDefault="00B97F5F">
      <w:pPr>
        <w:spacing w:line="22" w:lineRule="atLeast"/>
        <w:rPr>
          <w:szCs w:val="24"/>
        </w:rPr>
      </w:pPr>
    </w:p>
    <w:p w14:paraId="6686DD6F" w14:textId="77777777" w:rsidR="00B97F5F" w:rsidRDefault="005D3C64" w:rsidP="000B4021">
      <w:pPr>
        <w:pStyle w:val="ListParagraph"/>
        <w:numPr>
          <w:ilvl w:val="0"/>
          <w:numId w:val="42"/>
        </w:numPr>
        <w:spacing w:line="22" w:lineRule="atLeast"/>
        <w:ind w:left="720"/>
      </w:pPr>
      <w:r>
        <w:rPr>
          <w:rStyle w:val="normaltextrun"/>
          <w:rFonts w:eastAsia="Times New Roman"/>
          <w:szCs w:val="24"/>
          <w:lang w:eastAsia="en-GB"/>
        </w:rPr>
        <w:t>Please complete “</w:t>
      </w:r>
      <w:r>
        <w:rPr>
          <w:rStyle w:val="normaltextrun"/>
          <w:rFonts w:eastAsia="Times New Roman"/>
          <w:b/>
          <w:bCs/>
          <w:szCs w:val="24"/>
          <w:lang w:eastAsia="en-GB"/>
        </w:rPr>
        <w:t>UK domestic companies</w:t>
      </w:r>
      <w:r>
        <w:rPr>
          <w:rStyle w:val="normaltextrun"/>
          <w:rFonts w:eastAsia="Times New Roman"/>
          <w:szCs w:val="24"/>
          <w:lang w:eastAsia="en-GB"/>
        </w:rPr>
        <w:t xml:space="preserve">” tab in the </w:t>
      </w:r>
      <w:r>
        <w:rPr>
          <w:rStyle w:val="normaltextrun"/>
          <w:rFonts w:eastAsia="Times New Roman"/>
          <w:b/>
          <w:bCs/>
          <w:szCs w:val="24"/>
          <w:lang w:eastAsia="en-GB"/>
        </w:rPr>
        <w:t xml:space="preserve">Annex. </w:t>
      </w:r>
    </w:p>
    <w:p w14:paraId="5EE9C89C" w14:textId="77777777" w:rsidR="00B97F5F" w:rsidRDefault="00B97F5F"/>
    <w:p w14:paraId="49C1E7FB" w14:textId="77777777" w:rsidR="00B97F5F" w:rsidRDefault="005D3C64">
      <w:pPr>
        <w:pStyle w:val="Heading2"/>
      </w:pPr>
      <w:bookmarkStart w:id="137" w:name="_Toc223097050"/>
      <w:bookmarkStart w:id="138" w:name="_Toc226728370"/>
      <w:r>
        <w:t>G3</w:t>
      </w:r>
      <w:r>
        <w:tab/>
        <w:t>Your company</w:t>
      </w:r>
      <w:bookmarkEnd w:id="134"/>
      <w:bookmarkEnd w:id="137"/>
      <w:bookmarkEnd w:id="138"/>
    </w:p>
    <w:p w14:paraId="2EED63D2" w14:textId="77777777" w:rsidR="00B97F5F" w:rsidRDefault="00B97F5F">
      <w:pPr>
        <w:spacing w:line="22" w:lineRule="atLeast"/>
        <w:rPr>
          <w:szCs w:val="24"/>
        </w:rPr>
      </w:pPr>
    </w:p>
    <w:p w14:paraId="641B4EBF" w14:textId="77777777" w:rsidR="00B97F5F" w:rsidRDefault="005D3C64" w:rsidP="000B4021">
      <w:pPr>
        <w:pStyle w:val="ListParagraph"/>
        <w:numPr>
          <w:ilvl w:val="0"/>
          <w:numId w:val="43"/>
        </w:numPr>
        <w:tabs>
          <w:tab w:val="left" w:pos="3930"/>
        </w:tabs>
        <w:spacing w:line="22" w:lineRule="atLeast"/>
      </w:pPr>
      <w:r>
        <w:rPr>
          <w:rFonts w:eastAsia="Arial"/>
        </w:rPr>
        <w:t xml:space="preserve">Please complete the </w:t>
      </w:r>
      <w:r>
        <w:rPr>
          <w:rFonts w:eastAsia="Arial"/>
          <w:b/>
        </w:rPr>
        <w:t>"Employment by site"</w:t>
      </w:r>
      <w:r>
        <w:rPr>
          <w:rFonts w:eastAsia="Arial"/>
        </w:rPr>
        <w:t xml:space="preserve"> tab in the </w:t>
      </w:r>
      <w:r>
        <w:rPr>
          <w:rFonts w:eastAsia="Arial"/>
          <w:b/>
        </w:rPr>
        <w:t>Annex,</w:t>
      </w:r>
      <w:r>
        <w:rPr>
          <w:rFonts w:eastAsia="Arial"/>
        </w:rPr>
        <w:t xml:space="preserve"> providing employment figures in full-time equivalents (FTE) for each of your company’s UK sites or facilities.</w:t>
      </w:r>
    </w:p>
    <w:p w14:paraId="06A8DEF7" w14:textId="77777777" w:rsidR="00B97F5F" w:rsidRDefault="00B97F5F">
      <w:pPr>
        <w:pStyle w:val="ListParagraph"/>
        <w:tabs>
          <w:tab w:val="left" w:pos="2130"/>
        </w:tabs>
        <w:spacing w:line="22" w:lineRule="atLeast"/>
        <w:ind w:left="360"/>
        <w:rPr>
          <w:rFonts w:eastAsia="Arial"/>
        </w:rPr>
      </w:pPr>
    </w:p>
    <w:p w14:paraId="177E5A96" w14:textId="77777777" w:rsidR="00B97F5F" w:rsidRDefault="005D3C64" w:rsidP="000B4021">
      <w:pPr>
        <w:pStyle w:val="ListParagraph"/>
        <w:numPr>
          <w:ilvl w:val="0"/>
          <w:numId w:val="43"/>
        </w:numPr>
        <w:tabs>
          <w:tab w:val="left" w:pos="3930"/>
        </w:tabs>
        <w:spacing w:line="22" w:lineRule="atLeast"/>
        <w:rPr>
          <w:rFonts w:eastAsia="Arial"/>
        </w:rPr>
      </w:pPr>
      <w:r>
        <w:rPr>
          <w:rFonts w:eastAsia="Arial"/>
        </w:rPr>
        <w:t xml:space="preserve">Explain how your total employees involved in the UK manufacture of like goods are split across different sites/locations.  </w:t>
      </w:r>
    </w:p>
    <w:p w14:paraId="6565F073" w14:textId="77777777" w:rsidR="00B97F5F" w:rsidRDefault="00B97F5F">
      <w:pPr>
        <w:pStyle w:val="ListParagraph"/>
        <w:tabs>
          <w:tab w:val="left" w:pos="2130"/>
        </w:tabs>
        <w:spacing w:line="22" w:lineRule="atLeast"/>
        <w:ind w:left="360"/>
        <w:jc w:val="both"/>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0B4021" w14:paraId="0EAAE9BE"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CA5C7E8" w14:textId="77777777" w:rsidR="000B4021" w:rsidRPr="004512BA" w:rsidRDefault="000B4021" w:rsidP="00ED7ABE">
            <w:pPr>
              <w:autoSpaceDE w:val="0"/>
              <w:spacing w:line="22" w:lineRule="atLeast"/>
              <w:contextualSpacing/>
              <w:jc w:val="both"/>
              <w:rPr>
                <w:rFonts w:eastAsia="Yu Mincho"/>
                <w:color w:val="0070C0"/>
                <w:szCs w:val="24"/>
              </w:rPr>
            </w:pPr>
            <w:r w:rsidRPr="004512BA">
              <w:rPr>
                <w:rFonts w:eastAsia="Yu Mincho"/>
                <w:color w:val="0070C0"/>
                <w:szCs w:val="24"/>
              </w:rPr>
              <w:t>Niftylift has three sites in the UK: Hoyland, Stonebridge and Shenley.</w:t>
            </w:r>
          </w:p>
          <w:p w14:paraId="0EF2F231" w14:textId="77777777" w:rsidR="000B4021" w:rsidRPr="004512BA" w:rsidRDefault="000B4021" w:rsidP="000B4021">
            <w:pPr>
              <w:pStyle w:val="ListParagraph"/>
              <w:numPr>
                <w:ilvl w:val="0"/>
                <w:numId w:val="96"/>
              </w:numPr>
              <w:autoSpaceDE w:val="0"/>
              <w:spacing w:line="22" w:lineRule="atLeast"/>
              <w:jc w:val="both"/>
              <w:rPr>
                <w:rFonts w:eastAsia="Yu Mincho"/>
                <w:color w:val="0070C0"/>
                <w:szCs w:val="24"/>
              </w:rPr>
            </w:pPr>
            <w:r w:rsidRPr="006C5BA4">
              <w:rPr>
                <w:rFonts w:eastAsia="Yu Mincho"/>
                <w:b/>
                <w:bCs/>
                <w:color w:val="0070C0"/>
                <w:szCs w:val="24"/>
              </w:rPr>
              <w:t>[SENSITIVE – INFORMATION ABOUT HOYLAND OPERATIONS REMOVED]</w:t>
            </w:r>
            <w:r w:rsidRPr="004512BA">
              <w:rPr>
                <w:rFonts w:eastAsia="Yu Mincho"/>
                <w:color w:val="0070C0"/>
                <w:szCs w:val="24"/>
              </w:rPr>
              <w:t>.</w:t>
            </w:r>
          </w:p>
          <w:p w14:paraId="1941EC4A" w14:textId="77777777" w:rsidR="000B4021" w:rsidRPr="004512BA" w:rsidRDefault="000B4021" w:rsidP="000B4021">
            <w:pPr>
              <w:pStyle w:val="ListParagraph"/>
              <w:numPr>
                <w:ilvl w:val="0"/>
                <w:numId w:val="96"/>
              </w:numPr>
              <w:autoSpaceDE w:val="0"/>
              <w:spacing w:line="22" w:lineRule="atLeast"/>
              <w:jc w:val="both"/>
              <w:rPr>
                <w:rFonts w:eastAsia="Yu Mincho"/>
                <w:color w:val="0070C0"/>
                <w:szCs w:val="24"/>
              </w:rPr>
            </w:pPr>
            <w:r w:rsidRPr="006C5BA4">
              <w:rPr>
                <w:rFonts w:eastAsia="Yu Mincho"/>
                <w:b/>
                <w:bCs/>
                <w:color w:val="0070C0"/>
                <w:szCs w:val="24"/>
              </w:rPr>
              <w:t>[SENSITIVE – INFORMATION ABOUT STONEBRIDGE OPERATIONS REMOVED]</w:t>
            </w:r>
            <w:r w:rsidRPr="004512BA">
              <w:rPr>
                <w:rFonts w:eastAsia="Yu Mincho"/>
                <w:color w:val="0070C0"/>
                <w:szCs w:val="24"/>
              </w:rPr>
              <w:t>.</w:t>
            </w:r>
          </w:p>
          <w:p w14:paraId="111285FD" w14:textId="77777777" w:rsidR="000B4021" w:rsidRPr="004512BA" w:rsidRDefault="000B4021" w:rsidP="000B4021">
            <w:pPr>
              <w:pStyle w:val="ListParagraph"/>
              <w:numPr>
                <w:ilvl w:val="0"/>
                <w:numId w:val="96"/>
              </w:numPr>
              <w:autoSpaceDE w:val="0"/>
              <w:spacing w:line="22" w:lineRule="atLeast"/>
              <w:jc w:val="both"/>
              <w:rPr>
                <w:rFonts w:eastAsia="Yu Mincho"/>
                <w:szCs w:val="24"/>
              </w:rPr>
            </w:pPr>
            <w:r w:rsidRPr="006C5BA4">
              <w:rPr>
                <w:rFonts w:eastAsia="Yu Mincho"/>
                <w:b/>
                <w:bCs/>
                <w:color w:val="0070C0"/>
                <w:szCs w:val="24"/>
              </w:rPr>
              <w:t>[SENSITIVE – INFORMATION ABOUT SHENLEY OPERATIONS REMOVED]</w:t>
            </w:r>
            <w:r w:rsidRPr="004512BA">
              <w:rPr>
                <w:rFonts w:eastAsia="Yu Mincho"/>
                <w:color w:val="0070C0"/>
                <w:szCs w:val="24"/>
              </w:rPr>
              <w:t>.</w:t>
            </w:r>
          </w:p>
        </w:tc>
      </w:tr>
      <w:tr w:rsidR="000B4021" w14:paraId="7CDECEF5"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4DD5E5A8" w14:textId="77777777" w:rsidR="000B4021" w:rsidRDefault="000B4021"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1D82A63" w14:textId="77777777" w:rsidR="000B4021" w:rsidRDefault="000B4021" w:rsidP="00ED7ABE">
            <w:pPr>
              <w:autoSpaceDE w:val="0"/>
              <w:spacing w:line="22" w:lineRule="atLeast"/>
              <w:contextualSpacing/>
              <w:jc w:val="both"/>
              <w:rPr>
                <w:rFonts w:eastAsia="Yu Mincho"/>
                <w:szCs w:val="24"/>
              </w:rPr>
            </w:pPr>
            <w:r>
              <w:rPr>
                <w:rFonts w:eastAsia="Yu Mincho"/>
                <w:szCs w:val="24"/>
              </w:rPr>
              <w:t xml:space="preserve">Appendix reference: </w:t>
            </w:r>
            <w:r w:rsidRPr="004512BA">
              <w:rPr>
                <w:rFonts w:eastAsia="Yu Mincho"/>
                <w:color w:val="0070C0"/>
                <w:szCs w:val="24"/>
              </w:rPr>
              <w:t>N/A</w:t>
            </w:r>
          </w:p>
        </w:tc>
      </w:tr>
    </w:tbl>
    <w:p w14:paraId="3F2819E0" w14:textId="77777777" w:rsidR="00B97F5F" w:rsidRDefault="00B97F5F">
      <w:pPr>
        <w:pStyle w:val="ListParagraph"/>
        <w:tabs>
          <w:tab w:val="left" w:pos="2130"/>
        </w:tabs>
        <w:spacing w:line="22" w:lineRule="atLeast"/>
        <w:ind w:left="360"/>
        <w:jc w:val="both"/>
        <w:rPr>
          <w:rFonts w:eastAsia="Arial"/>
          <w:szCs w:val="24"/>
        </w:rPr>
      </w:pPr>
    </w:p>
    <w:p w14:paraId="00756ADD" w14:textId="77777777" w:rsidR="00B97F5F" w:rsidRDefault="005D3C64" w:rsidP="000B4021">
      <w:pPr>
        <w:pStyle w:val="ListParagraph"/>
        <w:keepNext/>
        <w:keepLines/>
        <w:numPr>
          <w:ilvl w:val="0"/>
          <w:numId w:val="44"/>
        </w:numPr>
        <w:spacing w:line="22" w:lineRule="atLeast"/>
      </w:pPr>
      <w:r>
        <w:rPr>
          <w:rFonts w:eastAsia="Arial"/>
        </w:rPr>
        <w:t>How would these employment figures be affected if a countervailing measure was imposed? Please support your claims with evidence.</w:t>
      </w:r>
    </w:p>
    <w:p w14:paraId="33915483" w14:textId="77777777" w:rsidR="00B97F5F" w:rsidRDefault="00B97F5F">
      <w:pPr>
        <w:keepNext/>
        <w:keepLines/>
        <w:tabs>
          <w:tab w:val="left" w:pos="2130"/>
        </w:tabs>
        <w:spacing w:line="22" w:lineRule="atLeast"/>
        <w:contextualSpacing/>
        <w:rPr>
          <w:rFonts w:eastAsia="Arial"/>
          <w:color w:val="FF0000"/>
        </w:rPr>
      </w:pPr>
    </w:p>
    <w:tbl>
      <w:tblPr>
        <w:tblW w:w="9016" w:type="dxa"/>
        <w:tblCellMar>
          <w:left w:w="10" w:type="dxa"/>
          <w:right w:w="10" w:type="dxa"/>
        </w:tblCellMar>
        <w:tblLook w:val="04A0" w:firstRow="1" w:lastRow="0" w:firstColumn="1" w:lastColumn="0" w:noHBand="0" w:noVBand="1"/>
      </w:tblPr>
      <w:tblGrid>
        <w:gridCol w:w="4508"/>
        <w:gridCol w:w="4508"/>
      </w:tblGrid>
      <w:tr w:rsidR="000B4021" w14:paraId="5481520B"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A1A3117" w14:textId="77777777" w:rsidR="000B4021" w:rsidRPr="00863A59" w:rsidRDefault="000B4021" w:rsidP="00ED7ABE">
            <w:pPr>
              <w:keepNext/>
              <w:keepLines/>
              <w:autoSpaceDE w:val="0"/>
              <w:spacing w:line="22" w:lineRule="atLeast"/>
              <w:contextualSpacing/>
              <w:jc w:val="both"/>
              <w:rPr>
                <w:rFonts w:eastAsia="Yu Mincho"/>
                <w:color w:val="0070C0"/>
                <w:szCs w:val="24"/>
              </w:rPr>
            </w:pPr>
            <w:r w:rsidRPr="00863A59">
              <w:rPr>
                <w:rFonts w:eastAsia="Yu Mincho"/>
                <w:color w:val="0070C0"/>
                <w:szCs w:val="24"/>
              </w:rPr>
              <w:t xml:space="preserve">If a measure was (measures were) imposed and Niftylift’s domestic sales increased as a result, employment would rise: </w:t>
            </w:r>
          </w:p>
          <w:p w14:paraId="79D9F693" w14:textId="77777777" w:rsidR="000B4021" w:rsidRPr="00863A59" w:rsidRDefault="000B4021" w:rsidP="000B4021">
            <w:pPr>
              <w:pStyle w:val="ListParagraph"/>
              <w:keepNext/>
              <w:keepLines/>
              <w:numPr>
                <w:ilvl w:val="0"/>
                <w:numId w:val="97"/>
              </w:numPr>
              <w:autoSpaceDE w:val="0"/>
              <w:spacing w:line="22" w:lineRule="atLeast"/>
              <w:jc w:val="both"/>
              <w:rPr>
                <w:rFonts w:eastAsia="Yu Mincho"/>
                <w:color w:val="0070C0"/>
                <w:szCs w:val="24"/>
              </w:rPr>
            </w:pPr>
            <w:r w:rsidRPr="00863A59">
              <w:rPr>
                <w:rFonts w:eastAsia="Yu Mincho"/>
                <w:color w:val="0070C0"/>
                <w:szCs w:val="24"/>
              </w:rPr>
              <w:t>Assembly of boom lifts is people</w:t>
            </w:r>
            <w:r w:rsidRPr="00863A59">
              <w:rPr>
                <w:rFonts w:eastAsia="Yu Mincho"/>
                <w:color w:val="0070C0"/>
                <w:szCs w:val="24"/>
              </w:rPr>
              <w:noBreakHyphen/>
              <w:t xml:space="preserve">driven, so higher output would require additional assembly staff. </w:t>
            </w:r>
          </w:p>
          <w:p w14:paraId="39D56096" w14:textId="77777777" w:rsidR="000B4021" w:rsidRPr="00D05E20" w:rsidRDefault="000B4021" w:rsidP="000B4021">
            <w:pPr>
              <w:pStyle w:val="ListParagraph"/>
              <w:keepNext/>
              <w:keepLines/>
              <w:numPr>
                <w:ilvl w:val="0"/>
                <w:numId w:val="97"/>
              </w:numPr>
              <w:autoSpaceDE w:val="0"/>
              <w:spacing w:line="22" w:lineRule="atLeast"/>
              <w:jc w:val="both"/>
              <w:rPr>
                <w:rFonts w:eastAsia="Yu Mincho"/>
                <w:color w:val="0070C0"/>
                <w:szCs w:val="24"/>
              </w:rPr>
            </w:pPr>
            <w:r>
              <w:rPr>
                <w:rFonts w:eastAsia="Yu Mincho"/>
                <w:color w:val="0070C0"/>
                <w:szCs w:val="24"/>
              </w:rPr>
              <w:t xml:space="preserve">Niftylift would increase their </w:t>
            </w:r>
            <w:r w:rsidRPr="00863A59">
              <w:rPr>
                <w:rFonts w:eastAsia="Yu Mincho"/>
                <w:color w:val="0070C0"/>
                <w:szCs w:val="24"/>
              </w:rPr>
              <w:t>hiring of skilled worke</w:t>
            </w:r>
            <w:r>
              <w:rPr>
                <w:rFonts w:eastAsia="Yu Mincho"/>
                <w:color w:val="0070C0"/>
                <w:szCs w:val="24"/>
              </w:rPr>
              <w:t>rs</w:t>
            </w:r>
            <w:r w:rsidRPr="00863A59">
              <w:rPr>
                <w:rFonts w:eastAsia="Yu Mincho"/>
                <w:color w:val="0070C0"/>
                <w:szCs w:val="24"/>
              </w:rPr>
              <w:t xml:space="preserve">, particularly engineers. </w:t>
            </w:r>
            <w:r>
              <w:rPr>
                <w:rFonts w:eastAsia="Yu Mincho"/>
                <w:color w:val="0070C0"/>
                <w:szCs w:val="24"/>
              </w:rPr>
              <w:t xml:space="preserve">In addition, Niftylift would </w:t>
            </w:r>
            <w:r w:rsidRPr="00D05E20">
              <w:rPr>
                <w:rFonts w:eastAsia="Yu Mincho"/>
                <w:color w:val="0070C0"/>
                <w:szCs w:val="24"/>
              </w:rPr>
              <w:t xml:space="preserve">increase the number of apprentices </w:t>
            </w:r>
            <w:r>
              <w:rPr>
                <w:rFonts w:eastAsia="Yu Mincho"/>
                <w:color w:val="0070C0"/>
                <w:szCs w:val="24"/>
              </w:rPr>
              <w:t>it</w:t>
            </w:r>
            <w:r w:rsidRPr="00D05E20">
              <w:rPr>
                <w:rFonts w:eastAsia="Yu Mincho"/>
                <w:color w:val="0070C0"/>
                <w:szCs w:val="24"/>
              </w:rPr>
              <w:t xml:space="preserve"> take</w:t>
            </w:r>
            <w:r>
              <w:rPr>
                <w:rFonts w:eastAsia="Yu Mincho"/>
                <w:color w:val="0070C0"/>
                <w:szCs w:val="24"/>
              </w:rPr>
              <w:t>s</w:t>
            </w:r>
            <w:r w:rsidRPr="00D05E20">
              <w:rPr>
                <w:rFonts w:eastAsia="Yu Mincho"/>
                <w:color w:val="0070C0"/>
                <w:szCs w:val="24"/>
              </w:rPr>
              <w:t xml:space="preserve"> on each year and sponsor</w:t>
            </w:r>
            <w:r>
              <w:rPr>
                <w:rFonts w:eastAsia="Yu Mincho"/>
                <w:color w:val="0070C0"/>
                <w:szCs w:val="24"/>
              </w:rPr>
              <w:t>s</w:t>
            </w:r>
            <w:r w:rsidRPr="00D05E20">
              <w:rPr>
                <w:rFonts w:eastAsia="Yu Mincho"/>
                <w:color w:val="0070C0"/>
                <w:szCs w:val="24"/>
              </w:rPr>
              <w:t xml:space="preserve"> to gain degrees in engineering.</w:t>
            </w:r>
          </w:p>
          <w:p w14:paraId="49E725A5" w14:textId="77777777" w:rsidR="000B4021" w:rsidRPr="00863A59" w:rsidRDefault="000B4021" w:rsidP="00ED7ABE">
            <w:pPr>
              <w:keepNext/>
              <w:keepLines/>
              <w:autoSpaceDE w:val="0"/>
              <w:spacing w:line="22" w:lineRule="atLeast"/>
              <w:jc w:val="both"/>
              <w:rPr>
                <w:rFonts w:eastAsia="Yu Mincho"/>
                <w:color w:val="0070C0"/>
                <w:szCs w:val="24"/>
              </w:rPr>
            </w:pPr>
          </w:p>
          <w:p w14:paraId="439C0BE6" w14:textId="77777777" w:rsidR="000B4021" w:rsidRPr="00E50518" w:rsidRDefault="000B4021" w:rsidP="00ED7ABE">
            <w:pPr>
              <w:keepNext/>
              <w:keepLines/>
              <w:autoSpaceDE w:val="0"/>
              <w:spacing w:line="22" w:lineRule="atLeast"/>
              <w:contextualSpacing/>
              <w:jc w:val="both"/>
              <w:rPr>
                <w:rFonts w:eastAsia="Yu Mincho"/>
                <w:szCs w:val="24"/>
              </w:rPr>
            </w:pPr>
            <w:r w:rsidRPr="00863A59">
              <w:rPr>
                <w:rFonts w:eastAsia="Yu Mincho"/>
                <w:color w:val="0070C0"/>
                <w:szCs w:val="24"/>
              </w:rPr>
              <w:t>Niftylift has spare robotic welding capacity, meaning there would be no need for additional robot investment at the initial stage</w:t>
            </w:r>
            <w:r w:rsidRPr="00CC129B">
              <w:rPr>
                <w:rFonts w:eastAsia="Yu Mincho"/>
                <w:color w:val="0070C0"/>
                <w:szCs w:val="24"/>
              </w:rPr>
              <w:t>.</w:t>
            </w:r>
          </w:p>
        </w:tc>
      </w:tr>
      <w:tr w:rsidR="000B4021" w14:paraId="4B509A09"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00354186" w14:textId="77777777" w:rsidR="000B4021" w:rsidRDefault="000B4021"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61F56C6" w14:textId="77777777" w:rsidR="000B4021" w:rsidRDefault="000B4021" w:rsidP="00ED7ABE">
            <w:pPr>
              <w:autoSpaceDE w:val="0"/>
              <w:spacing w:line="22" w:lineRule="atLeast"/>
              <w:contextualSpacing/>
              <w:jc w:val="both"/>
              <w:rPr>
                <w:rFonts w:eastAsia="Yu Mincho"/>
                <w:szCs w:val="24"/>
              </w:rPr>
            </w:pPr>
            <w:r>
              <w:rPr>
                <w:rFonts w:eastAsia="Yu Mincho"/>
                <w:szCs w:val="24"/>
              </w:rPr>
              <w:t xml:space="preserve">Appendix reference: </w:t>
            </w:r>
            <w:r w:rsidRPr="004512BA">
              <w:rPr>
                <w:rFonts w:eastAsia="Yu Mincho"/>
                <w:color w:val="0070C0"/>
                <w:szCs w:val="24"/>
              </w:rPr>
              <w:t>N/A</w:t>
            </w:r>
          </w:p>
        </w:tc>
      </w:tr>
    </w:tbl>
    <w:p w14:paraId="65738474" w14:textId="77777777" w:rsidR="00B97F5F" w:rsidRDefault="00B97F5F">
      <w:pPr>
        <w:spacing w:line="22" w:lineRule="atLeast"/>
        <w:contextualSpacing/>
        <w:rPr>
          <w:szCs w:val="24"/>
        </w:rPr>
      </w:pPr>
    </w:p>
    <w:p w14:paraId="1BAD4D34" w14:textId="77777777" w:rsidR="00B97F5F" w:rsidRDefault="00B97F5F">
      <w:pPr>
        <w:pStyle w:val="ListParagraph"/>
        <w:spacing w:line="22" w:lineRule="atLeast"/>
        <w:ind w:left="360"/>
        <w:jc w:val="both"/>
        <w:rPr>
          <w:szCs w:val="24"/>
        </w:rPr>
      </w:pPr>
    </w:p>
    <w:p w14:paraId="62778F6B" w14:textId="77777777" w:rsidR="00B97F5F" w:rsidRDefault="005D3C64" w:rsidP="000B4021">
      <w:pPr>
        <w:pStyle w:val="ListParagraph"/>
        <w:numPr>
          <w:ilvl w:val="0"/>
          <w:numId w:val="44"/>
        </w:numPr>
        <w:spacing w:line="247" w:lineRule="auto"/>
      </w:pPr>
      <w:r>
        <w:t>How significant is the production of boom Lifts relative to your company's entire UK production?</w:t>
      </w:r>
    </w:p>
    <w:tbl>
      <w:tblPr>
        <w:tblW w:w="9016" w:type="dxa"/>
        <w:tblCellMar>
          <w:left w:w="10" w:type="dxa"/>
          <w:right w:w="10" w:type="dxa"/>
        </w:tblCellMar>
        <w:tblLook w:val="04A0" w:firstRow="1" w:lastRow="0" w:firstColumn="1" w:lastColumn="0" w:noHBand="0" w:noVBand="1"/>
      </w:tblPr>
      <w:tblGrid>
        <w:gridCol w:w="4508"/>
        <w:gridCol w:w="4508"/>
      </w:tblGrid>
      <w:tr w:rsidR="000B4021" w14:paraId="76CCF034"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BCEA7F6" w14:textId="77777777" w:rsidR="000B4021" w:rsidRPr="001D7A92" w:rsidRDefault="000B4021" w:rsidP="00ED7ABE">
            <w:pPr>
              <w:autoSpaceDE w:val="0"/>
              <w:spacing w:line="22" w:lineRule="atLeast"/>
              <w:contextualSpacing/>
              <w:jc w:val="both"/>
              <w:rPr>
                <w:rFonts w:eastAsia="Yu Mincho"/>
                <w:color w:val="0070C0"/>
                <w:szCs w:val="24"/>
              </w:rPr>
            </w:pPr>
            <w:r w:rsidRPr="001D7A92">
              <w:rPr>
                <w:rFonts w:eastAsia="Yu Mincho"/>
                <w:color w:val="0070C0"/>
                <w:szCs w:val="24"/>
              </w:rPr>
              <w:lastRenderedPageBreak/>
              <w:t xml:space="preserve">The production of boom lifts is extremely significant to Niftylift's UK production, as boom lifts are the only goods that Niftylift produces. </w:t>
            </w:r>
          </w:p>
          <w:p w14:paraId="020E6B34" w14:textId="77777777" w:rsidR="000B4021" w:rsidRPr="001D7A92" w:rsidRDefault="000B4021" w:rsidP="00ED7ABE">
            <w:pPr>
              <w:autoSpaceDE w:val="0"/>
              <w:spacing w:line="22" w:lineRule="atLeast"/>
              <w:contextualSpacing/>
              <w:jc w:val="both"/>
              <w:rPr>
                <w:rFonts w:eastAsia="Yu Mincho"/>
                <w:color w:val="0070C0"/>
                <w:szCs w:val="24"/>
              </w:rPr>
            </w:pPr>
          </w:p>
          <w:p w14:paraId="7E334D67" w14:textId="77777777" w:rsidR="000B4021" w:rsidRPr="001D7A92" w:rsidRDefault="000B4021" w:rsidP="00ED7ABE">
            <w:pPr>
              <w:autoSpaceDE w:val="0"/>
              <w:spacing w:line="22" w:lineRule="atLeast"/>
              <w:contextualSpacing/>
              <w:jc w:val="both"/>
              <w:rPr>
                <w:rFonts w:eastAsia="Yu Mincho"/>
                <w:color w:val="0070C0"/>
                <w:szCs w:val="24"/>
              </w:rPr>
            </w:pPr>
            <w:r w:rsidRPr="001D7A92">
              <w:rPr>
                <w:rFonts w:eastAsia="Yu Mincho"/>
                <w:color w:val="0070C0"/>
                <w:szCs w:val="24"/>
              </w:rPr>
              <w:t xml:space="preserve">Other than the manufacture and sale of new machines, Niftylift operates the following business functions: buying and refurbishing second hand machines for sale (Niftylift machines only); </w:t>
            </w:r>
            <w:r>
              <w:rPr>
                <w:rFonts w:eastAsia="Yu Mincho"/>
                <w:color w:val="0070C0"/>
                <w:szCs w:val="24"/>
              </w:rPr>
              <w:t xml:space="preserve">and </w:t>
            </w:r>
            <w:r w:rsidRPr="001D7A92">
              <w:rPr>
                <w:rFonts w:eastAsia="Yu Mincho"/>
                <w:color w:val="0070C0"/>
                <w:szCs w:val="24"/>
              </w:rPr>
              <w:t xml:space="preserve">selling spare parts (outside the machine's warranty) directly to customers (i.e. not through a third party) </w:t>
            </w:r>
            <w:r w:rsidRPr="00962B79">
              <w:rPr>
                <w:rFonts w:eastAsia="Yu Mincho"/>
                <w:b/>
                <w:bCs/>
                <w:color w:val="0070C0"/>
                <w:szCs w:val="24"/>
              </w:rPr>
              <w:t>[PARAGRAPH ADJUSTED TO REMOVE SENSITIVE INFORMATION ABOUT OPERATIONS OF APPLICANT]</w:t>
            </w:r>
            <w:r w:rsidRPr="001D7A92">
              <w:rPr>
                <w:rFonts w:eastAsia="Yu Mincho"/>
                <w:color w:val="0070C0"/>
                <w:szCs w:val="24"/>
              </w:rPr>
              <w:t xml:space="preserve">. </w:t>
            </w:r>
          </w:p>
          <w:p w14:paraId="112D6C5F" w14:textId="77777777" w:rsidR="000B4021" w:rsidRPr="001D7A92" w:rsidRDefault="000B4021" w:rsidP="00ED7ABE">
            <w:pPr>
              <w:autoSpaceDE w:val="0"/>
              <w:spacing w:line="22" w:lineRule="atLeast"/>
              <w:contextualSpacing/>
              <w:jc w:val="both"/>
              <w:rPr>
                <w:rFonts w:eastAsia="Yu Mincho"/>
                <w:color w:val="0070C0"/>
                <w:szCs w:val="24"/>
              </w:rPr>
            </w:pPr>
          </w:p>
          <w:p w14:paraId="16A33DF9" w14:textId="77777777" w:rsidR="000B4021" w:rsidRPr="001D7A92" w:rsidRDefault="000B4021" w:rsidP="00ED7ABE">
            <w:pPr>
              <w:autoSpaceDE w:val="0"/>
              <w:spacing w:line="22" w:lineRule="atLeast"/>
              <w:contextualSpacing/>
              <w:jc w:val="both"/>
              <w:rPr>
                <w:rFonts w:eastAsia="Yu Mincho"/>
                <w:color w:val="0070C0"/>
                <w:szCs w:val="24"/>
              </w:rPr>
            </w:pPr>
            <w:r w:rsidRPr="001D7A92">
              <w:rPr>
                <w:rFonts w:eastAsia="Yu Mincho"/>
                <w:color w:val="0070C0"/>
                <w:szCs w:val="24"/>
              </w:rPr>
              <w:t>The focus on secondary business functions has increased in recent years to increase the overall profitability of the business, in view of the injury that Niftylift has been suffering due to dumped and subsidised imports of Chinese boom lifts.</w:t>
            </w:r>
          </w:p>
          <w:p w14:paraId="0F8D3B8C" w14:textId="77777777" w:rsidR="000B4021" w:rsidRPr="001D7A92" w:rsidRDefault="000B4021" w:rsidP="00ED7ABE">
            <w:pPr>
              <w:autoSpaceDE w:val="0"/>
              <w:spacing w:line="22" w:lineRule="atLeast"/>
              <w:contextualSpacing/>
              <w:jc w:val="both"/>
              <w:rPr>
                <w:rFonts w:eastAsia="Yu Mincho"/>
                <w:color w:val="0070C0"/>
                <w:szCs w:val="24"/>
              </w:rPr>
            </w:pPr>
          </w:p>
          <w:p w14:paraId="38322547" w14:textId="77777777" w:rsidR="000B4021" w:rsidRPr="00D9061C" w:rsidRDefault="000B4021" w:rsidP="00ED7ABE">
            <w:pPr>
              <w:autoSpaceDE w:val="0"/>
              <w:spacing w:line="22" w:lineRule="atLeast"/>
              <w:contextualSpacing/>
              <w:jc w:val="both"/>
              <w:rPr>
                <w:rFonts w:eastAsia="Yu Mincho"/>
                <w:szCs w:val="24"/>
              </w:rPr>
            </w:pPr>
            <w:r w:rsidRPr="001D7A92">
              <w:rPr>
                <w:rFonts w:eastAsia="Yu Mincho"/>
                <w:color w:val="0070C0"/>
                <w:szCs w:val="24"/>
              </w:rPr>
              <w:t>However, the revenue stream from secondary business functions is negligible in comparison to the revenue stream from the sale of new boom lifts. In any case, these secondary business functions arise out of Niftylift's main business function: the production and sale of new boom lifts.</w:t>
            </w:r>
          </w:p>
        </w:tc>
      </w:tr>
      <w:tr w:rsidR="000B4021" w14:paraId="4F67E8E4"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2F27EBCF" w14:textId="77777777" w:rsidR="000B4021" w:rsidRDefault="000B4021"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98E33DA" w14:textId="77777777" w:rsidR="000B4021" w:rsidRDefault="000B4021" w:rsidP="00ED7ABE">
            <w:pPr>
              <w:autoSpaceDE w:val="0"/>
              <w:spacing w:line="22" w:lineRule="atLeast"/>
              <w:contextualSpacing/>
              <w:jc w:val="both"/>
              <w:rPr>
                <w:rFonts w:eastAsia="Yu Mincho"/>
                <w:szCs w:val="24"/>
              </w:rPr>
            </w:pPr>
            <w:r>
              <w:rPr>
                <w:rFonts w:eastAsia="Yu Mincho"/>
                <w:szCs w:val="24"/>
              </w:rPr>
              <w:t xml:space="preserve">Appendix reference: </w:t>
            </w:r>
            <w:r w:rsidRPr="001D7A92">
              <w:rPr>
                <w:rFonts w:eastAsia="Yu Mincho"/>
                <w:color w:val="0070C0"/>
                <w:szCs w:val="24"/>
              </w:rPr>
              <w:t>N/A</w:t>
            </w:r>
          </w:p>
        </w:tc>
      </w:tr>
    </w:tbl>
    <w:p w14:paraId="273ACE6F" w14:textId="77777777" w:rsidR="00B97F5F" w:rsidRDefault="00B97F5F">
      <w:pPr>
        <w:rPr>
          <w:szCs w:val="24"/>
        </w:rPr>
      </w:pPr>
    </w:p>
    <w:p w14:paraId="160E4BA6" w14:textId="77777777" w:rsidR="00B97F5F" w:rsidRDefault="00B97F5F">
      <w:pPr>
        <w:spacing w:line="22" w:lineRule="atLeast"/>
        <w:contextualSpacing/>
        <w:rPr>
          <w:szCs w:val="24"/>
        </w:rPr>
      </w:pPr>
    </w:p>
    <w:p w14:paraId="3D78D22E" w14:textId="77777777" w:rsidR="00B97F5F" w:rsidRDefault="005D3C64">
      <w:pPr>
        <w:pStyle w:val="Heading2"/>
      </w:pPr>
      <w:bookmarkStart w:id="139" w:name="_Toc103662978"/>
      <w:bookmarkStart w:id="140" w:name="_Toc223097051"/>
      <w:bookmarkStart w:id="141" w:name="_Toc226728371"/>
      <w:r>
        <w:t>G4 Potential impacts of a measure</w:t>
      </w:r>
      <w:bookmarkEnd w:id="139"/>
      <w:bookmarkEnd w:id="140"/>
      <w:bookmarkEnd w:id="141"/>
    </w:p>
    <w:p w14:paraId="5F24155C" w14:textId="77777777" w:rsidR="00B97F5F" w:rsidRDefault="00B97F5F">
      <w:pPr>
        <w:spacing w:line="22" w:lineRule="atLeast"/>
        <w:rPr>
          <w:szCs w:val="24"/>
        </w:rPr>
      </w:pPr>
    </w:p>
    <w:p w14:paraId="065464C9" w14:textId="77777777" w:rsidR="00B97F5F" w:rsidRDefault="005D3C64" w:rsidP="000B4021">
      <w:pPr>
        <w:pStyle w:val="ListParagraph"/>
        <w:numPr>
          <w:ilvl w:val="0"/>
          <w:numId w:val="45"/>
        </w:numPr>
        <w:spacing w:line="22" w:lineRule="atLeast"/>
        <w:textAlignment w:val="baseline"/>
      </w:pPr>
      <w:r>
        <w:t xml:space="preserve">How would </w:t>
      </w:r>
      <w:r>
        <w:rPr>
          <w:rFonts w:eastAsia="Arial"/>
        </w:rPr>
        <w:t>you</w:t>
      </w:r>
      <w:r>
        <w:t xml:space="preserve"> expect an increase in the prices of the imported boom lifts to affect:</w:t>
      </w:r>
    </w:p>
    <w:p w14:paraId="6EAB17E2" w14:textId="77777777" w:rsidR="00B97F5F" w:rsidRDefault="005D3C64">
      <w:pPr>
        <w:pStyle w:val="ListParagraph"/>
        <w:spacing w:line="22" w:lineRule="atLeast"/>
        <w:ind w:left="360"/>
        <w:rPr>
          <w:szCs w:val="24"/>
        </w:rPr>
      </w:pPr>
      <w:r>
        <w:rPr>
          <w:szCs w:val="24"/>
        </w:rPr>
        <w:t>(1) Domestic prices of boom lifts</w:t>
      </w:r>
    </w:p>
    <w:p w14:paraId="34C02107" w14:textId="77777777" w:rsidR="00B97F5F" w:rsidRDefault="005D3C64">
      <w:pPr>
        <w:pStyle w:val="ListParagraph"/>
        <w:spacing w:line="22" w:lineRule="atLeast"/>
        <w:ind w:left="360"/>
        <w:rPr>
          <w:szCs w:val="24"/>
        </w:rPr>
      </w:pPr>
      <w:r>
        <w:rPr>
          <w:szCs w:val="24"/>
        </w:rPr>
        <w:t>(2) UK production of boom lifts</w:t>
      </w:r>
    </w:p>
    <w:p w14:paraId="49BFE0FC" w14:textId="77777777" w:rsidR="00B97F5F" w:rsidRDefault="005D3C64">
      <w:pPr>
        <w:pStyle w:val="ListParagraph"/>
        <w:spacing w:line="22" w:lineRule="atLeast"/>
        <w:ind w:left="360"/>
      </w:pPr>
      <w:r>
        <w:t>(3) Total Imports of boom lifts from the PRC and other third countries to the UK</w:t>
      </w:r>
    </w:p>
    <w:p w14:paraId="6126FC69" w14:textId="77777777" w:rsidR="00B97F5F" w:rsidRDefault="005D3C64">
      <w:pPr>
        <w:pStyle w:val="ListParagraph"/>
        <w:spacing w:line="22" w:lineRule="atLeast"/>
        <w:ind w:left="360"/>
      </w:pPr>
      <w:r>
        <w:t xml:space="preserve"> (4) Total exports of boom Lifts from the UK</w:t>
      </w:r>
      <w:r>
        <w:br/>
      </w:r>
    </w:p>
    <w:tbl>
      <w:tblPr>
        <w:tblW w:w="9016" w:type="dxa"/>
        <w:tblCellMar>
          <w:left w:w="10" w:type="dxa"/>
          <w:right w:w="10" w:type="dxa"/>
        </w:tblCellMar>
        <w:tblLook w:val="04A0" w:firstRow="1" w:lastRow="0" w:firstColumn="1" w:lastColumn="0" w:noHBand="0" w:noVBand="1"/>
      </w:tblPr>
      <w:tblGrid>
        <w:gridCol w:w="4508"/>
        <w:gridCol w:w="4508"/>
      </w:tblGrid>
      <w:tr w:rsidR="000B4021" w14:paraId="51B04B94"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69CE6D2" w14:textId="77777777" w:rsidR="000B4021" w:rsidRPr="002E04F9" w:rsidRDefault="000B4021" w:rsidP="00ED7ABE">
            <w:pPr>
              <w:autoSpaceDE w:val="0"/>
              <w:spacing w:line="22" w:lineRule="atLeast"/>
              <w:contextualSpacing/>
              <w:jc w:val="both"/>
              <w:rPr>
                <w:rFonts w:eastAsia="Yu Mincho"/>
                <w:color w:val="0070C0"/>
                <w:szCs w:val="24"/>
              </w:rPr>
            </w:pPr>
            <w:r w:rsidRPr="002E04F9">
              <w:rPr>
                <w:rFonts w:eastAsia="Yu Mincho"/>
                <w:color w:val="0070C0"/>
                <w:szCs w:val="24"/>
              </w:rPr>
              <w:t>An increase in the prices of imported Chinese boom lifts would have the following effects:</w:t>
            </w:r>
          </w:p>
          <w:p w14:paraId="4C4FBFC2" w14:textId="77777777" w:rsidR="000B4021" w:rsidRPr="002E04F9" w:rsidRDefault="000B4021" w:rsidP="00ED7ABE">
            <w:pPr>
              <w:autoSpaceDE w:val="0"/>
              <w:spacing w:line="22" w:lineRule="atLeast"/>
              <w:contextualSpacing/>
              <w:jc w:val="both"/>
              <w:rPr>
                <w:rFonts w:eastAsia="Yu Mincho"/>
                <w:i/>
                <w:iCs/>
                <w:color w:val="0070C0"/>
                <w:szCs w:val="24"/>
                <w:u w:val="single"/>
              </w:rPr>
            </w:pPr>
          </w:p>
          <w:p w14:paraId="2A7C5B88" w14:textId="77777777" w:rsidR="000B4021" w:rsidRPr="002E04F9" w:rsidRDefault="000B4021" w:rsidP="00ED7ABE">
            <w:pPr>
              <w:autoSpaceDE w:val="0"/>
              <w:spacing w:line="22" w:lineRule="atLeast"/>
              <w:contextualSpacing/>
              <w:jc w:val="both"/>
              <w:rPr>
                <w:rFonts w:eastAsia="Yu Mincho"/>
                <w:i/>
                <w:iCs/>
                <w:color w:val="0070C0"/>
                <w:szCs w:val="24"/>
                <w:u w:val="single"/>
              </w:rPr>
            </w:pPr>
            <w:r w:rsidRPr="002E04F9">
              <w:rPr>
                <w:rFonts w:eastAsia="Yu Mincho"/>
                <w:i/>
                <w:iCs/>
                <w:color w:val="0070C0"/>
                <w:szCs w:val="24"/>
                <w:u w:val="single"/>
              </w:rPr>
              <w:t>Domestic prices of boom lifts</w:t>
            </w:r>
          </w:p>
          <w:p w14:paraId="7FD03304" w14:textId="77777777" w:rsidR="000B4021" w:rsidRPr="002E04F9" w:rsidRDefault="000B4021" w:rsidP="00ED7ABE">
            <w:pPr>
              <w:autoSpaceDE w:val="0"/>
              <w:spacing w:line="22" w:lineRule="atLeast"/>
              <w:contextualSpacing/>
              <w:jc w:val="both"/>
              <w:rPr>
                <w:rFonts w:eastAsia="Yu Mincho"/>
                <w:color w:val="0070C0"/>
                <w:szCs w:val="24"/>
              </w:rPr>
            </w:pPr>
          </w:p>
          <w:p w14:paraId="71420CA6" w14:textId="77777777" w:rsidR="000B4021" w:rsidRPr="002E04F9" w:rsidRDefault="000B4021" w:rsidP="00ED7ABE">
            <w:pPr>
              <w:autoSpaceDE w:val="0"/>
              <w:spacing w:line="22" w:lineRule="atLeast"/>
              <w:contextualSpacing/>
              <w:jc w:val="both"/>
              <w:rPr>
                <w:rFonts w:eastAsia="Yu Mincho"/>
                <w:color w:val="0070C0"/>
                <w:szCs w:val="24"/>
              </w:rPr>
            </w:pPr>
            <w:r w:rsidRPr="002E04F9">
              <w:rPr>
                <w:rFonts w:eastAsia="Yu Mincho"/>
                <w:color w:val="0070C0"/>
                <w:szCs w:val="24"/>
              </w:rPr>
              <w:t>Higher Chinese import prices would reduce the current price</w:t>
            </w:r>
            <w:r w:rsidRPr="002E04F9">
              <w:rPr>
                <w:rFonts w:eastAsia="Yu Mincho"/>
                <w:color w:val="0070C0"/>
                <w:szCs w:val="24"/>
              </w:rPr>
              <w:noBreakHyphen/>
              <w:t>undercutting pressure. This would allow Niftylift to increase its UK prices towards sustainable, profitable levels. As set out in the Application, a minor proportion of Niftylift's machines have been adjusted for inflation from 2023 to 2024</w:t>
            </w:r>
            <w:r>
              <w:rPr>
                <w:rFonts w:eastAsia="Yu Mincho"/>
                <w:color w:val="0070C0"/>
                <w:szCs w:val="24"/>
              </w:rPr>
              <w:t xml:space="preserve"> </w:t>
            </w:r>
            <w:r w:rsidRPr="00962B79">
              <w:rPr>
                <w:rFonts w:eastAsia="Yu Mincho"/>
                <w:b/>
                <w:bCs/>
                <w:color w:val="0070C0"/>
                <w:szCs w:val="24"/>
              </w:rPr>
              <w:t>[PARAGRAPH ADJUSTED TO REMOVE SENSITIVE INFORMATION ABOUT OPERATIONS OF APPLICANT]</w:t>
            </w:r>
            <w:r w:rsidRPr="002E04F9">
              <w:rPr>
                <w:rFonts w:eastAsia="Yu Mincho"/>
                <w:color w:val="0070C0"/>
                <w:szCs w:val="24"/>
              </w:rPr>
              <w:t>.</w:t>
            </w:r>
          </w:p>
          <w:p w14:paraId="0DEC213D" w14:textId="77777777" w:rsidR="000B4021" w:rsidRPr="002E04F9" w:rsidRDefault="000B4021" w:rsidP="00ED7ABE">
            <w:pPr>
              <w:autoSpaceDE w:val="0"/>
              <w:spacing w:line="22" w:lineRule="atLeast"/>
              <w:contextualSpacing/>
              <w:jc w:val="both"/>
              <w:rPr>
                <w:rFonts w:eastAsia="Yu Mincho"/>
                <w:color w:val="0070C0"/>
                <w:szCs w:val="24"/>
              </w:rPr>
            </w:pPr>
          </w:p>
          <w:p w14:paraId="36C3C80D" w14:textId="77777777" w:rsidR="000B4021" w:rsidRPr="002E04F9" w:rsidRDefault="000B4021" w:rsidP="00ED7ABE">
            <w:pPr>
              <w:autoSpaceDE w:val="0"/>
              <w:spacing w:line="22" w:lineRule="atLeast"/>
              <w:contextualSpacing/>
              <w:jc w:val="both"/>
              <w:rPr>
                <w:rFonts w:eastAsia="Yu Mincho"/>
                <w:i/>
                <w:iCs/>
                <w:color w:val="0070C0"/>
                <w:szCs w:val="24"/>
                <w:u w:val="single"/>
              </w:rPr>
            </w:pPr>
            <w:r w:rsidRPr="002E04F9">
              <w:rPr>
                <w:rFonts w:eastAsia="Yu Mincho"/>
                <w:i/>
                <w:iCs/>
                <w:color w:val="0070C0"/>
                <w:szCs w:val="24"/>
                <w:u w:val="single"/>
              </w:rPr>
              <w:t>UK production of boom lifts</w:t>
            </w:r>
          </w:p>
          <w:p w14:paraId="0FDE589E" w14:textId="77777777" w:rsidR="000B4021" w:rsidRPr="002E04F9" w:rsidRDefault="000B4021" w:rsidP="00ED7ABE">
            <w:pPr>
              <w:autoSpaceDE w:val="0"/>
              <w:spacing w:line="22" w:lineRule="atLeast"/>
              <w:contextualSpacing/>
              <w:jc w:val="both"/>
              <w:rPr>
                <w:rFonts w:eastAsia="Yu Mincho"/>
                <w:color w:val="0070C0"/>
                <w:szCs w:val="24"/>
              </w:rPr>
            </w:pPr>
          </w:p>
          <w:p w14:paraId="5FFA5A39" w14:textId="77777777" w:rsidR="000B4021" w:rsidRDefault="000B4021" w:rsidP="00ED7ABE">
            <w:pPr>
              <w:autoSpaceDE w:val="0"/>
              <w:spacing w:line="22" w:lineRule="atLeast"/>
              <w:contextualSpacing/>
              <w:jc w:val="both"/>
              <w:rPr>
                <w:rFonts w:eastAsia="Yu Mincho"/>
                <w:color w:val="0070C0"/>
                <w:szCs w:val="24"/>
              </w:rPr>
            </w:pPr>
            <w:r w:rsidRPr="002E04F9">
              <w:rPr>
                <w:rFonts w:eastAsia="Yu Mincho"/>
                <w:color w:val="0070C0"/>
                <w:szCs w:val="24"/>
              </w:rPr>
              <w:t xml:space="preserve">With reduced price suppression and improved sales margins, Niftylift would be able to increase UK production volumes to meet recovering demand. </w:t>
            </w:r>
            <w:r>
              <w:rPr>
                <w:rFonts w:eastAsia="Yu Mincho"/>
                <w:color w:val="0070C0"/>
                <w:szCs w:val="24"/>
              </w:rPr>
              <w:t>W</w:t>
            </w:r>
            <w:r w:rsidRPr="00FF324F">
              <w:rPr>
                <w:rFonts w:eastAsia="Yu Mincho"/>
                <w:color w:val="0070C0"/>
                <w:szCs w:val="24"/>
              </w:rPr>
              <w:t>ith increased production, Nifty</w:t>
            </w:r>
            <w:r>
              <w:rPr>
                <w:rFonts w:eastAsia="Yu Mincho"/>
                <w:color w:val="0070C0"/>
                <w:szCs w:val="24"/>
              </w:rPr>
              <w:t>lift would</w:t>
            </w:r>
            <w:r w:rsidRPr="00FF324F">
              <w:rPr>
                <w:rFonts w:eastAsia="Yu Mincho"/>
                <w:color w:val="0070C0"/>
                <w:szCs w:val="24"/>
              </w:rPr>
              <w:t xml:space="preserve"> be able to</w:t>
            </w:r>
            <w:r>
              <w:rPr>
                <w:rFonts w:eastAsia="Yu Mincho"/>
                <w:color w:val="0070C0"/>
                <w:szCs w:val="24"/>
              </w:rPr>
              <w:t>:</w:t>
            </w:r>
            <w:r w:rsidRPr="00FF324F">
              <w:rPr>
                <w:rFonts w:eastAsia="Yu Mincho"/>
                <w:color w:val="0070C0"/>
                <w:szCs w:val="24"/>
              </w:rPr>
              <w:t xml:space="preserve"> </w:t>
            </w:r>
          </w:p>
          <w:p w14:paraId="226418B9" w14:textId="77777777" w:rsidR="000B4021" w:rsidRDefault="000B4021" w:rsidP="000B4021">
            <w:pPr>
              <w:pStyle w:val="ListParagraph"/>
              <w:numPr>
                <w:ilvl w:val="0"/>
                <w:numId w:val="98"/>
              </w:numPr>
              <w:autoSpaceDE w:val="0"/>
              <w:spacing w:line="22" w:lineRule="atLeast"/>
              <w:jc w:val="both"/>
              <w:rPr>
                <w:rFonts w:eastAsia="Yu Mincho"/>
                <w:color w:val="0070C0"/>
                <w:szCs w:val="24"/>
              </w:rPr>
            </w:pPr>
            <w:r>
              <w:rPr>
                <w:rFonts w:eastAsia="Yu Mincho"/>
                <w:color w:val="0070C0"/>
                <w:szCs w:val="24"/>
              </w:rPr>
              <w:t>I</w:t>
            </w:r>
            <w:r w:rsidRPr="00FF324F">
              <w:rPr>
                <w:rFonts w:eastAsia="Yu Mincho"/>
                <w:color w:val="0070C0"/>
                <w:szCs w:val="24"/>
              </w:rPr>
              <w:t xml:space="preserve">ncrease the number of employees (particularly for direct labour). </w:t>
            </w:r>
          </w:p>
          <w:p w14:paraId="751526C7" w14:textId="77777777" w:rsidR="000B4021" w:rsidRPr="00FF324F" w:rsidRDefault="000B4021" w:rsidP="000B4021">
            <w:pPr>
              <w:pStyle w:val="ListParagraph"/>
              <w:numPr>
                <w:ilvl w:val="0"/>
                <w:numId w:val="98"/>
              </w:numPr>
              <w:autoSpaceDE w:val="0"/>
              <w:spacing w:line="22" w:lineRule="atLeast"/>
              <w:jc w:val="both"/>
              <w:rPr>
                <w:rFonts w:eastAsia="Yu Mincho"/>
                <w:color w:val="0070C0"/>
                <w:szCs w:val="24"/>
              </w:rPr>
            </w:pPr>
            <w:r>
              <w:rPr>
                <w:rFonts w:eastAsia="Yu Mincho"/>
                <w:color w:val="0070C0"/>
                <w:szCs w:val="24"/>
              </w:rPr>
              <w:t>I</w:t>
            </w:r>
            <w:r w:rsidRPr="00FF324F">
              <w:rPr>
                <w:rFonts w:eastAsia="Yu Mincho"/>
                <w:color w:val="0070C0"/>
                <w:szCs w:val="24"/>
              </w:rPr>
              <w:t xml:space="preserve">ncrease spend with UK suppliers, and indirectly their UK suppliers. </w:t>
            </w:r>
            <w:r>
              <w:rPr>
                <w:rFonts w:eastAsia="Yu Mincho"/>
                <w:color w:val="0070C0"/>
                <w:szCs w:val="24"/>
              </w:rPr>
              <w:t>This would support</w:t>
            </w:r>
            <w:r w:rsidRPr="00FF324F">
              <w:rPr>
                <w:rFonts w:eastAsia="Yu Mincho"/>
                <w:color w:val="0070C0"/>
                <w:szCs w:val="24"/>
              </w:rPr>
              <w:t xml:space="preserve"> </w:t>
            </w:r>
            <w:r w:rsidRPr="00962B79">
              <w:rPr>
                <w:rFonts w:eastAsia="Yu Mincho"/>
                <w:b/>
                <w:bCs/>
                <w:color w:val="0070C0"/>
                <w:szCs w:val="24"/>
              </w:rPr>
              <w:t>[SENSITIVE]</w:t>
            </w:r>
            <w:r w:rsidRPr="00FF324F">
              <w:rPr>
                <w:rFonts w:eastAsia="Yu Mincho"/>
                <w:color w:val="0070C0"/>
                <w:szCs w:val="24"/>
              </w:rPr>
              <w:t xml:space="preserve"> UK companies and their workforce. </w:t>
            </w:r>
          </w:p>
          <w:p w14:paraId="477D9BA0" w14:textId="77777777" w:rsidR="000B4021" w:rsidRDefault="000B4021" w:rsidP="00ED7ABE">
            <w:pPr>
              <w:autoSpaceDE w:val="0"/>
              <w:spacing w:line="22" w:lineRule="atLeast"/>
              <w:contextualSpacing/>
              <w:jc w:val="both"/>
              <w:rPr>
                <w:rFonts w:eastAsia="Yu Mincho"/>
                <w:color w:val="0070C0"/>
                <w:szCs w:val="24"/>
              </w:rPr>
            </w:pPr>
          </w:p>
          <w:p w14:paraId="38C8225E" w14:textId="77777777" w:rsidR="000B4021" w:rsidRPr="002E04F9" w:rsidRDefault="000B4021" w:rsidP="00ED7ABE">
            <w:pPr>
              <w:autoSpaceDE w:val="0"/>
              <w:spacing w:line="22" w:lineRule="atLeast"/>
              <w:contextualSpacing/>
              <w:jc w:val="both"/>
              <w:rPr>
                <w:rFonts w:eastAsia="Yu Mincho"/>
                <w:color w:val="0070C0"/>
                <w:szCs w:val="24"/>
              </w:rPr>
            </w:pPr>
            <w:r w:rsidRPr="00FF324F">
              <w:rPr>
                <w:rFonts w:eastAsia="Yu Mincho"/>
                <w:color w:val="0070C0"/>
                <w:szCs w:val="24"/>
              </w:rPr>
              <w:lastRenderedPageBreak/>
              <w:t>One of Niftylift's UK suppliers has recently gone into administration partly caused by Niftylift's decline in business with them due to Niftylift's decline in sales.</w:t>
            </w:r>
          </w:p>
          <w:p w14:paraId="70DB306F" w14:textId="77777777" w:rsidR="000B4021" w:rsidRPr="002E04F9" w:rsidRDefault="000B4021" w:rsidP="00ED7ABE">
            <w:pPr>
              <w:autoSpaceDE w:val="0"/>
              <w:spacing w:line="22" w:lineRule="atLeast"/>
              <w:contextualSpacing/>
              <w:jc w:val="both"/>
              <w:rPr>
                <w:rFonts w:eastAsia="Yu Mincho"/>
                <w:color w:val="0070C0"/>
                <w:szCs w:val="24"/>
              </w:rPr>
            </w:pPr>
          </w:p>
          <w:p w14:paraId="23DE0CAF" w14:textId="77777777" w:rsidR="000B4021" w:rsidRPr="002E04F9" w:rsidRDefault="000B4021" w:rsidP="00ED7ABE">
            <w:pPr>
              <w:autoSpaceDE w:val="0"/>
              <w:spacing w:line="22" w:lineRule="atLeast"/>
              <w:contextualSpacing/>
              <w:jc w:val="both"/>
              <w:rPr>
                <w:rFonts w:eastAsia="Yu Mincho"/>
                <w:i/>
                <w:iCs/>
                <w:color w:val="0070C0"/>
                <w:szCs w:val="24"/>
                <w:u w:val="single"/>
              </w:rPr>
            </w:pPr>
            <w:r w:rsidRPr="002E04F9">
              <w:rPr>
                <w:rFonts w:eastAsia="Yu Mincho"/>
                <w:i/>
                <w:iCs/>
                <w:color w:val="0070C0"/>
                <w:szCs w:val="24"/>
                <w:u w:val="single"/>
              </w:rPr>
              <w:t>Total imports of boom lifts from the PRC and other third countries to the UK</w:t>
            </w:r>
          </w:p>
          <w:p w14:paraId="189960E1" w14:textId="77777777" w:rsidR="000B4021" w:rsidRPr="002E04F9" w:rsidRDefault="000B4021" w:rsidP="00ED7ABE">
            <w:pPr>
              <w:autoSpaceDE w:val="0"/>
              <w:spacing w:line="22" w:lineRule="atLeast"/>
              <w:contextualSpacing/>
              <w:jc w:val="both"/>
              <w:rPr>
                <w:rFonts w:eastAsia="Yu Mincho"/>
                <w:color w:val="0070C0"/>
                <w:szCs w:val="24"/>
              </w:rPr>
            </w:pPr>
          </w:p>
          <w:p w14:paraId="4F266045" w14:textId="77777777" w:rsidR="000B4021" w:rsidRPr="002E04F9" w:rsidRDefault="000B4021" w:rsidP="00ED7ABE">
            <w:pPr>
              <w:autoSpaceDE w:val="0"/>
              <w:spacing w:line="22" w:lineRule="atLeast"/>
              <w:contextualSpacing/>
              <w:jc w:val="both"/>
              <w:rPr>
                <w:rFonts w:eastAsia="Yu Mincho"/>
                <w:color w:val="0070C0"/>
                <w:szCs w:val="24"/>
              </w:rPr>
            </w:pPr>
            <w:r w:rsidRPr="002E04F9">
              <w:rPr>
                <w:rFonts w:eastAsia="Yu Mincho"/>
                <w:color w:val="0070C0"/>
                <w:szCs w:val="24"/>
              </w:rPr>
              <w:t xml:space="preserve">If Chinese prices rise, the volume of Chinese imports would be expected to slow down or stabilise, as they would force Chinese boom lifts to compete with other boom lifts on a level playing field. </w:t>
            </w:r>
            <w:r>
              <w:rPr>
                <w:rFonts w:eastAsia="Yu Mincho"/>
                <w:color w:val="0070C0"/>
                <w:szCs w:val="24"/>
              </w:rPr>
              <w:t>O</w:t>
            </w:r>
            <w:r w:rsidRPr="00FF324F">
              <w:rPr>
                <w:rFonts w:eastAsia="Yu Mincho"/>
                <w:color w:val="0070C0"/>
                <w:szCs w:val="24"/>
              </w:rPr>
              <w:t>ther (non-</w:t>
            </w:r>
            <w:r>
              <w:rPr>
                <w:rFonts w:eastAsia="Yu Mincho"/>
                <w:color w:val="0070C0"/>
                <w:szCs w:val="24"/>
              </w:rPr>
              <w:t>C</w:t>
            </w:r>
            <w:r w:rsidRPr="00FF324F">
              <w:rPr>
                <w:rFonts w:eastAsia="Yu Mincho"/>
                <w:color w:val="0070C0"/>
                <w:szCs w:val="24"/>
              </w:rPr>
              <w:t>hinese) manufacturer</w:t>
            </w:r>
            <w:r>
              <w:rPr>
                <w:rFonts w:eastAsia="Yu Mincho"/>
                <w:color w:val="0070C0"/>
                <w:szCs w:val="24"/>
              </w:rPr>
              <w:t>s</w:t>
            </w:r>
            <w:r w:rsidRPr="00FF324F">
              <w:rPr>
                <w:rFonts w:eastAsia="Yu Mincho"/>
                <w:color w:val="0070C0"/>
                <w:szCs w:val="24"/>
              </w:rPr>
              <w:t xml:space="preserve"> would be less likely to reduce their prices (if possible) to try and compete with the Chinese manufacture</w:t>
            </w:r>
            <w:r>
              <w:rPr>
                <w:rFonts w:eastAsia="Yu Mincho"/>
                <w:color w:val="0070C0"/>
                <w:szCs w:val="24"/>
              </w:rPr>
              <w:t>r</w:t>
            </w:r>
            <w:r w:rsidRPr="00FF324F">
              <w:rPr>
                <w:rFonts w:eastAsia="Yu Mincho"/>
                <w:color w:val="0070C0"/>
                <w:szCs w:val="24"/>
              </w:rPr>
              <w:t>s.</w:t>
            </w:r>
          </w:p>
          <w:p w14:paraId="0E480A51" w14:textId="77777777" w:rsidR="000B4021" w:rsidRPr="002E04F9" w:rsidRDefault="000B4021" w:rsidP="00ED7ABE">
            <w:pPr>
              <w:autoSpaceDE w:val="0"/>
              <w:spacing w:line="22" w:lineRule="atLeast"/>
              <w:contextualSpacing/>
              <w:jc w:val="both"/>
              <w:rPr>
                <w:rFonts w:eastAsia="Yu Mincho"/>
                <w:color w:val="0070C0"/>
                <w:szCs w:val="24"/>
              </w:rPr>
            </w:pPr>
          </w:p>
          <w:p w14:paraId="7CC07155" w14:textId="77777777" w:rsidR="000B4021" w:rsidRPr="002E04F9" w:rsidRDefault="000B4021" w:rsidP="00ED7ABE">
            <w:pPr>
              <w:autoSpaceDE w:val="0"/>
              <w:spacing w:line="22" w:lineRule="atLeast"/>
              <w:contextualSpacing/>
              <w:jc w:val="both"/>
              <w:rPr>
                <w:rFonts w:eastAsia="Yu Mincho"/>
                <w:i/>
                <w:iCs/>
                <w:color w:val="0070C0"/>
                <w:szCs w:val="24"/>
                <w:u w:val="single"/>
              </w:rPr>
            </w:pPr>
            <w:r w:rsidRPr="002E04F9">
              <w:rPr>
                <w:rFonts w:eastAsia="Yu Mincho"/>
                <w:i/>
                <w:iCs/>
                <w:color w:val="0070C0"/>
                <w:szCs w:val="24"/>
                <w:u w:val="single"/>
              </w:rPr>
              <w:t>Total exports of boom lifts from the UK</w:t>
            </w:r>
          </w:p>
          <w:p w14:paraId="7DC8B4A6" w14:textId="77777777" w:rsidR="000B4021" w:rsidRPr="002E04F9" w:rsidRDefault="000B4021" w:rsidP="00ED7ABE">
            <w:pPr>
              <w:autoSpaceDE w:val="0"/>
              <w:spacing w:line="22" w:lineRule="atLeast"/>
              <w:contextualSpacing/>
              <w:jc w:val="both"/>
              <w:rPr>
                <w:rFonts w:eastAsia="Yu Mincho"/>
                <w:color w:val="0070C0"/>
                <w:szCs w:val="24"/>
              </w:rPr>
            </w:pPr>
          </w:p>
          <w:p w14:paraId="17C73E5E" w14:textId="77777777" w:rsidR="000B4021" w:rsidRDefault="000B4021" w:rsidP="00ED7ABE">
            <w:pPr>
              <w:autoSpaceDE w:val="0"/>
              <w:spacing w:line="22" w:lineRule="atLeast"/>
              <w:contextualSpacing/>
              <w:jc w:val="both"/>
              <w:rPr>
                <w:rFonts w:eastAsia="Yu Mincho"/>
                <w:szCs w:val="24"/>
              </w:rPr>
            </w:pPr>
            <w:r w:rsidRPr="002E04F9">
              <w:rPr>
                <w:rFonts w:eastAsia="Yu Mincho"/>
                <w:color w:val="0070C0"/>
                <w:szCs w:val="24"/>
              </w:rPr>
              <w:t>The direct effect on export volumes would be limited. However, if the increase in prices is insufficient to offset injury, Niftylift may need to depend even more heavily on export markets, and in the worst case, loss of viable UK production would eliminate export capacity altogether.</w:t>
            </w:r>
          </w:p>
        </w:tc>
      </w:tr>
      <w:tr w:rsidR="000B4021" w14:paraId="1B9ADEDA"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735045C7" w14:textId="77777777" w:rsidR="000B4021" w:rsidRDefault="000B4021"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991DB67" w14:textId="77777777" w:rsidR="000B4021" w:rsidRDefault="000B4021" w:rsidP="00ED7ABE">
            <w:pPr>
              <w:autoSpaceDE w:val="0"/>
              <w:spacing w:line="22" w:lineRule="atLeast"/>
              <w:contextualSpacing/>
              <w:jc w:val="both"/>
              <w:rPr>
                <w:rFonts w:eastAsia="Yu Mincho"/>
                <w:szCs w:val="24"/>
              </w:rPr>
            </w:pPr>
            <w:r>
              <w:rPr>
                <w:rFonts w:eastAsia="Yu Mincho"/>
                <w:szCs w:val="24"/>
              </w:rPr>
              <w:t xml:space="preserve">Appendix reference: </w:t>
            </w:r>
            <w:r w:rsidRPr="002E04F9">
              <w:rPr>
                <w:rFonts w:eastAsia="Yu Mincho"/>
                <w:color w:val="0070C0"/>
                <w:szCs w:val="24"/>
              </w:rPr>
              <w:t>N/A</w:t>
            </w:r>
          </w:p>
        </w:tc>
      </w:tr>
    </w:tbl>
    <w:p w14:paraId="170B9B66" w14:textId="77777777" w:rsidR="00B97F5F" w:rsidRDefault="00B97F5F">
      <w:pPr>
        <w:spacing w:line="22" w:lineRule="atLeast"/>
        <w:jc w:val="both"/>
        <w:textAlignment w:val="baseline"/>
        <w:rPr>
          <w:rFonts w:eastAsia="Arial"/>
          <w:szCs w:val="24"/>
        </w:rPr>
      </w:pPr>
    </w:p>
    <w:p w14:paraId="33556635" w14:textId="1F073F51" w:rsidR="00B97F5F" w:rsidRDefault="000B4021" w:rsidP="000B4021">
      <w:pPr>
        <w:pStyle w:val="ListParagraph"/>
        <w:numPr>
          <w:ilvl w:val="0"/>
          <w:numId w:val="45"/>
        </w:numPr>
        <w:spacing w:line="22" w:lineRule="atLeast"/>
        <w:textAlignment w:val="baseline"/>
      </w:pPr>
      <w:r>
        <w:rPr>
          <w:rFonts w:eastAsia="Arial"/>
        </w:rPr>
        <w:t xml:space="preserve">How would your company be affected if a countervailing measure was NOT imposed, </w:t>
      </w:r>
      <w:r w:rsidR="005D3C64">
        <w:rPr>
          <w:rFonts w:eastAsia="Arial"/>
        </w:rPr>
        <w:t>including impacts:</w:t>
      </w:r>
    </w:p>
    <w:p w14:paraId="6E3EC409" w14:textId="77777777" w:rsidR="00B97F5F" w:rsidRDefault="005D3C64">
      <w:pPr>
        <w:pStyle w:val="ListParagraph"/>
        <w:spacing w:line="22" w:lineRule="atLeast"/>
        <w:ind w:left="360"/>
        <w:textAlignment w:val="baseline"/>
        <w:rPr>
          <w:rFonts w:eastAsia="Arial"/>
          <w:szCs w:val="24"/>
        </w:rPr>
      </w:pPr>
      <w:r>
        <w:rPr>
          <w:rFonts w:eastAsia="Arial"/>
          <w:szCs w:val="24"/>
        </w:rPr>
        <w:t>(a) by site (this is only relevant if your company operates across more than one site);</w:t>
      </w:r>
    </w:p>
    <w:p w14:paraId="78F383BA" w14:textId="77777777" w:rsidR="00B97F5F" w:rsidRDefault="005D3C64">
      <w:pPr>
        <w:pStyle w:val="ListParagraph"/>
        <w:spacing w:line="22" w:lineRule="atLeast"/>
        <w:ind w:left="360"/>
        <w:jc w:val="both"/>
        <w:textAlignment w:val="baseline"/>
        <w:rPr>
          <w:rFonts w:eastAsia="Arial"/>
          <w:szCs w:val="24"/>
        </w:rPr>
      </w:pPr>
      <w:r>
        <w:rPr>
          <w:rFonts w:eastAsia="Arial"/>
          <w:szCs w:val="24"/>
        </w:rPr>
        <w:t>(b) on domestic sales of Boom lifts;</w:t>
      </w:r>
    </w:p>
    <w:p w14:paraId="31117D84" w14:textId="77777777" w:rsidR="00B97F5F" w:rsidRDefault="005D3C64">
      <w:pPr>
        <w:pStyle w:val="ListParagraph"/>
        <w:spacing w:line="22" w:lineRule="atLeast"/>
        <w:ind w:left="360"/>
        <w:jc w:val="both"/>
        <w:textAlignment w:val="baseline"/>
        <w:rPr>
          <w:rFonts w:eastAsia="Arial"/>
          <w:szCs w:val="24"/>
        </w:rPr>
      </w:pPr>
      <w:r>
        <w:rPr>
          <w:rFonts w:eastAsia="Arial"/>
          <w:szCs w:val="24"/>
        </w:rPr>
        <w:t>(c) on your plans for investment/expansion.</w:t>
      </w:r>
    </w:p>
    <w:p w14:paraId="0709100A" w14:textId="77777777" w:rsidR="00B97F5F" w:rsidRDefault="00B97F5F">
      <w:pPr>
        <w:pStyle w:val="ListParagraph"/>
        <w:spacing w:line="22" w:lineRule="atLeast"/>
        <w:ind w:left="360"/>
        <w:jc w:val="both"/>
        <w:textAlignment w:val="baseline"/>
        <w:rPr>
          <w:rFonts w:eastAsia="Arial"/>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B97F5F" w14:paraId="59F7F7C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7DAB712" w14:textId="77777777" w:rsidR="004F1450" w:rsidRDefault="004F1450" w:rsidP="004F1450">
            <w:pPr>
              <w:keepNext/>
              <w:keepLines/>
              <w:autoSpaceDE w:val="0"/>
              <w:contextualSpacing/>
              <w:jc w:val="both"/>
              <w:rPr>
                <w:rFonts w:eastAsia="Yu Mincho"/>
                <w:color w:val="0070C0"/>
                <w:szCs w:val="24"/>
                <w:lang w:val="en-US"/>
              </w:rPr>
            </w:pPr>
            <w:r w:rsidRPr="00280850">
              <w:rPr>
                <w:rFonts w:eastAsia="Yu Mincho"/>
                <w:color w:val="0070C0"/>
                <w:szCs w:val="24"/>
                <w:lang w:val="en-US"/>
              </w:rPr>
              <w:lastRenderedPageBreak/>
              <w:t>If a countervailing measure w</w:t>
            </w:r>
            <w:r>
              <w:rPr>
                <w:rFonts w:eastAsia="Yu Mincho"/>
                <w:color w:val="0070C0"/>
                <w:szCs w:val="24"/>
                <w:lang w:val="en-US"/>
              </w:rPr>
              <w:t>as</w:t>
            </w:r>
            <w:r w:rsidRPr="00280850">
              <w:rPr>
                <w:rFonts w:eastAsia="Yu Mincho"/>
                <w:color w:val="0070C0"/>
                <w:szCs w:val="24"/>
                <w:lang w:val="en-US"/>
              </w:rPr>
              <w:t xml:space="preserve"> </w:t>
            </w:r>
            <w:r w:rsidRPr="00280850">
              <w:rPr>
                <w:rFonts w:eastAsia="Yu Mincho"/>
                <w:color w:val="0070C0"/>
                <w:szCs w:val="24"/>
                <w:u w:val="single"/>
                <w:lang w:val="en-US"/>
              </w:rPr>
              <w:t>not imposed</w:t>
            </w:r>
            <w:r w:rsidRPr="00280850">
              <w:rPr>
                <w:rFonts w:eastAsia="Yu Mincho"/>
                <w:color w:val="0070C0"/>
                <w:szCs w:val="24"/>
                <w:lang w:val="en-US"/>
              </w:rPr>
              <w:t xml:space="preserve"> on dumped and subsidised Chinese boom lifts, the impact on </w:t>
            </w:r>
            <w:r>
              <w:rPr>
                <w:rFonts w:eastAsia="Yu Mincho"/>
                <w:color w:val="0070C0"/>
                <w:szCs w:val="24"/>
                <w:lang w:val="en-US"/>
              </w:rPr>
              <w:t>Niftylift</w:t>
            </w:r>
            <w:r w:rsidRPr="00280850">
              <w:rPr>
                <w:rFonts w:eastAsia="Yu Mincho"/>
                <w:color w:val="0070C0"/>
                <w:szCs w:val="24"/>
                <w:lang w:val="en-US"/>
              </w:rPr>
              <w:t xml:space="preserve"> would be severe and structural.</w:t>
            </w:r>
          </w:p>
          <w:p w14:paraId="2CAE09DA" w14:textId="77777777" w:rsidR="004F1450" w:rsidRPr="00280850" w:rsidRDefault="004F1450" w:rsidP="004F1450">
            <w:pPr>
              <w:keepNext/>
              <w:keepLines/>
              <w:autoSpaceDE w:val="0"/>
              <w:contextualSpacing/>
              <w:jc w:val="both"/>
              <w:rPr>
                <w:rFonts w:eastAsia="Yu Mincho"/>
                <w:color w:val="0070C0"/>
                <w:szCs w:val="24"/>
                <w:lang w:val="en-US"/>
              </w:rPr>
            </w:pPr>
          </w:p>
          <w:p w14:paraId="2BBCC1A5" w14:textId="77777777" w:rsidR="004F1450" w:rsidRDefault="004F1450" w:rsidP="004F1450">
            <w:pPr>
              <w:keepNext/>
              <w:keepLines/>
              <w:autoSpaceDE w:val="0"/>
              <w:contextualSpacing/>
              <w:jc w:val="both"/>
              <w:rPr>
                <w:rFonts w:eastAsia="Yu Mincho"/>
                <w:b/>
                <w:bCs/>
                <w:color w:val="0070C0"/>
                <w:szCs w:val="24"/>
                <w:lang w:val="en-US"/>
              </w:rPr>
            </w:pPr>
            <w:r w:rsidRPr="00280850">
              <w:rPr>
                <w:rFonts w:eastAsia="Yu Mincho"/>
                <w:b/>
                <w:bCs/>
                <w:color w:val="0070C0"/>
                <w:szCs w:val="24"/>
                <w:lang w:val="en-US"/>
              </w:rPr>
              <w:t>(a) Impact by site</w:t>
            </w:r>
          </w:p>
          <w:p w14:paraId="035D9B6E" w14:textId="2C0417B1" w:rsidR="004F1450" w:rsidRDefault="004F1450" w:rsidP="004F1450">
            <w:pPr>
              <w:keepNext/>
              <w:keepLines/>
              <w:autoSpaceDE w:val="0"/>
              <w:contextualSpacing/>
              <w:jc w:val="both"/>
              <w:rPr>
                <w:rFonts w:eastAsia="Yu Mincho"/>
                <w:color w:val="0070C0"/>
                <w:szCs w:val="24"/>
                <w:lang w:val="en-US"/>
              </w:rPr>
            </w:pPr>
            <w:r>
              <w:rPr>
                <w:rFonts w:eastAsia="Yu Mincho"/>
                <w:color w:val="0070C0"/>
                <w:szCs w:val="24"/>
                <w:lang w:val="en-US"/>
              </w:rPr>
              <w:t xml:space="preserve">Niftylift </w:t>
            </w:r>
            <w:r w:rsidRPr="00280850">
              <w:rPr>
                <w:rFonts w:eastAsia="Yu Mincho"/>
                <w:color w:val="0070C0"/>
                <w:szCs w:val="24"/>
                <w:lang w:val="en-US"/>
              </w:rPr>
              <w:t xml:space="preserve">operates multiple production sites, with fixed assets and production capacity in the UK intended to serve both the domestic market and exports. In the absence of measures, continued deterioration of the UK domestic market would make it impossible to sustain current operations across all sites </w:t>
            </w:r>
            <w:r>
              <w:rPr>
                <w:rFonts w:eastAsia="Yu Mincho"/>
                <w:b/>
                <w:bCs/>
                <w:color w:val="0070C0"/>
                <w:szCs w:val="24"/>
                <w:lang w:val="en-US"/>
              </w:rPr>
              <w:t>[SENSITIVE – INFORMATION ABOUT OPERATIONS OF NIFTYLIFT]</w:t>
            </w:r>
            <w:r w:rsidRPr="00280850">
              <w:rPr>
                <w:rFonts w:eastAsia="Yu Mincho"/>
                <w:color w:val="0070C0"/>
                <w:szCs w:val="24"/>
                <w:lang w:val="en-US"/>
              </w:rPr>
              <w:t>.</w:t>
            </w:r>
          </w:p>
          <w:p w14:paraId="39207F30" w14:textId="77777777" w:rsidR="004F1450" w:rsidRPr="00280850" w:rsidRDefault="004F1450" w:rsidP="004F1450">
            <w:pPr>
              <w:keepNext/>
              <w:keepLines/>
              <w:autoSpaceDE w:val="0"/>
              <w:contextualSpacing/>
              <w:jc w:val="both"/>
              <w:rPr>
                <w:rFonts w:eastAsia="Yu Mincho"/>
                <w:b/>
                <w:bCs/>
                <w:color w:val="0070C0"/>
                <w:szCs w:val="24"/>
                <w:lang w:val="en-US"/>
              </w:rPr>
            </w:pPr>
          </w:p>
          <w:p w14:paraId="2EBC1F11" w14:textId="77777777" w:rsidR="004F1450" w:rsidRDefault="004F1450" w:rsidP="004F1450">
            <w:pPr>
              <w:keepNext/>
              <w:keepLines/>
              <w:autoSpaceDE w:val="0"/>
              <w:contextualSpacing/>
              <w:jc w:val="both"/>
              <w:rPr>
                <w:rFonts w:eastAsia="Yu Mincho"/>
                <w:b/>
                <w:bCs/>
                <w:color w:val="0070C0"/>
                <w:szCs w:val="24"/>
                <w:lang w:val="en-US"/>
              </w:rPr>
            </w:pPr>
            <w:r w:rsidRPr="00280850">
              <w:rPr>
                <w:rFonts w:eastAsia="Yu Mincho"/>
                <w:b/>
                <w:bCs/>
                <w:color w:val="0070C0"/>
                <w:szCs w:val="24"/>
                <w:lang w:val="en-US"/>
              </w:rPr>
              <w:t>(b) Impact on domestic sales of boom lifts</w:t>
            </w:r>
          </w:p>
          <w:p w14:paraId="0200A5B9" w14:textId="77777777" w:rsidR="004F1450" w:rsidRDefault="004F1450" w:rsidP="004F1450">
            <w:pPr>
              <w:keepNext/>
              <w:keepLines/>
              <w:autoSpaceDE w:val="0"/>
              <w:contextualSpacing/>
              <w:jc w:val="both"/>
              <w:rPr>
                <w:rFonts w:eastAsia="Yu Mincho"/>
                <w:color w:val="0070C0"/>
                <w:szCs w:val="24"/>
                <w:lang w:val="en-US"/>
              </w:rPr>
            </w:pPr>
            <w:r w:rsidRPr="00280850">
              <w:rPr>
                <w:rFonts w:eastAsia="Yu Mincho"/>
                <w:color w:val="0070C0"/>
                <w:szCs w:val="24"/>
                <w:lang w:val="en-US"/>
              </w:rPr>
              <w:t xml:space="preserve">Domestic sales of boom lifts would be expected to </w:t>
            </w:r>
            <w:r>
              <w:rPr>
                <w:rFonts w:eastAsia="Yu Mincho"/>
                <w:color w:val="0070C0"/>
                <w:szCs w:val="24"/>
                <w:lang w:val="en-US"/>
              </w:rPr>
              <w:t xml:space="preserve">significantly </w:t>
            </w:r>
            <w:r w:rsidRPr="00280850">
              <w:rPr>
                <w:rFonts w:eastAsia="Yu Mincho"/>
                <w:color w:val="0070C0"/>
                <w:szCs w:val="24"/>
                <w:lang w:val="en-US"/>
              </w:rPr>
              <w:t>decline further, as low</w:t>
            </w:r>
            <w:r w:rsidRPr="00280850">
              <w:rPr>
                <w:rFonts w:eastAsia="Yu Mincho"/>
                <w:color w:val="0070C0"/>
                <w:szCs w:val="24"/>
                <w:lang w:val="en-US"/>
              </w:rPr>
              <w:noBreakHyphen/>
              <w:t>priced Chinese imports continue to displace UK</w:t>
            </w:r>
            <w:r w:rsidRPr="00280850">
              <w:rPr>
                <w:rFonts w:eastAsia="Yu Mincho"/>
                <w:color w:val="0070C0"/>
                <w:szCs w:val="24"/>
                <w:lang w:val="en-US"/>
              </w:rPr>
              <w:noBreakHyphen/>
              <w:t xml:space="preserve">manufactured machines. </w:t>
            </w:r>
            <w:r>
              <w:rPr>
                <w:rFonts w:eastAsia="Yu Mincho"/>
                <w:color w:val="0070C0"/>
                <w:szCs w:val="24"/>
                <w:lang w:val="en-US"/>
              </w:rPr>
              <w:t>Niftylift</w:t>
            </w:r>
            <w:r w:rsidRPr="00280850">
              <w:rPr>
                <w:rFonts w:eastAsia="Yu Mincho"/>
                <w:color w:val="0070C0"/>
                <w:szCs w:val="24"/>
                <w:lang w:val="en-US"/>
              </w:rPr>
              <w:t xml:space="preserve">’s market share would continue to </w:t>
            </w:r>
            <w:r>
              <w:rPr>
                <w:rFonts w:eastAsia="Yu Mincho"/>
                <w:color w:val="0070C0"/>
                <w:szCs w:val="24"/>
                <w:lang w:val="en-US"/>
              </w:rPr>
              <w:t>decrease</w:t>
            </w:r>
            <w:r w:rsidRPr="00280850">
              <w:rPr>
                <w:rFonts w:eastAsia="Yu Mincho"/>
                <w:color w:val="0070C0"/>
                <w:szCs w:val="24"/>
                <w:lang w:val="en-US"/>
              </w:rPr>
              <w:t xml:space="preserve">, </w:t>
            </w:r>
            <w:r>
              <w:rPr>
                <w:rFonts w:eastAsia="Yu Mincho"/>
                <w:color w:val="0070C0"/>
                <w:szCs w:val="24"/>
                <w:lang w:val="en-US"/>
              </w:rPr>
              <w:t>price</w:t>
            </w:r>
            <w:r w:rsidRPr="00280850">
              <w:rPr>
                <w:rFonts w:eastAsia="Yu Mincho"/>
                <w:color w:val="0070C0"/>
                <w:szCs w:val="24"/>
                <w:lang w:val="en-US"/>
              </w:rPr>
              <w:t xml:space="preserve"> pressure would intensify, and </w:t>
            </w:r>
            <w:r>
              <w:rPr>
                <w:rFonts w:eastAsia="Yu Mincho"/>
                <w:color w:val="0070C0"/>
                <w:szCs w:val="24"/>
                <w:lang w:val="en-US"/>
              </w:rPr>
              <w:t>Niftylift</w:t>
            </w:r>
            <w:r w:rsidRPr="00280850">
              <w:rPr>
                <w:rFonts w:eastAsia="Yu Mincho"/>
                <w:color w:val="0070C0"/>
                <w:szCs w:val="24"/>
                <w:lang w:val="en-US"/>
              </w:rPr>
              <w:t xml:space="preserve"> would be unable to recover rising costs through sales prices. This would deepen losses on the like goods and cause the injury currently suffered by Niftylift to worsen significantly over time.</w:t>
            </w:r>
          </w:p>
          <w:p w14:paraId="6DE255D0" w14:textId="77777777" w:rsidR="004F1450" w:rsidRPr="00280850" w:rsidRDefault="004F1450" w:rsidP="004F1450">
            <w:pPr>
              <w:keepNext/>
              <w:keepLines/>
              <w:autoSpaceDE w:val="0"/>
              <w:contextualSpacing/>
              <w:jc w:val="both"/>
              <w:rPr>
                <w:rFonts w:eastAsia="Yu Mincho"/>
                <w:color w:val="0070C0"/>
                <w:szCs w:val="24"/>
                <w:lang w:val="en-US"/>
              </w:rPr>
            </w:pPr>
          </w:p>
          <w:p w14:paraId="1F0301D4" w14:textId="77777777" w:rsidR="004F1450" w:rsidRDefault="004F1450" w:rsidP="004F1450">
            <w:pPr>
              <w:keepNext/>
              <w:keepLines/>
              <w:autoSpaceDE w:val="0"/>
              <w:contextualSpacing/>
              <w:jc w:val="both"/>
              <w:rPr>
                <w:rFonts w:eastAsia="Yu Mincho"/>
                <w:b/>
                <w:bCs/>
                <w:color w:val="0070C0"/>
                <w:szCs w:val="24"/>
                <w:lang w:val="en-US"/>
              </w:rPr>
            </w:pPr>
            <w:r w:rsidRPr="00280850">
              <w:rPr>
                <w:rFonts w:eastAsia="Yu Mincho"/>
                <w:b/>
                <w:bCs/>
                <w:color w:val="0070C0"/>
                <w:szCs w:val="24"/>
                <w:lang w:val="en-US"/>
              </w:rPr>
              <w:t>(c) Impact on investment and expansion plans</w:t>
            </w:r>
          </w:p>
          <w:p w14:paraId="349BD99C" w14:textId="17265ABE" w:rsidR="00B97F5F" w:rsidRDefault="004F1450" w:rsidP="004F1450">
            <w:pPr>
              <w:autoSpaceDE w:val="0"/>
              <w:spacing w:line="22" w:lineRule="atLeast"/>
              <w:contextualSpacing/>
              <w:jc w:val="both"/>
              <w:rPr>
                <w:rFonts w:eastAsia="Yu Mincho"/>
                <w:szCs w:val="24"/>
              </w:rPr>
            </w:pPr>
            <w:r w:rsidRPr="00280850">
              <w:rPr>
                <w:rFonts w:eastAsia="Yu Mincho"/>
                <w:color w:val="0070C0"/>
                <w:szCs w:val="24"/>
                <w:lang w:val="en-US"/>
              </w:rPr>
              <w:t xml:space="preserve">In the absence of measures, </w:t>
            </w:r>
            <w:r>
              <w:rPr>
                <w:rFonts w:eastAsia="Yu Mincho"/>
                <w:color w:val="0070C0"/>
                <w:szCs w:val="24"/>
                <w:lang w:val="en-US"/>
              </w:rPr>
              <w:t>Niftylift</w:t>
            </w:r>
            <w:r w:rsidRPr="00280850">
              <w:rPr>
                <w:rFonts w:eastAsia="Yu Mincho"/>
                <w:color w:val="0070C0"/>
                <w:szCs w:val="24"/>
                <w:lang w:val="en-US"/>
              </w:rPr>
              <w:t xml:space="preserve"> would </w:t>
            </w:r>
            <w:r>
              <w:rPr>
                <w:rFonts w:eastAsia="Yu Mincho"/>
                <w:color w:val="0070C0"/>
                <w:szCs w:val="24"/>
                <w:lang w:val="en-US"/>
              </w:rPr>
              <w:t xml:space="preserve">not be able to execute any </w:t>
            </w:r>
            <w:r w:rsidRPr="00280850">
              <w:rPr>
                <w:rFonts w:eastAsia="Yu Mincho"/>
                <w:color w:val="0070C0"/>
                <w:szCs w:val="24"/>
                <w:lang w:val="en-US"/>
              </w:rPr>
              <w:t>plans for investment or expansion. Financial resources would instead be diverted towards short</w:t>
            </w:r>
            <w:r w:rsidRPr="00280850">
              <w:rPr>
                <w:rFonts w:eastAsia="Yu Mincho"/>
                <w:color w:val="0070C0"/>
                <w:szCs w:val="24"/>
                <w:lang w:val="en-US"/>
              </w:rPr>
              <w:noBreakHyphen/>
              <w:t>term survival and cost containment, rather than innovation, capacity development or long</w:t>
            </w:r>
            <w:r w:rsidRPr="00280850">
              <w:rPr>
                <w:rFonts w:eastAsia="Yu Mincho"/>
                <w:color w:val="0070C0"/>
                <w:szCs w:val="24"/>
                <w:lang w:val="en-US"/>
              </w:rPr>
              <w:noBreakHyphen/>
              <w:t xml:space="preserve">term growth </w:t>
            </w:r>
            <w:r w:rsidR="006C3A30">
              <w:rPr>
                <w:rFonts w:eastAsia="Yu Mincho"/>
                <w:b/>
                <w:bCs/>
                <w:color w:val="0070C0"/>
                <w:szCs w:val="24"/>
                <w:lang w:val="en-US"/>
              </w:rPr>
              <w:t>[SENSITIVE – INFORMATION ABOUT OPERATIONS OF NIFTYLIFT]</w:t>
            </w:r>
            <w:r w:rsidRPr="00280850">
              <w:rPr>
                <w:rFonts w:eastAsia="Yu Mincho"/>
                <w:color w:val="0070C0"/>
                <w:szCs w:val="24"/>
                <w:lang w:val="en-US"/>
              </w:rPr>
              <w:t>.</w:t>
            </w:r>
          </w:p>
        </w:tc>
      </w:tr>
      <w:tr w:rsidR="00B97F5F" w14:paraId="7A0E8D50" w14:textId="77777777">
        <w:tc>
          <w:tcPr>
            <w:tcW w:w="4508" w:type="dxa"/>
            <w:tcBorders>
              <w:top w:val="single" w:sz="4" w:space="0" w:color="FFFFFF"/>
              <w:right w:val="single" w:sz="4" w:space="0" w:color="000000"/>
            </w:tcBorders>
            <w:tcMar>
              <w:top w:w="28" w:type="dxa"/>
              <w:left w:w="57" w:type="dxa"/>
              <w:bottom w:w="28" w:type="dxa"/>
              <w:right w:w="28" w:type="dxa"/>
            </w:tcMar>
          </w:tcPr>
          <w:p w14:paraId="18E8C644" w14:textId="77777777" w:rsidR="00B97F5F" w:rsidRDefault="00B97F5F">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50ACAB0" w14:textId="37F61349" w:rsidR="00B97F5F" w:rsidRDefault="005D3C64">
            <w:pPr>
              <w:autoSpaceDE w:val="0"/>
              <w:spacing w:line="22" w:lineRule="atLeast"/>
              <w:contextualSpacing/>
              <w:jc w:val="both"/>
              <w:rPr>
                <w:rFonts w:eastAsia="Yu Mincho"/>
                <w:szCs w:val="24"/>
              </w:rPr>
            </w:pPr>
            <w:r>
              <w:rPr>
                <w:rFonts w:eastAsia="Yu Mincho"/>
                <w:szCs w:val="24"/>
              </w:rPr>
              <w:t>Appendix reference:</w:t>
            </w:r>
            <w:r w:rsidR="004F1450">
              <w:rPr>
                <w:rFonts w:eastAsia="Yu Mincho"/>
                <w:szCs w:val="24"/>
              </w:rPr>
              <w:t xml:space="preserve"> </w:t>
            </w:r>
            <w:r w:rsidR="004F1450" w:rsidRPr="006317A0">
              <w:rPr>
                <w:rFonts w:eastAsia="Yu Mincho"/>
                <w:color w:val="0070C0"/>
                <w:szCs w:val="24"/>
              </w:rPr>
              <w:t>N/A</w:t>
            </w:r>
          </w:p>
        </w:tc>
      </w:tr>
    </w:tbl>
    <w:p w14:paraId="1B502BED" w14:textId="77777777" w:rsidR="00B97F5F" w:rsidRDefault="00B97F5F">
      <w:pPr>
        <w:spacing w:line="22" w:lineRule="atLeast"/>
        <w:jc w:val="both"/>
        <w:textAlignment w:val="baseline"/>
        <w:rPr>
          <w:rFonts w:eastAsia="Arial"/>
          <w:szCs w:val="24"/>
        </w:rPr>
      </w:pPr>
    </w:p>
    <w:p w14:paraId="6DB1F24B" w14:textId="77777777" w:rsidR="00B97F5F" w:rsidRDefault="005D3C64" w:rsidP="000B4021">
      <w:pPr>
        <w:pStyle w:val="ListParagraph"/>
        <w:keepNext/>
        <w:keepLines/>
        <w:numPr>
          <w:ilvl w:val="0"/>
          <w:numId w:val="45"/>
        </w:numPr>
        <w:spacing w:line="22" w:lineRule="atLeast"/>
        <w:textAlignment w:val="baseline"/>
        <w:rPr>
          <w:rFonts w:eastAsia="Arial"/>
          <w:color w:val="000000"/>
        </w:rPr>
      </w:pPr>
      <w:r>
        <w:rPr>
          <w:rFonts w:eastAsia="Arial"/>
          <w:color w:val="000000"/>
        </w:rPr>
        <w:t>Would there be any indirect effects (e.g. price increases, consumers switching to substitute products, input costs, reduced innovation,) on your industry and/or business if trade remedies are imposed on the goods concerned. Comment on the effect if no measure is imposed.</w:t>
      </w:r>
    </w:p>
    <w:p w14:paraId="5EA92739" w14:textId="77777777" w:rsidR="00B97F5F" w:rsidRDefault="00B97F5F">
      <w:pPr>
        <w:keepNext/>
        <w:keepLines/>
        <w:spacing w:line="22" w:lineRule="atLeast"/>
        <w:jc w:val="both"/>
        <w:textAlignment w:val="baseline"/>
        <w:rPr>
          <w:rFonts w:eastAsia="Arial"/>
        </w:rPr>
      </w:pPr>
    </w:p>
    <w:tbl>
      <w:tblPr>
        <w:tblW w:w="9016" w:type="dxa"/>
        <w:tblCellMar>
          <w:left w:w="10" w:type="dxa"/>
          <w:right w:w="10" w:type="dxa"/>
        </w:tblCellMar>
        <w:tblLook w:val="04A0" w:firstRow="1" w:lastRow="0" w:firstColumn="1" w:lastColumn="0" w:noHBand="0" w:noVBand="1"/>
      </w:tblPr>
      <w:tblGrid>
        <w:gridCol w:w="4508"/>
        <w:gridCol w:w="4508"/>
      </w:tblGrid>
      <w:tr w:rsidR="00866121" w14:paraId="51D7953A"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BB49FD9" w14:textId="77777777" w:rsidR="00866121" w:rsidRPr="00B67786" w:rsidRDefault="00866121" w:rsidP="00ED7ABE">
            <w:pPr>
              <w:keepNext/>
              <w:keepLines/>
              <w:autoSpaceDE w:val="0"/>
              <w:spacing w:line="22" w:lineRule="atLeast"/>
              <w:contextualSpacing/>
              <w:jc w:val="both"/>
              <w:rPr>
                <w:rFonts w:eastAsia="Yu Mincho"/>
                <w:color w:val="0070C0"/>
                <w:szCs w:val="24"/>
              </w:rPr>
            </w:pPr>
            <w:r w:rsidRPr="00B67786">
              <w:rPr>
                <w:rFonts w:eastAsia="Yu Mincho"/>
                <w:color w:val="0070C0"/>
                <w:szCs w:val="24"/>
              </w:rPr>
              <w:t xml:space="preserve">Niftylift does not expect consumers to switch products if </w:t>
            </w:r>
            <w:r>
              <w:rPr>
                <w:rFonts w:eastAsia="Yu Mincho"/>
                <w:color w:val="0070C0"/>
                <w:szCs w:val="24"/>
              </w:rPr>
              <w:t>a</w:t>
            </w:r>
            <w:r w:rsidRPr="00B67786">
              <w:rPr>
                <w:rFonts w:eastAsia="Yu Mincho"/>
                <w:color w:val="0070C0"/>
                <w:szCs w:val="24"/>
              </w:rPr>
              <w:t xml:space="preserve"> measure is </w:t>
            </w:r>
            <w:r>
              <w:rPr>
                <w:rFonts w:eastAsia="Yu Mincho"/>
                <w:color w:val="0070C0"/>
                <w:szCs w:val="24"/>
              </w:rPr>
              <w:t xml:space="preserve">(measures were) </w:t>
            </w:r>
            <w:r w:rsidRPr="00B67786">
              <w:rPr>
                <w:rFonts w:eastAsia="Yu Mincho"/>
                <w:color w:val="0070C0"/>
                <w:szCs w:val="24"/>
              </w:rPr>
              <w:t xml:space="preserve">imposed on Chinese boom lifts. The UK boom lift market is </w:t>
            </w:r>
            <w:r>
              <w:rPr>
                <w:rFonts w:eastAsia="Yu Mincho"/>
                <w:color w:val="0070C0"/>
                <w:szCs w:val="24"/>
              </w:rPr>
              <w:t>well-developed</w:t>
            </w:r>
            <w:r w:rsidRPr="00B67786">
              <w:rPr>
                <w:rFonts w:eastAsia="Yu Mincho"/>
                <w:color w:val="0070C0"/>
                <w:szCs w:val="24"/>
              </w:rPr>
              <w:t>, and customers would continue to have a wide range of like goods available from both Niftylift and other import sources.</w:t>
            </w:r>
          </w:p>
          <w:p w14:paraId="4B6502A6" w14:textId="77777777" w:rsidR="00866121" w:rsidRPr="00B67786" w:rsidRDefault="00866121" w:rsidP="00ED7ABE">
            <w:pPr>
              <w:keepNext/>
              <w:keepLines/>
              <w:autoSpaceDE w:val="0"/>
              <w:spacing w:line="22" w:lineRule="atLeast"/>
              <w:contextualSpacing/>
              <w:jc w:val="both"/>
              <w:rPr>
                <w:rFonts w:eastAsia="Yu Mincho"/>
                <w:color w:val="0070C0"/>
                <w:szCs w:val="24"/>
              </w:rPr>
            </w:pPr>
          </w:p>
          <w:p w14:paraId="7D238AB2" w14:textId="77777777" w:rsidR="00866121" w:rsidRPr="00B67786" w:rsidRDefault="00866121" w:rsidP="00ED7ABE">
            <w:pPr>
              <w:keepNext/>
              <w:keepLines/>
              <w:autoSpaceDE w:val="0"/>
              <w:spacing w:line="22" w:lineRule="atLeast"/>
              <w:contextualSpacing/>
              <w:jc w:val="both"/>
              <w:rPr>
                <w:rFonts w:eastAsia="Yu Mincho"/>
                <w:color w:val="0070C0"/>
                <w:szCs w:val="24"/>
              </w:rPr>
            </w:pPr>
            <w:r w:rsidRPr="00B67786">
              <w:rPr>
                <w:rFonts w:eastAsia="Yu Mincho"/>
                <w:color w:val="0070C0"/>
                <w:szCs w:val="24"/>
              </w:rPr>
              <w:t>As noted in the response to Question G1.9, even if boom lift prices across the market were to rise, the effect on overall demand would be minimal.</w:t>
            </w:r>
          </w:p>
          <w:p w14:paraId="578CBA2F" w14:textId="77777777" w:rsidR="00866121" w:rsidRPr="00B67786" w:rsidRDefault="00866121" w:rsidP="00ED7ABE">
            <w:pPr>
              <w:keepNext/>
              <w:keepLines/>
              <w:autoSpaceDE w:val="0"/>
              <w:spacing w:line="22" w:lineRule="atLeast"/>
              <w:contextualSpacing/>
              <w:jc w:val="both"/>
              <w:rPr>
                <w:rFonts w:eastAsia="Yu Mincho"/>
                <w:color w:val="0070C0"/>
                <w:szCs w:val="24"/>
              </w:rPr>
            </w:pPr>
          </w:p>
          <w:p w14:paraId="4CCF9017" w14:textId="77777777" w:rsidR="00866121" w:rsidRDefault="00866121" w:rsidP="00ED7ABE">
            <w:pPr>
              <w:keepNext/>
              <w:keepLines/>
              <w:autoSpaceDE w:val="0"/>
              <w:spacing w:line="22" w:lineRule="atLeast"/>
              <w:contextualSpacing/>
              <w:jc w:val="both"/>
              <w:rPr>
                <w:rFonts w:eastAsia="Yu Mincho"/>
                <w:szCs w:val="24"/>
              </w:rPr>
            </w:pPr>
            <w:r w:rsidRPr="00B67786">
              <w:rPr>
                <w:rFonts w:eastAsia="Yu Mincho"/>
                <w:color w:val="0070C0"/>
                <w:szCs w:val="24"/>
              </w:rPr>
              <w:t>If no measure</w:t>
            </w:r>
            <w:r>
              <w:rPr>
                <w:rFonts w:eastAsia="Yu Mincho"/>
                <w:color w:val="0070C0"/>
                <w:szCs w:val="24"/>
              </w:rPr>
              <w:t>(s)</w:t>
            </w:r>
            <w:r w:rsidRPr="00B67786">
              <w:rPr>
                <w:rFonts w:eastAsia="Yu Mincho"/>
                <w:color w:val="0070C0"/>
                <w:szCs w:val="24"/>
              </w:rPr>
              <w:t xml:space="preserve"> is imposed, the continued availability of dumped and subsidised Chinese boom lifts at artificially low prices would further suppress prices, reduce the competitiveness of UK</w:t>
            </w:r>
            <w:r w:rsidRPr="00B67786">
              <w:rPr>
                <w:rFonts w:ascii="Cambria Math" w:eastAsia="Yu Mincho" w:hAnsi="Cambria Math" w:cs="Cambria Math"/>
                <w:color w:val="0070C0"/>
                <w:szCs w:val="24"/>
              </w:rPr>
              <w:t>‑</w:t>
            </w:r>
            <w:r w:rsidRPr="00B67786">
              <w:rPr>
                <w:rFonts w:eastAsia="Yu Mincho"/>
                <w:color w:val="0070C0"/>
                <w:szCs w:val="24"/>
              </w:rPr>
              <w:t>produced machines, and risk long</w:t>
            </w:r>
            <w:r w:rsidRPr="00B67786">
              <w:rPr>
                <w:rFonts w:ascii="Cambria Math" w:eastAsia="Yu Mincho" w:hAnsi="Cambria Math" w:cs="Cambria Math"/>
                <w:color w:val="0070C0"/>
                <w:szCs w:val="24"/>
              </w:rPr>
              <w:t>‑</w:t>
            </w:r>
            <w:r w:rsidRPr="00B67786">
              <w:rPr>
                <w:rFonts w:eastAsia="Yu Mincho"/>
                <w:color w:val="0070C0"/>
                <w:szCs w:val="24"/>
              </w:rPr>
              <w:t>term reductions in domestic investment and innovation.</w:t>
            </w:r>
          </w:p>
        </w:tc>
      </w:tr>
      <w:tr w:rsidR="00866121" w14:paraId="43E735B8"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5684A7DD" w14:textId="77777777" w:rsidR="00866121" w:rsidRDefault="00866121"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A28A24D" w14:textId="77777777" w:rsidR="00866121" w:rsidRDefault="00866121" w:rsidP="00ED7ABE">
            <w:pPr>
              <w:autoSpaceDE w:val="0"/>
              <w:spacing w:line="22" w:lineRule="atLeast"/>
              <w:contextualSpacing/>
              <w:jc w:val="both"/>
              <w:rPr>
                <w:rFonts w:eastAsia="Yu Mincho"/>
                <w:szCs w:val="24"/>
              </w:rPr>
            </w:pPr>
            <w:r>
              <w:rPr>
                <w:rFonts w:eastAsia="Yu Mincho"/>
                <w:szCs w:val="24"/>
              </w:rPr>
              <w:t xml:space="preserve">Appendix reference: </w:t>
            </w:r>
            <w:r w:rsidRPr="00B67786">
              <w:rPr>
                <w:rFonts w:eastAsia="Yu Mincho"/>
                <w:color w:val="0070C0"/>
                <w:szCs w:val="24"/>
              </w:rPr>
              <w:t>N/A</w:t>
            </w:r>
          </w:p>
        </w:tc>
      </w:tr>
    </w:tbl>
    <w:p w14:paraId="179A3047" w14:textId="77777777" w:rsidR="00B97F5F" w:rsidRDefault="00B97F5F">
      <w:pPr>
        <w:spacing w:line="22" w:lineRule="atLeast"/>
        <w:jc w:val="both"/>
        <w:textAlignment w:val="baseline"/>
        <w:rPr>
          <w:rFonts w:eastAsia="Arial"/>
          <w:color w:val="000000"/>
          <w:szCs w:val="24"/>
        </w:rPr>
      </w:pPr>
    </w:p>
    <w:p w14:paraId="113AC1E1" w14:textId="77777777" w:rsidR="00B97F5F" w:rsidRDefault="005D3C64" w:rsidP="000B4021">
      <w:pPr>
        <w:pStyle w:val="ListParagraph"/>
        <w:numPr>
          <w:ilvl w:val="0"/>
          <w:numId w:val="45"/>
        </w:numPr>
        <w:spacing w:line="22" w:lineRule="atLeast"/>
      </w:pPr>
      <w:r>
        <w:t xml:space="preserve">Do you know of any related industries that would be affected if </w:t>
      </w:r>
      <w:r>
        <w:rPr>
          <w:rFonts w:eastAsia="Arial"/>
        </w:rPr>
        <w:t xml:space="preserve">a countervailing measure </w:t>
      </w:r>
      <w:r>
        <w:t>was imposed?</w:t>
      </w:r>
    </w:p>
    <w:p w14:paraId="162C7D0D" w14:textId="77777777" w:rsidR="00B97F5F" w:rsidRDefault="005D3C64">
      <w:pPr>
        <w:spacing w:line="22" w:lineRule="atLeast"/>
        <w:ind w:firstLine="360"/>
        <w:rPr>
          <w:szCs w:val="24"/>
        </w:rPr>
      </w:pPr>
      <w:r>
        <w:rPr>
          <w:szCs w:val="24"/>
        </w:rPr>
        <w:lastRenderedPageBreak/>
        <w:t>Please consider in particular:</w:t>
      </w:r>
    </w:p>
    <w:p w14:paraId="43C62AEC" w14:textId="77777777" w:rsidR="00B97F5F" w:rsidRDefault="00B97F5F">
      <w:pPr>
        <w:pStyle w:val="ListParagraph"/>
        <w:spacing w:line="22" w:lineRule="atLeast"/>
        <w:ind w:left="360"/>
        <w:rPr>
          <w:szCs w:val="24"/>
        </w:rPr>
      </w:pPr>
    </w:p>
    <w:p w14:paraId="2469795A" w14:textId="77777777" w:rsidR="00B97F5F" w:rsidRDefault="005D3C64" w:rsidP="000B4021">
      <w:pPr>
        <w:pStyle w:val="ListParagraph"/>
        <w:numPr>
          <w:ilvl w:val="0"/>
          <w:numId w:val="46"/>
        </w:numPr>
        <w:spacing w:line="22" w:lineRule="atLeast"/>
        <w:textAlignment w:val="baseline"/>
      </w:pPr>
      <w:r>
        <w:rPr>
          <w:rFonts w:eastAsia="Arial"/>
          <w:kern w:val="3"/>
        </w:rPr>
        <w:t xml:space="preserve">Upstream industries – those who produce inputs (such as raw materials) needed for the production of </w:t>
      </w:r>
      <w:r>
        <w:t>boom lifts;</w:t>
      </w:r>
    </w:p>
    <w:p w14:paraId="7D612E75" w14:textId="77777777" w:rsidR="00B97F5F" w:rsidRDefault="00B97F5F">
      <w:pPr>
        <w:spacing w:line="22" w:lineRule="atLeast"/>
        <w:jc w:val="both"/>
        <w:textAlignment w:val="baseline"/>
        <w:rPr>
          <w:rFonts w:eastAsia="Arial"/>
          <w:kern w:val="3"/>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66121" w14:paraId="187DC64E" w14:textId="77777777" w:rsidTr="00ED7ABE">
        <w:trPr>
          <w:trHeight w:val="42"/>
        </w:trPr>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379F376" w14:textId="77777777" w:rsidR="00866121" w:rsidRPr="00945E58" w:rsidRDefault="00866121" w:rsidP="00ED7ABE">
            <w:pPr>
              <w:autoSpaceDE w:val="0"/>
              <w:spacing w:line="22" w:lineRule="atLeast"/>
              <w:contextualSpacing/>
              <w:jc w:val="both"/>
              <w:rPr>
                <w:color w:val="0070C0"/>
              </w:rPr>
            </w:pPr>
            <w:r w:rsidRPr="00B67786">
              <w:rPr>
                <w:color w:val="0070C0"/>
              </w:rPr>
              <w:t xml:space="preserve">As noted above, </w:t>
            </w:r>
            <w:r>
              <w:rPr>
                <w:color w:val="0070C0"/>
              </w:rPr>
              <w:t>a</w:t>
            </w:r>
            <w:r w:rsidRPr="00B67786">
              <w:rPr>
                <w:color w:val="0070C0"/>
              </w:rPr>
              <w:t xml:space="preserve"> measure</w:t>
            </w:r>
            <w:r>
              <w:rPr>
                <w:color w:val="0070C0"/>
              </w:rPr>
              <w:t>(s)</w:t>
            </w:r>
            <w:r w:rsidRPr="00B67786">
              <w:rPr>
                <w:color w:val="0070C0"/>
              </w:rPr>
              <w:t xml:space="preserve"> on Chinese boom lifts would increase UK production of boom lifts, which in turn would increase demand for inputs supplied by upstream industries.</w:t>
            </w:r>
            <w:r>
              <w:rPr>
                <w:color w:val="0070C0"/>
              </w:rPr>
              <w:t xml:space="preserve"> Niftylift currently sources from approximately </w:t>
            </w:r>
            <w:r w:rsidRPr="001C30FB">
              <w:rPr>
                <w:b/>
                <w:bCs/>
                <w:color w:val="0070C0"/>
              </w:rPr>
              <w:t xml:space="preserve">[SENSITIVE] </w:t>
            </w:r>
            <w:r>
              <w:rPr>
                <w:color w:val="0070C0"/>
              </w:rPr>
              <w:t>UK suppliers, so increased domestic production would be expected to benefit a wide range of upstream businesses. T</w:t>
            </w:r>
            <w:r w:rsidRPr="00A608C6">
              <w:rPr>
                <w:color w:val="0070C0"/>
              </w:rPr>
              <w:t xml:space="preserve">he number of </w:t>
            </w:r>
            <w:r>
              <w:rPr>
                <w:color w:val="0070C0"/>
              </w:rPr>
              <w:t>businesses</w:t>
            </w:r>
            <w:r w:rsidRPr="00A608C6">
              <w:rPr>
                <w:color w:val="0070C0"/>
              </w:rPr>
              <w:t xml:space="preserve"> </w:t>
            </w:r>
            <w:r>
              <w:rPr>
                <w:color w:val="0070C0"/>
              </w:rPr>
              <w:t xml:space="preserve">expected to benefit from increased domestic production </w:t>
            </w:r>
            <w:r w:rsidRPr="00A608C6">
              <w:rPr>
                <w:color w:val="0070C0"/>
              </w:rPr>
              <w:t>w</w:t>
            </w:r>
            <w:r>
              <w:rPr>
                <w:color w:val="0070C0"/>
              </w:rPr>
              <w:t>ould</w:t>
            </w:r>
            <w:r w:rsidRPr="00A608C6">
              <w:rPr>
                <w:color w:val="0070C0"/>
              </w:rPr>
              <w:t xml:space="preserve"> be greater than </w:t>
            </w:r>
            <w:r w:rsidRPr="001C30FB">
              <w:rPr>
                <w:b/>
                <w:bCs/>
                <w:color w:val="0070C0"/>
              </w:rPr>
              <w:t>[SENSITIVE]</w:t>
            </w:r>
            <w:r>
              <w:rPr>
                <w:color w:val="0070C0"/>
              </w:rPr>
              <w:t>,</w:t>
            </w:r>
            <w:r w:rsidRPr="00A608C6">
              <w:rPr>
                <w:color w:val="0070C0"/>
              </w:rPr>
              <w:t xml:space="preserve"> as these suppliers will have UK suppliers too. There are a</w:t>
            </w:r>
            <w:r>
              <w:rPr>
                <w:color w:val="0070C0"/>
              </w:rPr>
              <w:t>lso</w:t>
            </w:r>
            <w:r w:rsidRPr="00A608C6">
              <w:rPr>
                <w:color w:val="0070C0"/>
              </w:rPr>
              <w:t xml:space="preserve"> some suppliers that supply Niftylift directly a</w:t>
            </w:r>
            <w:r>
              <w:rPr>
                <w:color w:val="0070C0"/>
              </w:rPr>
              <w:t>s well as</w:t>
            </w:r>
            <w:r w:rsidRPr="00A608C6">
              <w:rPr>
                <w:color w:val="0070C0"/>
              </w:rPr>
              <w:t xml:space="preserve"> some of Niftylift</w:t>
            </w:r>
            <w:r>
              <w:rPr>
                <w:color w:val="0070C0"/>
              </w:rPr>
              <w:t xml:space="preserve">'s </w:t>
            </w:r>
            <w:r w:rsidRPr="00A608C6">
              <w:rPr>
                <w:color w:val="0070C0"/>
              </w:rPr>
              <w:t>suppliers, so the impact on th</w:t>
            </w:r>
            <w:r>
              <w:rPr>
                <w:color w:val="0070C0"/>
              </w:rPr>
              <w:t>ose suppliers</w:t>
            </w:r>
            <w:r w:rsidRPr="00A608C6">
              <w:rPr>
                <w:color w:val="0070C0"/>
              </w:rPr>
              <w:t xml:space="preserve"> would be multiplied. </w:t>
            </w:r>
            <w:r>
              <w:rPr>
                <w:color w:val="0070C0"/>
              </w:rPr>
              <w:t xml:space="preserve"> </w:t>
            </w:r>
          </w:p>
        </w:tc>
      </w:tr>
      <w:tr w:rsidR="00866121" w14:paraId="6B2D60B0"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2C2D64A8" w14:textId="77777777" w:rsidR="00866121" w:rsidRDefault="00866121"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47B59B5" w14:textId="77777777" w:rsidR="00866121" w:rsidRDefault="00866121" w:rsidP="00ED7ABE">
            <w:pPr>
              <w:autoSpaceDE w:val="0"/>
              <w:spacing w:line="22" w:lineRule="atLeast"/>
              <w:contextualSpacing/>
              <w:jc w:val="both"/>
              <w:rPr>
                <w:rFonts w:eastAsia="Yu Mincho"/>
                <w:szCs w:val="24"/>
              </w:rPr>
            </w:pPr>
            <w:r>
              <w:rPr>
                <w:rFonts w:eastAsia="Yu Mincho"/>
                <w:szCs w:val="24"/>
              </w:rPr>
              <w:t xml:space="preserve">Appendix reference: </w:t>
            </w:r>
            <w:r w:rsidRPr="00B67786">
              <w:rPr>
                <w:rFonts w:eastAsia="Yu Mincho"/>
                <w:color w:val="0070C0"/>
                <w:szCs w:val="24"/>
              </w:rPr>
              <w:t>N/A</w:t>
            </w:r>
          </w:p>
        </w:tc>
      </w:tr>
    </w:tbl>
    <w:p w14:paraId="70673ECF" w14:textId="77777777" w:rsidR="00B97F5F" w:rsidRDefault="00B97F5F">
      <w:pPr>
        <w:spacing w:line="22" w:lineRule="atLeast"/>
        <w:jc w:val="both"/>
        <w:textAlignment w:val="baseline"/>
        <w:rPr>
          <w:rFonts w:eastAsia="Arial"/>
          <w:kern w:val="3"/>
          <w:szCs w:val="24"/>
        </w:rPr>
      </w:pPr>
    </w:p>
    <w:p w14:paraId="43E16FFA" w14:textId="77777777" w:rsidR="00B97F5F" w:rsidRDefault="005D3C64" w:rsidP="000B4021">
      <w:pPr>
        <w:pStyle w:val="ListParagraph"/>
        <w:numPr>
          <w:ilvl w:val="0"/>
          <w:numId w:val="46"/>
        </w:numPr>
        <w:spacing w:line="22" w:lineRule="atLeast"/>
        <w:jc w:val="both"/>
        <w:textAlignment w:val="baseline"/>
      </w:pPr>
      <w:r>
        <w:rPr>
          <w:rFonts w:eastAsia="Arial"/>
          <w:kern w:val="3"/>
          <w:szCs w:val="24"/>
        </w:rPr>
        <w:t xml:space="preserve">Downstream industries – those who purchase </w:t>
      </w:r>
      <w:r>
        <w:rPr>
          <w:szCs w:val="24"/>
        </w:rPr>
        <w:t>boom lifts;</w:t>
      </w:r>
    </w:p>
    <w:p w14:paraId="3A91AF80" w14:textId="77777777" w:rsidR="00B97F5F" w:rsidRDefault="00B97F5F">
      <w:pPr>
        <w:pStyle w:val="ListParagraph"/>
        <w:spacing w:line="22" w:lineRule="atLeast"/>
        <w:jc w:val="both"/>
        <w:textAlignment w:val="baseline"/>
        <w:rPr>
          <w:rFonts w:eastAsia="Arial"/>
          <w:kern w:val="3"/>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66121" w14:paraId="74D738C8"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D3C13FA" w14:textId="77777777" w:rsidR="00866121" w:rsidRPr="00B67786" w:rsidRDefault="00866121" w:rsidP="00ED7ABE">
            <w:pPr>
              <w:autoSpaceDE w:val="0"/>
              <w:spacing w:line="22" w:lineRule="atLeast"/>
              <w:contextualSpacing/>
              <w:jc w:val="both"/>
              <w:rPr>
                <w:rFonts w:eastAsia="Yu Mincho"/>
                <w:szCs w:val="24"/>
              </w:rPr>
            </w:pPr>
            <w:r>
              <w:rPr>
                <w:rFonts w:eastAsia="Yu Mincho"/>
                <w:color w:val="0070C0"/>
                <w:szCs w:val="24"/>
              </w:rPr>
              <w:t>The</w:t>
            </w:r>
            <w:r w:rsidRPr="00B67786">
              <w:rPr>
                <w:rFonts w:eastAsia="Yu Mincho"/>
                <w:color w:val="0070C0"/>
                <w:szCs w:val="24"/>
              </w:rPr>
              <w:t xml:space="preserve"> imposition of </w:t>
            </w:r>
            <w:r>
              <w:rPr>
                <w:rFonts w:eastAsia="Yu Mincho"/>
                <w:color w:val="0070C0"/>
                <w:szCs w:val="24"/>
              </w:rPr>
              <w:t>a</w:t>
            </w:r>
            <w:r w:rsidRPr="00B67786">
              <w:rPr>
                <w:rFonts w:eastAsia="Yu Mincho"/>
                <w:color w:val="0070C0"/>
                <w:szCs w:val="24"/>
              </w:rPr>
              <w:t xml:space="preserve"> measure</w:t>
            </w:r>
            <w:r>
              <w:rPr>
                <w:rFonts w:eastAsia="Yu Mincho"/>
                <w:color w:val="0070C0"/>
                <w:szCs w:val="24"/>
              </w:rPr>
              <w:t>(s)</w:t>
            </w:r>
            <w:r w:rsidRPr="00B67786">
              <w:rPr>
                <w:rFonts w:eastAsia="Yu Mincho"/>
                <w:color w:val="0070C0"/>
                <w:szCs w:val="24"/>
              </w:rPr>
              <w:t xml:space="preserve"> on Chinese boom lifts </w:t>
            </w:r>
            <w:r>
              <w:rPr>
                <w:rFonts w:eastAsia="Yu Mincho"/>
                <w:color w:val="0070C0"/>
                <w:szCs w:val="24"/>
              </w:rPr>
              <w:t xml:space="preserve">would not </w:t>
            </w:r>
            <w:r w:rsidRPr="00B67786">
              <w:rPr>
                <w:rFonts w:eastAsia="Yu Mincho"/>
                <w:color w:val="0070C0"/>
                <w:szCs w:val="24"/>
              </w:rPr>
              <w:t xml:space="preserve">have a significant effect on downstream industries. The UK boom lift market is </w:t>
            </w:r>
            <w:r>
              <w:rPr>
                <w:rFonts w:eastAsia="Yu Mincho"/>
                <w:color w:val="0070C0"/>
                <w:szCs w:val="24"/>
              </w:rPr>
              <w:t>well-developed</w:t>
            </w:r>
            <w:r w:rsidRPr="00B67786">
              <w:rPr>
                <w:rFonts w:eastAsia="Yu Mincho"/>
                <w:color w:val="0070C0"/>
                <w:szCs w:val="24"/>
              </w:rPr>
              <w:t>, and customers would continue to have a wide range of like goods available from Niftylift and other import sources.</w:t>
            </w:r>
          </w:p>
        </w:tc>
      </w:tr>
      <w:tr w:rsidR="00866121" w14:paraId="3FA3ECE3"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7FAA3E1F" w14:textId="77777777" w:rsidR="00866121" w:rsidRDefault="00866121"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11E3A00" w14:textId="77777777" w:rsidR="00866121" w:rsidRDefault="00866121" w:rsidP="00ED7ABE">
            <w:pPr>
              <w:autoSpaceDE w:val="0"/>
              <w:spacing w:line="22" w:lineRule="atLeast"/>
              <w:contextualSpacing/>
              <w:jc w:val="both"/>
              <w:rPr>
                <w:rFonts w:eastAsia="Yu Mincho"/>
                <w:szCs w:val="24"/>
              </w:rPr>
            </w:pPr>
            <w:r>
              <w:rPr>
                <w:rFonts w:eastAsia="Yu Mincho"/>
                <w:szCs w:val="24"/>
              </w:rPr>
              <w:t xml:space="preserve">Appendix reference: </w:t>
            </w:r>
            <w:r w:rsidRPr="00B67786">
              <w:rPr>
                <w:rFonts w:eastAsia="Yu Mincho"/>
                <w:color w:val="0070C0"/>
                <w:szCs w:val="24"/>
              </w:rPr>
              <w:t>N/A</w:t>
            </w:r>
          </w:p>
        </w:tc>
      </w:tr>
    </w:tbl>
    <w:p w14:paraId="4714A95E" w14:textId="77777777" w:rsidR="00B97F5F" w:rsidRDefault="00B97F5F">
      <w:pPr>
        <w:spacing w:line="22" w:lineRule="atLeast"/>
        <w:contextualSpacing/>
        <w:jc w:val="both"/>
        <w:rPr>
          <w:rFonts w:eastAsia="Arial"/>
          <w:kern w:val="3"/>
          <w:szCs w:val="24"/>
        </w:rPr>
      </w:pPr>
    </w:p>
    <w:p w14:paraId="7EB2640B" w14:textId="77777777" w:rsidR="00B97F5F" w:rsidRDefault="005D3C64" w:rsidP="000B4021">
      <w:pPr>
        <w:pStyle w:val="ListParagraph"/>
        <w:numPr>
          <w:ilvl w:val="0"/>
          <w:numId w:val="47"/>
        </w:numPr>
        <w:spacing w:line="22" w:lineRule="atLeast"/>
        <w:textAlignment w:val="baseline"/>
      </w:pPr>
      <w:r>
        <w:t>Industries for complimentary goods – those which would typically be bought alongside boom lifts(such as ink being bought with printers); and</w:t>
      </w:r>
    </w:p>
    <w:p w14:paraId="1CB50597" w14:textId="77777777" w:rsidR="00B97F5F" w:rsidRDefault="00B97F5F">
      <w:pPr>
        <w:spacing w:line="22" w:lineRule="atLeast"/>
        <w:textAlignment w:val="baseline"/>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66121" w14:paraId="278DF833"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66E7BBE" w14:textId="77777777" w:rsidR="00866121" w:rsidRPr="00154EA1" w:rsidRDefault="00866121" w:rsidP="00ED7ABE">
            <w:pPr>
              <w:autoSpaceDE w:val="0"/>
              <w:spacing w:line="22" w:lineRule="atLeast"/>
              <w:contextualSpacing/>
              <w:jc w:val="both"/>
              <w:rPr>
                <w:rFonts w:eastAsia="Yu Mincho"/>
                <w:szCs w:val="24"/>
              </w:rPr>
            </w:pPr>
            <w:r w:rsidRPr="00154EA1">
              <w:rPr>
                <w:rFonts w:eastAsia="Yu Mincho"/>
                <w:color w:val="0070C0"/>
                <w:szCs w:val="24"/>
              </w:rPr>
              <w:t>Niftylift is not aware of any industries for complementary goods that would be affected if a measure</w:t>
            </w:r>
            <w:r>
              <w:rPr>
                <w:rFonts w:eastAsia="Yu Mincho"/>
                <w:color w:val="0070C0"/>
                <w:szCs w:val="24"/>
              </w:rPr>
              <w:t>(s)</w:t>
            </w:r>
            <w:r w:rsidRPr="00154EA1">
              <w:rPr>
                <w:rFonts w:eastAsia="Yu Mincho"/>
                <w:color w:val="0070C0"/>
                <w:szCs w:val="24"/>
              </w:rPr>
              <w:t xml:space="preserve"> was imposed.</w:t>
            </w:r>
          </w:p>
        </w:tc>
      </w:tr>
      <w:tr w:rsidR="00866121" w14:paraId="491A82C2"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0C777DA5" w14:textId="77777777" w:rsidR="00866121" w:rsidRDefault="00866121"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F1BD07F" w14:textId="77777777" w:rsidR="00866121" w:rsidRDefault="00866121" w:rsidP="00ED7ABE">
            <w:pPr>
              <w:autoSpaceDE w:val="0"/>
              <w:spacing w:line="22" w:lineRule="atLeast"/>
              <w:contextualSpacing/>
              <w:jc w:val="both"/>
              <w:rPr>
                <w:rFonts w:eastAsia="Yu Mincho"/>
                <w:szCs w:val="24"/>
              </w:rPr>
            </w:pPr>
            <w:r>
              <w:rPr>
                <w:rFonts w:eastAsia="Yu Mincho"/>
                <w:szCs w:val="24"/>
              </w:rPr>
              <w:t xml:space="preserve">Appendix reference: </w:t>
            </w:r>
            <w:r w:rsidRPr="00154EA1">
              <w:rPr>
                <w:rFonts w:eastAsia="Yu Mincho"/>
                <w:color w:val="0070C0"/>
                <w:szCs w:val="24"/>
              </w:rPr>
              <w:t>N/A</w:t>
            </w:r>
          </w:p>
        </w:tc>
      </w:tr>
    </w:tbl>
    <w:p w14:paraId="5EE4BCED" w14:textId="77777777" w:rsidR="00B97F5F" w:rsidRDefault="00B97F5F">
      <w:pPr>
        <w:spacing w:line="22" w:lineRule="atLeast"/>
        <w:textAlignment w:val="baseline"/>
        <w:rPr>
          <w:szCs w:val="24"/>
        </w:rPr>
      </w:pPr>
    </w:p>
    <w:p w14:paraId="0830AE97" w14:textId="77777777" w:rsidR="00B97F5F" w:rsidRDefault="005D3C64" w:rsidP="000B4021">
      <w:pPr>
        <w:pStyle w:val="ListParagraph"/>
        <w:numPr>
          <w:ilvl w:val="0"/>
          <w:numId w:val="47"/>
        </w:numPr>
        <w:spacing w:line="22" w:lineRule="atLeast"/>
        <w:textAlignment w:val="baseline"/>
      </w:pPr>
      <w:r>
        <w:t>Industries for substitute goods – those which might be bought instead of boom lifts(such as margarine instead of butter).</w:t>
      </w:r>
    </w:p>
    <w:p w14:paraId="4EA67CD8" w14:textId="77777777" w:rsidR="00B97F5F" w:rsidRDefault="00B97F5F">
      <w:pPr>
        <w:spacing w:line="22" w:lineRule="atLeast"/>
        <w:textAlignment w:val="baseline"/>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66121" w14:paraId="16DEDEEB"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F27045A" w14:textId="77777777" w:rsidR="00866121" w:rsidRDefault="00866121" w:rsidP="00ED7ABE">
            <w:pPr>
              <w:autoSpaceDE w:val="0"/>
              <w:spacing w:line="22" w:lineRule="atLeast"/>
              <w:contextualSpacing/>
              <w:jc w:val="both"/>
              <w:rPr>
                <w:rFonts w:eastAsia="Yu Mincho"/>
                <w:szCs w:val="24"/>
              </w:rPr>
            </w:pPr>
            <w:r w:rsidRPr="00154EA1">
              <w:rPr>
                <w:rFonts w:eastAsia="Yu Mincho"/>
                <w:color w:val="0070C0"/>
                <w:szCs w:val="24"/>
              </w:rPr>
              <w:t>Niftylift is not aware of any industries for substitute goods that would be affected if a measure was</w:t>
            </w:r>
            <w:r>
              <w:rPr>
                <w:rFonts w:eastAsia="Yu Mincho"/>
                <w:color w:val="0070C0"/>
                <w:szCs w:val="24"/>
              </w:rPr>
              <w:t xml:space="preserve"> (measures were)</w:t>
            </w:r>
            <w:r w:rsidRPr="00154EA1">
              <w:rPr>
                <w:rFonts w:eastAsia="Yu Mincho"/>
                <w:color w:val="0070C0"/>
                <w:szCs w:val="24"/>
              </w:rPr>
              <w:t xml:space="preserve"> imposed. As stated above and in the Application, boom lifts are not substitutable for other types of MAE, so customers would not purchase e.g. a scissor lift instead of a boom lift if a measure was imposed on boom lifts from China. This is especially because </w:t>
            </w:r>
            <w:r w:rsidRPr="00154EA1">
              <w:rPr>
                <w:color w:val="0070C0"/>
                <w:szCs w:val="24"/>
              </w:rPr>
              <w:t xml:space="preserve">customers would continue to have access to a wide selection of </w:t>
            </w:r>
            <w:r w:rsidRPr="0058290E">
              <w:rPr>
                <w:color w:val="0070C0"/>
                <w:szCs w:val="24"/>
              </w:rPr>
              <w:t xml:space="preserve">like goods supplied by Niftylift and </w:t>
            </w:r>
            <w:r>
              <w:rPr>
                <w:color w:val="0070C0"/>
                <w:szCs w:val="24"/>
              </w:rPr>
              <w:t>through imports</w:t>
            </w:r>
            <w:r w:rsidRPr="0058290E">
              <w:rPr>
                <w:color w:val="0070C0"/>
                <w:szCs w:val="24"/>
              </w:rPr>
              <w:t>.</w:t>
            </w:r>
          </w:p>
        </w:tc>
      </w:tr>
      <w:tr w:rsidR="00866121" w14:paraId="2108D979"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7F1A9856" w14:textId="77777777" w:rsidR="00866121" w:rsidRDefault="00866121"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A531992" w14:textId="77777777" w:rsidR="00866121" w:rsidRDefault="00866121" w:rsidP="00ED7ABE">
            <w:pPr>
              <w:autoSpaceDE w:val="0"/>
              <w:spacing w:line="22" w:lineRule="atLeast"/>
              <w:contextualSpacing/>
              <w:jc w:val="both"/>
              <w:rPr>
                <w:rFonts w:eastAsia="Yu Mincho"/>
                <w:szCs w:val="24"/>
              </w:rPr>
            </w:pPr>
            <w:r>
              <w:rPr>
                <w:rFonts w:eastAsia="Yu Mincho"/>
                <w:szCs w:val="24"/>
              </w:rPr>
              <w:t xml:space="preserve">Appendix reference: </w:t>
            </w:r>
            <w:r w:rsidRPr="008376CB">
              <w:rPr>
                <w:rFonts w:eastAsia="Yu Mincho"/>
                <w:color w:val="0070C0"/>
                <w:szCs w:val="24"/>
              </w:rPr>
              <w:t>N/A</w:t>
            </w:r>
          </w:p>
        </w:tc>
      </w:tr>
    </w:tbl>
    <w:p w14:paraId="32C42B39" w14:textId="77777777" w:rsidR="00B97F5F" w:rsidRDefault="00B97F5F">
      <w:pPr>
        <w:spacing w:line="22" w:lineRule="atLeast"/>
        <w:jc w:val="both"/>
        <w:textAlignment w:val="baseline"/>
        <w:rPr>
          <w:rFonts w:eastAsia="Arial"/>
          <w:color w:val="FFC000"/>
          <w:szCs w:val="24"/>
        </w:rPr>
      </w:pPr>
    </w:p>
    <w:p w14:paraId="2ABAE846" w14:textId="77777777" w:rsidR="00B97F5F" w:rsidRDefault="005D3C64" w:rsidP="000B4021">
      <w:pPr>
        <w:pStyle w:val="ListParagraph"/>
        <w:numPr>
          <w:ilvl w:val="0"/>
          <w:numId w:val="45"/>
        </w:numPr>
        <w:spacing w:line="22" w:lineRule="atLeast"/>
      </w:pPr>
      <w:r>
        <w:t>To what extent would you expect any changes in prices of boom lifts to be passed onto final consumers?</w:t>
      </w:r>
    </w:p>
    <w:p w14:paraId="5F6D929B" w14:textId="77777777" w:rsidR="00B97F5F" w:rsidRDefault="00B97F5F">
      <w:pPr>
        <w:spacing w:line="22" w:lineRule="atLeast"/>
        <w:contextualSpacing/>
        <w:rPr>
          <w:szCs w:val="24"/>
        </w:rPr>
      </w:pPr>
    </w:p>
    <w:tbl>
      <w:tblPr>
        <w:tblW w:w="9016" w:type="dxa"/>
        <w:tblCellMar>
          <w:left w:w="10" w:type="dxa"/>
          <w:right w:w="10" w:type="dxa"/>
        </w:tblCellMar>
        <w:tblLook w:val="04A0" w:firstRow="1" w:lastRow="0" w:firstColumn="1" w:lastColumn="0" w:noHBand="0" w:noVBand="1"/>
      </w:tblPr>
      <w:tblGrid>
        <w:gridCol w:w="9016"/>
      </w:tblGrid>
      <w:tr w:rsidR="00866121" w14:paraId="40CCD53F" w14:textId="77777777" w:rsidTr="00ED7ABE">
        <w:tc>
          <w:tcPr>
            <w:tcW w:w="9016"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AFE81F7" w14:textId="77777777" w:rsidR="00866121" w:rsidRPr="00F66211" w:rsidRDefault="00866121" w:rsidP="00ED7ABE">
            <w:pPr>
              <w:autoSpaceDE w:val="0"/>
              <w:spacing w:line="22" w:lineRule="atLeast"/>
              <w:contextualSpacing/>
              <w:jc w:val="both"/>
              <w:rPr>
                <w:rFonts w:eastAsia="Yu Mincho"/>
                <w:szCs w:val="24"/>
              </w:rPr>
            </w:pPr>
            <w:r w:rsidRPr="00945E58">
              <w:rPr>
                <w:rFonts w:eastAsia="Yu Mincho"/>
                <w:color w:val="0070C0"/>
                <w:szCs w:val="24"/>
              </w:rPr>
              <w:t>Niftylift expects that any increase in boom</w:t>
            </w:r>
            <w:r w:rsidRPr="00945E58">
              <w:rPr>
                <w:rFonts w:eastAsia="Yu Mincho"/>
                <w:color w:val="0070C0"/>
                <w:szCs w:val="24"/>
              </w:rPr>
              <w:noBreakHyphen/>
              <w:t>lift prices would be shared between rental companies and their end</w:t>
            </w:r>
            <w:r w:rsidRPr="00945E58">
              <w:rPr>
                <w:rFonts w:eastAsia="Yu Mincho"/>
                <w:color w:val="0070C0"/>
                <w:szCs w:val="24"/>
              </w:rPr>
              <w:noBreakHyphen/>
              <w:t xml:space="preserve">customers. Rental firms operate in a competitive market and may not be able to pass on the full increase without risking customers switching </w:t>
            </w:r>
            <w:r w:rsidRPr="00945E58">
              <w:rPr>
                <w:rFonts w:eastAsia="Yu Mincho"/>
                <w:color w:val="0070C0"/>
                <w:szCs w:val="24"/>
              </w:rPr>
              <w:lastRenderedPageBreak/>
              <w:t>to alternative rental providers. As a result, rental firms may absorb part of the increase through reduced margins, with the remainder passed on to end</w:t>
            </w:r>
            <w:r w:rsidRPr="00945E58">
              <w:rPr>
                <w:rFonts w:eastAsia="Yu Mincho"/>
                <w:color w:val="0070C0"/>
                <w:szCs w:val="24"/>
              </w:rPr>
              <w:noBreakHyphen/>
              <w:t>users.</w:t>
            </w:r>
          </w:p>
        </w:tc>
      </w:tr>
    </w:tbl>
    <w:p w14:paraId="243B6110" w14:textId="77777777" w:rsidR="00B97F5F" w:rsidRDefault="00B97F5F">
      <w:pPr>
        <w:pStyle w:val="ListParagraph"/>
        <w:spacing w:line="22" w:lineRule="atLeast"/>
        <w:ind w:left="360"/>
        <w:rPr>
          <w:szCs w:val="24"/>
        </w:rPr>
      </w:pPr>
    </w:p>
    <w:p w14:paraId="150772FD" w14:textId="77777777" w:rsidR="00B97F5F" w:rsidRDefault="005D3C64" w:rsidP="000B4021">
      <w:pPr>
        <w:pStyle w:val="ListParagraph"/>
        <w:numPr>
          <w:ilvl w:val="0"/>
          <w:numId w:val="45"/>
        </w:numPr>
        <w:spacing w:line="247" w:lineRule="auto"/>
      </w:pPr>
      <w:r>
        <w:t xml:space="preserve">How would the number or range of suppliers in the boom lifts market be affected if </w:t>
      </w:r>
      <w:r>
        <w:rPr>
          <w:rFonts w:eastAsia="Arial"/>
        </w:rPr>
        <w:t xml:space="preserve">a countervailing measure </w:t>
      </w:r>
      <w:r>
        <w:t>was imposed? Please provide an explanation.</w:t>
      </w:r>
    </w:p>
    <w:p w14:paraId="59D31506" w14:textId="77777777" w:rsidR="00B97F5F" w:rsidRDefault="00B97F5F">
      <w:pPr>
        <w:pStyle w:val="ListParagraph"/>
        <w:ind w:left="360"/>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66121" w14:paraId="07971271"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6A51EB1" w14:textId="77777777" w:rsidR="00866121" w:rsidRPr="002C213D" w:rsidRDefault="00866121" w:rsidP="00ED7ABE">
            <w:pPr>
              <w:spacing w:line="22" w:lineRule="atLeast"/>
              <w:jc w:val="both"/>
              <w:rPr>
                <w:szCs w:val="24"/>
              </w:rPr>
            </w:pPr>
            <w:r w:rsidRPr="006B20D1">
              <w:rPr>
                <w:color w:val="0070C0"/>
                <w:szCs w:val="24"/>
              </w:rPr>
              <w:t xml:space="preserve">The number or range of suppliers in the UK boom lift market would likely increase if </w:t>
            </w:r>
            <w:r>
              <w:rPr>
                <w:color w:val="0070C0"/>
                <w:szCs w:val="24"/>
              </w:rPr>
              <w:t>a</w:t>
            </w:r>
            <w:r w:rsidRPr="006B20D1">
              <w:rPr>
                <w:color w:val="0070C0"/>
                <w:szCs w:val="24"/>
              </w:rPr>
              <w:t xml:space="preserve"> measure is </w:t>
            </w:r>
            <w:r>
              <w:rPr>
                <w:color w:val="0070C0"/>
                <w:szCs w:val="24"/>
              </w:rPr>
              <w:t xml:space="preserve">(measures were) </w:t>
            </w:r>
            <w:r w:rsidRPr="006B20D1">
              <w:rPr>
                <w:color w:val="0070C0"/>
                <w:szCs w:val="24"/>
              </w:rPr>
              <w:t>imposed on Chinese boom lifts. This is because the market would become more competitive and commercially viable for existing and potential suppliers, reducing barriers to entry and supporting a more diverse supplier base.</w:t>
            </w:r>
          </w:p>
        </w:tc>
      </w:tr>
      <w:tr w:rsidR="00866121" w14:paraId="46E98E65"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49AB3DFC" w14:textId="77777777" w:rsidR="00866121" w:rsidRDefault="00866121" w:rsidP="00ED7ABE">
            <w:pPr>
              <w:pStyle w:val="ListParagraph"/>
              <w:spacing w:line="22" w:lineRule="atLeast"/>
              <w:ind w:left="360"/>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975CA95" w14:textId="77777777" w:rsidR="00866121" w:rsidRPr="009D7D5C" w:rsidRDefault="00866121" w:rsidP="00ED7ABE">
            <w:pPr>
              <w:spacing w:line="22" w:lineRule="atLeast"/>
              <w:jc w:val="both"/>
              <w:rPr>
                <w:szCs w:val="24"/>
              </w:rPr>
            </w:pPr>
            <w:r w:rsidRPr="009D7D5C">
              <w:rPr>
                <w:szCs w:val="24"/>
              </w:rPr>
              <w:t xml:space="preserve">Appendix reference: </w:t>
            </w:r>
            <w:r w:rsidRPr="009D7D5C">
              <w:rPr>
                <w:color w:val="0070C0"/>
                <w:szCs w:val="24"/>
              </w:rPr>
              <w:t>N/A</w:t>
            </w:r>
          </w:p>
        </w:tc>
      </w:tr>
    </w:tbl>
    <w:p w14:paraId="606633AF" w14:textId="77777777" w:rsidR="00B97F5F" w:rsidRPr="00866121" w:rsidRDefault="00B97F5F" w:rsidP="00866121">
      <w:pPr>
        <w:rPr>
          <w:szCs w:val="24"/>
        </w:rPr>
      </w:pPr>
    </w:p>
    <w:p w14:paraId="4BD99CF6" w14:textId="77777777" w:rsidR="00B97F5F" w:rsidRDefault="005D3C64" w:rsidP="000B4021">
      <w:pPr>
        <w:pStyle w:val="ListParagraph"/>
        <w:numPr>
          <w:ilvl w:val="0"/>
          <w:numId w:val="45"/>
        </w:numPr>
        <w:spacing w:line="247" w:lineRule="auto"/>
      </w:pPr>
      <w:r>
        <w:t xml:space="preserve">How would the suppliers’ ability to differentiate their products by price, quality, service or innovation in the boom lifts market be affected if </w:t>
      </w:r>
      <w:r>
        <w:rPr>
          <w:rFonts w:eastAsia="Arial"/>
        </w:rPr>
        <w:t>a countervailing measure</w:t>
      </w:r>
      <w:r>
        <w:t xml:space="preserve"> was imposed? Please provide an explanation.</w:t>
      </w:r>
    </w:p>
    <w:p w14:paraId="766761C8" w14:textId="77777777" w:rsidR="00B97F5F" w:rsidRDefault="00B97F5F">
      <w:pPr>
        <w:pStyle w:val="ListParagraph"/>
        <w:ind w:left="360"/>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66121" w14:paraId="5F0E4922"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4431EA8" w14:textId="77777777" w:rsidR="00866121" w:rsidRPr="00C535FF" w:rsidRDefault="00866121" w:rsidP="00ED7ABE">
            <w:pPr>
              <w:spacing w:line="22" w:lineRule="atLeast"/>
              <w:jc w:val="both"/>
              <w:rPr>
                <w:color w:val="0070C0"/>
                <w:szCs w:val="24"/>
              </w:rPr>
            </w:pPr>
            <w:r>
              <w:rPr>
                <w:color w:val="0070C0"/>
                <w:szCs w:val="24"/>
              </w:rPr>
              <w:t>A</w:t>
            </w:r>
            <w:r w:rsidRPr="00C535FF">
              <w:rPr>
                <w:color w:val="0070C0"/>
                <w:szCs w:val="24"/>
              </w:rPr>
              <w:t xml:space="preserve"> measure</w:t>
            </w:r>
            <w:r>
              <w:rPr>
                <w:color w:val="0070C0"/>
                <w:szCs w:val="24"/>
              </w:rPr>
              <w:t>(s)</w:t>
            </w:r>
            <w:r w:rsidRPr="00C535FF">
              <w:rPr>
                <w:color w:val="0070C0"/>
                <w:szCs w:val="24"/>
              </w:rPr>
              <w:t xml:space="preserve"> would strengthen suppliers’ ability to differentiate their products on factors other than price. Niftylift already competes on quality, safety performance and innovation; however, the current presence of dumped and subsidised Chinese boom lifts significantly constrains its ability to price its products in a way that reflects these attributes.</w:t>
            </w:r>
          </w:p>
          <w:p w14:paraId="7DFC06CB" w14:textId="77777777" w:rsidR="00866121" w:rsidRPr="00C535FF" w:rsidRDefault="00866121" w:rsidP="00ED7ABE">
            <w:pPr>
              <w:spacing w:line="22" w:lineRule="atLeast"/>
              <w:jc w:val="both"/>
              <w:rPr>
                <w:color w:val="0070C0"/>
                <w:szCs w:val="24"/>
              </w:rPr>
            </w:pPr>
          </w:p>
          <w:p w14:paraId="489D8BF0" w14:textId="77777777" w:rsidR="00866121" w:rsidRPr="006B20D1" w:rsidRDefault="00866121" w:rsidP="00ED7ABE">
            <w:pPr>
              <w:spacing w:line="22" w:lineRule="atLeast"/>
              <w:jc w:val="both"/>
              <w:rPr>
                <w:szCs w:val="24"/>
              </w:rPr>
            </w:pPr>
            <w:r w:rsidRPr="00C535FF">
              <w:rPr>
                <w:color w:val="0070C0"/>
                <w:szCs w:val="24"/>
              </w:rPr>
              <w:t xml:space="preserve">If a measure is </w:t>
            </w:r>
            <w:r>
              <w:rPr>
                <w:color w:val="0070C0"/>
                <w:szCs w:val="24"/>
              </w:rPr>
              <w:t xml:space="preserve">(measures were) </w:t>
            </w:r>
            <w:r w:rsidRPr="00C535FF">
              <w:rPr>
                <w:color w:val="0070C0"/>
                <w:szCs w:val="24"/>
              </w:rPr>
              <w:t>imposed, artificially low-priced Chinese models would no longer dominate competition. This would allow Niftylift – and other suppliers – to price their products more effectively in line with their quality and technical features, supporting genuine differentiation based on performance, service, and innovation rather than unsustainable price competition.</w:t>
            </w:r>
          </w:p>
        </w:tc>
      </w:tr>
      <w:tr w:rsidR="00866121" w14:paraId="7A527114"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42187A1D" w14:textId="77777777" w:rsidR="00866121" w:rsidRDefault="00866121" w:rsidP="00ED7ABE">
            <w:pPr>
              <w:pStyle w:val="ListParagraph"/>
              <w:spacing w:line="22" w:lineRule="atLeast"/>
              <w:ind w:left="360"/>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0117F6E" w14:textId="77777777" w:rsidR="00866121" w:rsidRPr="009D7D5C" w:rsidRDefault="00866121" w:rsidP="00ED7ABE">
            <w:pPr>
              <w:spacing w:line="22" w:lineRule="atLeast"/>
              <w:jc w:val="both"/>
              <w:rPr>
                <w:szCs w:val="24"/>
              </w:rPr>
            </w:pPr>
            <w:r w:rsidRPr="009D7D5C">
              <w:rPr>
                <w:szCs w:val="24"/>
              </w:rPr>
              <w:t xml:space="preserve">Appendix reference: </w:t>
            </w:r>
            <w:r w:rsidRPr="009D7D5C">
              <w:rPr>
                <w:color w:val="0070C0"/>
                <w:szCs w:val="24"/>
              </w:rPr>
              <w:t>N/A</w:t>
            </w:r>
          </w:p>
        </w:tc>
      </w:tr>
    </w:tbl>
    <w:p w14:paraId="3DF8AA95" w14:textId="77777777" w:rsidR="00B97F5F" w:rsidRDefault="00B97F5F">
      <w:pPr>
        <w:pStyle w:val="ListParagraph"/>
        <w:ind w:left="360"/>
        <w:rPr>
          <w:szCs w:val="24"/>
        </w:rPr>
      </w:pPr>
    </w:p>
    <w:p w14:paraId="07B4FD3C" w14:textId="77777777" w:rsidR="00B97F5F" w:rsidRDefault="005D3C64" w:rsidP="000B4021">
      <w:pPr>
        <w:pStyle w:val="ListParagraph"/>
        <w:numPr>
          <w:ilvl w:val="0"/>
          <w:numId w:val="45"/>
        </w:numPr>
        <w:spacing w:line="247" w:lineRule="auto"/>
      </w:pPr>
      <w:r>
        <w:t xml:space="preserve">How would the cost of switching between suppliers in the boom lifts market be affected if </w:t>
      </w:r>
      <w:r>
        <w:rPr>
          <w:rFonts w:eastAsia="Arial"/>
        </w:rPr>
        <w:t xml:space="preserve">a countervailing measure </w:t>
      </w:r>
      <w:r>
        <w:t>was imposed? Please provide an explanation.</w:t>
      </w:r>
    </w:p>
    <w:p w14:paraId="456397E0" w14:textId="77777777" w:rsidR="00B97F5F" w:rsidRDefault="00B97F5F">
      <w:pPr>
        <w:pStyle w:val="ListParagraph"/>
        <w:ind w:left="360"/>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66121" w14:paraId="77506DD0"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946AC66" w14:textId="77777777" w:rsidR="00866121" w:rsidRPr="00C535FF" w:rsidRDefault="00866121" w:rsidP="00ED7ABE">
            <w:pPr>
              <w:spacing w:line="240" w:lineRule="auto"/>
              <w:jc w:val="both"/>
              <w:rPr>
                <w:szCs w:val="24"/>
              </w:rPr>
            </w:pPr>
            <w:r w:rsidRPr="00C535FF">
              <w:rPr>
                <w:color w:val="0070C0"/>
                <w:szCs w:val="24"/>
              </w:rPr>
              <w:t xml:space="preserve">The cost of switching between suppliers would not materially change if </w:t>
            </w:r>
            <w:r>
              <w:rPr>
                <w:color w:val="0070C0"/>
                <w:szCs w:val="24"/>
              </w:rPr>
              <w:t>a</w:t>
            </w:r>
            <w:r w:rsidRPr="00C535FF">
              <w:rPr>
                <w:color w:val="0070C0"/>
                <w:szCs w:val="24"/>
              </w:rPr>
              <w:t xml:space="preserve"> measure</w:t>
            </w:r>
            <w:r>
              <w:rPr>
                <w:color w:val="0070C0"/>
                <w:szCs w:val="24"/>
              </w:rPr>
              <w:t xml:space="preserve"> is (measures</w:t>
            </w:r>
            <w:r w:rsidRPr="00C535FF">
              <w:rPr>
                <w:color w:val="0070C0"/>
                <w:szCs w:val="24"/>
              </w:rPr>
              <w:t xml:space="preserve"> were</w:t>
            </w:r>
            <w:r>
              <w:rPr>
                <w:color w:val="0070C0"/>
                <w:szCs w:val="24"/>
              </w:rPr>
              <w:t>)</w:t>
            </w:r>
            <w:r w:rsidRPr="00C535FF">
              <w:rPr>
                <w:color w:val="0070C0"/>
                <w:szCs w:val="24"/>
              </w:rPr>
              <w:t xml:space="preserve"> imposed. Switching costs in this market are driven by operational factors rather than price. A measure</w:t>
            </w:r>
            <w:r>
              <w:rPr>
                <w:color w:val="0070C0"/>
                <w:szCs w:val="24"/>
              </w:rPr>
              <w:t>(s)</w:t>
            </w:r>
            <w:r w:rsidRPr="00C535FF">
              <w:rPr>
                <w:color w:val="0070C0"/>
                <w:szCs w:val="24"/>
              </w:rPr>
              <w:t xml:space="preserve"> would simply remove the current price distortion, allowing customers to compare suppliers more evenly, but the underlying cost of switching would remain the same.</w:t>
            </w:r>
          </w:p>
        </w:tc>
      </w:tr>
      <w:tr w:rsidR="00866121" w14:paraId="6963E921"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6391BD92" w14:textId="77777777" w:rsidR="00866121" w:rsidRDefault="00866121" w:rsidP="00ED7ABE">
            <w:pPr>
              <w:pStyle w:val="ListParagraph"/>
              <w:spacing w:line="240" w:lineRule="auto"/>
              <w:ind w:left="360"/>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922715D" w14:textId="77777777" w:rsidR="00866121" w:rsidRPr="009D7D5C" w:rsidRDefault="00866121" w:rsidP="00ED7ABE">
            <w:pPr>
              <w:spacing w:line="240" w:lineRule="auto"/>
              <w:jc w:val="both"/>
              <w:rPr>
                <w:szCs w:val="24"/>
              </w:rPr>
            </w:pPr>
            <w:r w:rsidRPr="009D7D5C">
              <w:rPr>
                <w:szCs w:val="24"/>
              </w:rPr>
              <w:t xml:space="preserve">Appendix reference: </w:t>
            </w:r>
            <w:r w:rsidRPr="009D7D5C">
              <w:rPr>
                <w:color w:val="0070C0"/>
                <w:szCs w:val="24"/>
              </w:rPr>
              <w:t>N/A</w:t>
            </w:r>
          </w:p>
        </w:tc>
      </w:tr>
    </w:tbl>
    <w:p w14:paraId="3EC1DD13" w14:textId="77777777" w:rsidR="00B97F5F" w:rsidRDefault="00B97F5F">
      <w:pPr>
        <w:pStyle w:val="ListParagraph"/>
        <w:ind w:left="360"/>
        <w:rPr>
          <w:szCs w:val="24"/>
        </w:rPr>
      </w:pPr>
    </w:p>
    <w:p w14:paraId="2E4AED35" w14:textId="77777777" w:rsidR="00B97F5F" w:rsidRDefault="005D3C64" w:rsidP="000B4021">
      <w:pPr>
        <w:pStyle w:val="ListParagraph"/>
        <w:numPr>
          <w:ilvl w:val="0"/>
          <w:numId w:val="45"/>
        </w:numPr>
      </w:pPr>
      <w:r>
        <w:t xml:space="preserve">How would suppliers’ ability to set </w:t>
      </w:r>
      <w:r>
        <w:rPr>
          <w:szCs w:val="24"/>
        </w:rPr>
        <w:t xml:space="preserve">their </w:t>
      </w:r>
      <w:r>
        <w:t xml:space="preserve">prices be affected if </w:t>
      </w:r>
      <w:r>
        <w:rPr>
          <w:szCs w:val="24"/>
        </w:rPr>
        <w:t>an anti-dumping</w:t>
      </w:r>
      <w:r>
        <w:rPr>
          <w:rFonts w:eastAsia="Arial"/>
        </w:rPr>
        <w:t xml:space="preserve"> measure </w:t>
      </w:r>
      <w:r>
        <w:t>was imposed? Please provide an explanation</w:t>
      </w:r>
    </w:p>
    <w:p w14:paraId="0B7AD2CA" w14:textId="77777777" w:rsidR="00B97F5F" w:rsidRDefault="00B97F5F">
      <w:pPr>
        <w:pStyle w:val="ListParagraph"/>
        <w:ind w:left="360"/>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866121" w14:paraId="0CECB988"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BC26D6D" w14:textId="77777777" w:rsidR="00866121" w:rsidRPr="0010473C" w:rsidRDefault="00866121" w:rsidP="00ED7ABE">
            <w:pPr>
              <w:keepNext/>
              <w:keepLines/>
              <w:jc w:val="both"/>
              <w:rPr>
                <w:szCs w:val="24"/>
              </w:rPr>
            </w:pPr>
            <w:r w:rsidRPr="009D7D5C">
              <w:rPr>
                <w:color w:val="0070C0"/>
                <w:szCs w:val="24"/>
              </w:rPr>
              <w:lastRenderedPageBreak/>
              <w:t>A</w:t>
            </w:r>
            <w:r w:rsidRPr="0010473C">
              <w:rPr>
                <w:color w:val="0070C0"/>
                <w:szCs w:val="24"/>
              </w:rPr>
              <w:t xml:space="preserve"> measure</w:t>
            </w:r>
            <w:r>
              <w:rPr>
                <w:color w:val="0070C0"/>
                <w:szCs w:val="24"/>
              </w:rPr>
              <w:t>(s)</w:t>
            </w:r>
            <w:r w:rsidRPr="0010473C">
              <w:rPr>
                <w:color w:val="0070C0"/>
                <w:szCs w:val="24"/>
              </w:rPr>
              <w:t xml:space="preserve"> would allow suppliers to set prices that more accurately reflect the quality, technical characteristics and performance of their boom lifts, rather than being constrained by artificially low</w:t>
            </w:r>
            <w:r w:rsidRPr="0010473C">
              <w:rPr>
                <w:color w:val="0070C0"/>
                <w:szCs w:val="24"/>
              </w:rPr>
              <w:noBreakHyphen/>
              <w:t>priced Chinese imports.</w:t>
            </w:r>
          </w:p>
        </w:tc>
      </w:tr>
      <w:tr w:rsidR="00866121" w14:paraId="77624D95"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70963C18" w14:textId="77777777" w:rsidR="00866121" w:rsidRDefault="00866121" w:rsidP="00ED7ABE">
            <w:pPr>
              <w:pStyle w:val="ListParagraph"/>
              <w:spacing w:line="240" w:lineRule="auto"/>
              <w:ind w:left="360"/>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E8C4C92" w14:textId="77777777" w:rsidR="00866121" w:rsidRPr="009D7D5C" w:rsidRDefault="00866121" w:rsidP="00ED7ABE">
            <w:pPr>
              <w:spacing w:line="240" w:lineRule="auto"/>
              <w:jc w:val="both"/>
              <w:rPr>
                <w:szCs w:val="24"/>
              </w:rPr>
            </w:pPr>
            <w:r w:rsidRPr="009D7D5C">
              <w:rPr>
                <w:szCs w:val="24"/>
              </w:rPr>
              <w:t xml:space="preserve">Appendix reference: </w:t>
            </w:r>
            <w:r w:rsidRPr="009D7D5C">
              <w:rPr>
                <w:color w:val="0070C0"/>
                <w:szCs w:val="24"/>
              </w:rPr>
              <w:t>N/A</w:t>
            </w:r>
          </w:p>
        </w:tc>
      </w:tr>
    </w:tbl>
    <w:p w14:paraId="54C77063" w14:textId="77777777" w:rsidR="00B97F5F" w:rsidRDefault="00B97F5F">
      <w:pPr>
        <w:pStyle w:val="ListParagraph"/>
        <w:ind w:left="360"/>
        <w:rPr>
          <w:szCs w:val="24"/>
        </w:rPr>
      </w:pPr>
    </w:p>
    <w:p w14:paraId="022F6281" w14:textId="77777777" w:rsidR="00B97F5F" w:rsidRDefault="005D3C64" w:rsidP="000B4021">
      <w:pPr>
        <w:pStyle w:val="ListParagraph"/>
        <w:keepNext/>
        <w:keepLines/>
        <w:numPr>
          <w:ilvl w:val="0"/>
          <w:numId w:val="45"/>
        </w:numPr>
        <w:spacing w:line="247" w:lineRule="auto"/>
        <w:ind w:left="357"/>
      </w:pPr>
      <w:r>
        <w:t xml:space="preserve">How would the choices of boom lifts available to consumers be affected if </w:t>
      </w:r>
      <w:r>
        <w:rPr>
          <w:rFonts w:eastAsia="Arial"/>
        </w:rPr>
        <w:t>a countervailing measure</w:t>
      </w:r>
      <w:r>
        <w:t xml:space="preserve"> was imposed? Please provide an explanation.</w:t>
      </w:r>
    </w:p>
    <w:p w14:paraId="6EE2AED9" w14:textId="77777777" w:rsidR="00B97F5F" w:rsidRDefault="00B97F5F">
      <w:pPr>
        <w:pStyle w:val="ListParagraph"/>
        <w:keepNext/>
        <w:keepLines/>
        <w:ind w:left="357"/>
      </w:pPr>
    </w:p>
    <w:tbl>
      <w:tblPr>
        <w:tblW w:w="9016" w:type="dxa"/>
        <w:tblCellMar>
          <w:left w:w="10" w:type="dxa"/>
          <w:right w:w="10" w:type="dxa"/>
        </w:tblCellMar>
        <w:tblLook w:val="04A0" w:firstRow="1" w:lastRow="0" w:firstColumn="1" w:lastColumn="0" w:noHBand="0" w:noVBand="1"/>
      </w:tblPr>
      <w:tblGrid>
        <w:gridCol w:w="4508"/>
        <w:gridCol w:w="4508"/>
      </w:tblGrid>
      <w:tr w:rsidR="00245B5E" w14:paraId="64FCDE17"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9DA4103" w14:textId="77777777" w:rsidR="00245B5E" w:rsidRPr="0010473C" w:rsidRDefault="00245B5E" w:rsidP="00ED7ABE">
            <w:pPr>
              <w:spacing w:line="240" w:lineRule="auto"/>
              <w:jc w:val="both"/>
              <w:rPr>
                <w:szCs w:val="24"/>
              </w:rPr>
            </w:pPr>
            <w:r w:rsidRPr="009D7D5C">
              <w:rPr>
                <w:color w:val="0070C0"/>
                <w:szCs w:val="24"/>
              </w:rPr>
              <w:t>A</w:t>
            </w:r>
            <w:r w:rsidRPr="0058290E">
              <w:rPr>
                <w:color w:val="0070C0"/>
                <w:szCs w:val="24"/>
              </w:rPr>
              <w:t xml:space="preserve"> measure</w:t>
            </w:r>
            <w:r>
              <w:rPr>
                <w:color w:val="0070C0"/>
                <w:szCs w:val="24"/>
              </w:rPr>
              <w:t>(s)</w:t>
            </w:r>
            <w:r w:rsidRPr="0058290E">
              <w:rPr>
                <w:color w:val="0070C0"/>
                <w:szCs w:val="24"/>
              </w:rPr>
              <w:t xml:space="preserve"> would </w:t>
            </w:r>
            <w:r w:rsidRPr="009D7D5C">
              <w:rPr>
                <w:color w:val="0070C0"/>
                <w:szCs w:val="24"/>
              </w:rPr>
              <w:t xml:space="preserve">not </w:t>
            </w:r>
            <w:r w:rsidRPr="0058290E">
              <w:rPr>
                <w:color w:val="0070C0"/>
                <w:szCs w:val="24"/>
              </w:rPr>
              <w:t xml:space="preserve">affect the range of boom lifts available to consumers. The UK boom lift market is </w:t>
            </w:r>
            <w:r w:rsidRPr="009D7D5C">
              <w:rPr>
                <w:color w:val="0070C0"/>
                <w:szCs w:val="24"/>
              </w:rPr>
              <w:t>well-developed</w:t>
            </w:r>
            <w:r w:rsidRPr="0058290E">
              <w:rPr>
                <w:color w:val="0070C0"/>
                <w:szCs w:val="24"/>
              </w:rPr>
              <w:t>, and customers would continue to have access to a wide selection of like goods supplied by Niftylift and by</w:t>
            </w:r>
            <w:r w:rsidRPr="009D7D5C">
              <w:rPr>
                <w:color w:val="0070C0"/>
                <w:szCs w:val="24"/>
              </w:rPr>
              <w:t xml:space="preserve"> Chinese and</w:t>
            </w:r>
            <w:r w:rsidRPr="0058290E">
              <w:rPr>
                <w:color w:val="0070C0"/>
                <w:szCs w:val="24"/>
              </w:rPr>
              <w:t xml:space="preserve"> non</w:t>
            </w:r>
            <w:r w:rsidRPr="0058290E">
              <w:rPr>
                <w:color w:val="0070C0"/>
                <w:szCs w:val="24"/>
              </w:rPr>
              <w:noBreakHyphen/>
              <w:t>Chinese import sources.</w:t>
            </w:r>
          </w:p>
        </w:tc>
      </w:tr>
      <w:tr w:rsidR="00245B5E" w14:paraId="53F03D36"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53E0F591" w14:textId="77777777" w:rsidR="00245B5E" w:rsidRDefault="00245B5E" w:rsidP="00ED7ABE">
            <w:pPr>
              <w:pStyle w:val="ListParagraph"/>
              <w:spacing w:line="240" w:lineRule="auto"/>
              <w:ind w:left="360"/>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8399403" w14:textId="77777777" w:rsidR="00245B5E" w:rsidRPr="009D7D5C" w:rsidRDefault="00245B5E" w:rsidP="00ED7ABE">
            <w:pPr>
              <w:spacing w:line="240" w:lineRule="auto"/>
              <w:jc w:val="both"/>
              <w:rPr>
                <w:szCs w:val="24"/>
              </w:rPr>
            </w:pPr>
            <w:r w:rsidRPr="009D7D5C">
              <w:rPr>
                <w:szCs w:val="24"/>
              </w:rPr>
              <w:t xml:space="preserve">Appendix reference: </w:t>
            </w:r>
            <w:r w:rsidRPr="009D7D5C">
              <w:rPr>
                <w:color w:val="0070C0"/>
                <w:szCs w:val="24"/>
              </w:rPr>
              <w:t>N/A</w:t>
            </w:r>
          </w:p>
        </w:tc>
      </w:tr>
    </w:tbl>
    <w:p w14:paraId="4D950262" w14:textId="77777777" w:rsidR="00B97F5F" w:rsidRDefault="00B97F5F">
      <w:pPr>
        <w:pStyle w:val="ListParagraph"/>
        <w:ind w:left="360"/>
        <w:rPr>
          <w:szCs w:val="24"/>
        </w:rPr>
      </w:pPr>
    </w:p>
    <w:p w14:paraId="68894B88" w14:textId="77777777" w:rsidR="00B97F5F" w:rsidRDefault="005D3C64" w:rsidP="000B4021">
      <w:pPr>
        <w:pStyle w:val="ListParagraph"/>
        <w:numPr>
          <w:ilvl w:val="0"/>
          <w:numId w:val="45"/>
        </w:numPr>
        <w:spacing w:line="247" w:lineRule="auto"/>
      </w:pPr>
      <w:r>
        <w:t xml:space="preserve">How would the ability of downstream businesses or consumers to make informed decisions be affected if </w:t>
      </w:r>
      <w:r>
        <w:rPr>
          <w:rFonts w:eastAsia="Arial"/>
        </w:rPr>
        <w:t xml:space="preserve">a countervailing measure </w:t>
      </w:r>
      <w:r>
        <w:t>was imposed? Please provide an explanation.</w:t>
      </w:r>
    </w:p>
    <w:p w14:paraId="762389C1" w14:textId="77777777" w:rsidR="00B97F5F" w:rsidRDefault="00B97F5F">
      <w:pPr>
        <w:pStyle w:val="ListParagraph"/>
        <w:ind w:left="360"/>
        <w:rPr>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245B5E" w14:paraId="1D1A3E10"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1BE5045" w14:textId="77777777" w:rsidR="00245B5E" w:rsidRPr="0010473C" w:rsidRDefault="00245B5E" w:rsidP="00ED7ABE">
            <w:pPr>
              <w:spacing w:line="22" w:lineRule="atLeast"/>
              <w:jc w:val="both"/>
              <w:rPr>
                <w:szCs w:val="24"/>
              </w:rPr>
            </w:pPr>
            <w:r w:rsidRPr="009D7D5C">
              <w:rPr>
                <w:color w:val="0070C0"/>
                <w:szCs w:val="24"/>
              </w:rPr>
              <w:t xml:space="preserve">Customers already have access to clear information on prices, product specifications, performance and suitability. </w:t>
            </w:r>
            <w:r w:rsidRPr="000C4DBA">
              <w:rPr>
                <w:b/>
                <w:bCs/>
                <w:color w:val="0070C0"/>
                <w:szCs w:val="24"/>
              </w:rPr>
              <w:t>[SENSITIVE – INFORMATION OBTAINED FROM MARKET INTELLIGENCE]</w:t>
            </w:r>
            <w:r w:rsidRPr="009D7D5C">
              <w:rPr>
                <w:color w:val="0070C0"/>
                <w:szCs w:val="24"/>
              </w:rPr>
              <w:t>. A measure</w:t>
            </w:r>
            <w:r>
              <w:rPr>
                <w:color w:val="0070C0"/>
                <w:szCs w:val="24"/>
              </w:rPr>
              <w:t>(s)</w:t>
            </w:r>
            <w:r w:rsidRPr="009D7D5C">
              <w:rPr>
                <w:color w:val="0070C0"/>
                <w:szCs w:val="24"/>
              </w:rPr>
              <w:t xml:space="preserve"> would remove the current price distortion caused by dumped and subsidised imports, ensuring that purchasing decisions can continue to be made on a fair and transparent basis.</w:t>
            </w:r>
          </w:p>
        </w:tc>
      </w:tr>
      <w:tr w:rsidR="00245B5E" w14:paraId="4C49D86D"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12CB9ADF" w14:textId="77777777" w:rsidR="00245B5E" w:rsidRDefault="00245B5E" w:rsidP="00ED7ABE">
            <w:pPr>
              <w:pStyle w:val="ListParagraph"/>
              <w:spacing w:line="22" w:lineRule="atLeast"/>
              <w:ind w:left="360"/>
              <w:jc w:val="both"/>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8011330" w14:textId="77777777" w:rsidR="00245B5E" w:rsidRPr="009D7D5C" w:rsidRDefault="00245B5E" w:rsidP="00ED7ABE">
            <w:pPr>
              <w:spacing w:line="22" w:lineRule="atLeast"/>
              <w:jc w:val="both"/>
              <w:rPr>
                <w:szCs w:val="24"/>
              </w:rPr>
            </w:pPr>
            <w:r w:rsidRPr="009D7D5C">
              <w:rPr>
                <w:szCs w:val="24"/>
              </w:rPr>
              <w:t xml:space="preserve">Appendix reference: </w:t>
            </w:r>
            <w:r w:rsidRPr="009D7D5C">
              <w:rPr>
                <w:color w:val="0070C0"/>
                <w:szCs w:val="24"/>
              </w:rPr>
              <w:t>N/A</w:t>
            </w:r>
          </w:p>
        </w:tc>
      </w:tr>
    </w:tbl>
    <w:p w14:paraId="2E2B7B61" w14:textId="77777777" w:rsidR="00B97F5F" w:rsidRDefault="00B97F5F">
      <w:pPr>
        <w:pStyle w:val="ListParagraph"/>
        <w:spacing w:line="22" w:lineRule="atLeast"/>
        <w:ind w:left="360"/>
      </w:pPr>
    </w:p>
    <w:p w14:paraId="55291200" w14:textId="77777777" w:rsidR="00B97F5F" w:rsidRDefault="005D3C64" w:rsidP="000B4021">
      <w:pPr>
        <w:pStyle w:val="ListParagraph"/>
        <w:numPr>
          <w:ilvl w:val="0"/>
          <w:numId w:val="45"/>
        </w:numPr>
        <w:spacing w:line="247" w:lineRule="auto"/>
      </w:pPr>
      <w:r>
        <w:t>As a public body, the TRA has an obligation under the Equality Act 2010 to ensure that the possible effects of its activities on different people are considered. This public sector Equality Duty covers the following protected characteristics:</w:t>
      </w:r>
    </w:p>
    <w:p w14:paraId="23A47B12" w14:textId="77777777" w:rsidR="00B97F5F" w:rsidRDefault="00B97F5F">
      <w:pPr>
        <w:pStyle w:val="ListParagraph"/>
        <w:spacing w:line="247" w:lineRule="auto"/>
        <w:ind w:left="360"/>
      </w:pPr>
    </w:p>
    <w:p w14:paraId="781218AF" w14:textId="77777777" w:rsidR="00B97F5F" w:rsidRDefault="005D3C64">
      <w:pPr>
        <w:pStyle w:val="ListParagraph"/>
        <w:spacing w:line="22" w:lineRule="atLeast"/>
        <w:ind w:left="360"/>
        <w:jc w:val="both"/>
        <w:rPr>
          <w:szCs w:val="24"/>
        </w:rPr>
      </w:pPr>
      <w:r>
        <w:rPr>
          <w:szCs w:val="24"/>
        </w:rPr>
        <w:t>•</w:t>
      </w:r>
      <w:r>
        <w:rPr>
          <w:szCs w:val="24"/>
        </w:rPr>
        <w:tab/>
        <w:t>age,</w:t>
      </w:r>
    </w:p>
    <w:p w14:paraId="6949E5C9" w14:textId="77777777" w:rsidR="00B97F5F" w:rsidRDefault="005D3C64">
      <w:pPr>
        <w:pStyle w:val="ListParagraph"/>
        <w:spacing w:line="22" w:lineRule="atLeast"/>
        <w:ind w:left="360"/>
        <w:jc w:val="both"/>
        <w:rPr>
          <w:szCs w:val="24"/>
        </w:rPr>
      </w:pPr>
      <w:r>
        <w:rPr>
          <w:szCs w:val="24"/>
        </w:rPr>
        <w:t>•</w:t>
      </w:r>
      <w:r>
        <w:rPr>
          <w:szCs w:val="24"/>
        </w:rPr>
        <w:tab/>
        <w:t>disability,</w:t>
      </w:r>
    </w:p>
    <w:p w14:paraId="530145BB" w14:textId="77777777" w:rsidR="00B97F5F" w:rsidRDefault="005D3C64">
      <w:pPr>
        <w:pStyle w:val="ListParagraph"/>
        <w:spacing w:line="22" w:lineRule="atLeast"/>
        <w:ind w:left="360"/>
        <w:jc w:val="both"/>
        <w:rPr>
          <w:szCs w:val="24"/>
        </w:rPr>
      </w:pPr>
      <w:r>
        <w:rPr>
          <w:szCs w:val="24"/>
        </w:rPr>
        <w:t>•</w:t>
      </w:r>
      <w:r>
        <w:rPr>
          <w:szCs w:val="24"/>
        </w:rPr>
        <w:tab/>
        <w:t>gender reassignment,</w:t>
      </w:r>
    </w:p>
    <w:p w14:paraId="72DCFE7B" w14:textId="77777777" w:rsidR="00B97F5F" w:rsidRDefault="005D3C64">
      <w:pPr>
        <w:pStyle w:val="ListParagraph"/>
        <w:spacing w:line="22" w:lineRule="atLeast"/>
        <w:ind w:left="360"/>
        <w:jc w:val="both"/>
        <w:rPr>
          <w:szCs w:val="24"/>
        </w:rPr>
      </w:pPr>
      <w:r>
        <w:rPr>
          <w:szCs w:val="24"/>
        </w:rPr>
        <w:t>•</w:t>
      </w:r>
      <w:r>
        <w:rPr>
          <w:szCs w:val="24"/>
        </w:rPr>
        <w:tab/>
        <w:t>marriage or civil partnership,</w:t>
      </w:r>
    </w:p>
    <w:p w14:paraId="231BB5F0" w14:textId="77777777" w:rsidR="00B97F5F" w:rsidRDefault="005D3C64">
      <w:pPr>
        <w:pStyle w:val="ListParagraph"/>
        <w:spacing w:line="22" w:lineRule="atLeast"/>
        <w:ind w:left="360"/>
        <w:jc w:val="both"/>
        <w:rPr>
          <w:szCs w:val="24"/>
        </w:rPr>
      </w:pPr>
      <w:r>
        <w:rPr>
          <w:szCs w:val="24"/>
        </w:rPr>
        <w:t>•</w:t>
      </w:r>
      <w:r>
        <w:rPr>
          <w:szCs w:val="24"/>
        </w:rPr>
        <w:tab/>
        <w:t>pregnancy and maternity,</w:t>
      </w:r>
    </w:p>
    <w:p w14:paraId="791F7866" w14:textId="77777777" w:rsidR="00B97F5F" w:rsidRDefault="005D3C64">
      <w:pPr>
        <w:pStyle w:val="ListParagraph"/>
        <w:spacing w:line="22" w:lineRule="atLeast"/>
        <w:ind w:left="360"/>
        <w:jc w:val="both"/>
        <w:rPr>
          <w:szCs w:val="24"/>
        </w:rPr>
      </w:pPr>
      <w:r>
        <w:rPr>
          <w:szCs w:val="24"/>
        </w:rPr>
        <w:t>•</w:t>
      </w:r>
      <w:r>
        <w:rPr>
          <w:szCs w:val="24"/>
        </w:rPr>
        <w:tab/>
        <w:t>race,</w:t>
      </w:r>
    </w:p>
    <w:p w14:paraId="475AD472" w14:textId="77777777" w:rsidR="00B97F5F" w:rsidRDefault="005D3C64">
      <w:pPr>
        <w:pStyle w:val="ListParagraph"/>
        <w:spacing w:line="22" w:lineRule="atLeast"/>
        <w:ind w:left="360"/>
        <w:jc w:val="both"/>
        <w:rPr>
          <w:szCs w:val="24"/>
        </w:rPr>
      </w:pPr>
      <w:r>
        <w:rPr>
          <w:szCs w:val="24"/>
        </w:rPr>
        <w:t>•</w:t>
      </w:r>
      <w:r>
        <w:rPr>
          <w:szCs w:val="24"/>
        </w:rPr>
        <w:tab/>
        <w:t>religion or belief,</w:t>
      </w:r>
    </w:p>
    <w:p w14:paraId="0294E8C4" w14:textId="77777777" w:rsidR="00B97F5F" w:rsidRDefault="005D3C64">
      <w:pPr>
        <w:pStyle w:val="ListParagraph"/>
        <w:spacing w:line="22" w:lineRule="atLeast"/>
        <w:ind w:left="360"/>
        <w:jc w:val="both"/>
        <w:rPr>
          <w:szCs w:val="24"/>
        </w:rPr>
      </w:pPr>
      <w:r>
        <w:rPr>
          <w:szCs w:val="24"/>
        </w:rPr>
        <w:t>•</w:t>
      </w:r>
      <w:r>
        <w:rPr>
          <w:szCs w:val="24"/>
        </w:rPr>
        <w:tab/>
        <w:t>sex, and</w:t>
      </w:r>
    </w:p>
    <w:p w14:paraId="25B26865" w14:textId="77777777" w:rsidR="00B97F5F" w:rsidRDefault="005D3C64">
      <w:pPr>
        <w:pStyle w:val="ListParagraph"/>
        <w:spacing w:line="22" w:lineRule="atLeast"/>
        <w:ind w:left="360"/>
        <w:jc w:val="both"/>
      </w:pPr>
      <w:r>
        <w:t>•</w:t>
      </w:r>
      <w:r>
        <w:tab/>
        <w:t>sexual orientation.</w:t>
      </w:r>
    </w:p>
    <w:p w14:paraId="485B9F38" w14:textId="77777777" w:rsidR="00B97F5F" w:rsidRDefault="00B97F5F">
      <w:pPr>
        <w:pStyle w:val="ListParagraph"/>
        <w:spacing w:line="22" w:lineRule="atLeast"/>
        <w:ind w:left="360"/>
        <w:jc w:val="both"/>
        <w:rPr>
          <w:szCs w:val="24"/>
        </w:rPr>
      </w:pPr>
    </w:p>
    <w:p w14:paraId="7DF7FE7B" w14:textId="77777777" w:rsidR="00B97F5F" w:rsidRDefault="005D3C64">
      <w:pPr>
        <w:pStyle w:val="ListParagraph"/>
        <w:spacing w:line="22" w:lineRule="atLeast"/>
        <w:ind w:left="360"/>
      </w:pPr>
      <w:r>
        <w:rPr>
          <w:szCs w:val="24"/>
        </w:rPr>
        <w:t>Provide any relevant information about whether the imposition of an anti-dumping measure might disproportionately affect any of these groups or any other particular group.</w:t>
      </w:r>
    </w:p>
    <w:p w14:paraId="2DEABE67" w14:textId="77777777" w:rsidR="00B97F5F" w:rsidRDefault="005D3C64">
      <w:pPr>
        <w:pStyle w:val="ListParagraph"/>
        <w:tabs>
          <w:tab w:val="left" w:pos="2130"/>
        </w:tabs>
        <w:spacing w:line="22" w:lineRule="atLeast"/>
        <w:ind w:left="360"/>
        <w:rPr>
          <w:rFonts w:eastAsia="Arial"/>
          <w:szCs w:val="24"/>
        </w:rPr>
      </w:pPr>
      <w:r>
        <w:rPr>
          <w:rFonts w:eastAsia="Arial"/>
          <w:szCs w:val="24"/>
        </w:rPr>
        <w:t>Please provide any relevant information about whether the imposition of an anti-dumping measure might disproportionately affect any of these groups or any other particular group.</w:t>
      </w:r>
    </w:p>
    <w:p w14:paraId="219749DD" w14:textId="77777777" w:rsidR="00B97F5F" w:rsidRDefault="00B97F5F">
      <w:pPr>
        <w:spacing w:line="22" w:lineRule="atLeast"/>
        <w:contextualSpacing/>
        <w:jc w:val="both"/>
        <w:textAlignment w:val="baseline"/>
        <w:rPr>
          <w:rFonts w:eastAsia="Arial"/>
          <w:kern w:val="3"/>
          <w:szCs w:val="24"/>
        </w:rPr>
      </w:pPr>
    </w:p>
    <w:tbl>
      <w:tblPr>
        <w:tblW w:w="9016" w:type="dxa"/>
        <w:tblCellMar>
          <w:left w:w="10" w:type="dxa"/>
          <w:right w:w="10" w:type="dxa"/>
        </w:tblCellMar>
        <w:tblLook w:val="04A0" w:firstRow="1" w:lastRow="0" w:firstColumn="1" w:lastColumn="0" w:noHBand="0" w:noVBand="1"/>
      </w:tblPr>
      <w:tblGrid>
        <w:gridCol w:w="4508"/>
        <w:gridCol w:w="4508"/>
      </w:tblGrid>
      <w:tr w:rsidR="00245B5E" w14:paraId="2C174B04" w14:textId="77777777" w:rsidTr="00ED7ABE">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02AFC21" w14:textId="77777777" w:rsidR="00245B5E" w:rsidRDefault="00245B5E" w:rsidP="00ED7ABE">
            <w:pPr>
              <w:keepNext/>
              <w:keepLines/>
              <w:autoSpaceDE w:val="0"/>
              <w:contextualSpacing/>
              <w:jc w:val="both"/>
              <w:rPr>
                <w:rFonts w:eastAsia="Yu Mincho"/>
                <w:szCs w:val="24"/>
              </w:rPr>
            </w:pPr>
            <w:r w:rsidRPr="00AF2373">
              <w:rPr>
                <w:rFonts w:eastAsia="Yu Mincho"/>
                <w:color w:val="0070C0"/>
                <w:szCs w:val="24"/>
              </w:rPr>
              <w:lastRenderedPageBreak/>
              <w:t>Niftylift doe</w:t>
            </w:r>
            <w:r>
              <w:rPr>
                <w:rFonts w:eastAsia="Yu Mincho"/>
                <w:color w:val="0070C0"/>
                <w:szCs w:val="24"/>
              </w:rPr>
              <w:t>s</w:t>
            </w:r>
            <w:r w:rsidRPr="00AF2373">
              <w:rPr>
                <w:rFonts w:eastAsia="Yu Mincho"/>
                <w:color w:val="0070C0"/>
                <w:szCs w:val="24"/>
              </w:rPr>
              <w:t xml:space="preserve"> not believe that the imposition of measure</w:t>
            </w:r>
            <w:r>
              <w:rPr>
                <w:rFonts w:eastAsia="Yu Mincho"/>
                <w:color w:val="0070C0"/>
                <w:szCs w:val="24"/>
              </w:rPr>
              <w:t>(s)</w:t>
            </w:r>
            <w:r w:rsidRPr="00AF2373">
              <w:rPr>
                <w:rFonts w:eastAsia="Yu Mincho"/>
                <w:color w:val="0070C0"/>
                <w:szCs w:val="24"/>
              </w:rPr>
              <w:t xml:space="preserve"> would disproportionately affect any of these groups or any other particular group.</w:t>
            </w:r>
          </w:p>
        </w:tc>
      </w:tr>
      <w:tr w:rsidR="00245B5E" w14:paraId="0F020012" w14:textId="77777777" w:rsidTr="00ED7ABE">
        <w:tc>
          <w:tcPr>
            <w:tcW w:w="4508" w:type="dxa"/>
            <w:tcBorders>
              <w:top w:val="single" w:sz="4" w:space="0" w:color="FFFFFF"/>
              <w:right w:val="single" w:sz="4" w:space="0" w:color="000000"/>
            </w:tcBorders>
            <w:tcMar>
              <w:top w:w="28" w:type="dxa"/>
              <w:left w:w="57" w:type="dxa"/>
              <w:bottom w:w="28" w:type="dxa"/>
              <w:right w:w="28" w:type="dxa"/>
            </w:tcMar>
          </w:tcPr>
          <w:p w14:paraId="14A5A7CE" w14:textId="77777777" w:rsidR="00245B5E" w:rsidRDefault="00245B5E" w:rsidP="00ED7ABE">
            <w:pPr>
              <w:autoSpaceDE w:val="0"/>
              <w:spacing w:line="22" w:lineRule="atLeast"/>
              <w:contextualSpacing/>
              <w:jc w:val="both"/>
              <w:rPr>
                <w:rFonts w:eastAsia="Yu Mincho"/>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2234B06" w14:textId="77777777" w:rsidR="00245B5E" w:rsidRDefault="00245B5E" w:rsidP="00ED7ABE">
            <w:pPr>
              <w:autoSpaceDE w:val="0"/>
              <w:spacing w:line="22" w:lineRule="atLeast"/>
              <w:contextualSpacing/>
              <w:jc w:val="both"/>
              <w:rPr>
                <w:rFonts w:eastAsia="Yu Mincho"/>
                <w:szCs w:val="24"/>
              </w:rPr>
            </w:pPr>
            <w:r>
              <w:rPr>
                <w:rFonts w:eastAsia="Yu Mincho"/>
                <w:szCs w:val="24"/>
              </w:rPr>
              <w:t xml:space="preserve">Appendix reference: </w:t>
            </w:r>
            <w:r w:rsidRPr="00294DCD">
              <w:rPr>
                <w:rFonts w:eastAsia="Yu Mincho"/>
                <w:color w:val="0070C0"/>
                <w:szCs w:val="24"/>
              </w:rPr>
              <w:t>N/A</w:t>
            </w:r>
          </w:p>
        </w:tc>
      </w:tr>
    </w:tbl>
    <w:p w14:paraId="6366695B" w14:textId="77777777" w:rsidR="00B97F5F" w:rsidRDefault="005D3C64">
      <w:pPr>
        <w:spacing w:line="22" w:lineRule="atLeast"/>
        <w:contextualSpacing/>
        <w:rPr>
          <w:rFonts w:eastAsia="Arial"/>
          <w:szCs w:val="24"/>
        </w:rPr>
      </w:pPr>
      <w:r>
        <w:rPr>
          <w:rFonts w:eastAsia="Arial"/>
          <w:szCs w:val="24"/>
        </w:rPr>
        <w:t xml:space="preserve"> </w:t>
      </w:r>
    </w:p>
    <w:p w14:paraId="6AE4AB7C" w14:textId="77777777" w:rsidR="00B97F5F" w:rsidRDefault="005D3C64" w:rsidP="000B4021">
      <w:pPr>
        <w:pStyle w:val="ListParagraph"/>
        <w:keepNext/>
        <w:keepLines/>
        <w:numPr>
          <w:ilvl w:val="0"/>
          <w:numId w:val="45"/>
        </w:numPr>
        <w:spacing w:line="247" w:lineRule="auto"/>
        <w:ind w:left="357"/>
      </w:pPr>
      <w:r>
        <w:t>Are there any additional economic factors that you consider to be relevant for the Economic Interest Test in this investigation?</w:t>
      </w:r>
    </w:p>
    <w:p w14:paraId="6193B5AC" w14:textId="77777777" w:rsidR="00B97F5F" w:rsidRDefault="00B97F5F">
      <w:pPr>
        <w:pStyle w:val="ListParagraph"/>
        <w:keepNext/>
        <w:keepLines/>
        <w:ind w:left="357"/>
      </w:pPr>
    </w:p>
    <w:tbl>
      <w:tblPr>
        <w:tblW w:w="9016" w:type="dxa"/>
        <w:tblCellMar>
          <w:left w:w="10" w:type="dxa"/>
          <w:right w:w="10" w:type="dxa"/>
        </w:tblCellMar>
        <w:tblLook w:val="04A0" w:firstRow="1" w:lastRow="0" w:firstColumn="1" w:lastColumn="0" w:noHBand="0" w:noVBand="1"/>
      </w:tblPr>
      <w:tblGrid>
        <w:gridCol w:w="4508"/>
        <w:gridCol w:w="4508"/>
      </w:tblGrid>
      <w:tr w:rsidR="00B97F5F" w14:paraId="4ED888A2" w14:textId="77777777">
        <w:tc>
          <w:tcPr>
            <w:tcW w:w="9016" w:type="dxa"/>
            <w:gridSpan w:val="2"/>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9DFEEC9" w14:textId="7257B188" w:rsidR="00B97F5F" w:rsidRDefault="00245B5E" w:rsidP="00245B5E">
            <w:pPr>
              <w:keepNext/>
              <w:keepLines/>
            </w:pPr>
            <w:r w:rsidRPr="00294DCD">
              <w:rPr>
                <w:rFonts w:eastAsia="Yu Mincho"/>
                <w:color w:val="0070C0"/>
                <w:szCs w:val="24"/>
              </w:rPr>
              <w:t>N/A</w:t>
            </w:r>
          </w:p>
        </w:tc>
      </w:tr>
      <w:tr w:rsidR="00B97F5F" w14:paraId="14E30BA7" w14:textId="77777777">
        <w:tc>
          <w:tcPr>
            <w:tcW w:w="4508" w:type="dxa"/>
            <w:tcBorders>
              <w:top w:val="single" w:sz="4" w:space="0" w:color="FFFFFF"/>
              <w:right w:val="single" w:sz="4" w:space="0" w:color="000000"/>
            </w:tcBorders>
            <w:tcMar>
              <w:top w:w="28" w:type="dxa"/>
              <w:left w:w="57" w:type="dxa"/>
              <w:bottom w:w="28" w:type="dxa"/>
              <w:right w:w="28" w:type="dxa"/>
            </w:tcMar>
          </w:tcPr>
          <w:p w14:paraId="63FE931B" w14:textId="77777777" w:rsidR="00B97F5F" w:rsidRDefault="00B97F5F">
            <w:pPr>
              <w:pStyle w:val="ListParagraph"/>
              <w:ind w:left="360"/>
              <w:rPr>
                <w:szCs w:val="24"/>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85E4DFF" w14:textId="488A83EE" w:rsidR="00B97F5F" w:rsidRPr="00245B5E" w:rsidRDefault="005D3C64" w:rsidP="00245B5E">
            <w:pPr>
              <w:rPr>
                <w:szCs w:val="24"/>
              </w:rPr>
            </w:pPr>
            <w:r w:rsidRPr="00245B5E">
              <w:rPr>
                <w:szCs w:val="24"/>
              </w:rPr>
              <w:t>Appendix reference:</w:t>
            </w:r>
            <w:r w:rsidR="00245B5E" w:rsidRPr="00245B5E">
              <w:rPr>
                <w:szCs w:val="24"/>
              </w:rPr>
              <w:t xml:space="preserve"> </w:t>
            </w:r>
            <w:r w:rsidR="00245B5E" w:rsidRPr="00245B5E">
              <w:rPr>
                <w:rFonts w:eastAsia="Yu Mincho"/>
                <w:color w:val="0070C0"/>
                <w:szCs w:val="24"/>
              </w:rPr>
              <w:t>N/A</w:t>
            </w:r>
          </w:p>
        </w:tc>
      </w:tr>
    </w:tbl>
    <w:p w14:paraId="6542BB3D" w14:textId="77777777" w:rsidR="00B97F5F" w:rsidRDefault="00B97F5F">
      <w:pPr>
        <w:pStyle w:val="ListParagraph"/>
        <w:ind w:left="360"/>
        <w:rPr>
          <w:szCs w:val="24"/>
        </w:rPr>
      </w:pPr>
    </w:p>
    <w:p w14:paraId="0536D0DE" w14:textId="77777777" w:rsidR="00B97F5F" w:rsidRDefault="005D3C64">
      <w:pPr>
        <w:pStyle w:val="Heading1"/>
      </w:pPr>
      <w:bookmarkStart w:id="142" w:name="_Toc223097052"/>
      <w:bookmarkStart w:id="143" w:name="_Toc226728372"/>
      <w:r>
        <w:lastRenderedPageBreak/>
        <w:t>Section H: Checklist and appendices</w:t>
      </w:r>
      <w:bookmarkEnd w:id="142"/>
      <w:bookmarkEnd w:id="143"/>
    </w:p>
    <w:p w14:paraId="22F78701" w14:textId="77777777" w:rsidR="00B97F5F" w:rsidRDefault="00B97F5F">
      <w:pPr>
        <w:spacing w:line="22" w:lineRule="atLeast"/>
        <w:contextualSpacing/>
        <w:jc w:val="both"/>
        <w:textAlignment w:val="baseline"/>
        <w:rPr>
          <w:rFonts w:eastAsia="Times New Roman"/>
          <w:color w:val="000000"/>
          <w:sz w:val="32"/>
          <w:szCs w:val="24"/>
          <w:lang w:eastAsia="en-GB"/>
        </w:rPr>
      </w:pPr>
    </w:p>
    <w:p w14:paraId="0D02E73D" w14:textId="77777777" w:rsidR="00B97F5F" w:rsidRDefault="005D3C64">
      <w:pPr>
        <w:spacing w:line="22" w:lineRule="atLeast"/>
        <w:contextualSpacing/>
        <w:textAlignment w:val="baseline"/>
      </w:pPr>
      <w:r>
        <w:rPr>
          <w:rFonts w:eastAsia="Times New Roman"/>
          <w:color w:val="000000"/>
          <w:lang w:val="en-AU" w:eastAsia="en-GB"/>
        </w:rPr>
        <w:t xml:space="preserve">This section is an aid to ensure that you have completed all sections of this questionnaire. </w:t>
      </w:r>
    </w:p>
    <w:p w14:paraId="436DD9A4" w14:textId="77777777" w:rsidR="00B97F5F" w:rsidRDefault="00B97F5F">
      <w:pPr>
        <w:spacing w:line="22" w:lineRule="atLeast"/>
        <w:contextualSpacing/>
        <w:textAlignment w:val="baseline"/>
        <w:rPr>
          <w:rFonts w:eastAsia="Times New Roman"/>
          <w:color w:val="FF0000"/>
          <w:szCs w:val="24"/>
          <w:lang w:val="en-AU" w:eastAsia="en-GB"/>
        </w:rPr>
      </w:pPr>
    </w:p>
    <w:tbl>
      <w:tblPr>
        <w:tblW w:w="9016" w:type="dxa"/>
        <w:tblCellMar>
          <w:left w:w="10" w:type="dxa"/>
          <w:right w:w="10" w:type="dxa"/>
        </w:tblCellMar>
        <w:tblLook w:val="04A0" w:firstRow="1" w:lastRow="0" w:firstColumn="1" w:lastColumn="0" w:noHBand="0" w:noVBand="1"/>
      </w:tblPr>
      <w:tblGrid>
        <w:gridCol w:w="5382"/>
        <w:gridCol w:w="3634"/>
      </w:tblGrid>
      <w:tr w:rsidR="00B97F5F" w14:paraId="6C3E8F08" w14:textId="77777777">
        <w:tc>
          <w:tcPr>
            <w:tcW w:w="5382" w:type="dxa"/>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vAlign w:val="center"/>
          </w:tcPr>
          <w:p w14:paraId="6843312E" w14:textId="77777777" w:rsidR="00B97F5F" w:rsidRDefault="005D3C64">
            <w:pPr>
              <w:spacing w:line="22" w:lineRule="atLeast"/>
              <w:contextualSpacing/>
              <w:jc w:val="center"/>
              <w:textAlignment w:val="baseline"/>
            </w:pPr>
            <w:r>
              <w:rPr>
                <w:rFonts w:eastAsia="Times New Roman"/>
                <w:b/>
                <w:bCs/>
                <w:color w:val="000000"/>
                <w:szCs w:val="24"/>
                <w:lang w:val="en-AU" w:eastAsia="en-GB"/>
              </w:rPr>
              <w:t>Section</w:t>
            </w:r>
          </w:p>
        </w:tc>
        <w:tc>
          <w:tcPr>
            <w:tcW w:w="3634" w:type="dxa"/>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vAlign w:val="center"/>
          </w:tcPr>
          <w:p w14:paraId="74C2B249" w14:textId="77777777" w:rsidR="00B97F5F" w:rsidRDefault="005D3C64">
            <w:pPr>
              <w:spacing w:line="22" w:lineRule="atLeast"/>
              <w:contextualSpacing/>
              <w:jc w:val="center"/>
              <w:textAlignment w:val="baseline"/>
            </w:pPr>
            <w:r>
              <w:rPr>
                <w:rFonts w:eastAsia="Times New Roman"/>
                <w:b/>
                <w:bCs/>
                <w:color w:val="000000"/>
                <w:szCs w:val="24"/>
                <w:lang w:val="en-AU" w:eastAsia="en-GB"/>
              </w:rPr>
              <w:t>Please tick if you have responded to all questions</w:t>
            </w:r>
          </w:p>
        </w:tc>
      </w:tr>
      <w:tr w:rsidR="00245B5E" w14:paraId="7A8A3357"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7021121" w14:textId="77777777" w:rsidR="00245B5E" w:rsidRDefault="00245B5E" w:rsidP="00245B5E">
            <w:pPr>
              <w:spacing w:line="22" w:lineRule="atLeast"/>
              <w:contextualSpacing/>
              <w:jc w:val="both"/>
              <w:textAlignment w:val="baseline"/>
            </w:pPr>
            <w:r>
              <w:rPr>
                <w:rFonts w:eastAsia="Times New Roman"/>
                <w:color w:val="000000"/>
                <w:szCs w:val="24"/>
                <w:lang w:val="en-AU" w:eastAsia="en-GB"/>
              </w:rPr>
              <w:t>Section A – Company structure and operations</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557F621" w14:textId="4EDA3DCF" w:rsidR="00245B5E" w:rsidRDefault="00245B5E" w:rsidP="00245B5E">
            <w:pPr>
              <w:spacing w:line="22" w:lineRule="atLeast"/>
              <w:contextualSpacing/>
              <w:jc w:val="both"/>
              <w:textAlignment w:val="baseline"/>
              <w:rPr>
                <w:rFonts w:eastAsia="Times New Roman"/>
                <w:color w:val="000000"/>
                <w:szCs w:val="24"/>
                <w:lang w:eastAsia="en-GB"/>
              </w:rPr>
            </w:pPr>
            <w:r w:rsidRPr="00682A5B">
              <w:rPr>
                <w:rFonts w:eastAsia="Times New Roman"/>
                <w:color w:val="0070C0"/>
                <w:szCs w:val="24"/>
                <w:lang w:eastAsia="en-GB"/>
              </w:rPr>
              <w:t>Yes</w:t>
            </w:r>
          </w:p>
        </w:tc>
      </w:tr>
      <w:tr w:rsidR="00245B5E" w14:paraId="3828565D"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2E08B44" w14:textId="77777777" w:rsidR="00245B5E" w:rsidRDefault="00245B5E" w:rsidP="00245B5E">
            <w:pPr>
              <w:spacing w:line="22" w:lineRule="atLeast"/>
              <w:contextualSpacing/>
              <w:jc w:val="both"/>
              <w:textAlignment w:val="baseline"/>
            </w:pPr>
            <w:r>
              <w:rPr>
                <w:rFonts w:eastAsia="Times New Roman"/>
                <w:color w:val="000000"/>
                <w:szCs w:val="24"/>
                <w:lang w:val="en-AU" w:eastAsia="en-GB"/>
              </w:rPr>
              <w:t>Section B – About your goods</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B4B7085" w14:textId="25820C89" w:rsidR="00245B5E" w:rsidRDefault="00245B5E" w:rsidP="00245B5E">
            <w:pPr>
              <w:spacing w:line="22" w:lineRule="atLeast"/>
              <w:contextualSpacing/>
              <w:jc w:val="both"/>
              <w:textAlignment w:val="baseline"/>
              <w:rPr>
                <w:rFonts w:eastAsia="Times New Roman"/>
                <w:color w:val="000000"/>
                <w:szCs w:val="24"/>
                <w:lang w:eastAsia="en-GB"/>
              </w:rPr>
            </w:pPr>
            <w:r w:rsidRPr="00682A5B">
              <w:rPr>
                <w:rFonts w:eastAsia="Times New Roman"/>
                <w:color w:val="0070C0"/>
                <w:szCs w:val="24"/>
                <w:lang w:eastAsia="en-GB"/>
              </w:rPr>
              <w:t>Yes</w:t>
            </w:r>
          </w:p>
        </w:tc>
      </w:tr>
      <w:tr w:rsidR="00245B5E" w14:paraId="265D8916"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E860287" w14:textId="77777777" w:rsidR="00245B5E" w:rsidRDefault="00245B5E" w:rsidP="00245B5E">
            <w:pPr>
              <w:spacing w:line="22" w:lineRule="atLeast"/>
              <w:contextualSpacing/>
              <w:jc w:val="both"/>
              <w:textAlignment w:val="baseline"/>
            </w:pPr>
            <w:r>
              <w:rPr>
                <w:rFonts w:eastAsia="Times New Roman"/>
                <w:color w:val="000000"/>
                <w:szCs w:val="24"/>
                <w:lang w:val="en-AU" w:eastAsia="en-GB"/>
              </w:rPr>
              <w:t>Section C – Costs and production</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61BDF97" w14:textId="0927B18C" w:rsidR="00245B5E" w:rsidRDefault="00245B5E" w:rsidP="00245B5E">
            <w:pPr>
              <w:spacing w:line="22" w:lineRule="atLeast"/>
              <w:contextualSpacing/>
              <w:jc w:val="both"/>
              <w:textAlignment w:val="baseline"/>
              <w:rPr>
                <w:rFonts w:eastAsia="Times New Roman"/>
                <w:color w:val="000000"/>
                <w:szCs w:val="24"/>
                <w:lang w:eastAsia="en-GB"/>
              </w:rPr>
            </w:pPr>
            <w:r w:rsidRPr="00682A5B">
              <w:rPr>
                <w:rFonts w:eastAsia="Times New Roman"/>
                <w:color w:val="0070C0"/>
                <w:szCs w:val="24"/>
                <w:lang w:eastAsia="en-GB"/>
              </w:rPr>
              <w:t>Yes</w:t>
            </w:r>
          </w:p>
        </w:tc>
      </w:tr>
      <w:tr w:rsidR="00245B5E" w14:paraId="757FC8EF"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D60D3C0" w14:textId="77777777" w:rsidR="00245B5E" w:rsidRDefault="00245B5E" w:rsidP="00245B5E">
            <w:pPr>
              <w:spacing w:line="22" w:lineRule="atLeast"/>
              <w:contextualSpacing/>
              <w:jc w:val="both"/>
              <w:textAlignment w:val="baseline"/>
            </w:pPr>
            <w:r>
              <w:rPr>
                <w:rFonts w:eastAsia="Times New Roman"/>
                <w:color w:val="000000"/>
                <w:szCs w:val="24"/>
                <w:lang w:val="en-AU" w:eastAsia="en-GB"/>
              </w:rPr>
              <w:t>Section D – Sales</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6A866E2" w14:textId="52D3102A" w:rsidR="00245B5E" w:rsidRDefault="00245B5E" w:rsidP="00245B5E">
            <w:pPr>
              <w:spacing w:line="22" w:lineRule="atLeast"/>
              <w:contextualSpacing/>
              <w:jc w:val="both"/>
              <w:textAlignment w:val="baseline"/>
              <w:rPr>
                <w:rFonts w:eastAsia="Times New Roman"/>
                <w:color w:val="000000"/>
                <w:szCs w:val="24"/>
                <w:lang w:eastAsia="en-GB"/>
              </w:rPr>
            </w:pPr>
            <w:r w:rsidRPr="00682A5B">
              <w:rPr>
                <w:rFonts w:eastAsia="Times New Roman"/>
                <w:color w:val="0070C0"/>
                <w:szCs w:val="24"/>
                <w:lang w:eastAsia="en-GB"/>
              </w:rPr>
              <w:t>Yes</w:t>
            </w:r>
          </w:p>
        </w:tc>
      </w:tr>
      <w:tr w:rsidR="00245B5E" w14:paraId="69E5A928"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24C7B0D" w14:textId="77777777" w:rsidR="00245B5E" w:rsidRDefault="00245B5E" w:rsidP="00245B5E">
            <w:pPr>
              <w:spacing w:line="22" w:lineRule="atLeast"/>
              <w:contextualSpacing/>
              <w:jc w:val="both"/>
              <w:textAlignment w:val="baseline"/>
              <w:rPr>
                <w:rFonts w:eastAsia="Times New Roman"/>
                <w:color w:val="000000"/>
                <w:szCs w:val="24"/>
                <w:lang w:val="en-AU" w:eastAsia="en-GB"/>
              </w:rPr>
            </w:pPr>
            <w:r>
              <w:rPr>
                <w:rFonts w:eastAsia="Times New Roman"/>
                <w:color w:val="000000"/>
                <w:szCs w:val="24"/>
                <w:lang w:val="en-AU" w:eastAsia="en-GB"/>
              </w:rPr>
              <w:t>Section E – Injury to your company</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B196FE0" w14:textId="061FFFF7" w:rsidR="00245B5E" w:rsidRDefault="00245B5E" w:rsidP="00245B5E">
            <w:pPr>
              <w:spacing w:line="22" w:lineRule="atLeast"/>
              <w:contextualSpacing/>
              <w:jc w:val="both"/>
              <w:textAlignment w:val="baseline"/>
              <w:rPr>
                <w:rFonts w:eastAsia="Times New Roman"/>
                <w:color w:val="000000"/>
                <w:szCs w:val="24"/>
                <w:lang w:eastAsia="en-GB"/>
              </w:rPr>
            </w:pPr>
            <w:r w:rsidRPr="00682A5B">
              <w:rPr>
                <w:rFonts w:eastAsia="Times New Roman"/>
                <w:color w:val="0070C0"/>
                <w:szCs w:val="24"/>
                <w:lang w:eastAsia="en-GB"/>
              </w:rPr>
              <w:t>Yes</w:t>
            </w:r>
          </w:p>
        </w:tc>
      </w:tr>
      <w:tr w:rsidR="00245B5E" w14:paraId="20D5E1B3"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A9759FF" w14:textId="77777777" w:rsidR="00245B5E" w:rsidRDefault="00245B5E" w:rsidP="00245B5E">
            <w:pPr>
              <w:spacing w:line="22" w:lineRule="atLeast"/>
              <w:contextualSpacing/>
              <w:jc w:val="both"/>
              <w:textAlignment w:val="baseline"/>
            </w:pPr>
            <w:r>
              <w:rPr>
                <w:rFonts w:eastAsia="Times New Roman"/>
                <w:color w:val="000000"/>
                <w:szCs w:val="24"/>
                <w:lang w:val="en-AU" w:eastAsia="en-GB"/>
              </w:rPr>
              <w:t>Section F – Subsidies</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B6445C9" w14:textId="14AB5F01" w:rsidR="00245B5E" w:rsidRDefault="00245B5E" w:rsidP="00245B5E">
            <w:pPr>
              <w:spacing w:line="22" w:lineRule="atLeast"/>
              <w:contextualSpacing/>
              <w:jc w:val="both"/>
              <w:textAlignment w:val="baseline"/>
              <w:rPr>
                <w:rFonts w:eastAsia="Times New Roman"/>
                <w:color w:val="000000"/>
                <w:szCs w:val="24"/>
                <w:lang w:eastAsia="en-GB"/>
              </w:rPr>
            </w:pPr>
            <w:r w:rsidRPr="00682A5B">
              <w:rPr>
                <w:rFonts w:eastAsia="Times New Roman"/>
                <w:color w:val="0070C0"/>
                <w:szCs w:val="24"/>
                <w:lang w:eastAsia="en-GB"/>
              </w:rPr>
              <w:t>Yes</w:t>
            </w:r>
          </w:p>
        </w:tc>
      </w:tr>
      <w:tr w:rsidR="00245B5E" w14:paraId="3A9B6037" w14:textId="77777777">
        <w:tc>
          <w:tcPr>
            <w:tcW w:w="5382"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84053EA" w14:textId="77777777" w:rsidR="00245B5E" w:rsidRDefault="00245B5E" w:rsidP="00245B5E">
            <w:pPr>
              <w:spacing w:line="22" w:lineRule="atLeast"/>
              <w:contextualSpacing/>
              <w:jc w:val="both"/>
              <w:textAlignment w:val="baseline"/>
            </w:pPr>
            <w:r>
              <w:rPr>
                <w:rFonts w:eastAsia="Times New Roman"/>
                <w:color w:val="000000"/>
                <w:szCs w:val="24"/>
                <w:lang w:val="en-AU" w:eastAsia="en-GB"/>
              </w:rPr>
              <w:t xml:space="preserve">Section G </w:t>
            </w:r>
            <w:r>
              <w:rPr>
                <w:rFonts w:eastAsia="Arial"/>
                <w:szCs w:val="24"/>
                <w:lang w:val="en-AU"/>
              </w:rPr>
              <w:t>– Understanding the UK market and potential impacts of a measure</w:t>
            </w:r>
          </w:p>
        </w:tc>
        <w:tc>
          <w:tcPr>
            <w:tcW w:w="3634"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6E00136" w14:textId="0D686CA7" w:rsidR="00245B5E" w:rsidRDefault="00245B5E" w:rsidP="00245B5E">
            <w:pPr>
              <w:spacing w:line="22" w:lineRule="atLeast"/>
              <w:contextualSpacing/>
              <w:jc w:val="both"/>
              <w:textAlignment w:val="baseline"/>
              <w:rPr>
                <w:rFonts w:eastAsia="Times New Roman"/>
                <w:color w:val="000000"/>
                <w:szCs w:val="24"/>
                <w:lang w:eastAsia="en-GB"/>
              </w:rPr>
            </w:pPr>
            <w:r w:rsidRPr="00682A5B">
              <w:rPr>
                <w:rFonts w:eastAsia="Times New Roman"/>
                <w:color w:val="0070C0"/>
                <w:szCs w:val="24"/>
                <w:lang w:eastAsia="en-GB"/>
              </w:rPr>
              <w:t>Yes</w:t>
            </w:r>
          </w:p>
        </w:tc>
      </w:tr>
    </w:tbl>
    <w:p w14:paraId="75C6F186" w14:textId="77777777" w:rsidR="00B97F5F" w:rsidRDefault="005D3C64">
      <w:pPr>
        <w:spacing w:line="22" w:lineRule="atLeast"/>
        <w:contextualSpacing/>
        <w:textAlignment w:val="baseline"/>
        <w:rPr>
          <w:rFonts w:eastAsia="Times New Roman"/>
          <w:color w:val="000000"/>
          <w:szCs w:val="24"/>
          <w:lang w:eastAsia="en-GB"/>
        </w:rPr>
      </w:pPr>
      <w:r>
        <w:rPr>
          <w:rFonts w:eastAsia="Times New Roman"/>
          <w:color w:val="000000"/>
          <w:szCs w:val="24"/>
          <w:lang w:eastAsia="en-GB"/>
        </w:rPr>
        <w:t>+Add additional rows as required</w:t>
      </w:r>
    </w:p>
    <w:p w14:paraId="6C2C8FD2" w14:textId="77777777" w:rsidR="00B97F5F" w:rsidRDefault="00B97F5F">
      <w:pPr>
        <w:spacing w:line="22" w:lineRule="atLeast"/>
        <w:contextualSpacing/>
        <w:jc w:val="both"/>
        <w:textAlignment w:val="baseline"/>
        <w:rPr>
          <w:rFonts w:eastAsia="Times New Roman"/>
          <w:color w:val="000000"/>
          <w:szCs w:val="24"/>
          <w:lang w:eastAsia="en-GB"/>
        </w:rPr>
      </w:pPr>
    </w:p>
    <w:p w14:paraId="04966C18" w14:textId="77777777" w:rsidR="00B97F5F" w:rsidRDefault="005D3C64">
      <w:pPr>
        <w:spacing w:line="22" w:lineRule="atLeast"/>
        <w:contextualSpacing/>
        <w:jc w:val="both"/>
        <w:textAlignment w:val="baseline"/>
        <w:rPr>
          <w:rFonts w:eastAsia="Times New Roman"/>
          <w:color w:val="000000"/>
          <w:szCs w:val="24"/>
          <w:lang w:val="en-AU" w:eastAsia="en-GB"/>
        </w:rPr>
      </w:pPr>
      <w:r>
        <w:rPr>
          <w:rFonts w:eastAsia="Times New Roman"/>
          <w:color w:val="000000"/>
          <w:szCs w:val="24"/>
          <w:lang w:val="en-AU" w:eastAsia="en-GB"/>
        </w:rPr>
        <w:t>Please list any appendices that you have referenced in your responses and are attaching with this questionnaire.</w:t>
      </w:r>
    </w:p>
    <w:p w14:paraId="19BD917D" w14:textId="77777777" w:rsidR="00B97F5F" w:rsidRDefault="00B97F5F">
      <w:pPr>
        <w:spacing w:line="22" w:lineRule="atLeast"/>
        <w:contextualSpacing/>
        <w:jc w:val="both"/>
        <w:textAlignment w:val="baseline"/>
        <w:rPr>
          <w:rFonts w:eastAsia="Times New Roman"/>
          <w:color w:val="000000"/>
          <w:szCs w:val="24"/>
          <w:lang w:eastAsia="en-GB"/>
        </w:rPr>
      </w:pPr>
    </w:p>
    <w:tbl>
      <w:tblPr>
        <w:tblW w:w="9016" w:type="dxa"/>
        <w:tblCellMar>
          <w:left w:w="10" w:type="dxa"/>
          <w:right w:w="10" w:type="dxa"/>
        </w:tblCellMar>
        <w:tblLook w:val="04A0" w:firstRow="1" w:lastRow="0" w:firstColumn="1" w:lastColumn="0" w:noHBand="0" w:noVBand="1"/>
      </w:tblPr>
      <w:tblGrid>
        <w:gridCol w:w="4508"/>
        <w:gridCol w:w="4508"/>
      </w:tblGrid>
      <w:tr w:rsidR="00245B5E" w14:paraId="6C02304B" w14:textId="77777777" w:rsidTr="00ED7ABE">
        <w:tc>
          <w:tcPr>
            <w:tcW w:w="4508" w:type="dxa"/>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vAlign w:val="center"/>
          </w:tcPr>
          <w:p w14:paraId="31961B1F" w14:textId="77777777" w:rsidR="00245B5E" w:rsidRDefault="00245B5E" w:rsidP="00ED7ABE">
            <w:pPr>
              <w:spacing w:line="22" w:lineRule="atLeast"/>
              <w:contextualSpacing/>
              <w:jc w:val="center"/>
              <w:textAlignment w:val="baseline"/>
              <w:rPr>
                <w:rFonts w:eastAsia="Times New Roman"/>
                <w:b/>
                <w:color w:val="000000"/>
                <w:szCs w:val="24"/>
                <w:lang w:eastAsia="en-GB"/>
              </w:rPr>
            </w:pPr>
            <w:r>
              <w:rPr>
                <w:rFonts w:eastAsia="Times New Roman"/>
                <w:b/>
                <w:color w:val="000000"/>
                <w:szCs w:val="24"/>
                <w:lang w:eastAsia="en-GB"/>
              </w:rPr>
              <w:t>Appendix reference</w:t>
            </w:r>
          </w:p>
        </w:tc>
        <w:tc>
          <w:tcPr>
            <w:tcW w:w="4508" w:type="dxa"/>
            <w:tcBorders>
              <w:top w:val="single" w:sz="4" w:space="0" w:color="000000"/>
              <w:left w:val="single" w:sz="4" w:space="0" w:color="000000"/>
              <w:bottom w:val="single" w:sz="4" w:space="0" w:color="000000"/>
              <w:right w:val="single" w:sz="4" w:space="0" w:color="000000"/>
            </w:tcBorders>
            <w:shd w:val="clear" w:color="auto" w:fill="F2F2F2"/>
            <w:tcMar>
              <w:top w:w="28" w:type="dxa"/>
              <w:left w:w="57" w:type="dxa"/>
              <w:bottom w:w="28" w:type="dxa"/>
              <w:right w:w="28" w:type="dxa"/>
            </w:tcMar>
            <w:vAlign w:val="center"/>
          </w:tcPr>
          <w:p w14:paraId="669B39B8" w14:textId="77777777" w:rsidR="00245B5E" w:rsidRDefault="00245B5E" w:rsidP="00ED7ABE">
            <w:pPr>
              <w:spacing w:line="22" w:lineRule="atLeast"/>
              <w:contextualSpacing/>
              <w:jc w:val="center"/>
              <w:textAlignment w:val="baseline"/>
              <w:rPr>
                <w:rFonts w:eastAsia="Times New Roman"/>
                <w:b/>
                <w:color w:val="000000"/>
                <w:szCs w:val="24"/>
                <w:lang w:eastAsia="en-GB"/>
              </w:rPr>
            </w:pPr>
            <w:r>
              <w:rPr>
                <w:rFonts w:eastAsia="Times New Roman"/>
                <w:b/>
                <w:color w:val="000000"/>
                <w:szCs w:val="24"/>
                <w:lang w:eastAsia="en-GB"/>
              </w:rPr>
              <w:t>Document title</w:t>
            </w:r>
          </w:p>
        </w:tc>
      </w:tr>
      <w:tr w:rsidR="00C466CE" w14:paraId="040E48C7"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90864B9" w14:textId="77777777" w:rsidR="00C466CE" w:rsidRPr="00682A5B" w:rsidRDefault="00C466CE" w:rsidP="00ED7ABE">
            <w:pPr>
              <w:spacing w:line="22" w:lineRule="atLeast"/>
              <w:contextualSpacing/>
              <w:jc w:val="both"/>
              <w:textAlignment w:val="baseline"/>
              <w:rPr>
                <w:color w:val="0070C0"/>
              </w:rPr>
            </w:pP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20CE732" w14:textId="0FFA66AF" w:rsidR="00C466CE" w:rsidRPr="00682A5B" w:rsidRDefault="00C466CE" w:rsidP="00ED7ABE">
            <w:pPr>
              <w:spacing w:line="22" w:lineRule="atLeast"/>
              <w:contextualSpacing/>
              <w:jc w:val="both"/>
              <w:textAlignment w:val="baseline"/>
              <w:rPr>
                <w:color w:val="0070C0"/>
              </w:rPr>
            </w:pPr>
            <w:r w:rsidRPr="004F5440">
              <w:rPr>
                <w:color w:val="0070C0"/>
              </w:rPr>
              <w:t xml:space="preserve">AS0076 </w:t>
            </w:r>
            <w:r>
              <w:rPr>
                <w:color w:val="0070C0"/>
              </w:rPr>
              <w:t>Niftylift</w:t>
            </w:r>
            <w:r w:rsidRPr="004F5440">
              <w:rPr>
                <w:color w:val="0070C0"/>
              </w:rPr>
              <w:t xml:space="preserve"> Questionnaire Annex - 10 April 2026 </w:t>
            </w:r>
          </w:p>
        </w:tc>
      </w:tr>
      <w:tr w:rsidR="00245B5E" w14:paraId="16E9936E"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B038F07"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292DB08"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Summary of Confidential Appendices</w:t>
            </w:r>
          </w:p>
        </w:tc>
      </w:tr>
      <w:tr w:rsidR="00245B5E" w14:paraId="2EC0B7D3"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9C9AE6B"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A.2.4.1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934EEF9"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Niftylift Articles of Association</w:t>
            </w:r>
          </w:p>
        </w:tc>
      </w:tr>
      <w:tr w:rsidR="00245B5E" w14:paraId="776A1CC0"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258ECAD"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A.2.4.2</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87C6637"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Niftylift Certificate of Incorporation</w:t>
            </w:r>
          </w:p>
        </w:tc>
      </w:tr>
      <w:tr w:rsidR="00245B5E" w14:paraId="0DD3000B"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CDDEA9C"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A.3.2.A</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87E3C10" w14:textId="1442101C"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 xml:space="preserve">Niftylift Structure Chart </w:t>
            </w:r>
          </w:p>
        </w:tc>
      </w:tr>
      <w:tr w:rsidR="00245B5E" w14:paraId="6BD75E95"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2B54B62"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A.3.2.B</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019E0F2"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Niftylift Organisational Chart (CONFIDENTIAL)</w:t>
            </w:r>
          </w:p>
        </w:tc>
      </w:tr>
      <w:tr w:rsidR="00245B5E" w14:paraId="21B7E3C3"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0545C96"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A.6.6.1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F70B40A"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Niftylift Financial Statements - Year Ended 31 December 2021</w:t>
            </w:r>
          </w:p>
        </w:tc>
      </w:tr>
      <w:tr w:rsidR="00245B5E" w14:paraId="5366625C"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6A97AB2"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A.6.6.2</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ED4C3BF"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Niftylift Financial Statements - Year Ended 31 December 2022</w:t>
            </w:r>
          </w:p>
        </w:tc>
      </w:tr>
      <w:tr w:rsidR="00245B5E" w14:paraId="5BCBEDCD"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9D83373"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A.6.6.3</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63A75F5"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Niftylift Financial Statements - Year Ended 31 December 2023</w:t>
            </w:r>
          </w:p>
        </w:tc>
      </w:tr>
      <w:tr w:rsidR="00245B5E" w14:paraId="31BFA34A"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96EBB59"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A.6.6.4</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816120E"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Niftylift Financial Statements - Year Ended 31 December 2024</w:t>
            </w:r>
          </w:p>
        </w:tc>
      </w:tr>
      <w:tr w:rsidR="00245B5E" w14:paraId="147B3C0C"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FE81F8F"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A.6.6.5</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70F63FA"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DRAFT Niftylift Unaudited Financial Statements - Year Ended 21 December 2025 (CONFIDENTIAL)</w:t>
            </w:r>
          </w:p>
        </w:tc>
      </w:tr>
      <w:tr w:rsidR="00245B5E" w14:paraId="09A81A7A"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6BB641C"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A.6.7</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DFC7883"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Trial Balance (CONFIDENTIAL)</w:t>
            </w:r>
          </w:p>
        </w:tc>
      </w:tr>
      <w:tr w:rsidR="00245B5E" w14:paraId="259969B4"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10C688E"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B16C8B">
              <w:rPr>
                <w:color w:val="0070C0"/>
              </w:rPr>
              <w:t>A.6.7.A</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413C5D6"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B16C8B">
              <w:rPr>
                <w:color w:val="0070C0"/>
              </w:rPr>
              <w:t>Trial Balance Data - 2024 at the end of Q2 (1.1.2024 to 30.6.2024) (CONFIDENTIAL)</w:t>
            </w:r>
          </w:p>
        </w:tc>
      </w:tr>
      <w:tr w:rsidR="00245B5E" w14:paraId="67311F69"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978D265"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B16C8B">
              <w:rPr>
                <w:color w:val="0070C0"/>
              </w:rPr>
              <w:lastRenderedPageBreak/>
              <w:t>A.6.7.B</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B2C2269"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B16C8B">
              <w:rPr>
                <w:color w:val="0070C0"/>
              </w:rPr>
              <w:t>Trial Balance Data - 2024 at the end of Q3 (1.1.2024 to 30.9.2024) (CONFIDENTIAL)</w:t>
            </w:r>
          </w:p>
        </w:tc>
      </w:tr>
      <w:tr w:rsidR="00245B5E" w14:paraId="5A051BDF"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28EF65B"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B16C8B">
              <w:rPr>
                <w:color w:val="0070C0"/>
              </w:rPr>
              <w:t>A.6.7.C</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18DDA86"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B16C8B">
              <w:rPr>
                <w:color w:val="0070C0"/>
              </w:rPr>
              <w:t>Trial Balance Data - 2024 at the end of Q4 (1.1.2024 to 31.12.2024) (CONFIDENTIAL)</w:t>
            </w:r>
          </w:p>
        </w:tc>
      </w:tr>
      <w:tr w:rsidR="00245B5E" w14:paraId="56D259A0"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10B2802"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B16C8B">
              <w:rPr>
                <w:color w:val="0070C0"/>
              </w:rPr>
              <w:t>A.6.7.D</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40AA113"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B16C8B">
              <w:rPr>
                <w:color w:val="0070C0"/>
              </w:rPr>
              <w:t>Trial Balance Data - 2025 at the end of Q2 (1.1.2025 to 30.6.2025) (CONFIDENTIAL)</w:t>
            </w:r>
          </w:p>
        </w:tc>
      </w:tr>
      <w:tr w:rsidR="00245B5E" w14:paraId="0F5E8F71"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EC5358D"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B16C8B">
              <w:rPr>
                <w:color w:val="0070C0"/>
              </w:rPr>
              <w:t>A.6.7.E</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EA447AD"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B16C8B">
              <w:rPr>
                <w:color w:val="0070C0"/>
              </w:rPr>
              <w:t>Trial Balance Data - 2025 at the end of Q3 (1.1.2025 to 30.9.2025) (CONFIDENTIAL)</w:t>
            </w:r>
          </w:p>
        </w:tc>
      </w:tr>
      <w:tr w:rsidR="00245B5E" w14:paraId="75F62DF4"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9B1A27D"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rFonts w:eastAsiaTheme="minorHAnsi"/>
                <w:color w:val="0070C0"/>
              </w:rPr>
              <w:t>A.6.8.1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EB37757"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rFonts w:eastAsiaTheme="minorHAnsi"/>
                <w:color w:val="0070C0"/>
              </w:rPr>
              <w:t>Calculations - Investments &amp; Fixed Assets (CONFIDENTIAL)</w:t>
            </w:r>
          </w:p>
        </w:tc>
      </w:tr>
      <w:tr w:rsidR="00245B5E" w14:paraId="62FF7173"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04DD278"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A.6.8.2</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48FFD91"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Company Accounts Data (CONFIDENTIAL)</w:t>
            </w:r>
          </w:p>
        </w:tc>
      </w:tr>
      <w:tr w:rsidR="00245B5E" w14:paraId="24D6C98B"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CB045D4"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A.6.8.3</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173DC4A"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Section C Costs - Prep File (CONFIDENTIAL)</w:t>
            </w:r>
          </w:p>
        </w:tc>
      </w:tr>
      <w:tr w:rsidR="00245B5E" w14:paraId="36FADF4E"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EFE97FC"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A.6.8.4</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8198B1E"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Section E Injury - Prep File (CONFIDENTIAL)</w:t>
            </w:r>
          </w:p>
        </w:tc>
      </w:tr>
      <w:tr w:rsidR="00245B5E" w14:paraId="5B81BEC5"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1559245" w14:textId="77777777" w:rsidR="00245B5E" w:rsidRDefault="00245B5E" w:rsidP="00ED7ABE">
            <w:pPr>
              <w:spacing w:line="22" w:lineRule="atLeast"/>
              <w:contextualSpacing/>
              <w:jc w:val="both"/>
              <w:textAlignment w:val="baseline"/>
              <w:rPr>
                <w:rFonts w:eastAsia="Times New Roman"/>
                <w:color w:val="000000"/>
                <w:szCs w:val="24"/>
                <w:lang w:eastAsia="en-GB"/>
              </w:rPr>
            </w:pPr>
            <w:r>
              <w:rPr>
                <w:color w:val="0070C0"/>
              </w:rPr>
              <w:t>A.6.8.5</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AD94039"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B16C8B">
              <w:rPr>
                <w:color w:val="0070C0"/>
              </w:rPr>
              <w:t>IP Years - BS and PL accounts with cost categories</w:t>
            </w:r>
            <w:r>
              <w:rPr>
                <w:color w:val="0070C0"/>
              </w:rPr>
              <w:t xml:space="preserve"> (CONFIDENTIAL)</w:t>
            </w:r>
          </w:p>
        </w:tc>
      </w:tr>
      <w:tr w:rsidR="00245B5E" w14:paraId="19FC794E"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B807345"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B.2.5</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9D2E088" w14:textId="4570AF0E"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 xml:space="preserve">Niftylift Price List </w:t>
            </w:r>
          </w:p>
        </w:tc>
      </w:tr>
      <w:tr w:rsidR="00245B5E" w14:paraId="44488FFA"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5C66C26"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C.1.11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82F93DF"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BS2290 Cost Compare (CONFIDENTIAL)</w:t>
            </w:r>
          </w:p>
        </w:tc>
      </w:tr>
      <w:tr w:rsidR="00245B5E" w14:paraId="03A45B6F"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EC84BFA"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C.5.2.A</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5178DB6"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Supplier PO 1 (CONFIDENTIAL)</w:t>
            </w:r>
          </w:p>
        </w:tc>
      </w:tr>
      <w:tr w:rsidR="00245B5E" w14:paraId="08A7B715"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3545C68"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C.5.2.B</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669ECA1"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Supplier Invoice 1 (CONFIDENTIAL)</w:t>
            </w:r>
          </w:p>
        </w:tc>
      </w:tr>
      <w:tr w:rsidR="00245B5E" w14:paraId="601C8D44"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52744E5"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C.5.2.C</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E8ADBBB"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Supplier PO 2 (CONFIDENTIAL)</w:t>
            </w:r>
          </w:p>
        </w:tc>
      </w:tr>
      <w:tr w:rsidR="00245B5E" w14:paraId="1D586BC7"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2645F1E"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C.5.2.D</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FA1CD94"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Supplier Invoice 2 (CONFIDENTIAL)</w:t>
            </w:r>
          </w:p>
        </w:tc>
      </w:tr>
      <w:tr w:rsidR="00245B5E" w14:paraId="3C42BE42"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42B6FEE"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D.4.1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171F7F7"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Average machine invoice price by order date - new machines (CONFIDENTIAL)</w:t>
            </w:r>
          </w:p>
        </w:tc>
      </w:tr>
      <w:tr w:rsidR="00245B5E" w14:paraId="7A80B039"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789C9CF"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D.4.6.A</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C0FF041"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Customer PO 1 (CONFIDENTIAL)</w:t>
            </w:r>
          </w:p>
        </w:tc>
      </w:tr>
      <w:tr w:rsidR="00245B5E" w14:paraId="2CB6A202"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5F566E8"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D.4.6.B</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27990D9"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Customer Invoice 1 (CONFIDENTIAL)</w:t>
            </w:r>
          </w:p>
        </w:tc>
      </w:tr>
      <w:tr w:rsidR="00245B5E" w14:paraId="489812B1"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5720402"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D.4.6.C</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210C666"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Customer PO 2 (CONFIDENTIAL)</w:t>
            </w:r>
          </w:p>
        </w:tc>
      </w:tr>
      <w:tr w:rsidR="00245B5E" w14:paraId="063EFCF1"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D11EFC3"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D.4.6.D</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0427CF0E"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Customer Invoice 2 (CONFIDENTIAL)</w:t>
            </w:r>
          </w:p>
        </w:tc>
      </w:tr>
      <w:tr w:rsidR="00245B5E" w14:paraId="1D51C251"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397A6D83"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E.1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8C80AC4" w14:textId="1DC4B459"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 xml:space="preserve">New Market Share Calculations </w:t>
            </w:r>
          </w:p>
        </w:tc>
      </w:tr>
      <w:tr w:rsidR="00167F8E" w14:paraId="4AACD1A9"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13557F9" w14:textId="57C8ED46" w:rsidR="00167F8E" w:rsidRPr="00682A5B" w:rsidRDefault="00167F8E" w:rsidP="00ED7ABE">
            <w:pPr>
              <w:spacing w:line="22" w:lineRule="atLeast"/>
              <w:contextualSpacing/>
              <w:jc w:val="both"/>
              <w:textAlignment w:val="baseline"/>
              <w:rPr>
                <w:color w:val="0070C0"/>
              </w:rPr>
            </w:pPr>
            <w:r>
              <w:rPr>
                <w:color w:val="0070C0"/>
              </w:rPr>
              <w:t>E.2</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167CBEB5" w14:textId="37AB5F68" w:rsidR="00167F8E" w:rsidRPr="00682A5B" w:rsidRDefault="00167F8E" w:rsidP="00ED7ABE">
            <w:pPr>
              <w:spacing w:line="22" w:lineRule="atLeast"/>
              <w:contextualSpacing/>
              <w:jc w:val="both"/>
              <w:textAlignment w:val="baseline"/>
              <w:rPr>
                <w:color w:val="0070C0"/>
              </w:rPr>
            </w:pPr>
            <w:r w:rsidRPr="00A75081">
              <w:rPr>
                <w:color w:val="0070C0"/>
              </w:rPr>
              <w:t>MAE Import Data from UK Trade Database</w:t>
            </w:r>
          </w:p>
        </w:tc>
      </w:tr>
      <w:tr w:rsidR="00245B5E" w14:paraId="2998B7E7"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64987158" w14:textId="77777777" w:rsidR="00245B5E" w:rsidRDefault="00245B5E" w:rsidP="00ED7ABE">
            <w:pPr>
              <w:spacing w:line="22" w:lineRule="atLeast"/>
              <w:contextualSpacing/>
              <w:jc w:val="both"/>
              <w:textAlignment w:val="baseline"/>
              <w:rPr>
                <w:rFonts w:eastAsia="Times New Roman"/>
                <w:color w:val="000000"/>
                <w:szCs w:val="24"/>
                <w:lang w:eastAsia="en-GB"/>
              </w:rPr>
            </w:pPr>
            <w:r w:rsidRPr="00682A5B">
              <w:rPr>
                <w:color w:val="0070C0"/>
              </w:rPr>
              <w:t>G.1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47412797" w14:textId="77777777" w:rsidR="00245B5E" w:rsidRPr="001202F1" w:rsidRDefault="00245B5E" w:rsidP="00ED7ABE">
            <w:pPr>
              <w:spacing w:line="22" w:lineRule="atLeast"/>
              <w:contextualSpacing/>
              <w:jc w:val="both"/>
              <w:textAlignment w:val="baseline"/>
              <w:rPr>
                <w:color w:val="0070C0"/>
              </w:rPr>
            </w:pPr>
            <w:r w:rsidRPr="00682A5B">
              <w:rPr>
                <w:color w:val="0070C0"/>
              </w:rPr>
              <w:t>Rental Market Report 2025 (CONFIDENTIAL)</w:t>
            </w:r>
          </w:p>
        </w:tc>
      </w:tr>
      <w:tr w:rsidR="00245B5E" w14:paraId="68FC3CA6"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58922C65" w14:textId="77273D98" w:rsidR="00245B5E" w:rsidRPr="00682A5B" w:rsidRDefault="00245B5E" w:rsidP="00ED7ABE">
            <w:pPr>
              <w:spacing w:line="22" w:lineRule="atLeast"/>
              <w:contextualSpacing/>
              <w:jc w:val="both"/>
              <w:textAlignment w:val="baseline"/>
              <w:rPr>
                <w:color w:val="0070C0"/>
              </w:rPr>
            </w:pPr>
            <w:r w:rsidRPr="001202F1">
              <w:rPr>
                <w:color w:val="0070C0"/>
                <w:szCs w:val="24"/>
              </w:rPr>
              <w:t>F.2.1.</w:t>
            </w:r>
            <w:r w:rsidR="006C3A30">
              <w:rPr>
                <w:color w:val="0070C0"/>
                <w:szCs w:val="24"/>
              </w:rPr>
              <w:t>1</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ABE136D" w14:textId="77777777" w:rsidR="00245B5E" w:rsidRPr="00682A5B" w:rsidRDefault="00245B5E" w:rsidP="00ED7ABE">
            <w:pPr>
              <w:spacing w:line="22" w:lineRule="atLeast"/>
              <w:contextualSpacing/>
              <w:jc w:val="both"/>
              <w:textAlignment w:val="baseline"/>
              <w:rPr>
                <w:color w:val="0070C0"/>
              </w:rPr>
            </w:pPr>
            <w:r w:rsidRPr="001202F1">
              <w:rPr>
                <w:color w:val="0070C0"/>
                <w:szCs w:val="24"/>
              </w:rPr>
              <w:t>15th Five-Year Plan for National Economic and Social Development of the PRC - Chinese</w:t>
            </w:r>
          </w:p>
        </w:tc>
      </w:tr>
      <w:tr w:rsidR="00245B5E" w14:paraId="133F5D18" w14:textId="77777777" w:rsidTr="00ED7ABE">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2FAF967B" w14:textId="1C1411CB" w:rsidR="00245B5E" w:rsidRPr="00682A5B" w:rsidRDefault="00245B5E" w:rsidP="00ED7ABE">
            <w:pPr>
              <w:spacing w:line="22" w:lineRule="atLeast"/>
              <w:contextualSpacing/>
              <w:jc w:val="both"/>
              <w:textAlignment w:val="baseline"/>
              <w:rPr>
                <w:color w:val="0070C0"/>
              </w:rPr>
            </w:pPr>
            <w:r w:rsidRPr="001202F1">
              <w:rPr>
                <w:color w:val="0070C0"/>
                <w:szCs w:val="24"/>
              </w:rPr>
              <w:lastRenderedPageBreak/>
              <w:t>F.2.1.</w:t>
            </w:r>
            <w:r w:rsidR="006C3A30">
              <w:rPr>
                <w:color w:val="0070C0"/>
                <w:szCs w:val="24"/>
              </w:rPr>
              <w:t>2</w:t>
            </w:r>
          </w:p>
        </w:tc>
        <w:tc>
          <w:tcPr>
            <w:tcW w:w="4508" w:type="dxa"/>
            <w:tcBorders>
              <w:top w:val="single" w:sz="4" w:space="0" w:color="000000"/>
              <w:left w:val="single" w:sz="4" w:space="0" w:color="000000"/>
              <w:bottom w:val="single" w:sz="4" w:space="0" w:color="000000"/>
              <w:right w:val="single" w:sz="4" w:space="0" w:color="000000"/>
            </w:tcBorders>
            <w:tcMar>
              <w:top w:w="28" w:type="dxa"/>
              <w:left w:w="57" w:type="dxa"/>
              <w:bottom w:w="28" w:type="dxa"/>
              <w:right w:w="28" w:type="dxa"/>
            </w:tcMar>
          </w:tcPr>
          <w:p w14:paraId="7E2CAEEB" w14:textId="77777777" w:rsidR="00245B5E" w:rsidRPr="00682A5B" w:rsidRDefault="00245B5E" w:rsidP="00ED7ABE">
            <w:pPr>
              <w:spacing w:line="22" w:lineRule="atLeast"/>
              <w:contextualSpacing/>
              <w:jc w:val="both"/>
              <w:textAlignment w:val="baseline"/>
              <w:rPr>
                <w:color w:val="0070C0"/>
              </w:rPr>
            </w:pPr>
            <w:r w:rsidRPr="001202F1">
              <w:rPr>
                <w:color w:val="0070C0"/>
                <w:szCs w:val="24"/>
              </w:rPr>
              <w:t>15th Five-Year Plan for National Economic and Social Development of the PRC – English</w:t>
            </w:r>
          </w:p>
        </w:tc>
      </w:tr>
    </w:tbl>
    <w:p w14:paraId="3662C7F9" w14:textId="634A39BE" w:rsidR="00B97F5F" w:rsidRDefault="00B97F5F">
      <w:pPr>
        <w:spacing w:line="22" w:lineRule="atLeast"/>
        <w:contextualSpacing/>
        <w:textAlignment w:val="baseline"/>
        <w:rPr>
          <w:rFonts w:eastAsia="Times New Roman"/>
          <w:color w:val="000000"/>
          <w:szCs w:val="24"/>
          <w:lang w:eastAsia="en-GB"/>
        </w:rPr>
      </w:pPr>
    </w:p>
    <w:p w14:paraId="069E729A" w14:textId="77777777" w:rsidR="00B97F5F" w:rsidRDefault="00B97F5F">
      <w:pPr>
        <w:spacing w:line="22" w:lineRule="atLeast"/>
        <w:contextualSpacing/>
        <w:rPr>
          <w:szCs w:val="24"/>
        </w:rPr>
      </w:pPr>
    </w:p>
    <w:sectPr w:rsidR="00B97F5F">
      <w:headerReference w:type="default" r:id="rId25"/>
      <w:footerReference w:type="default" r:id="rId26"/>
      <w:pgSz w:w="11906" w:h="16838"/>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51B1FF" w14:textId="77777777" w:rsidR="00831E2A" w:rsidRDefault="00831E2A">
      <w:pPr>
        <w:spacing w:line="240" w:lineRule="auto"/>
      </w:pPr>
      <w:r>
        <w:separator/>
      </w:r>
    </w:p>
  </w:endnote>
  <w:endnote w:type="continuationSeparator" w:id="0">
    <w:p w14:paraId="23054CB2" w14:textId="77777777" w:rsidR="00831E2A" w:rsidRDefault="00831E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4C3C5" w14:textId="750D93F2" w:rsidR="005D3C64" w:rsidRPr="006614AD" w:rsidRDefault="005D3C64" w:rsidP="006614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2E21F" w14:textId="77777777" w:rsidR="00831E2A" w:rsidRDefault="00831E2A">
      <w:pPr>
        <w:spacing w:line="240" w:lineRule="auto"/>
      </w:pPr>
      <w:r>
        <w:rPr>
          <w:color w:val="000000"/>
        </w:rPr>
        <w:separator/>
      </w:r>
    </w:p>
  </w:footnote>
  <w:footnote w:type="continuationSeparator" w:id="0">
    <w:p w14:paraId="24A1549A" w14:textId="77777777" w:rsidR="00831E2A" w:rsidRDefault="00831E2A">
      <w:pPr>
        <w:spacing w:line="240" w:lineRule="auto"/>
      </w:pPr>
      <w:r>
        <w:continuationSeparator/>
      </w:r>
    </w:p>
  </w:footnote>
  <w:footnote w:id="1">
    <w:p w14:paraId="71D13AA6" w14:textId="77777777" w:rsidR="00DD2CF8" w:rsidRDefault="00DD2CF8" w:rsidP="00DD2CF8">
      <w:pPr>
        <w:pStyle w:val="FootnoteText"/>
      </w:pPr>
      <w:r w:rsidRPr="0097744E">
        <w:rPr>
          <w:rStyle w:val="FootnoteReference"/>
          <w:color w:val="0070C0"/>
        </w:rPr>
        <w:footnoteRef/>
      </w:r>
      <w:r w:rsidRPr="0097744E">
        <w:rPr>
          <w:color w:val="0070C0"/>
        </w:rPr>
        <w:t xml:space="preserve"> The combination of two or more power sources on a machine, allowing the operator to select and switch between them during operation. Two or more power sources offer the advantage of inherent redundancy as well as increased machine utilisation due to greater flexibility. For example</w:t>
      </w:r>
      <w:r>
        <w:rPr>
          <w:color w:val="0070C0"/>
        </w:rPr>
        <w:t>,</w:t>
      </w:r>
      <w:r w:rsidRPr="0097744E">
        <w:rPr>
          <w:color w:val="0070C0"/>
        </w:rPr>
        <w:t xml:space="preserve"> a Diesel-electric machine can be used both indoors and outdoors as it is zero emission in electric mode.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4AD89" w14:textId="77777777" w:rsidR="005D3C64" w:rsidRPr="006614AD" w:rsidRDefault="005D3C64" w:rsidP="006614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42D52"/>
    <w:multiLevelType w:val="multilevel"/>
    <w:tmpl w:val="B6D81F5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 w15:restartNumberingAfterBreak="0">
    <w:nsid w:val="00BD7F23"/>
    <w:multiLevelType w:val="multilevel"/>
    <w:tmpl w:val="8A9CED4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 w15:restartNumberingAfterBreak="0">
    <w:nsid w:val="036F7769"/>
    <w:multiLevelType w:val="multilevel"/>
    <w:tmpl w:val="9BB2ACA8"/>
    <w:lvl w:ilvl="0">
      <w:start w:val="1"/>
      <w:numFmt w:val="decimal"/>
      <w:lvlText w:val="%1."/>
      <w:lvlJc w:val="left"/>
      <w:pPr>
        <w:ind w:left="360" w:hanging="360"/>
      </w:pPr>
      <w:rPr>
        <w:color w:val="000000"/>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 w15:restartNumberingAfterBreak="0">
    <w:nsid w:val="06180307"/>
    <w:multiLevelType w:val="multilevel"/>
    <w:tmpl w:val="AB7E891E"/>
    <w:lvl w:ilvl="0">
      <w:start w:val="1"/>
      <w:numFmt w:val="decimal"/>
      <w:lvlText w:val="%1."/>
      <w:lvlJc w:val="left"/>
      <w:pPr>
        <w:ind w:left="360" w:hanging="360"/>
      </w:pPr>
      <w:rPr>
        <w:rFonts w:ascii="Arial" w:hAnsi="Arial" w:cs="Arial"/>
        <w:b w:val="0"/>
        <w:sz w:val="24"/>
        <w:szCs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4" w15:restartNumberingAfterBreak="0">
    <w:nsid w:val="073243AB"/>
    <w:multiLevelType w:val="multilevel"/>
    <w:tmpl w:val="52C6D0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EE7643"/>
    <w:multiLevelType w:val="hybridMultilevel"/>
    <w:tmpl w:val="67CA131E"/>
    <w:lvl w:ilvl="0" w:tplc="E33636E0">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D45D19"/>
    <w:multiLevelType w:val="multilevel"/>
    <w:tmpl w:val="8BD629BA"/>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 w15:restartNumberingAfterBreak="0">
    <w:nsid w:val="092C2097"/>
    <w:multiLevelType w:val="multilevel"/>
    <w:tmpl w:val="E3B403DC"/>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 w15:restartNumberingAfterBreak="0">
    <w:nsid w:val="09727EA0"/>
    <w:multiLevelType w:val="multilevel"/>
    <w:tmpl w:val="07E2DE14"/>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09EA0067"/>
    <w:multiLevelType w:val="multilevel"/>
    <w:tmpl w:val="410608C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 w15:restartNumberingAfterBreak="0">
    <w:nsid w:val="0CBF37ED"/>
    <w:multiLevelType w:val="multilevel"/>
    <w:tmpl w:val="659A4B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1" w15:restartNumberingAfterBreak="0">
    <w:nsid w:val="0D2999ED"/>
    <w:multiLevelType w:val="hybridMultilevel"/>
    <w:tmpl w:val="7BF04A02"/>
    <w:lvl w:ilvl="0" w:tplc="A29CB194">
      <w:start w:val="1"/>
      <w:numFmt w:val="decimal"/>
      <w:lvlText w:val="%1."/>
      <w:lvlJc w:val="left"/>
      <w:pPr>
        <w:ind w:left="1440" w:hanging="360"/>
      </w:pPr>
    </w:lvl>
    <w:lvl w:ilvl="1" w:tplc="05F289C0">
      <w:start w:val="1"/>
      <w:numFmt w:val="lowerLetter"/>
      <w:lvlText w:val="%2."/>
      <w:lvlJc w:val="left"/>
      <w:pPr>
        <w:ind w:left="2160" w:hanging="360"/>
      </w:pPr>
    </w:lvl>
    <w:lvl w:ilvl="2" w:tplc="0C9E4C3E">
      <w:start w:val="1"/>
      <w:numFmt w:val="lowerRoman"/>
      <w:lvlText w:val="%3."/>
      <w:lvlJc w:val="right"/>
      <w:pPr>
        <w:ind w:left="2880" w:hanging="180"/>
      </w:pPr>
    </w:lvl>
    <w:lvl w:ilvl="3" w:tplc="3698B2BC">
      <w:start w:val="1"/>
      <w:numFmt w:val="decimal"/>
      <w:lvlText w:val="%4."/>
      <w:lvlJc w:val="left"/>
      <w:pPr>
        <w:ind w:left="3600" w:hanging="360"/>
      </w:pPr>
    </w:lvl>
    <w:lvl w:ilvl="4" w:tplc="76168A78">
      <w:start w:val="1"/>
      <w:numFmt w:val="lowerLetter"/>
      <w:lvlText w:val="%5."/>
      <w:lvlJc w:val="left"/>
      <w:pPr>
        <w:ind w:left="4320" w:hanging="360"/>
      </w:pPr>
    </w:lvl>
    <w:lvl w:ilvl="5" w:tplc="852C4B4A">
      <w:start w:val="1"/>
      <w:numFmt w:val="lowerRoman"/>
      <w:lvlText w:val="%6."/>
      <w:lvlJc w:val="right"/>
      <w:pPr>
        <w:ind w:left="5040" w:hanging="180"/>
      </w:pPr>
    </w:lvl>
    <w:lvl w:ilvl="6" w:tplc="D0444514">
      <w:start w:val="1"/>
      <w:numFmt w:val="decimal"/>
      <w:lvlText w:val="%7."/>
      <w:lvlJc w:val="left"/>
      <w:pPr>
        <w:ind w:left="5760" w:hanging="360"/>
      </w:pPr>
    </w:lvl>
    <w:lvl w:ilvl="7" w:tplc="6548DB16">
      <w:start w:val="1"/>
      <w:numFmt w:val="lowerLetter"/>
      <w:lvlText w:val="%8."/>
      <w:lvlJc w:val="left"/>
      <w:pPr>
        <w:ind w:left="6480" w:hanging="360"/>
      </w:pPr>
    </w:lvl>
    <w:lvl w:ilvl="8" w:tplc="7D221D5E">
      <w:start w:val="1"/>
      <w:numFmt w:val="lowerRoman"/>
      <w:lvlText w:val="%9."/>
      <w:lvlJc w:val="right"/>
      <w:pPr>
        <w:ind w:left="7200" w:hanging="180"/>
      </w:pPr>
    </w:lvl>
  </w:abstractNum>
  <w:abstractNum w:abstractNumId="12" w15:restartNumberingAfterBreak="0">
    <w:nsid w:val="0D9E5834"/>
    <w:multiLevelType w:val="hybridMultilevel"/>
    <w:tmpl w:val="8D72D18E"/>
    <w:lvl w:ilvl="0" w:tplc="B3962588">
      <w:start w:val="1"/>
      <w:numFmt w:val="decimal"/>
      <w:lvlText w:val="%1."/>
      <w:lvlJc w:val="left"/>
      <w:pPr>
        <w:ind w:left="360" w:hanging="360"/>
      </w:pPr>
      <w:rPr>
        <w:rFonts w:ascii="Arial" w:hAnsi="Arial" w:hint="default"/>
      </w:rPr>
    </w:lvl>
    <w:lvl w:ilvl="1" w:tplc="5568F3FA">
      <w:start w:val="1"/>
      <w:numFmt w:val="lowerLetter"/>
      <w:lvlText w:val="%2."/>
      <w:lvlJc w:val="left"/>
      <w:pPr>
        <w:ind w:left="1080" w:hanging="360"/>
      </w:pPr>
    </w:lvl>
    <w:lvl w:ilvl="2" w:tplc="86F4AE1E">
      <w:start w:val="1"/>
      <w:numFmt w:val="lowerRoman"/>
      <w:lvlText w:val="%3."/>
      <w:lvlJc w:val="right"/>
      <w:pPr>
        <w:ind w:left="1800" w:hanging="180"/>
      </w:pPr>
    </w:lvl>
    <w:lvl w:ilvl="3" w:tplc="21EC9DB4">
      <w:start w:val="1"/>
      <w:numFmt w:val="decimal"/>
      <w:lvlText w:val="%4."/>
      <w:lvlJc w:val="left"/>
      <w:pPr>
        <w:ind w:left="2520" w:hanging="360"/>
      </w:pPr>
    </w:lvl>
    <w:lvl w:ilvl="4" w:tplc="6E4A8AF8">
      <w:start w:val="1"/>
      <w:numFmt w:val="lowerLetter"/>
      <w:lvlText w:val="%5."/>
      <w:lvlJc w:val="left"/>
      <w:pPr>
        <w:ind w:left="3240" w:hanging="360"/>
      </w:pPr>
    </w:lvl>
    <w:lvl w:ilvl="5" w:tplc="B530805E">
      <w:start w:val="1"/>
      <w:numFmt w:val="lowerRoman"/>
      <w:lvlText w:val="%6."/>
      <w:lvlJc w:val="right"/>
      <w:pPr>
        <w:ind w:left="3960" w:hanging="180"/>
      </w:pPr>
    </w:lvl>
    <w:lvl w:ilvl="6" w:tplc="013CB9AC">
      <w:start w:val="1"/>
      <w:numFmt w:val="decimal"/>
      <w:lvlText w:val="%7."/>
      <w:lvlJc w:val="left"/>
      <w:pPr>
        <w:ind w:left="4680" w:hanging="360"/>
      </w:pPr>
    </w:lvl>
    <w:lvl w:ilvl="7" w:tplc="9AB6A9EE">
      <w:start w:val="1"/>
      <w:numFmt w:val="lowerLetter"/>
      <w:lvlText w:val="%8."/>
      <w:lvlJc w:val="left"/>
      <w:pPr>
        <w:ind w:left="5400" w:hanging="360"/>
      </w:pPr>
    </w:lvl>
    <w:lvl w:ilvl="8" w:tplc="B484D206">
      <w:start w:val="1"/>
      <w:numFmt w:val="lowerRoman"/>
      <w:lvlText w:val="%9."/>
      <w:lvlJc w:val="right"/>
      <w:pPr>
        <w:ind w:left="6120" w:hanging="180"/>
      </w:pPr>
    </w:lvl>
  </w:abstractNum>
  <w:abstractNum w:abstractNumId="13" w15:restartNumberingAfterBreak="0">
    <w:nsid w:val="0FDF21A1"/>
    <w:multiLevelType w:val="multilevel"/>
    <w:tmpl w:val="CF187636"/>
    <w:lvl w:ilvl="0">
      <w:start w:val="1"/>
      <w:numFmt w:val="bullet"/>
      <w:lvlText w:val=""/>
      <w:lvlJc w:val="left"/>
      <w:pPr>
        <w:tabs>
          <w:tab w:val="num" w:pos="720"/>
        </w:tabs>
        <w:ind w:left="720" w:hanging="360"/>
      </w:pPr>
      <w:rPr>
        <w:rFonts w:ascii="Symbol" w:hAnsi="Symbol" w:hint="default"/>
        <w:color w:val="0070C0"/>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FC1466"/>
    <w:multiLevelType w:val="multilevel"/>
    <w:tmpl w:val="A48295CE"/>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5" w15:restartNumberingAfterBreak="0">
    <w:nsid w:val="1331028E"/>
    <w:multiLevelType w:val="multilevel"/>
    <w:tmpl w:val="41F6DA5E"/>
    <w:lvl w:ilvl="0">
      <w:numFmt w:val="bullet"/>
      <w:lvlText w:val="•"/>
      <w:lvlJc w:val="left"/>
      <w:pPr>
        <w:ind w:left="797" w:hanging="360"/>
      </w:pPr>
      <w:rPr>
        <w:rFonts w:ascii="Arial" w:eastAsia="Calibri" w:hAnsi="Arial" w:cs="Aria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14F22A29"/>
    <w:multiLevelType w:val="hybridMultilevel"/>
    <w:tmpl w:val="39887C48"/>
    <w:lvl w:ilvl="0" w:tplc="5E8EFCEA">
      <w:start w:val="1"/>
      <w:numFmt w:val="bullet"/>
      <w:lvlText w:val=""/>
      <w:lvlJc w:val="left"/>
      <w:pPr>
        <w:ind w:left="720" w:hanging="360"/>
      </w:pPr>
      <w:rPr>
        <w:rFonts w:ascii="Symbol" w:hAnsi="Symbo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5F93168"/>
    <w:multiLevelType w:val="multilevel"/>
    <w:tmpl w:val="46DCEC2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18022DF8"/>
    <w:multiLevelType w:val="multilevel"/>
    <w:tmpl w:val="5C12A9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189E098C"/>
    <w:multiLevelType w:val="multilevel"/>
    <w:tmpl w:val="0468499E"/>
    <w:styleLink w:val="LFO9"/>
    <w:lvl w:ilvl="0">
      <w:start w:val="1"/>
      <w:numFmt w:val="decimal"/>
      <w:pStyle w:val="Style1"/>
      <w:lvlText w:val="%1."/>
      <w:lvlJc w:val="left"/>
      <w:pPr>
        <w:ind w:left="644" w:hanging="360"/>
      </w:pPr>
    </w:lvl>
    <w:lvl w:ilvl="1">
      <w:start w:val="1"/>
      <w:numFmt w:val="lowerLetter"/>
      <w:lvlText w:val="."/>
      <w:lvlJc w:val="left"/>
      <w:pPr>
        <w:ind w:left="2138" w:hanging="360"/>
      </w:pPr>
    </w:lvl>
    <w:lvl w:ilvl="2">
      <w:start w:val="1"/>
      <w:numFmt w:val="lowerRoman"/>
      <w:lvlText w:val="."/>
      <w:lvlJc w:val="right"/>
      <w:pPr>
        <w:ind w:left="2858" w:hanging="180"/>
      </w:pPr>
    </w:lvl>
    <w:lvl w:ilvl="3">
      <w:start w:val="1"/>
      <w:numFmt w:val="decimal"/>
      <w:lvlText w:val="."/>
      <w:lvlJc w:val="left"/>
      <w:pPr>
        <w:ind w:left="3578" w:hanging="360"/>
      </w:pPr>
    </w:lvl>
    <w:lvl w:ilvl="4">
      <w:start w:val="1"/>
      <w:numFmt w:val="lowerLetter"/>
      <w:lvlText w:val="."/>
      <w:lvlJc w:val="left"/>
      <w:pPr>
        <w:ind w:left="4298" w:hanging="360"/>
      </w:pPr>
    </w:lvl>
    <w:lvl w:ilvl="5">
      <w:start w:val="1"/>
      <w:numFmt w:val="lowerRoman"/>
      <w:lvlText w:val="."/>
      <w:lvlJc w:val="right"/>
      <w:pPr>
        <w:ind w:left="5018" w:hanging="180"/>
      </w:pPr>
    </w:lvl>
    <w:lvl w:ilvl="6">
      <w:start w:val="1"/>
      <w:numFmt w:val="decimal"/>
      <w:lvlText w:val="."/>
      <w:lvlJc w:val="left"/>
      <w:pPr>
        <w:ind w:left="5738" w:hanging="360"/>
      </w:pPr>
    </w:lvl>
    <w:lvl w:ilvl="7">
      <w:start w:val="1"/>
      <w:numFmt w:val="lowerLetter"/>
      <w:lvlText w:val="."/>
      <w:lvlJc w:val="left"/>
      <w:pPr>
        <w:ind w:left="6458" w:hanging="360"/>
      </w:pPr>
    </w:lvl>
    <w:lvl w:ilvl="8">
      <w:start w:val="1"/>
      <w:numFmt w:val="lowerRoman"/>
      <w:lvlText w:val="."/>
      <w:lvlJc w:val="right"/>
      <w:pPr>
        <w:ind w:left="7178" w:hanging="180"/>
      </w:pPr>
    </w:lvl>
  </w:abstractNum>
  <w:abstractNum w:abstractNumId="20" w15:restartNumberingAfterBreak="0">
    <w:nsid w:val="18E42554"/>
    <w:multiLevelType w:val="multilevel"/>
    <w:tmpl w:val="61EAA1EC"/>
    <w:lvl w:ilvl="0">
      <w:start w:val="2"/>
      <w:numFmt w:val="decimal"/>
      <w:lvlText w:val="%1."/>
      <w:lvlJc w:val="left"/>
      <w:pPr>
        <w:ind w:left="360" w:hanging="360"/>
      </w:pPr>
      <w:rPr>
        <w:rFonts w:ascii="Arial" w:hAnsi="Arial" w:cs="Arial"/>
        <w:sz w:val="24"/>
        <w:szCs w:val="24"/>
      </w:rPr>
    </w:lvl>
    <w:lvl w:ilvl="1">
      <w:start w:val="1"/>
      <w:numFmt w:val="decimal"/>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1" w15:restartNumberingAfterBreak="0">
    <w:nsid w:val="1A0E484A"/>
    <w:multiLevelType w:val="multilevel"/>
    <w:tmpl w:val="2292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C214606"/>
    <w:multiLevelType w:val="hybridMultilevel"/>
    <w:tmpl w:val="00306F32"/>
    <w:lvl w:ilvl="0" w:tplc="5DDC3F18">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1C662A8C"/>
    <w:multiLevelType w:val="multilevel"/>
    <w:tmpl w:val="DA80EE14"/>
    <w:lvl w:ilvl="0">
      <w:start w:val="2"/>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4" w15:restartNumberingAfterBreak="0">
    <w:nsid w:val="1D5156D4"/>
    <w:multiLevelType w:val="multilevel"/>
    <w:tmpl w:val="73E483C0"/>
    <w:lvl w:ilvl="0">
      <w:start w:val="1"/>
      <w:numFmt w:val="decimal"/>
      <w:lvlText w:val="%1."/>
      <w:lvlJc w:val="left"/>
      <w:pPr>
        <w:ind w:left="360" w:hanging="360"/>
      </w:pPr>
      <w:rPr>
        <w:rFonts w:ascii="Arial" w:hAnsi="Arial" w:cs="Arial"/>
        <w:sz w:val="24"/>
        <w:szCs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5" w15:restartNumberingAfterBreak="0">
    <w:nsid w:val="1F5419C6"/>
    <w:multiLevelType w:val="multilevel"/>
    <w:tmpl w:val="FCD04A60"/>
    <w:lvl w:ilvl="0">
      <w:start w:val="1"/>
      <w:numFmt w:val="decimal"/>
      <w:lvlText w:val="%1."/>
      <w:lvlJc w:val="left"/>
      <w:pPr>
        <w:ind w:left="720" w:hanging="360"/>
      </w:pPr>
    </w:lvl>
    <w:lvl w:ilvl="1">
      <w:numFmt w:val="bullet"/>
      <w:lvlText w:val=""/>
      <w:lvlJc w:val="left"/>
      <w:pPr>
        <w:ind w:left="720" w:hanging="360"/>
      </w:pPr>
      <w:rPr>
        <w:rFonts w:ascii="Symbol" w:hAnsi="Symbol"/>
      </w:r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6" w15:restartNumberingAfterBreak="0">
    <w:nsid w:val="20EE726A"/>
    <w:multiLevelType w:val="multilevel"/>
    <w:tmpl w:val="5326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4493A57"/>
    <w:multiLevelType w:val="multilevel"/>
    <w:tmpl w:val="CC0A1D60"/>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28" w15:restartNumberingAfterBreak="0">
    <w:nsid w:val="29B77C77"/>
    <w:multiLevelType w:val="multilevel"/>
    <w:tmpl w:val="73922BB0"/>
    <w:lvl w:ilvl="0">
      <w:start w:val="1"/>
      <w:numFmt w:val="decimal"/>
      <w:lvlText w:val="%1."/>
      <w:lvlJc w:val="left"/>
      <w:pPr>
        <w:ind w:left="360" w:hanging="360"/>
      </w:pPr>
      <w:rPr>
        <w:rFonts w:ascii="Arial" w:hAnsi="Arial" w:cs="Aria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29" w15:restartNumberingAfterBreak="0">
    <w:nsid w:val="2B5B0533"/>
    <w:multiLevelType w:val="multilevel"/>
    <w:tmpl w:val="4202DB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2DE08EFC"/>
    <w:multiLevelType w:val="hybridMultilevel"/>
    <w:tmpl w:val="A24E1C28"/>
    <w:lvl w:ilvl="0" w:tplc="7D6E56E6">
      <w:start w:val="1"/>
      <w:numFmt w:val="bullet"/>
      <w:lvlText w:val=""/>
      <w:lvlJc w:val="left"/>
      <w:pPr>
        <w:ind w:left="720" w:hanging="360"/>
      </w:pPr>
      <w:rPr>
        <w:rFonts w:ascii="Symbol" w:hAnsi="Symbol" w:hint="default"/>
        <w:color w:val="0070C0"/>
      </w:rPr>
    </w:lvl>
    <w:lvl w:ilvl="1" w:tplc="CBC603F6">
      <w:start w:val="1"/>
      <w:numFmt w:val="bullet"/>
      <w:lvlText w:val="o"/>
      <w:lvlJc w:val="left"/>
      <w:pPr>
        <w:ind w:left="1440" w:hanging="360"/>
      </w:pPr>
      <w:rPr>
        <w:rFonts w:ascii="Courier New" w:hAnsi="Courier New" w:hint="default"/>
      </w:rPr>
    </w:lvl>
    <w:lvl w:ilvl="2" w:tplc="3A70652A">
      <w:start w:val="1"/>
      <w:numFmt w:val="bullet"/>
      <w:lvlText w:val=""/>
      <w:lvlJc w:val="left"/>
      <w:pPr>
        <w:ind w:left="2160" w:hanging="360"/>
      </w:pPr>
      <w:rPr>
        <w:rFonts w:ascii="Wingdings" w:hAnsi="Wingdings" w:hint="default"/>
      </w:rPr>
    </w:lvl>
    <w:lvl w:ilvl="3" w:tplc="8166ACB8">
      <w:start w:val="1"/>
      <w:numFmt w:val="bullet"/>
      <w:lvlText w:val=""/>
      <w:lvlJc w:val="left"/>
      <w:pPr>
        <w:ind w:left="2880" w:hanging="360"/>
      </w:pPr>
      <w:rPr>
        <w:rFonts w:ascii="Symbol" w:hAnsi="Symbol" w:hint="default"/>
      </w:rPr>
    </w:lvl>
    <w:lvl w:ilvl="4" w:tplc="BA62D826">
      <w:start w:val="1"/>
      <w:numFmt w:val="bullet"/>
      <w:lvlText w:val="o"/>
      <w:lvlJc w:val="left"/>
      <w:pPr>
        <w:ind w:left="3600" w:hanging="360"/>
      </w:pPr>
      <w:rPr>
        <w:rFonts w:ascii="Courier New" w:hAnsi="Courier New" w:hint="default"/>
      </w:rPr>
    </w:lvl>
    <w:lvl w:ilvl="5" w:tplc="DEFC2CF4">
      <w:start w:val="1"/>
      <w:numFmt w:val="bullet"/>
      <w:lvlText w:val=""/>
      <w:lvlJc w:val="left"/>
      <w:pPr>
        <w:ind w:left="4320" w:hanging="360"/>
      </w:pPr>
      <w:rPr>
        <w:rFonts w:ascii="Wingdings" w:hAnsi="Wingdings" w:hint="default"/>
      </w:rPr>
    </w:lvl>
    <w:lvl w:ilvl="6" w:tplc="EA9E6338">
      <w:start w:val="1"/>
      <w:numFmt w:val="bullet"/>
      <w:lvlText w:val=""/>
      <w:lvlJc w:val="left"/>
      <w:pPr>
        <w:ind w:left="5040" w:hanging="360"/>
      </w:pPr>
      <w:rPr>
        <w:rFonts w:ascii="Symbol" w:hAnsi="Symbol" w:hint="default"/>
      </w:rPr>
    </w:lvl>
    <w:lvl w:ilvl="7" w:tplc="CF2A31AA">
      <w:start w:val="1"/>
      <w:numFmt w:val="bullet"/>
      <w:lvlText w:val="o"/>
      <w:lvlJc w:val="left"/>
      <w:pPr>
        <w:ind w:left="5760" w:hanging="360"/>
      </w:pPr>
      <w:rPr>
        <w:rFonts w:ascii="Courier New" w:hAnsi="Courier New" w:hint="default"/>
      </w:rPr>
    </w:lvl>
    <w:lvl w:ilvl="8" w:tplc="9DECFD1E">
      <w:start w:val="1"/>
      <w:numFmt w:val="bullet"/>
      <w:lvlText w:val=""/>
      <w:lvlJc w:val="left"/>
      <w:pPr>
        <w:ind w:left="6480" w:hanging="360"/>
      </w:pPr>
      <w:rPr>
        <w:rFonts w:ascii="Wingdings" w:hAnsi="Wingdings" w:hint="default"/>
      </w:rPr>
    </w:lvl>
  </w:abstractNum>
  <w:abstractNum w:abstractNumId="31" w15:restartNumberingAfterBreak="0">
    <w:nsid w:val="2FA8414A"/>
    <w:multiLevelType w:val="hybridMultilevel"/>
    <w:tmpl w:val="C20A8386"/>
    <w:lvl w:ilvl="0" w:tplc="28A0F900">
      <w:start w:val="1"/>
      <w:numFmt w:val="decimal"/>
      <w:lvlText w:val="%1."/>
      <w:lvlJc w:val="left"/>
      <w:pPr>
        <w:ind w:left="360" w:hanging="360"/>
      </w:pPr>
    </w:lvl>
    <w:lvl w:ilvl="1" w:tplc="FDF6679C">
      <w:start w:val="1"/>
      <w:numFmt w:val="lowerLetter"/>
      <w:lvlText w:val="%2."/>
      <w:lvlJc w:val="left"/>
      <w:pPr>
        <w:ind w:left="1080" w:hanging="360"/>
      </w:pPr>
    </w:lvl>
    <w:lvl w:ilvl="2" w:tplc="653E5DCA">
      <w:start w:val="1"/>
      <w:numFmt w:val="lowerRoman"/>
      <w:lvlText w:val="%3."/>
      <w:lvlJc w:val="right"/>
      <w:pPr>
        <w:ind w:left="1800" w:hanging="180"/>
      </w:pPr>
    </w:lvl>
    <w:lvl w:ilvl="3" w:tplc="A4247E88">
      <w:start w:val="1"/>
      <w:numFmt w:val="decimal"/>
      <w:lvlText w:val="%4."/>
      <w:lvlJc w:val="left"/>
      <w:pPr>
        <w:ind w:left="2520" w:hanging="360"/>
      </w:pPr>
    </w:lvl>
    <w:lvl w:ilvl="4" w:tplc="CFE4057E">
      <w:start w:val="1"/>
      <w:numFmt w:val="lowerLetter"/>
      <w:lvlText w:val="%5."/>
      <w:lvlJc w:val="left"/>
      <w:pPr>
        <w:ind w:left="3240" w:hanging="360"/>
      </w:pPr>
    </w:lvl>
    <w:lvl w:ilvl="5" w:tplc="FCE0B110">
      <w:start w:val="1"/>
      <w:numFmt w:val="lowerRoman"/>
      <w:lvlText w:val="%6."/>
      <w:lvlJc w:val="right"/>
      <w:pPr>
        <w:ind w:left="3960" w:hanging="180"/>
      </w:pPr>
    </w:lvl>
    <w:lvl w:ilvl="6" w:tplc="45B47D4E">
      <w:start w:val="1"/>
      <w:numFmt w:val="decimal"/>
      <w:lvlText w:val="%7."/>
      <w:lvlJc w:val="left"/>
      <w:pPr>
        <w:ind w:left="4680" w:hanging="360"/>
      </w:pPr>
    </w:lvl>
    <w:lvl w:ilvl="7" w:tplc="A3B49BC8">
      <w:start w:val="1"/>
      <w:numFmt w:val="lowerLetter"/>
      <w:lvlText w:val="%8."/>
      <w:lvlJc w:val="left"/>
      <w:pPr>
        <w:ind w:left="5400" w:hanging="360"/>
      </w:pPr>
    </w:lvl>
    <w:lvl w:ilvl="8" w:tplc="D07E2396">
      <w:start w:val="1"/>
      <w:numFmt w:val="lowerRoman"/>
      <w:lvlText w:val="%9."/>
      <w:lvlJc w:val="right"/>
      <w:pPr>
        <w:ind w:left="6120" w:hanging="180"/>
      </w:pPr>
    </w:lvl>
  </w:abstractNum>
  <w:abstractNum w:abstractNumId="32" w15:restartNumberingAfterBreak="0">
    <w:nsid w:val="30F4449A"/>
    <w:multiLevelType w:val="hybridMultilevel"/>
    <w:tmpl w:val="1362D80C"/>
    <w:lvl w:ilvl="0" w:tplc="5E8EFCEA">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311D68B0"/>
    <w:multiLevelType w:val="hybridMultilevel"/>
    <w:tmpl w:val="F7BEE5A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4" w15:restartNumberingAfterBreak="0">
    <w:nsid w:val="32191572"/>
    <w:multiLevelType w:val="multilevel"/>
    <w:tmpl w:val="CA385230"/>
    <w:lvl w:ilvl="0">
      <w:start w:val="1"/>
      <w:numFmt w:val="decimal"/>
      <w:lvlText w:val="%1."/>
      <w:lvlJc w:val="left"/>
      <w:pPr>
        <w:ind w:left="360" w:hanging="360"/>
      </w:pPr>
      <w:rPr>
        <w:rFonts w:ascii="Arial" w:hAnsi="Arial" w:cs="Arial"/>
        <w:sz w:val="24"/>
        <w:szCs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35" w15:restartNumberingAfterBreak="0">
    <w:nsid w:val="34560F30"/>
    <w:multiLevelType w:val="hybridMultilevel"/>
    <w:tmpl w:val="C52A7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50B3776"/>
    <w:multiLevelType w:val="multilevel"/>
    <w:tmpl w:val="14D6A938"/>
    <w:lvl w:ilvl="0">
      <w:start w:val="1"/>
      <w:numFmt w:val="decimal"/>
      <w:lvlText w:val="%1."/>
      <w:lvlJc w:val="left"/>
      <w:pPr>
        <w:ind w:left="360" w:hanging="360"/>
      </w:pPr>
      <w:rPr>
        <w:rFonts w:ascii="Arial" w:hAnsi="Arial" w:cs="Arial"/>
        <w:sz w:val="24"/>
        <w:szCs w:val="24"/>
      </w:rPr>
    </w:lvl>
    <w:lvl w:ilvl="1">
      <w:numFmt w:val="bullet"/>
      <w:lvlText w:val=""/>
      <w:lvlJc w:val="left"/>
      <w:pPr>
        <w:ind w:left="1440" w:hanging="360"/>
      </w:pPr>
      <w:rPr>
        <w:rFonts w:ascii="Symbol" w:hAnsi="Symbol"/>
      </w:rPr>
    </w:lvl>
    <w:lvl w:ilvl="2">
      <w:start w:val="1"/>
      <w:numFmt w:val="lowerRoman"/>
      <w:lvlText w:val="."/>
      <w:lvlJc w:val="right"/>
      <w:pPr>
        <w:ind w:left="2160" w:hanging="180"/>
      </w:pPr>
    </w:lvl>
    <w:lvl w:ilvl="3">
      <w:start w:val="1"/>
      <w:numFmt w:val="decimal"/>
      <w:lvlText w:val="."/>
      <w:lvlJc w:val="left"/>
      <w:pPr>
        <w:ind w:left="360" w:hanging="360"/>
      </w:pPr>
      <w:rPr>
        <w:rFonts w:ascii="Arial" w:hAnsi="Arial" w:cs="Arial"/>
        <w:sz w:val="24"/>
        <w:szCs w:val="24"/>
      </w:r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7."/>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37" w15:restartNumberingAfterBreak="0">
    <w:nsid w:val="35D86032"/>
    <w:multiLevelType w:val="hybridMultilevel"/>
    <w:tmpl w:val="5C127B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36C02F45"/>
    <w:multiLevelType w:val="multilevel"/>
    <w:tmpl w:val="55CE56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7F6297D"/>
    <w:multiLevelType w:val="multilevel"/>
    <w:tmpl w:val="ADB82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7FB7CB9"/>
    <w:multiLevelType w:val="hybridMultilevel"/>
    <w:tmpl w:val="3A08C108"/>
    <w:lvl w:ilvl="0" w:tplc="FD3CA9A4">
      <w:start w:val="1"/>
      <w:numFmt w:val="decimal"/>
      <w:lvlText w:val="%1)"/>
      <w:lvlJc w:val="left"/>
      <w:pPr>
        <w:ind w:left="720" w:hanging="360"/>
      </w:pPr>
    </w:lvl>
    <w:lvl w:ilvl="1" w:tplc="ADD0702E">
      <w:start w:val="1"/>
      <w:numFmt w:val="lowerLetter"/>
      <w:lvlText w:val="%2."/>
      <w:lvlJc w:val="left"/>
      <w:pPr>
        <w:ind w:left="1440" w:hanging="360"/>
      </w:pPr>
    </w:lvl>
    <w:lvl w:ilvl="2" w:tplc="F404E616">
      <w:start w:val="1"/>
      <w:numFmt w:val="lowerRoman"/>
      <w:lvlText w:val="%3."/>
      <w:lvlJc w:val="right"/>
      <w:pPr>
        <w:ind w:left="2160" w:hanging="180"/>
      </w:pPr>
    </w:lvl>
    <w:lvl w:ilvl="3" w:tplc="675245CA">
      <w:start w:val="1"/>
      <w:numFmt w:val="decimal"/>
      <w:lvlText w:val="%4."/>
      <w:lvlJc w:val="left"/>
      <w:pPr>
        <w:ind w:left="2880" w:hanging="360"/>
      </w:pPr>
    </w:lvl>
    <w:lvl w:ilvl="4" w:tplc="A5D8D8F0">
      <w:start w:val="1"/>
      <w:numFmt w:val="lowerLetter"/>
      <w:lvlText w:val="%5."/>
      <w:lvlJc w:val="left"/>
      <w:pPr>
        <w:ind w:left="3600" w:hanging="360"/>
      </w:pPr>
    </w:lvl>
    <w:lvl w:ilvl="5" w:tplc="2DF8C7EE">
      <w:start w:val="1"/>
      <w:numFmt w:val="lowerRoman"/>
      <w:lvlText w:val="%6."/>
      <w:lvlJc w:val="right"/>
      <w:pPr>
        <w:ind w:left="4320" w:hanging="180"/>
      </w:pPr>
    </w:lvl>
    <w:lvl w:ilvl="6" w:tplc="948683BA">
      <w:start w:val="1"/>
      <w:numFmt w:val="decimal"/>
      <w:lvlText w:val="%7."/>
      <w:lvlJc w:val="left"/>
      <w:pPr>
        <w:ind w:left="5040" w:hanging="360"/>
      </w:pPr>
    </w:lvl>
    <w:lvl w:ilvl="7" w:tplc="15022AE0">
      <w:start w:val="1"/>
      <w:numFmt w:val="lowerLetter"/>
      <w:lvlText w:val="%8."/>
      <w:lvlJc w:val="left"/>
      <w:pPr>
        <w:ind w:left="5760" w:hanging="360"/>
      </w:pPr>
    </w:lvl>
    <w:lvl w:ilvl="8" w:tplc="3C40C922">
      <w:start w:val="1"/>
      <w:numFmt w:val="lowerRoman"/>
      <w:lvlText w:val="%9."/>
      <w:lvlJc w:val="right"/>
      <w:pPr>
        <w:ind w:left="6480" w:hanging="180"/>
      </w:pPr>
    </w:lvl>
  </w:abstractNum>
  <w:abstractNum w:abstractNumId="41" w15:restartNumberingAfterBreak="0">
    <w:nsid w:val="380B32EA"/>
    <w:multiLevelType w:val="multilevel"/>
    <w:tmpl w:val="E19A79A2"/>
    <w:lvl w:ilvl="0">
      <w:start w:val="6"/>
      <w:numFmt w:val="decimal"/>
      <w:lvlText w:val="%1."/>
      <w:lvlJc w:val="left"/>
      <w:pPr>
        <w:ind w:left="360" w:hanging="360"/>
      </w:pPr>
      <w:rPr>
        <w:rFonts w:ascii="Arial" w:hAnsi="Arial" w:cs="Arial"/>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2" w15:restartNumberingAfterBreak="0">
    <w:nsid w:val="39331600"/>
    <w:multiLevelType w:val="multilevel"/>
    <w:tmpl w:val="6B18E4A6"/>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43" w15:restartNumberingAfterBreak="0">
    <w:nsid w:val="39616F0F"/>
    <w:multiLevelType w:val="multilevel"/>
    <w:tmpl w:val="A558B48C"/>
    <w:lvl w:ilvl="0">
      <w:start w:val="1"/>
      <w:numFmt w:val="decimal"/>
      <w:lvlText w:val="%1."/>
      <w:lvlJc w:val="left"/>
      <w:pPr>
        <w:ind w:left="360" w:hanging="360"/>
      </w:pPr>
      <w:rPr>
        <w:rFonts w:ascii="Arial" w:hAnsi="Arial" w:cs="Arial"/>
        <w:sz w:val="24"/>
        <w:szCs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44" w15:restartNumberingAfterBreak="0">
    <w:nsid w:val="3AC71A2C"/>
    <w:multiLevelType w:val="hybridMultilevel"/>
    <w:tmpl w:val="84D8CDFA"/>
    <w:lvl w:ilvl="0" w:tplc="5E8EFCEA">
      <w:start w:val="1"/>
      <w:numFmt w:val="bullet"/>
      <w:lvlText w:val=""/>
      <w:lvlJc w:val="left"/>
      <w:pPr>
        <w:ind w:left="720" w:hanging="360"/>
      </w:pPr>
      <w:rPr>
        <w:rFonts w:ascii="Symbol" w:hAnsi="Symbo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3AFB5E65"/>
    <w:multiLevelType w:val="hybridMultilevel"/>
    <w:tmpl w:val="4704E7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3B225162"/>
    <w:multiLevelType w:val="multilevel"/>
    <w:tmpl w:val="CC6858DE"/>
    <w:lvl w:ilvl="0">
      <w:start w:val="1"/>
      <w:numFmt w:val="decimal"/>
      <w:lvlText w:val="%1."/>
      <w:lvlJc w:val="left"/>
      <w:pPr>
        <w:ind w:left="360" w:hanging="360"/>
      </w:pPr>
      <w:rPr>
        <w:rFonts w:ascii="Arial" w:hAnsi="Arial" w:cs="Arial"/>
        <w:sz w:val="24"/>
        <w:szCs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47" w15:restartNumberingAfterBreak="0">
    <w:nsid w:val="3C6E09A1"/>
    <w:multiLevelType w:val="multilevel"/>
    <w:tmpl w:val="1CCC3B24"/>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48" w15:restartNumberingAfterBreak="0">
    <w:nsid w:val="3C6F35C4"/>
    <w:multiLevelType w:val="hybridMultilevel"/>
    <w:tmpl w:val="68E0DAD6"/>
    <w:lvl w:ilvl="0" w:tplc="F8CC5796">
      <w:start w:val="1"/>
      <w:numFmt w:val="decimal"/>
      <w:lvlText w:val="%1."/>
      <w:lvlJc w:val="left"/>
      <w:pPr>
        <w:ind w:left="360" w:hanging="360"/>
      </w:pPr>
      <w:rPr>
        <w:color w:val="0070C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9" w15:restartNumberingAfterBreak="0">
    <w:nsid w:val="3D232045"/>
    <w:multiLevelType w:val="multilevel"/>
    <w:tmpl w:val="70E6B960"/>
    <w:lvl w:ilvl="0">
      <w:start w:val="3"/>
      <w:numFmt w:val="decimal"/>
      <w:lvlText w:val="%1."/>
      <w:lvlJc w:val="left"/>
      <w:pPr>
        <w:ind w:left="360" w:hanging="360"/>
      </w:pPr>
      <w:rPr>
        <w:rFonts w:ascii="Arial" w:hAnsi="Arial" w:cs="Arial"/>
        <w:sz w:val="24"/>
        <w:szCs w:val="24"/>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50" w15:restartNumberingAfterBreak="0">
    <w:nsid w:val="3F695753"/>
    <w:multiLevelType w:val="multilevel"/>
    <w:tmpl w:val="A09C014E"/>
    <w:lvl w:ilvl="0">
      <w:start w:val="1"/>
      <w:numFmt w:val="decimal"/>
      <w:lvlText w:val="%1."/>
      <w:lvlJc w:val="left"/>
      <w:pPr>
        <w:ind w:left="360" w:hanging="360"/>
      </w:pPr>
      <w:rPr>
        <w:rFonts w:ascii="Arial" w:hAnsi="Arial" w:cs="Arial"/>
        <w:sz w:val="24"/>
        <w:szCs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51" w15:restartNumberingAfterBreak="0">
    <w:nsid w:val="41034B25"/>
    <w:multiLevelType w:val="hybridMultilevel"/>
    <w:tmpl w:val="25EE8A20"/>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2" w15:restartNumberingAfterBreak="0">
    <w:nsid w:val="42185866"/>
    <w:multiLevelType w:val="hybridMultilevel"/>
    <w:tmpl w:val="291C8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42A62BE9"/>
    <w:multiLevelType w:val="hybridMultilevel"/>
    <w:tmpl w:val="9BC8D4BC"/>
    <w:lvl w:ilvl="0" w:tplc="5E8EFCEA">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6654C94"/>
    <w:multiLevelType w:val="multilevel"/>
    <w:tmpl w:val="FDE26472"/>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55" w15:restartNumberingAfterBreak="0">
    <w:nsid w:val="46E512A7"/>
    <w:multiLevelType w:val="hybridMultilevel"/>
    <w:tmpl w:val="66F8D1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4A443DEB"/>
    <w:multiLevelType w:val="hybridMultilevel"/>
    <w:tmpl w:val="8CCA8CB6"/>
    <w:lvl w:ilvl="0" w:tplc="A6DE0CD6">
      <w:start w:val="1"/>
      <w:numFmt w:val="bullet"/>
      <w:lvlText w:val=""/>
      <w:lvlJc w:val="left"/>
      <w:pPr>
        <w:ind w:left="720" w:hanging="360"/>
      </w:pPr>
      <w:rPr>
        <w:rFonts w:ascii="Symbol" w:hAnsi="Symbol" w:hint="default"/>
      </w:rPr>
    </w:lvl>
    <w:lvl w:ilvl="1" w:tplc="BF907588">
      <w:start w:val="1"/>
      <w:numFmt w:val="lowerLetter"/>
      <w:lvlText w:val="%2."/>
      <w:lvlJc w:val="left"/>
      <w:pPr>
        <w:ind w:left="1440" w:hanging="360"/>
      </w:pPr>
    </w:lvl>
    <w:lvl w:ilvl="2" w:tplc="54AA4E76">
      <w:start w:val="1"/>
      <w:numFmt w:val="lowerRoman"/>
      <w:lvlText w:val="%3."/>
      <w:lvlJc w:val="right"/>
      <w:pPr>
        <w:ind w:left="2160" w:hanging="180"/>
      </w:pPr>
    </w:lvl>
    <w:lvl w:ilvl="3" w:tplc="98FA3068">
      <w:start w:val="1"/>
      <w:numFmt w:val="decimal"/>
      <w:lvlText w:val="%4."/>
      <w:lvlJc w:val="left"/>
      <w:pPr>
        <w:ind w:left="2880" w:hanging="360"/>
      </w:pPr>
    </w:lvl>
    <w:lvl w:ilvl="4" w:tplc="933034BA">
      <w:start w:val="1"/>
      <w:numFmt w:val="lowerLetter"/>
      <w:lvlText w:val="%5."/>
      <w:lvlJc w:val="left"/>
      <w:pPr>
        <w:ind w:left="3600" w:hanging="360"/>
      </w:pPr>
    </w:lvl>
    <w:lvl w:ilvl="5" w:tplc="5512F2E8">
      <w:start w:val="1"/>
      <w:numFmt w:val="lowerRoman"/>
      <w:lvlText w:val="%6."/>
      <w:lvlJc w:val="right"/>
      <w:pPr>
        <w:ind w:left="4320" w:hanging="180"/>
      </w:pPr>
    </w:lvl>
    <w:lvl w:ilvl="6" w:tplc="75641E56">
      <w:start w:val="1"/>
      <w:numFmt w:val="decimal"/>
      <w:lvlText w:val="%7."/>
      <w:lvlJc w:val="left"/>
      <w:pPr>
        <w:ind w:left="5040" w:hanging="360"/>
      </w:pPr>
    </w:lvl>
    <w:lvl w:ilvl="7" w:tplc="1CCAEEDC">
      <w:start w:val="1"/>
      <w:numFmt w:val="lowerLetter"/>
      <w:lvlText w:val="%8."/>
      <w:lvlJc w:val="left"/>
      <w:pPr>
        <w:ind w:left="5760" w:hanging="360"/>
      </w:pPr>
    </w:lvl>
    <w:lvl w:ilvl="8" w:tplc="3264A69C">
      <w:start w:val="1"/>
      <w:numFmt w:val="lowerRoman"/>
      <w:lvlText w:val="%9."/>
      <w:lvlJc w:val="right"/>
      <w:pPr>
        <w:ind w:left="6480" w:hanging="180"/>
      </w:pPr>
    </w:lvl>
  </w:abstractNum>
  <w:abstractNum w:abstractNumId="57" w15:restartNumberingAfterBreak="0">
    <w:nsid w:val="4B622F80"/>
    <w:multiLevelType w:val="hybridMultilevel"/>
    <w:tmpl w:val="05B2E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4D98D4E4"/>
    <w:multiLevelType w:val="hybridMultilevel"/>
    <w:tmpl w:val="6F3A6468"/>
    <w:lvl w:ilvl="0" w:tplc="7E4A56C2">
      <w:start w:val="1"/>
      <w:numFmt w:val="bullet"/>
      <w:lvlText w:val=""/>
      <w:lvlJc w:val="left"/>
      <w:pPr>
        <w:ind w:left="720" w:hanging="360"/>
      </w:pPr>
      <w:rPr>
        <w:rFonts w:ascii="Symbol" w:hAnsi="Symbol" w:hint="default"/>
        <w:color w:val="0070C0"/>
      </w:rPr>
    </w:lvl>
    <w:lvl w:ilvl="1" w:tplc="32F89BAE">
      <w:start w:val="1"/>
      <w:numFmt w:val="bullet"/>
      <w:lvlText w:val="o"/>
      <w:lvlJc w:val="left"/>
      <w:pPr>
        <w:ind w:left="1440" w:hanging="360"/>
      </w:pPr>
      <w:rPr>
        <w:rFonts w:ascii="Courier New" w:hAnsi="Courier New" w:hint="default"/>
      </w:rPr>
    </w:lvl>
    <w:lvl w:ilvl="2" w:tplc="E55A5EB6">
      <w:start w:val="1"/>
      <w:numFmt w:val="bullet"/>
      <w:lvlText w:val=""/>
      <w:lvlJc w:val="left"/>
      <w:pPr>
        <w:ind w:left="2160" w:hanging="360"/>
      </w:pPr>
      <w:rPr>
        <w:rFonts w:ascii="Wingdings" w:hAnsi="Wingdings" w:hint="default"/>
      </w:rPr>
    </w:lvl>
    <w:lvl w:ilvl="3" w:tplc="E9CA7A26">
      <w:start w:val="1"/>
      <w:numFmt w:val="bullet"/>
      <w:lvlText w:val=""/>
      <w:lvlJc w:val="left"/>
      <w:pPr>
        <w:ind w:left="2880" w:hanging="360"/>
      </w:pPr>
      <w:rPr>
        <w:rFonts w:ascii="Symbol" w:hAnsi="Symbol" w:hint="default"/>
      </w:rPr>
    </w:lvl>
    <w:lvl w:ilvl="4" w:tplc="60785498">
      <w:start w:val="1"/>
      <w:numFmt w:val="bullet"/>
      <w:lvlText w:val="o"/>
      <w:lvlJc w:val="left"/>
      <w:pPr>
        <w:ind w:left="3600" w:hanging="360"/>
      </w:pPr>
      <w:rPr>
        <w:rFonts w:ascii="Courier New" w:hAnsi="Courier New" w:hint="default"/>
      </w:rPr>
    </w:lvl>
    <w:lvl w:ilvl="5" w:tplc="D5523922">
      <w:start w:val="1"/>
      <w:numFmt w:val="bullet"/>
      <w:lvlText w:val=""/>
      <w:lvlJc w:val="left"/>
      <w:pPr>
        <w:ind w:left="4320" w:hanging="360"/>
      </w:pPr>
      <w:rPr>
        <w:rFonts w:ascii="Wingdings" w:hAnsi="Wingdings" w:hint="default"/>
      </w:rPr>
    </w:lvl>
    <w:lvl w:ilvl="6" w:tplc="4E56A3FC">
      <w:start w:val="1"/>
      <w:numFmt w:val="bullet"/>
      <w:lvlText w:val=""/>
      <w:lvlJc w:val="left"/>
      <w:pPr>
        <w:ind w:left="5040" w:hanging="360"/>
      </w:pPr>
      <w:rPr>
        <w:rFonts w:ascii="Symbol" w:hAnsi="Symbol" w:hint="default"/>
      </w:rPr>
    </w:lvl>
    <w:lvl w:ilvl="7" w:tplc="6B38D2B8">
      <w:start w:val="1"/>
      <w:numFmt w:val="bullet"/>
      <w:lvlText w:val="o"/>
      <w:lvlJc w:val="left"/>
      <w:pPr>
        <w:ind w:left="5760" w:hanging="360"/>
      </w:pPr>
      <w:rPr>
        <w:rFonts w:ascii="Courier New" w:hAnsi="Courier New" w:hint="default"/>
      </w:rPr>
    </w:lvl>
    <w:lvl w:ilvl="8" w:tplc="8B34E654">
      <w:start w:val="1"/>
      <w:numFmt w:val="bullet"/>
      <w:lvlText w:val=""/>
      <w:lvlJc w:val="left"/>
      <w:pPr>
        <w:ind w:left="6480" w:hanging="360"/>
      </w:pPr>
      <w:rPr>
        <w:rFonts w:ascii="Wingdings" w:hAnsi="Wingdings" w:hint="default"/>
      </w:rPr>
    </w:lvl>
  </w:abstractNum>
  <w:abstractNum w:abstractNumId="59" w15:restartNumberingAfterBreak="0">
    <w:nsid w:val="4DD35412"/>
    <w:multiLevelType w:val="multilevel"/>
    <w:tmpl w:val="E51E2D28"/>
    <w:lvl w:ilvl="0">
      <w:start w:val="1"/>
      <w:numFmt w:val="decimal"/>
      <w:lvlText w:val="%1."/>
      <w:lvlJc w:val="left"/>
      <w:pPr>
        <w:ind w:left="360" w:hanging="360"/>
      </w:pPr>
      <w:rPr>
        <w:rFonts w:ascii="Arial" w:hAnsi="Arial" w:cs="Aria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0" w15:restartNumberingAfterBreak="0">
    <w:nsid w:val="538F5E84"/>
    <w:multiLevelType w:val="hybridMultilevel"/>
    <w:tmpl w:val="8A869CB0"/>
    <w:lvl w:ilvl="0" w:tplc="6E705484">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7D82FB8"/>
    <w:multiLevelType w:val="hybridMultilevel"/>
    <w:tmpl w:val="CE64615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2" w15:restartNumberingAfterBreak="0">
    <w:nsid w:val="57E66AB5"/>
    <w:multiLevelType w:val="multilevel"/>
    <w:tmpl w:val="C4F8D924"/>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63" w15:restartNumberingAfterBreak="0">
    <w:nsid w:val="583241DA"/>
    <w:multiLevelType w:val="multilevel"/>
    <w:tmpl w:val="2362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5A430F79"/>
    <w:multiLevelType w:val="multilevel"/>
    <w:tmpl w:val="AFFCFB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5" w15:restartNumberingAfterBreak="0">
    <w:nsid w:val="5AF24264"/>
    <w:multiLevelType w:val="hybridMultilevel"/>
    <w:tmpl w:val="5C3AAD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6" w15:restartNumberingAfterBreak="0">
    <w:nsid w:val="5BBC058E"/>
    <w:multiLevelType w:val="multilevel"/>
    <w:tmpl w:val="73B2F11A"/>
    <w:lvl w:ilvl="0">
      <w:start w:val="3"/>
      <w:numFmt w:val="decimal"/>
      <w:lvlText w:val="%1."/>
      <w:lvlJc w:val="left"/>
      <w:pPr>
        <w:ind w:left="360" w:hanging="360"/>
      </w:pPr>
      <w:rPr>
        <w:rFonts w:ascii="Arial" w:hAnsi="Arial" w:cs="Arial"/>
      </w:r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67" w15:restartNumberingAfterBreak="0">
    <w:nsid w:val="5C3246BA"/>
    <w:multiLevelType w:val="multilevel"/>
    <w:tmpl w:val="33C800D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8" w15:restartNumberingAfterBreak="0">
    <w:nsid w:val="5E5F2D20"/>
    <w:multiLevelType w:val="multilevel"/>
    <w:tmpl w:val="A2DE9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E9D097C"/>
    <w:multiLevelType w:val="hybridMultilevel"/>
    <w:tmpl w:val="F4C60D26"/>
    <w:lvl w:ilvl="0" w:tplc="E33636E0">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5ED309F7"/>
    <w:multiLevelType w:val="hybridMultilevel"/>
    <w:tmpl w:val="0A165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5F440587"/>
    <w:multiLevelType w:val="hybridMultilevel"/>
    <w:tmpl w:val="1116B7D2"/>
    <w:lvl w:ilvl="0" w:tplc="6E705484">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10B262E"/>
    <w:multiLevelType w:val="multilevel"/>
    <w:tmpl w:val="BB32F1DA"/>
    <w:lvl w:ilvl="0">
      <w:start w:val="1"/>
      <w:numFmt w:val="lowerLetter"/>
      <w:lvlText w:val="%1)"/>
      <w:lvlJc w:val="left"/>
      <w:pPr>
        <w:ind w:left="1077" w:hanging="360"/>
      </w:pPr>
    </w:lvl>
    <w:lvl w:ilvl="1">
      <w:start w:val="1"/>
      <w:numFmt w:val="lowerLetter"/>
      <w:lvlText w:val="."/>
      <w:lvlJc w:val="left"/>
      <w:pPr>
        <w:ind w:left="1797" w:hanging="360"/>
      </w:pPr>
    </w:lvl>
    <w:lvl w:ilvl="2">
      <w:start w:val="1"/>
      <w:numFmt w:val="lowerRoman"/>
      <w:lvlText w:val="."/>
      <w:lvlJc w:val="right"/>
      <w:pPr>
        <w:ind w:left="2517" w:hanging="180"/>
      </w:pPr>
    </w:lvl>
    <w:lvl w:ilvl="3">
      <w:start w:val="1"/>
      <w:numFmt w:val="decimal"/>
      <w:lvlText w:val="."/>
      <w:lvlJc w:val="left"/>
      <w:pPr>
        <w:ind w:left="3237" w:hanging="360"/>
      </w:pPr>
    </w:lvl>
    <w:lvl w:ilvl="4">
      <w:start w:val="1"/>
      <w:numFmt w:val="lowerLetter"/>
      <w:lvlText w:val="."/>
      <w:lvlJc w:val="left"/>
      <w:pPr>
        <w:ind w:left="3957" w:hanging="360"/>
      </w:pPr>
    </w:lvl>
    <w:lvl w:ilvl="5">
      <w:start w:val="1"/>
      <w:numFmt w:val="lowerRoman"/>
      <w:lvlText w:val="."/>
      <w:lvlJc w:val="right"/>
      <w:pPr>
        <w:ind w:left="4677" w:hanging="180"/>
      </w:pPr>
    </w:lvl>
    <w:lvl w:ilvl="6">
      <w:start w:val="1"/>
      <w:numFmt w:val="decimal"/>
      <w:lvlText w:val="."/>
      <w:lvlJc w:val="left"/>
      <w:pPr>
        <w:ind w:left="5397" w:hanging="360"/>
      </w:pPr>
    </w:lvl>
    <w:lvl w:ilvl="7">
      <w:start w:val="1"/>
      <w:numFmt w:val="lowerLetter"/>
      <w:lvlText w:val="."/>
      <w:lvlJc w:val="left"/>
      <w:pPr>
        <w:ind w:left="6117" w:hanging="360"/>
      </w:pPr>
    </w:lvl>
    <w:lvl w:ilvl="8">
      <w:start w:val="1"/>
      <w:numFmt w:val="lowerRoman"/>
      <w:lvlText w:val="."/>
      <w:lvlJc w:val="right"/>
      <w:pPr>
        <w:ind w:left="6837" w:hanging="180"/>
      </w:pPr>
    </w:lvl>
  </w:abstractNum>
  <w:abstractNum w:abstractNumId="73" w15:restartNumberingAfterBreak="0">
    <w:nsid w:val="6340587D"/>
    <w:multiLevelType w:val="multilevel"/>
    <w:tmpl w:val="FCF86364"/>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74" w15:restartNumberingAfterBreak="0">
    <w:nsid w:val="6521655D"/>
    <w:multiLevelType w:val="multilevel"/>
    <w:tmpl w:val="C278EBC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5" w15:restartNumberingAfterBreak="0">
    <w:nsid w:val="653E40BD"/>
    <w:multiLevelType w:val="multilevel"/>
    <w:tmpl w:val="A22AB1E4"/>
    <w:lvl w:ilvl="0">
      <w:numFmt w:val="bullet"/>
      <w:lvlText w:val=""/>
      <w:lvlJc w:val="left"/>
      <w:pPr>
        <w:ind w:left="5400" w:hanging="360"/>
      </w:pPr>
      <w:rPr>
        <w:rFonts w:ascii="Symbol" w:hAnsi="Symbol"/>
      </w:rPr>
    </w:lvl>
    <w:lvl w:ilvl="1">
      <w:numFmt w:val="bullet"/>
      <w:lvlText w:val="o"/>
      <w:lvlJc w:val="left"/>
      <w:pPr>
        <w:ind w:left="6120" w:hanging="360"/>
      </w:pPr>
      <w:rPr>
        <w:rFonts w:ascii="Courier New" w:hAnsi="Courier New" w:cs="Courier New"/>
      </w:rPr>
    </w:lvl>
    <w:lvl w:ilvl="2">
      <w:numFmt w:val="bullet"/>
      <w:lvlText w:val=""/>
      <w:lvlJc w:val="left"/>
      <w:pPr>
        <w:ind w:left="6840" w:hanging="360"/>
      </w:pPr>
      <w:rPr>
        <w:rFonts w:ascii="Wingdings" w:hAnsi="Wingdings"/>
      </w:rPr>
    </w:lvl>
    <w:lvl w:ilvl="3">
      <w:numFmt w:val="bullet"/>
      <w:lvlText w:val=""/>
      <w:lvlJc w:val="left"/>
      <w:pPr>
        <w:ind w:left="7560" w:hanging="360"/>
      </w:pPr>
      <w:rPr>
        <w:rFonts w:ascii="Symbol" w:hAnsi="Symbol"/>
      </w:rPr>
    </w:lvl>
    <w:lvl w:ilvl="4">
      <w:numFmt w:val="bullet"/>
      <w:lvlText w:val="o"/>
      <w:lvlJc w:val="left"/>
      <w:pPr>
        <w:ind w:left="8280" w:hanging="360"/>
      </w:pPr>
      <w:rPr>
        <w:rFonts w:ascii="Courier New" w:hAnsi="Courier New" w:cs="Courier New"/>
      </w:rPr>
    </w:lvl>
    <w:lvl w:ilvl="5">
      <w:numFmt w:val="bullet"/>
      <w:lvlText w:val=""/>
      <w:lvlJc w:val="left"/>
      <w:pPr>
        <w:ind w:left="9000" w:hanging="360"/>
      </w:pPr>
      <w:rPr>
        <w:rFonts w:ascii="Wingdings" w:hAnsi="Wingdings"/>
      </w:rPr>
    </w:lvl>
    <w:lvl w:ilvl="6">
      <w:numFmt w:val="bullet"/>
      <w:lvlText w:val=""/>
      <w:lvlJc w:val="left"/>
      <w:pPr>
        <w:ind w:left="9720" w:hanging="360"/>
      </w:pPr>
      <w:rPr>
        <w:rFonts w:ascii="Symbol" w:hAnsi="Symbol"/>
      </w:rPr>
    </w:lvl>
    <w:lvl w:ilvl="7">
      <w:numFmt w:val="bullet"/>
      <w:lvlText w:val="o"/>
      <w:lvlJc w:val="left"/>
      <w:pPr>
        <w:ind w:left="10440" w:hanging="360"/>
      </w:pPr>
      <w:rPr>
        <w:rFonts w:ascii="Courier New" w:hAnsi="Courier New" w:cs="Courier New"/>
      </w:rPr>
    </w:lvl>
    <w:lvl w:ilvl="8">
      <w:numFmt w:val="bullet"/>
      <w:lvlText w:val=""/>
      <w:lvlJc w:val="left"/>
      <w:pPr>
        <w:ind w:left="11160" w:hanging="360"/>
      </w:pPr>
      <w:rPr>
        <w:rFonts w:ascii="Wingdings" w:hAnsi="Wingdings"/>
      </w:rPr>
    </w:lvl>
  </w:abstractNum>
  <w:abstractNum w:abstractNumId="76" w15:restartNumberingAfterBreak="0">
    <w:nsid w:val="660F83D0"/>
    <w:multiLevelType w:val="hybridMultilevel"/>
    <w:tmpl w:val="8C926480"/>
    <w:lvl w:ilvl="0" w:tplc="163C5D34">
      <w:start w:val="3"/>
      <w:numFmt w:val="decimal"/>
      <w:lvlText w:val="%1."/>
      <w:lvlJc w:val="left"/>
      <w:pPr>
        <w:ind w:left="360" w:hanging="360"/>
      </w:pPr>
    </w:lvl>
    <w:lvl w:ilvl="1" w:tplc="ED42AFEC">
      <w:start w:val="1"/>
      <w:numFmt w:val="lowerLetter"/>
      <w:lvlText w:val="%2."/>
      <w:lvlJc w:val="left"/>
      <w:pPr>
        <w:ind w:left="1080" w:hanging="360"/>
      </w:pPr>
    </w:lvl>
    <w:lvl w:ilvl="2" w:tplc="8988951A">
      <w:start w:val="1"/>
      <w:numFmt w:val="lowerRoman"/>
      <w:lvlText w:val="%3."/>
      <w:lvlJc w:val="right"/>
      <w:pPr>
        <w:ind w:left="1800" w:hanging="180"/>
      </w:pPr>
    </w:lvl>
    <w:lvl w:ilvl="3" w:tplc="903AA9E2">
      <w:start w:val="1"/>
      <w:numFmt w:val="decimal"/>
      <w:lvlText w:val="%4."/>
      <w:lvlJc w:val="left"/>
      <w:pPr>
        <w:ind w:left="2520" w:hanging="360"/>
      </w:pPr>
    </w:lvl>
    <w:lvl w:ilvl="4" w:tplc="BDFA9B14">
      <w:start w:val="1"/>
      <w:numFmt w:val="lowerLetter"/>
      <w:lvlText w:val="%5."/>
      <w:lvlJc w:val="left"/>
      <w:pPr>
        <w:ind w:left="3240" w:hanging="360"/>
      </w:pPr>
    </w:lvl>
    <w:lvl w:ilvl="5" w:tplc="C722E446">
      <w:start w:val="1"/>
      <w:numFmt w:val="lowerRoman"/>
      <w:lvlText w:val="%6."/>
      <w:lvlJc w:val="right"/>
      <w:pPr>
        <w:ind w:left="3960" w:hanging="180"/>
      </w:pPr>
    </w:lvl>
    <w:lvl w:ilvl="6" w:tplc="D9E6D180">
      <w:start w:val="1"/>
      <w:numFmt w:val="decimal"/>
      <w:lvlText w:val="%7."/>
      <w:lvlJc w:val="left"/>
      <w:pPr>
        <w:ind w:left="4680" w:hanging="360"/>
      </w:pPr>
    </w:lvl>
    <w:lvl w:ilvl="7" w:tplc="983E0796">
      <w:start w:val="1"/>
      <w:numFmt w:val="lowerLetter"/>
      <w:lvlText w:val="%8."/>
      <w:lvlJc w:val="left"/>
      <w:pPr>
        <w:ind w:left="5400" w:hanging="360"/>
      </w:pPr>
    </w:lvl>
    <w:lvl w:ilvl="8" w:tplc="6C740E16">
      <w:start w:val="1"/>
      <w:numFmt w:val="lowerRoman"/>
      <w:lvlText w:val="%9."/>
      <w:lvlJc w:val="right"/>
      <w:pPr>
        <w:ind w:left="6120" w:hanging="180"/>
      </w:pPr>
    </w:lvl>
  </w:abstractNum>
  <w:abstractNum w:abstractNumId="77" w15:restartNumberingAfterBreak="0">
    <w:nsid w:val="667137EE"/>
    <w:multiLevelType w:val="multilevel"/>
    <w:tmpl w:val="A5986B62"/>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78" w15:restartNumberingAfterBreak="0">
    <w:nsid w:val="6695352B"/>
    <w:multiLevelType w:val="multilevel"/>
    <w:tmpl w:val="EC504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6E77944"/>
    <w:multiLevelType w:val="multilevel"/>
    <w:tmpl w:val="FFCE4652"/>
    <w:styleLink w:val="LFO10"/>
    <w:lvl w:ilvl="0">
      <w:start w:val="1"/>
      <w:numFmt w:val="decimal"/>
      <w:pStyle w:val="Format"/>
      <w:lvlText w:val="%1."/>
      <w:lvlJc w:val="left"/>
      <w:pPr>
        <w:ind w:left="5595" w:hanging="360"/>
      </w:pPr>
      <w:rPr>
        <w:color w:val="auto"/>
      </w:rPr>
    </w:lvl>
    <w:lvl w:ilvl="1">
      <w:numFmt w:val="bullet"/>
      <w:lvlText w:val="–"/>
      <w:lvlJc w:val="left"/>
      <w:pPr>
        <w:ind w:left="6315" w:hanging="360"/>
      </w:pPr>
      <w:rPr>
        <w:rFonts w:ascii="Arial" w:eastAsia="Calibri" w:hAnsi="Arial" w:cs="Arial"/>
      </w:rPr>
    </w:lvl>
    <w:lvl w:ilvl="2">
      <w:start w:val="1"/>
      <w:numFmt w:val="lowerRoman"/>
      <w:lvlText w:val="()"/>
      <w:lvlJc w:val="left"/>
      <w:pPr>
        <w:ind w:left="7575" w:hanging="720"/>
      </w:pPr>
    </w:lvl>
    <w:lvl w:ilvl="3">
      <w:start w:val="1"/>
      <w:numFmt w:val="decimal"/>
      <w:lvlText w:val="."/>
      <w:lvlJc w:val="left"/>
      <w:pPr>
        <w:ind w:left="7755" w:hanging="360"/>
      </w:pPr>
    </w:lvl>
    <w:lvl w:ilvl="4">
      <w:start w:val="1"/>
      <w:numFmt w:val="lowerLetter"/>
      <w:lvlText w:val="."/>
      <w:lvlJc w:val="left"/>
      <w:pPr>
        <w:ind w:left="8475" w:hanging="360"/>
      </w:pPr>
    </w:lvl>
    <w:lvl w:ilvl="5">
      <w:start w:val="1"/>
      <w:numFmt w:val="lowerRoman"/>
      <w:lvlText w:val="."/>
      <w:lvlJc w:val="right"/>
      <w:pPr>
        <w:ind w:left="9195" w:hanging="180"/>
      </w:pPr>
    </w:lvl>
    <w:lvl w:ilvl="6">
      <w:start w:val="1"/>
      <w:numFmt w:val="decimal"/>
      <w:lvlText w:val="."/>
      <w:lvlJc w:val="left"/>
      <w:pPr>
        <w:ind w:left="9915" w:hanging="360"/>
      </w:pPr>
    </w:lvl>
    <w:lvl w:ilvl="7">
      <w:start w:val="1"/>
      <w:numFmt w:val="lowerLetter"/>
      <w:lvlText w:val="."/>
      <w:lvlJc w:val="left"/>
      <w:pPr>
        <w:ind w:left="10635" w:hanging="360"/>
      </w:pPr>
    </w:lvl>
    <w:lvl w:ilvl="8">
      <w:start w:val="1"/>
      <w:numFmt w:val="lowerRoman"/>
      <w:lvlText w:val="."/>
      <w:lvlJc w:val="right"/>
      <w:pPr>
        <w:ind w:left="11355" w:hanging="180"/>
      </w:pPr>
    </w:lvl>
  </w:abstractNum>
  <w:abstractNum w:abstractNumId="80" w15:restartNumberingAfterBreak="0">
    <w:nsid w:val="683922FD"/>
    <w:multiLevelType w:val="hybridMultilevel"/>
    <w:tmpl w:val="3F505732"/>
    <w:lvl w:ilvl="0" w:tplc="5E8EFCEA">
      <w:start w:val="1"/>
      <w:numFmt w:val="bullet"/>
      <w:lvlText w:val=""/>
      <w:lvlJc w:val="left"/>
      <w:pPr>
        <w:ind w:left="720" w:hanging="360"/>
      </w:pPr>
      <w:rPr>
        <w:rFonts w:ascii="Symbol" w:hAnsi="Symbol" w:hint="default"/>
        <w:color w:val="0070C0"/>
      </w:rPr>
    </w:lvl>
    <w:lvl w:ilvl="1" w:tplc="0809000F">
      <w:start w:val="1"/>
      <w:numFmt w:val="decimal"/>
      <w:lvlText w:val="%2."/>
      <w:lvlJc w:val="left"/>
      <w:pPr>
        <w:ind w:left="1440" w:hanging="360"/>
      </w:p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693B4F34"/>
    <w:multiLevelType w:val="multilevel"/>
    <w:tmpl w:val="8A6E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9A94AC5"/>
    <w:multiLevelType w:val="multilevel"/>
    <w:tmpl w:val="6D12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6A38455A"/>
    <w:multiLevelType w:val="multilevel"/>
    <w:tmpl w:val="946A3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AC01E10"/>
    <w:multiLevelType w:val="multilevel"/>
    <w:tmpl w:val="0E08C9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5" w15:restartNumberingAfterBreak="0">
    <w:nsid w:val="6C291F26"/>
    <w:multiLevelType w:val="hybridMultilevel"/>
    <w:tmpl w:val="48681C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6C750AFF"/>
    <w:multiLevelType w:val="multilevel"/>
    <w:tmpl w:val="104A6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D76215C"/>
    <w:multiLevelType w:val="multilevel"/>
    <w:tmpl w:val="0D4C8E8E"/>
    <w:lvl w:ilvl="0">
      <w:start w:val="1"/>
      <w:numFmt w:val="decimal"/>
      <w:lvlText w:val="%1."/>
      <w:lvlJc w:val="left"/>
      <w:pPr>
        <w:ind w:left="36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88" w15:restartNumberingAfterBreak="0">
    <w:nsid w:val="725504B0"/>
    <w:multiLevelType w:val="multilevel"/>
    <w:tmpl w:val="07AC9442"/>
    <w:lvl w:ilvl="0">
      <w:start w:val="1"/>
      <w:numFmt w:val="decimal"/>
      <w:lvlText w:val="%1."/>
      <w:lvlJc w:val="left"/>
      <w:pPr>
        <w:ind w:left="360" w:hanging="360"/>
      </w:p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89" w15:restartNumberingAfterBreak="0">
    <w:nsid w:val="73000F10"/>
    <w:multiLevelType w:val="hybridMultilevel"/>
    <w:tmpl w:val="FDA69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0" w15:restartNumberingAfterBreak="0">
    <w:nsid w:val="738A4438"/>
    <w:multiLevelType w:val="multilevel"/>
    <w:tmpl w:val="D854C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5946D10"/>
    <w:multiLevelType w:val="multilevel"/>
    <w:tmpl w:val="96582FF0"/>
    <w:lvl w:ilvl="0">
      <w:start w:val="1"/>
      <w:numFmt w:val="decimal"/>
      <w:lvlText w:val="%1."/>
      <w:lvlJc w:val="left"/>
      <w:pPr>
        <w:ind w:left="360" w:hanging="360"/>
      </w:pPr>
      <w:rPr>
        <w:rFonts w:ascii="Arial" w:hAnsi="Arial" w:cs="Arial"/>
        <w:sz w:val="24"/>
        <w:szCs w:val="24"/>
      </w:rPr>
    </w:lvl>
    <w:lvl w:ilvl="1">
      <w:numFmt w:val="bullet"/>
      <w:lvlText w:val=""/>
      <w:lvlJc w:val="left"/>
      <w:pPr>
        <w:ind w:left="1440" w:hanging="360"/>
      </w:pPr>
      <w:rPr>
        <w:rFonts w:ascii="Symbol" w:hAnsi="Symbol"/>
      </w:rPr>
    </w:lvl>
    <w:lvl w:ilvl="2">
      <w:start w:val="1"/>
      <w:numFmt w:val="lowerRoman"/>
      <w:lvlText w:val="."/>
      <w:lvlJc w:val="right"/>
      <w:pPr>
        <w:ind w:left="2160" w:hanging="180"/>
      </w:pPr>
    </w:lvl>
    <w:lvl w:ilvl="3">
      <w:start w:val="1"/>
      <w:numFmt w:val="decimal"/>
      <w:lvlText w:val="."/>
      <w:lvlJc w:val="left"/>
      <w:pPr>
        <w:ind w:left="360" w:hanging="360"/>
      </w:pPr>
      <w:rPr>
        <w:rFonts w:ascii="Arial" w:hAnsi="Arial" w:cs="Arial"/>
        <w:sz w:val="24"/>
        <w:szCs w:val="24"/>
      </w:r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2" w15:restartNumberingAfterBreak="0">
    <w:nsid w:val="762E1E34"/>
    <w:multiLevelType w:val="multilevel"/>
    <w:tmpl w:val="DD3CF470"/>
    <w:lvl w:ilvl="0">
      <w:start w:val="1"/>
      <w:numFmt w:val="decimal"/>
      <w:lvlText w:val="%1."/>
      <w:lvlJc w:val="left"/>
      <w:pPr>
        <w:ind w:left="360" w:hanging="360"/>
      </w:pPr>
      <w:rPr>
        <w:rFonts w:ascii="Arial" w:hAnsi="Arial" w:cs="Arial"/>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abstractNum w:abstractNumId="93" w15:restartNumberingAfterBreak="0">
    <w:nsid w:val="76561367"/>
    <w:multiLevelType w:val="multilevel"/>
    <w:tmpl w:val="D5D4A0D8"/>
    <w:lvl w:ilvl="0">
      <w:start w:val="1"/>
      <w:numFmt w:val="lowerLetter"/>
      <w:lvlText w:val="%1)"/>
      <w:lvlJc w:val="left"/>
      <w:pPr>
        <w:tabs>
          <w:tab w:val="num" w:pos="720"/>
        </w:tabs>
        <w:ind w:left="720" w:hanging="360"/>
      </w:pPr>
      <w:rPr>
        <w:rFonts w:hint="default"/>
        <w:sz w:val="24"/>
        <w:szCs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76A03670"/>
    <w:multiLevelType w:val="hybridMultilevel"/>
    <w:tmpl w:val="01B856E0"/>
    <w:lvl w:ilvl="0" w:tplc="41CEF2EA">
      <w:start w:val="1"/>
      <w:numFmt w:val="bullet"/>
      <w:lvlText w:val=""/>
      <w:lvlJc w:val="left"/>
      <w:pPr>
        <w:ind w:left="720" w:hanging="360"/>
      </w:pPr>
      <w:rPr>
        <w:rFonts w:ascii="Symbol" w:hAnsi="Symbol" w:hint="default"/>
        <w:color w:val="0070C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7825012A"/>
    <w:multiLevelType w:val="multilevel"/>
    <w:tmpl w:val="8A9CED40"/>
    <w:lvl w:ilvl="0">
      <w:start w:val="1"/>
      <w:numFmt w:val="lowerLetter"/>
      <w:lvlText w:val="%1)"/>
      <w:lvlJc w:val="left"/>
      <w:pPr>
        <w:ind w:left="720" w:hanging="360"/>
      </w:pPr>
    </w:lvl>
    <w:lvl w:ilvl="1">
      <w:start w:val="1"/>
      <w:numFmt w:val="lowerLetter"/>
      <w:lvlText w:val="."/>
      <w:lvlJc w:val="left"/>
      <w:pPr>
        <w:ind w:left="1440" w:hanging="360"/>
      </w:pPr>
    </w:lvl>
    <w:lvl w:ilvl="2">
      <w:start w:val="1"/>
      <w:numFmt w:val="lowerRoman"/>
      <w:lvlText w:val="."/>
      <w:lvlJc w:val="right"/>
      <w:pPr>
        <w:ind w:left="2160" w:hanging="180"/>
      </w:pPr>
    </w:lvl>
    <w:lvl w:ilvl="3">
      <w:start w:val="1"/>
      <w:numFmt w:val="decimal"/>
      <w:lvlText w:val="."/>
      <w:lvlJc w:val="left"/>
      <w:pPr>
        <w:ind w:left="2880" w:hanging="360"/>
      </w:pPr>
    </w:lvl>
    <w:lvl w:ilvl="4">
      <w:start w:val="1"/>
      <w:numFmt w:val="lowerLetter"/>
      <w:lvlText w:val="."/>
      <w:lvlJc w:val="left"/>
      <w:pPr>
        <w:ind w:left="3600" w:hanging="360"/>
      </w:pPr>
    </w:lvl>
    <w:lvl w:ilvl="5">
      <w:start w:val="1"/>
      <w:numFmt w:val="lowerRoman"/>
      <w:lvlText w:val="."/>
      <w:lvlJc w:val="right"/>
      <w:pPr>
        <w:ind w:left="4320" w:hanging="180"/>
      </w:pPr>
    </w:lvl>
    <w:lvl w:ilvl="6">
      <w:start w:val="1"/>
      <w:numFmt w:val="decimal"/>
      <w:lvlText w:val="."/>
      <w:lvlJc w:val="left"/>
      <w:pPr>
        <w:ind w:left="5040" w:hanging="360"/>
      </w:pPr>
    </w:lvl>
    <w:lvl w:ilvl="7">
      <w:start w:val="1"/>
      <w:numFmt w:val="lowerLetter"/>
      <w:lvlText w:val="."/>
      <w:lvlJc w:val="left"/>
      <w:pPr>
        <w:ind w:left="5760" w:hanging="360"/>
      </w:pPr>
    </w:lvl>
    <w:lvl w:ilvl="8">
      <w:start w:val="1"/>
      <w:numFmt w:val="lowerRoman"/>
      <w:lvlText w:val="."/>
      <w:lvlJc w:val="right"/>
      <w:pPr>
        <w:ind w:left="6480" w:hanging="180"/>
      </w:pPr>
    </w:lvl>
  </w:abstractNum>
  <w:abstractNum w:abstractNumId="96" w15:restartNumberingAfterBreak="0">
    <w:nsid w:val="7A6B981E"/>
    <w:multiLevelType w:val="hybridMultilevel"/>
    <w:tmpl w:val="50568580"/>
    <w:lvl w:ilvl="0" w:tplc="002268F4">
      <w:start w:val="1"/>
      <w:numFmt w:val="bullet"/>
      <w:lvlText w:val="o"/>
      <w:lvlJc w:val="left"/>
      <w:pPr>
        <w:ind w:left="1080" w:hanging="360"/>
      </w:pPr>
      <w:rPr>
        <w:rFonts w:ascii="Courier New" w:hAnsi="Courier New" w:hint="default"/>
        <w:color w:val="0070C0"/>
      </w:rPr>
    </w:lvl>
    <w:lvl w:ilvl="1" w:tplc="DCD8D03A">
      <w:start w:val="1"/>
      <w:numFmt w:val="bullet"/>
      <w:lvlText w:val="o"/>
      <w:lvlJc w:val="left"/>
      <w:pPr>
        <w:ind w:left="1440" w:hanging="360"/>
      </w:pPr>
      <w:rPr>
        <w:rFonts w:ascii="Courier New" w:hAnsi="Courier New" w:hint="default"/>
      </w:rPr>
    </w:lvl>
    <w:lvl w:ilvl="2" w:tplc="C5141BB2">
      <w:start w:val="1"/>
      <w:numFmt w:val="bullet"/>
      <w:lvlText w:val=""/>
      <w:lvlJc w:val="left"/>
      <w:pPr>
        <w:ind w:left="2160" w:hanging="360"/>
      </w:pPr>
      <w:rPr>
        <w:rFonts w:ascii="Wingdings" w:hAnsi="Wingdings" w:hint="default"/>
      </w:rPr>
    </w:lvl>
    <w:lvl w:ilvl="3" w:tplc="03B44C26">
      <w:start w:val="1"/>
      <w:numFmt w:val="bullet"/>
      <w:lvlText w:val=""/>
      <w:lvlJc w:val="left"/>
      <w:pPr>
        <w:ind w:left="2880" w:hanging="360"/>
      </w:pPr>
      <w:rPr>
        <w:rFonts w:ascii="Symbol" w:hAnsi="Symbol" w:hint="default"/>
      </w:rPr>
    </w:lvl>
    <w:lvl w:ilvl="4" w:tplc="D05C0DE6">
      <w:start w:val="1"/>
      <w:numFmt w:val="bullet"/>
      <w:lvlText w:val="o"/>
      <w:lvlJc w:val="left"/>
      <w:pPr>
        <w:ind w:left="3600" w:hanging="360"/>
      </w:pPr>
      <w:rPr>
        <w:rFonts w:ascii="Courier New" w:hAnsi="Courier New" w:hint="default"/>
      </w:rPr>
    </w:lvl>
    <w:lvl w:ilvl="5" w:tplc="A1B2C622">
      <w:start w:val="1"/>
      <w:numFmt w:val="bullet"/>
      <w:lvlText w:val=""/>
      <w:lvlJc w:val="left"/>
      <w:pPr>
        <w:ind w:left="4320" w:hanging="360"/>
      </w:pPr>
      <w:rPr>
        <w:rFonts w:ascii="Wingdings" w:hAnsi="Wingdings" w:hint="default"/>
      </w:rPr>
    </w:lvl>
    <w:lvl w:ilvl="6" w:tplc="A3208C14">
      <w:start w:val="1"/>
      <w:numFmt w:val="bullet"/>
      <w:lvlText w:val=""/>
      <w:lvlJc w:val="left"/>
      <w:pPr>
        <w:ind w:left="5040" w:hanging="360"/>
      </w:pPr>
      <w:rPr>
        <w:rFonts w:ascii="Symbol" w:hAnsi="Symbol" w:hint="default"/>
      </w:rPr>
    </w:lvl>
    <w:lvl w:ilvl="7" w:tplc="51384378">
      <w:start w:val="1"/>
      <w:numFmt w:val="bullet"/>
      <w:lvlText w:val="o"/>
      <w:lvlJc w:val="left"/>
      <w:pPr>
        <w:ind w:left="5760" w:hanging="360"/>
      </w:pPr>
      <w:rPr>
        <w:rFonts w:ascii="Courier New" w:hAnsi="Courier New" w:hint="default"/>
      </w:rPr>
    </w:lvl>
    <w:lvl w:ilvl="8" w:tplc="B5061A2A">
      <w:start w:val="1"/>
      <w:numFmt w:val="bullet"/>
      <w:lvlText w:val=""/>
      <w:lvlJc w:val="left"/>
      <w:pPr>
        <w:ind w:left="6480" w:hanging="360"/>
      </w:pPr>
      <w:rPr>
        <w:rFonts w:ascii="Wingdings" w:hAnsi="Wingdings" w:hint="default"/>
      </w:rPr>
    </w:lvl>
  </w:abstractNum>
  <w:abstractNum w:abstractNumId="97" w15:restartNumberingAfterBreak="0">
    <w:nsid w:val="7FB1769B"/>
    <w:multiLevelType w:val="multilevel"/>
    <w:tmpl w:val="C67E67FC"/>
    <w:lvl w:ilvl="0">
      <w:start w:val="1"/>
      <w:numFmt w:val="decimal"/>
      <w:lvlText w:val="%1."/>
      <w:lvlJc w:val="left"/>
      <w:pPr>
        <w:ind w:left="360" w:hanging="360"/>
      </w:pPr>
      <w:rPr>
        <w:rFonts w:ascii="Arial" w:hAnsi="Arial" w:cs="Arial"/>
        <w:sz w:val="24"/>
        <w:szCs w:val="24"/>
      </w:rPr>
    </w:lvl>
    <w:lvl w:ilvl="1">
      <w:start w:val="1"/>
      <w:numFmt w:val="lowerLetter"/>
      <w:lvlText w:val="."/>
      <w:lvlJc w:val="left"/>
      <w:pPr>
        <w:ind w:left="1080" w:hanging="360"/>
      </w:pPr>
    </w:lvl>
    <w:lvl w:ilvl="2">
      <w:start w:val="1"/>
      <w:numFmt w:val="lowerRoman"/>
      <w:lvlText w:val="."/>
      <w:lvlJc w:val="right"/>
      <w:pPr>
        <w:ind w:left="1800" w:hanging="180"/>
      </w:pPr>
    </w:lvl>
    <w:lvl w:ilvl="3">
      <w:start w:val="1"/>
      <w:numFmt w:val="decimal"/>
      <w:lvlText w:val="."/>
      <w:lvlJc w:val="left"/>
      <w:pPr>
        <w:ind w:left="2520" w:hanging="360"/>
      </w:pPr>
    </w:lvl>
    <w:lvl w:ilvl="4">
      <w:start w:val="1"/>
      <w:numFmt w:val="lowerLetter"/>
      <w:lvlText w:val="."/>
      <w:lvlJc w:val="left"/>
      <w:pPr>
        <w:ind w:left="3240" w:hanging="360"/>
      </w:pPr>
    </w:lvl>
    <w:lvl w:ilvl="5">
      <w:start w:val="1"/>
      <w:numFmt w:val="lowerRoman"/>
      <w:lvlText w:val="."/>
      <w:lvlJc w:val="right"/>
      <w:pPr>
        <w:ind w:left="3960" w:hanging="180"/>
      </w:pPr>
    </w:lvl>
    <w:lvl w:ilvl="6">
      <w:start w:val="1"/>
      <w:numFmt w:val="decimal"/>
      <w:lvlText w:val="."/>
      <w:lvlJc w:val="left"/>
      <w:pPr>
        <w:ind w:left="4680" w:hanging="360"/>
      </w:pPr>
    </w:lvl>
    <w:lvl w:ilvl="7">
      <w:start w:val="1"/>
      <w:numFmt w:val="lowerLetter"/>
      <w:lvlText w:val="."/>
      <w:lvlJc w:val="left"/>
      <w:pPr>
        <w:ind w:left="5400" w:hanging="360"/>
      </w:pPr>
    </w:lvl>
    <w:lvl w:ilvl="8">
      <w:start w:val="1"/>
      <w:numFmt w:val="lowerRoman"/>
      <w:lvlText w:val="."/>
      <w:lvlJc w:val="right"/>
      <w:pPr>
        <w:ind w:left="6120" w:hanging="180"/>
      </w:pPr>
    </w:lvl>
  </w:abstractNum>
  <w:num w:numId="1" w16cid:durableId="1428042080">
    <w:abstractNumId w:val="19"/>
  </w:num>
  <w:num w:numId="2" w16cid:durableId="231087997">
    <w:abstractNumId w:val="79"/>
  </w:num>
  <w:num w:numId="3" w16cid:durableId="1522426966">
    <w:abstractNumId w:val="84"/>
  </w:num>
  <w:num w:numId="4" w16cid:durableId="2040543081">
    <w:abstractNumId w:val="75"/>
  </w:num>
  <w:num w:numId="5" w16cid:durableId="1659991093">
    <w:abstractNumId w:val="9"/>
  </w:num>
  <w:num w:numId="6" w16cid:durableId="1985088012">
    <w:abstractNumId w:val="64"/>
  </w:num>
  <w:num w:numId="7" w16cid:durableId="2086297123">
    <w:abstractNumId w:val="17"/>
  </w:num>
  <w:num w:numId="8" w16cid:durableId="2017614718">
    <w:abstractNumId w:val="92"/>
  </w:num>
  <w:num w:numId="9" w16cid:durableId="365908356">
    <w:abstractNumId w:val="47"/>
  </w:num>
  <w:num w:numId="10" w16cid:durableId="859197666">
    <w:abstractNumId w:val="73"/>
  </w:num>
  <w:num w:numId="11" w16cid:durableId="666060956">
    <w:abstractNumId w:val="1"/>
  </w:num>
  <w:num w:numId="12" w16cid:durableId="1713723655">
    <w:abstractNumId w:val="54"/>
  </w:num>
  <w:num w:numId="13" w16cid:durableId="320887085">
    <w:abstractNumId w:val="88"/>
  </w:num>
  <w:num w:numId="14" w16cid:durableId="1752119676">
    <w:abstractNumId w:val="72"/>
  </w:num>
  <w:num w:numId="15" w16cid:durableId="1501238462">
    <w:abstractNumId w:val="59"/>
  </w:num>
  <w:num w:numId="16" w16cid:durableId="572129913">
    <w:abstractNumId w:val="28"/>
  </w:num>
  <w:num w:numId="17" w16cid:durableId="1056052619">
    <w:abstractNumId w:val="14"/>
  </w:num>
  <w:num w:numId="18" w16cid:durableId="1807353240">
    <w:abstractNumId w:val="25"/>
  </w:num>
  <w:num w:numId="19" w16cid:durableId="1199857612">
    <w:abstractNumId w:val="25"/>
    <w:lvlOverride w:ilvl="0">
      <w:startOverride w:val="1"/>
    </w:lvlOverride>
  </w:num>
  <w:num w:numId="20" w16cid:durableId="640771882">
    <w:abstractNumId w:val="2"/>
  </w:num>
  <w:num w:numId="21" w16cid:durableId="808015454">
    <w:abstractNumId w:val="91"/>
  </w:num>
  <w:num w:numId="22" w16cid:durableId="517623017">
    <w:abstractNumId w:val="23"/>
  </w:num>
  <w:num w:numId="23" w16cid:durableId="1130324891">
    <w:abstractNumId w:val="67"/>
  </w:num>
  <w:num w:numId="24" w16cid:durableId="788889289">
    <w:abstractNumId w:val="87"/>
  </w:num>
  <w:num w:numId="25" w16cid:durableId="1238325589">
    <w:abstractNumId w:val="34"/>
  </w:num>
  <w:num w:numId="26" w16cid:durableId="332996589">
    <w:abstractNumId w:val="77"/>
  </w:num>
  <w:num w:numId="27" w16cid:durableId="874806372">
    <w:abstractNumId w:val="8"/>
  </w:num>
  <w:num w:numId="28" w16cid:durableId="2058162647">
    <w:abstractNumId w:val="62"/>
  </w:num>
  <w:num w:numId="29" w16cid:durableId="1369918446">
    <w:abstractNumId w:val="3"/>
  </w:num>
  <w:num w:numId="30" w16cid:durableId="1710452274">
    <w:abstractNumId w:val="24"/>
  </w:num>
  <w:num w:numId="31" w16cid:durableId="1070036807">
    <w:abstractNumId w:val="50"/>
  </w:num>
  <w:num w:numId="32" w16cid:durableId="1290815162">
    <w:abstractNumId w:val="46"/>
  </w:num>
  <w:num w:numId="33" w16cid:durableId="1281571016">
    <w:abstractNumId w:val="97"/>
  </w:num>
  <w:num w:numId="34" w16cid:durableId="945890516">
    <w:abstractNumId w:val="20"/>
  </w:num>
  <w:num w:numId="35" w16cid:durableId="644237464">
    <w:abstractNumId w:val="10"/>
  </w:num>
  <w:num w:numId="36" w16cid:durableId="51779456">
    <w:abstractNumId w:val="49"/>
  </w:num>
  <w:num w:numId="37" w16cid:durableId="1355687517">
    <w:abstractNumId w:val="41"/>
  </w:num>
  <w:num w:numId="38" w16cid:durableId="1139347733">
    <w:abstractNumId w:val="7"/>
  </w:num>
  <w:num w:numId="39" w16cid:durableId="693264474">
    <w:abstractNumId w:val="0"/>
  </w:num>
  <w:num w:numId="40" w16cid:durableId="666638544">
    <w:abstractNumId w:val="27"/>
  </w:num>
  <w:num w:numId="41" w16cid:durableId="1695185668">
    <w:abstractNumId w:val="15"/>
  </w:num>
  <w:num w:numId="42" w16cid:durableId="615019986">
    <w:abstractNumId w:val="6"/>
  </w:num>
  <w:num w:numId="43" w16cid:durableId="1021321917">
    <w:abstractNumId w:val="42"/>
  </w:num>
  <w:num w:numId="44" w16cid:durableId="264195828">
    <w:abstractNumId w:val="66"/>
  </w:num>
  <w:num w:numId="45" w16cid:durableId="1773091295">
    <w:abstractNumId w:val="43"/>
  </w:num>
  <w:num w:numId="46" w16cid:durableId="1586187646">
    <w:abstractNumId w:val="74"/>
  </w:num>
  <w:num w:numId="47" w16cid:durableId="223033376">
    <w:abstractNumId w:val="18"/>
  </w:num>
  <w:num w:numId="48" w16cid:durableId="1464273454">
    <w:abstractNumId w:val="30"/>
  </w:num>
  <w:num w:numId="49" w16cid:durableId="417480022">
    <w:abstractNumId w:val="48"/>
  </w:num>
  <w:num w:numId="50" w16cid:durableId="1980499048">
    <w:abstractNumId w:val="32"/>
  </w:num>
  <w:num w:numId="51" w16cid:durableId="1840653028">
    <w:abstractNumId w:val="53"/>
  </w:num>
  <w:num w:numId="52" w16cid:durableId="124932678">
    <w:abstractNumId w:val="13"/>
  </w:num>
  <w:num w:numId="53" w16cid:durableId="1041442551">
    <w:abstractNumId w:val="22"/>
  </w:num>
  <w:num w:numId="54" w16cid:durableId="1641500642">
    <w:abstractNumId w:val="69"/>
  </w:num>
  <w:num w:numId="55" w16cid:durableId="1376199291">
    <w:abstractNumId w:val="95"/>
  </w:num>
  <w:num w:numId="56" w16cid:durableId="1108938231">
    <w:abstractNumId w:val="29"/>
  </w:num>
  <w:num w:numId="57" w16cid:durableId="267321503">
    <w:abstractNumId w:val="5"/>
  </w:num>
  <w:num w:numId="58" w16cid:durableId="1967471571">
    <w:abstractNumId w:val="12"/>
  </w:num>
  <w:num w:numId="59" w16cid:durableId="1574585062">
    <w:abstractNumId w:val="44"/>
  </w:num>
  <w:num w:numId="60" w16cid:durableId="256717677">
    <w:abstractNumId w:val="16"/>
  </w:num>
  <w:num w:numId="61" w16cid:durableId="1737898262">
    <w:abstractNumId w:val="96"/>
  </w:num>
  <w:num w:numId="62" w16cid:durableId="1448156340">
    <w:abstractNumId w:val="76"/>
  </w:num>
  <w:num w:numId="63" w16cid:durableId="667639848">
    <w:abstractNumId w:val="31"/>
  </w:num>
  <w:num w:numId="64" w16cid:durableId="1161580895">
    <w:abstractNumId w:val="80"/>
  </w:num>
  <w:num w:numId="65" w16cid:durableId="290015595">
    <w:abstractNumId w:val="11"/>
  </w:num>
  <w:num w:numId="66" w16cid:durableId="1704209389">
    <w:abstractNumId w:val="56"/>
  </w:num>
  <w:num w:numId="67" w16cid:durableId="438257630">
    <w:abstractNumId w:val="58"/>
  </w:num>
  <w:num w:numId="68" w16cid:durableId="809129337">
    <w:abstractNumId w:val="57"/>
  </w:num>
  <w:num w:numId="69" w16cid:durableId="1401976691">
    <w:abstractNumId w:val="81"/>
  </w:num>
  <w:num w:numId="70" w16cid:durableId="61486667">
    <w:abstractNumId w:val="4"/>
  </w:num>
  <w:num w:numId="71" w16cid:durableId="2011062318">
    <w:abstractNumId w:val="83"/>
  </w:num>
  <w:num w:numId="72" w16cid:durableId="1581016820">
    <w:abstractNumId w:val="21"/>
  </w:num>
  <w:num w:numId="73" w16cid:durableId="2003045821">
    <w:abstractNumId w:val="33"/>
  </w:num>
  <w:num w:numId="74" w16cid:durableId="1869903694">
    <w:abstractNumId w:val="51"/>
  </w:num>
  <w:num w:numId="75" w16cid:durableId="786512742">
    <w:abstractNumId w:val="78"/>
  </w:num>
  <w:num w:numId="76" w16cid:durableId="482702656">
    <w:abstractNumId w:val="38"/>
  </w:num>
  <w:num w:numId="77" w16cid:durableId="55976450">
    <w:abstractNumId w:val="82"/>
  </w:num>
  <w:num w:numId="78" w16cid:durableId="292952281">
    <w:abstractNumId w:val="68"/>
  </w:num>
  <w:num w:numId="79" w16cid:durableId="1188912353">
    <w:abstractNumId w:val="26"/>
  </w:num>
  <w:num w:numId="80" w16cid:durableId="330066745">
    <w:abstractNumId w:val="40"/>
  </w:num>
  <w:num w:numId="81" w16cid:durableId="1938755362">
    <w:abstractNumId w:val="45"/>
  </w:num>
  <w:num w:numId="82" w16cid:durableId="1888450111">
    <w:abstractNumId w:val="63"/>
  </w:num>
  <w:num w:numId="83" w16cid:durableId="1792699385">
    <w:abstractNumId w:val="39"/>
  </w:num>
  <w:num w:numId="84" w16cid:durableId="1228956998">
    <w:abstractNumId w:val="86"/>
  </w:num>
  <w:num w:numId="85" w16cid:durableId="1905751003">
    <w:abstractNumId w:val="90"/>
  </w:num>
  <w:num w:numId="86" w16cid:durableId="604461917">
    <w:abstractNumId w:val="65"/>
  </w:num>
  <w:num w:numId="87" w16cid:durableId="2131899658">
    <w:abstractNumId w:val="93"/>
  </w:num>
  <w:num w:numId="88" w16cid:durableId="1552378602">
    <w:abstractNumId w:val="85"/>
  </w:num>
  <w:num w:numId="89" w16cid:durableId="1546138688">
    <w:abstractNumId w:val="35"/>
  </w:num>
  <w:num w:numId="90" w16cid:durableId="1650594009">
    <w:abstractNumId w:val="36"/>
  </w:num>
  <w:num w:numId="91" w16cid:durableId="690911246">
    <w:abstractNumId w:val="89"/>
  </w:num>
  <w:num w:numId="92" w16cid:durableId="881403307">
    <w:abstractNumId w:val="52"/>
  </w:num>
  <w:num w:numId="93" w16cid:durableId="1011108841">
    <w:abstractNumId w:val="71"/>
  </w:num>
  <w:num w:numId="94" w16cid:durableId="2086222914">
    <w:abstractNumId w:val="70"/>
  </w:num>
  <w:num w:numId="95" w16cid:durableId="2000423014">
    <w:abstractNumId w:val="60"/>
  </w:num>
  <w:num w:numId="96" w16cid:durableId="1887062330">
    <w:abstractNumId w:val="94"/>
  </w:num>
  <w:num w:numId="97" w16cid:durableId="344091422">
    <w:abstractNumId w:val="37"/>
  </w:num>
  <w:num w:numId="98" w16cid:durableId="2042631150">
    <w:abstractNumId w:val="55"/>
  </w:num>
  <w:num w:numId="99" w16cid:durableId="273173644">
    <w:abstractNumId w:val="61"/>
  </w:num>
  <w:numIdMacAtCleanup w:val="9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SAuthorLogon" w:val="VALA"/>
    <w:docVar w:name="FSAuthorName" w:val="Valeriya Lauwers"/>
    <w:docVar w:name="FSClientName" w:val="niftylift (UK) Ltd"/>
    <w:docVar w:name="FSClientNumber" w:val="UK01-2021577"/>
    <w:docVar w:name="FSDocClass" w:val="DOC"/>
    <w:docVar w:name="FSDocNumber" w:val="139244590"/>
    <w:docVar w:name="FSDocVersion" w:val="3"/>
    <w:docVar w:name="FSMatterDesc" w:val="Trade Remedies Advice"/>
    <w:docVar w:name="FSMatterNumber" w:val="00001"/>
    <w:docVar w:name="FSTypist" w:val="VALA"/>
    <w:docVar w:name="FSTypistLogon" w:val="VALA"/>
    <w:docVar w:name="FSTypistName" w:val="Valeriya Lauwers"/>
  </w:docVars>
  <w:rsids>
    <w:rsidRoot w:val="00B97F5F"/>
    <w:rsid w:val="000566B2"/>
    <w:rsid w:val="000B4021"/>
    <w:rsid w:val="000F6506"/>
    <w:rsid w:val="00167F8E"/>
    <w:rsid w:val="00170AF3"/>
    <w:rsid w:val="001C1725"/>
    <w:rsid w:val="0022627D"/>
    <w:rsid w:val="00245B5E"/>
    <w:rsid w:val="003133AC"/>
    <w:rsid w:val="00432DD7"/>
    <w:rsid w:val="0043463C"/>
    <w:rsid w:val="004F1450"/>
    <w:rsid w:val="005008A0"/>
    <w:rsid w:val="0053796A"/>
    <w:rsid w:val="005D3C64"/>
    <w:rsid w:val="0065474D"/>
    <w:rsid w:val="006614AD"/>
    <w:rsid w:val="006C3A30"/>
    <w:rsid w:val="00750BAD"/>
    <w:rsid w:val="007A333A"/>
    <w:rsid w:val="007D2475"/>
    <w:rsid w:val="00831E2A"/>
    <w:rsid w:val="00866121"/>
    <w:rsid w:val="008A0FBD"/>
    <w:rsid w:val="008A3804"/>
    <w:rsid w:val="008B165E"/>
    <w:rsid w:val="008F638B"/>
    <w:rsid w:val="0099616E"/>
    <w:rsid w:val="009A7DCD"/>
    <w:rsid w:val="00A07C7E"/>
    <w:rsid w:val="00A11F6C"/>
    <w:rsid w:val="00A33343"/>
    <w:rsid w:val="00AC38B1"/>
    <w:rsid w:val="00AD1D30"/>
    <w:rsid w:val="00B42917"/>
    <w:rsid w:val="00B97F5F"/>
    <w:rsid w:val="00BF0A02"/>
    <w:rsid w:val="00C466CE"/>
    <w:rsid w:val="00C620B7"/>
    <w:rsid w:val="00C81016"/>
    <w:rsid w:val="00C95F52"/>
    <w:rsid w:val="00CF399A"/>
    <w:rsid w:val="00D93253"/>
    <w:rsid w:val="00DD2CF8"/>
    <w:rsid w:val="00DF5A5B"/>
    <w:rsid w:val="00E2074E"/>
    <w:rsid w:val="00EF57D0"/>
    <w:rsid w:val="00F130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3A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0" w:line="264" w:lineRule="auto"/>
    </w:pPr>
    <w:rPr>
      <w:rFonts w:ascii="Arial" w:hAnsi="Arial"/>
      <w:sz w:val="24"/>
    </w:rPr>
  </w:style>
  <w:style w:type="paragraph" w:styleId="Heading1">
    <w:name w:val="heading 1"/>
    <w:basedOn w:val="Normal"/>
    <w:next w:val="Normal"/>
    <w:uiPriority w:val="9"/>
    <w:qFormat/>
    <w:pPr>
      <w:keepNext/>
      <w:keepLines/>
      <w:pageBreakBefore/>
      <w:spacing w:line="22" w:lineRule="atLeast"/>
      <w:contextualSpacing/>
      <w:jc w:val="center"/>
      <w:outlineLvl w:val="0"/>
    </w:pPr>
    <w:rPr>
      <w:rFonts w:eastAsia="Arial"/>
      <w:b/>
      <w:sz w:val="36"/>
      <w:szCs w:val="36"/>
    </w:rPr>
  </w:style>
  <w:style w:type="paragraph" w:styleId="Heading2">
    <w:name w:val="heading 2"/>
    <w:basedOn w:val="Normal"/>
    <w:next w:val="Normal"/>
    <w:uiPriority w:val="9"/>
    <w:unhideWhenUsed/>
    <w:qFormat/>
    <w:pPr>
      <w:keepNext/>
      <w:keepLines/>
      <w:spacing w:line="22" w:lineRule="atLeast"/>
      <w:contextualSpacing/>
      <w:outlineLvl w:val="1"/>
    </w:pPr>
    <w:rPr>
      <w:rFonts w:eastAsia="Arial"/>
      <w:b/>
      <w:bCs/>
      <w:sz w:val="32"/>
      <w:szCs w:val="32"/>
    </w:rPr>
  </w:style>
  <w:style w:type="paragraph" w:styleId="Heading3">
    <w:name w:val="heading 3"/>
    <w:basedOn w:val="Normal"/>
    <w:next w:val="Normal"/>
    <w:uiPriority w:val="9"/>
    <w:unhideWhenUsed/>
    <w:qFormat/>
    <w:pPr>
      <w:keepNext/>
      <w:keepLines/>
      <w:spacing w:line="276" w:lineRule="auto"/>
      <w:jc w:val="both"/>
      <w:outlineLvl w:val="2"/>
    </w:pPr>
    <w:rPr>
      <w:rFonts w:eastAsia="Yu Gothic Light"/>
      <w:b/>
      <w:color w:val="000000"/>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contextualSpacing/>
    </w:pPr>
  </w:style>
  <w:style w:type="character" w:customStyle="1" w:styleId="Heading1Char">
    <w:name w:val="Heading 1 Char"/>
    <w:basedOn w:val="DefaultParagraphFont"/>
    <w:rPr>
      <w:rFonts w:ascii="Arial" w:eastAsia="Arial" w:hAnsi="Arial" w:cs="Arial"/>
      <w:b/>
      <w:sz w:val="36"/>
      <w:szCs w:val="36"/>
    </w:rPr>
  </w:style>
  <w:style w:type="character" w:customStyle="1" w:styleId="Heading2Char">
    <w:name w:val="Heading 2 Char"/>
    <w:basedOn w:val="DefaultParagraphFont"/>
    <w:rPr>
      <w:rFonts w:ascii="Arial" w:eastAsia="Arial" w:hAnsi="Arial" w:cs="Arial"/>
      <w:b/>
      <w:bCs/>
      <w:sz w:val="32"/>
      <w:szCs w:val="32"/>
    </w:rPr>
  </w:style>
  <w:style w:type="character" w:customStyle="1" w:styleId="Heading3Char">
    <w:name w:val="Heading 3 Char"/>
    <w:basedOn w:val="DefaultParagraphFont"/>
    <w:rPr>
      <w:rFonts w:ascii="Arial" w:eastAsia="Yu Gothic Light" w:hAnsi="Arial" w:cs="Arial"/>
      <w:b/>
      <w:color w:val="000000"/>
      <w:sz w:val="28"/>
      <w:szCs w:val="26"/>
    </w:rPr>
  </w:style>
  <w:style w:type="paragraph" w:styleId="Header">
    <w:name w:val="header"/>
    <w:basedOn w:val="Normal"/>
    <w:pPr>
      <w:tabs>
        <w:tab w:val="center" w:pos="4513"/>
        <w:tab w:val="right" w:pos="9026"/>
      </w:tabs>
      <w:spacing w:line="240" w:lineRule="auto"/>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line="240" w:lineRule="auto"/>
    </w:pPr>
  </w:style>
  <w:style w:type="character" w:customStyle="1" w:styleId="FooterChar">
    <w:name w:val="Footer Char"/>
    <w:basedOn w:val="DefaultParagraphFont"/>
  </w:style>
  <w:style w:type="paragraph" w:styleId="NoSpacing">
    <w:name w:val="No Spacing"/>
    <w:pPr>
      <w:suppressAutoHyphens/>
      <w:spacing w:after="0" w:line="240" w:lineRule="auto"/>
    </w:pPr>
    <w:rPr>
      <w:rFonts w:eastAsia="Yu Mincho"/>
      <w:lang w:eastAsia="zh-CN"/>
    </w:rPr>
  </w:style>
  <w:style w:type="paragraph" w:styleId="TOCHeading">
    <w:name w:val="TOC Heading"/>
    <w:basedOn w:val="Heading1"/>
    <w:next w:val="Normal"/>
    <w:rPr>
      <w:lang w:val="en-US"/>
    </w:rPr>
  </w:style>
  <w:style w:type="paragraph" w:styleId="TOC2">
    <w:name w:val="toc 2"/>
    <w:basedOn w:val="Normal"/>
    <w:next w:val="Normal"/>
    <w:autoRedefine/>
    <w:uiPriority w:val="39"/>
    <w:pPr>
      <w:tabs>
        <w:tab w:val="left" w:pos="709"/>
        <w:tab w:val="right" w:leader="dot" w:pos="9016"/>
      </w:tabs>
      <w:ind w:left="221"/>
    </w:pPr>
    <w:rPr>
      <w:rFonts w:eastAsia="Yu Mincho"/>
      <w:lang w:val="en-US"/>
    </w:rPr>
  </w:style>
  <w:style w:type="paragraph" w:styleId="TOC1">
    <w:name w:val="toc 1"/>
    <w:basedOn w:val="Normal"/>
    <w:next w:val="Normal"/>
    <w:autoRedefine/>
    <w:uiPriority w:val="39"/>
    <w:pPr>
      <w:tabs>
        <w:tab w:val="right" w:leader="dot" w:pos="9016"/>
      </w:tabs>
    </w:pPr>
    <w:rPr>
      <w:rFonts w:eastAsia="Yu Mincho" w:cs="Times New Roman"/>
      <w:b/>
      <w:lang w:val="en-US"/>
    </w:rPr>
  </w:style>
  <w:style w:type="paragraph" w:styleId="TOC3">
    <w:name w:val="toc 3"/>
    <w:basedOn w:val="Normal"/>
    <w:next w:val="Normal"/>
    <w:autoRedefine/>
    <w:uiPriority w:val="39"/>
    <w:pPr>
      <w:tabs>
        <w:tab w:val="right" w:leader="dot" w:pos="9016"/>
      </w:tabs>
      <w:spacing w:after="100"/>
      <w:ind w:left="442"/>
    </w:pPr>
    <w:rPr>
      <w:rFonts w:eastAsia="Yu Mincho" w:cs="Times New Roman"/>
      <w:lang w:val="en-US"/>
    </w:rPr>
  </w:style>
  <w:style w:type="character" w:styleId="Hyperlink">
    <w:name w:val="Hyperlink"/>
    <w:basedOn w:val="DefaultParagraphFont"/>
    <w:uiPriority w:val="99"/>
    <w:rPr>
      <w:color w:val="0563C1"/>
      <w:u w:val="single"/>
    </w:rPr>
  </w:style>
  <w:style w:type="character" w:styleId="CommentReference">
    <w:name w:val="annotation reference"/>
    <w:basedOn w:val="DefaultParagraphFont"/>
    <w:rPr>
      <w:sz w:val="16"/>
      <w:szCs w:val="16"/>
    </w:rPr>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rPr>
      <w:sz w:val="20"/>
      <w:szCs w:val="20"/>
    </w:rPr>
  </w:style>
  <w:style w:type="character" w:customStyle="1" w:styleId="ListParagraphChar">
    <w:name w:val="List Paragraph Char"/>
    <w:basedOn w:val="DefaultParagraphFont"/>
    <w:rPr>
      <w:rFonts w:ascii="Arial" w:hAnsi="Arial"/>
      <w:sz w:val="24"/>
    </w:rPr>
  </w:style>
  <w:style w:type="paragraph" w:styleId="BalloonText">
    <w:name w:val="Balloon Text"/>
    <w:basedOn w:val="Normal"/>
    <w:pPr>
      <w:spacing w:line="240" w:lineRule="auto"/>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customStyle="1" w:styleId="paragraph">
    <w:name w:val="paragraph"/>
    <w:basedOn w:val="Normal"/>
    <w:pPr>
      <w:spacing w:before="100" w:after="100" w:line="240" w:lineRule="auto"/>
    </w:pPr>
    <w:rPr>
      <w:rFonts w:ascii="Times New Roman" w:eastAsia="Times New Roman" w:hAnsi="Times New Roman" w:cs="Times New Roman"/>
      <w:szCs w:val="24"/>
      <w:lang w:eastAsia="en-GB"/>
    </w:rPr>
  </w:style>
  <w:style w:type="paragraph" w:styleId="Caption">
    <w:name w:val="caption"/>
    <w:basedOn w:val="Normal"/>
    <w:next w:val="Normal"/>
    <w:pPr>
      <w:spacing w:after="200" w:line="240" w:lineRule="auto"/>
    </w:pPr>
    <w:rPr>
      <w:i/>
      <w:iCs/>
      <w:color w:val="44546A"/>
      <w:sz w:val="18"/>
      <w:szCs w:val="18"/>
    </w:rPr>
  </w:style>
  <w:style w:type="paragraph" w:customStyle="1" w:styleId="Format">
    <w:name w:val="Format"/>
    <w:basedOn w:val="ListParagraph"/>
    <w:pPr>
      <w:numPr>
        <w:numId w:val="2"/>
      </w:numPr>
      <w:autoSpaceDE w:val="0"/>
      <w:spacing w:line="240" w:lineRule="auto"/>
    </w:pPr>
    <w:rPr>
      <w:szCs w:val="24"/>
    </w:rPr>
  </w:style>
  <w:style w:type="paragraph" w:customStyle="1" w:styleId="Style1">
    <w:name w:val="Style1"/>
    <w:basedOn w:val="Normal"/>
    <w:pPr>
      <w:numPr>
        <w:numId w:val="1"/>
      </w:numPr>
      <w:spacing w:before="120" w:line="240" w:lineRule="auto"/>
      <w:ind w:right="-647"/>
      <w:jc w:val="both"/>
    </w:pPr>
    <w:rPr>
      <w:rFonts w:cs="Calibri"/>
    </w:rPr>
  </w:style>
  <w:style w:type="character" w:customStyle="1" w:styleId="FormatChar">
    <w:name w:val="Format Char"/>
    <w:basedOn w:val="ListParagraphChar"/>
    <w:rPr>
      <w:rFonts w:ascii="Arial" w:hAnsi="Arial" w:cs="Arial"/>
      <w:sz w:val="24"/>
      <w:szCs w:val="24"/>
    </w:rPr>
  </w:style>
  <w:style w:type="character" w:customStyle="1" w:styleId="Style1Char">
    <w:name w:val="Style1 Char"/>
    <w:basedOn w:val="DefaultParagraphFont"/>
    <w:rPr>
      <w:rFonts w:ascii="Arial" w:hAnsi="Arial" w:cs="Calibri"/>
      <w:sz w:val="24"/>
    </w:rPr>
  </w:style>
  <w:style w:type="paragraph" w:customStyle="1" w:styleId="Default">
    <w:name w:val="Default"/>
    <w:pPr>
      <w:suppressAutoHyphens/>
      <w:autoSpaceDE w:val="0"/>
      <w:spacing w:after="0" w:line="240" w:lineRule="auto"/>
    </w:pPr>
    <w:rPr>
      <w:rFonts w:ascii="Arial" w:hAnsi="Arial"/>
      <w:color w:val="000000"/>
      <w:sz w:val="24"/>
      <w:szCs w:val="24"/>
    </w:rPr>
  </w:style>
  <w:style w:type="character" w:styleId="PlaceholderText">
    <w:name w:val="Placeholder Text"/>
    <w:basedOn w:val="DefaultParagraphFont"/>
    <w:rPr>
      <w:color w:val="80808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customStyle="1" w:styleId="normaltextrun1">
    <w:name w:val="normaltextrun1"/>
    <w:basedOn w:val="DefaultParagraphFont"/>
  </w:style>
  <w:style w:type="character" w:customStyle="1" w:styleId="eop">
    <w:name w:val="eop"/>
    <w:basedOn w:val="DefaultParagraphFont"/>
  </w:style>
  <w:style w:type="paragraph" w:styleId="Revision">
    <w:name w:val="Revision"/>
    <w:pPr>
      <w:suppressAutoHyphens/>
      <w:spacing w:after="0" w:line="240" w:lineRule="auto"/>
    </w:pPr>
  </w:style>
  <w:style w:type="paragraph" w:styleId="TOC4">
    <w:name w:val="toc 4"/>
    <w:basedOn w:val="Normal"/>
    <w:next w:val="Normal"/>
    <w:autoRedefine/>
    <w:pPr>
      <w:spacing w:after="100"/>
      <w:ind w:left="660"/>
    </w:pPr>
    <w:rPr>
      <w:rFonts w:eastAsia="Yu Mincho"/>
      <w:lang w:eastAsia="en-GB"/>
    </w:rPr>
  </w:style>
  <w:style w:type="paragraph" w:styleId="TOC5">
    <w:name w:val="toc 5"/>
    <w:basedOn w:val="Normal"/>
    <w:next w:val="Normal"/>
    <w:autoRedefine/>
    <w:pPr>
      <w:spacing w:after="100"/>
      <w:ind w:left="880"/>
    </w:pPr>
    <w:rPr>
      <w:rFonts w:eastAsia="Yu Mincho"/>
      <w:lang w:eastAsia="en-GB"/>
    </w:rPr>
  </w:style>
  <w:style w:type="paragraph" w:styleId="TOC6">
    <w:name w:val="toc 6"/>
    <w:basedOn w:val="Normal"/>
    <w:next w:val="Normal"/>
    <w:autoRedefine/>
    <w:pPr>
      <w:spacing w:after="100"/>
      <w:ind w:left="1100"/>
    </w:pPr>
    <w:rPr>
      <w:rFonts w:eastAsia="Yu Mincho"/>
      <w:lang w:eastAsia="en-GB"/>
    </w:rPr>
  </w:style>
  <w:style w:type="paragraph" w:styleId="TOC7">
    <w:name w:val="toc 7"/>
    <w:basedOn w:val="Normal"/>
    <w:next w:val="Normal"/>
    <w:autoRedefine/>
    <w:pPr>
      <w:spacing w:after="100"/>
      <w:ind w:left="1320"/>
    </w:pPr>
    <w:rPr>
      <w:rFonts w:eastAsia="Yu Mincho"/>
      <w:lang w:eastAsia="en-GB"/>
    </w:rPr>
  </w:style>
  <w:style w:type="paragraph" w:styleId="TOC8">
    <w:name w:val="toc 8"/>
    <w:basedOn w:val="Normal"/>
    <w:next w:val="Normal"/>
    <w:autoRedefine/>
    <w:pPr>
      <w:spacing w:after="100"/>
      <w:ind w:left="1540"/>
    </w:pPr>
    <w:rPr>
      <w:rFonts w:eastAsia="Yu Mincho"/>
      <w:lang w:eastAsia="en-GB"/>
    </w:rPr>
  </w:style>
  <w:style w:type="paragraph" w:styleId="TOC9">
    <w:name w:val="toc 9"/>
    <w:basedOn w:val="Normal"/>
    <w:next w:val="Normal"/>
    <w:autoRedefine/>
    <w:pPr>
      <w:spacing w:after="100"/>
      <w:ind w:left="1760"/>
    </w:pPr>
    <w:rPr>
      <w:rFonts w:eastAsia="Yu Mincho"/>
      <w:lang w:eastAsia="en-GB"/>
    </w:rPr>
  </w:style>
  <w:style w:type="character" w:customStyle="1" w:styleId="UnresolvedMention1">
    <w:name w:val="Unresolved Mention1"/>
    <w:basedOn w:val="DefaultParagraphFont"/>
    <w:rPr>
      <w:color w:val="605E5C"/>
      <w:shd w:val="clear" w:color="auto" w:fill="E1DFDD"/>
    </w:rPr>
  </w:style>
  <w:style w:type="character" w:styleId="FollowedHyperlink">
    <w:name w:val="FollowedHyperlink"/>
    <w:basedOn w:val="DefaultParagraphFont"/>
    <w:rPr>
      <w:color w:val="954F72"/>
      <w:u w:val="single"/>
    </w:rPr>
  </w:style>
  <w:style w:type="paragraph" w:customStyle="1" w:styleId="legp1paratext">
    <w:name w:val="legp1paratext"/>
    <w:basedOn w:val="Normal"/>
    <w:pPr>
      <w:spacing w:before="100" w:after="100" w:line="240" w:lineRule="auto"/>
    </w:pPr>
    <w:rPr>
      <w:rFonts w:ascii="Times New Roman" w:eastAsia="Times New Roman" w:hAnsi="Times New Roman" w:cs="Times New Roman"/>
      <w:szCs w:val="24"/>
      <w:lang w:eastAsia="en-GB"/>
    </w:rPr>
  </w:style>
  <w:style w:type="character" w:customStyle="1" w:styleId="legp1no">
    <w:name w:val="legp1no"/>
    <w:basedOn w:val="DefaultParagraphFont"/>
  </w:style>
  <w:style w:type="paragraph" w:customStyle="1" w:styleId="legp2paratext">
    <w:name w:val="legp2paratext"/>
    <w:basedOn w:val="Normal"/>
    <w:pPr>
      <w:spacing w:before="100" w:after="100" w:line="240" w:lineRule="auto"/>
    </w:pPr>
    <w:rPr>
      <w:rFonts w:ascii="Times New Roman" w:eastAsia="Times New Roman" w:hAnsi="Times New Roman" w:cs="Times New Roman"/>
      <w:szCs w:val="24"/>
      <w:lang w:eastAsia="en-GB"/>
    </w:rPr>
  </w:style>
  <w:style w:type="character" w:customStyle="1" w:styleId="normaltextrun">
    <w:name w:val="normaltextrun"/>
    <w:basedOn w:val="DefaultParagraphFont"/>
  </w:style>
  <w:style w:type="character" w:customStyle="1" w:styleId="Mention1">
    <w:name w:val="Mention1"/>
    <w:basedOn w:val="DefaultParagraphFont"/>
    <w:rPr>
      <w:color w:val="2B579A"/>
      <w:shd w:val="clear" w:color="auto" w:fill="E6E6E6"/>
    </w:rPr>
  </w:style>
  <w:style w:type="paragraph" w:styleId="NormalWeb">
    <w:name w:val="Normal (Web)"/>
    <w:basedOn w:val="Normal"/>
    <w:pPr>
      <w:spacing w:before="100" w:after="100" w:line="240" w:lineRule="auto"/>
    </w:pPr>
    <w:rPr>
      <w:rFonts w:ascii="Times New Roman" w:eastAsia="Times New Roman" w:hAnsi="Times New Roman" w:cs="Times New Roman"/>
      <w:szCs w:val="24"/>
      <w:lang w:eastAsia="en-GB"/>
    </w:rPr>
  </w:style>
  <w:style w:type="character" w:customStyle="1" w:styleId="pagebreaktextspan">
    <w:name w:val="pagebreaktextspan"/>
    <w:basedOn w:val="DefaultParagraphFont"/>
  </w:style>
  <w:style w:type="character" w:customStyle="1" w:styleId="scxw181033038">
    <w:name w:val="scxw181033038"/>
    <w:basedOn w:val="DefaultParagraphFont"/>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6E6E6"/>
    </w:rPr>
  </w:style>
  <w:style w:type="paragraph" w:styleId="Title">
    <w:name w:val="Title"/>
    <w:basedOn w:val="Normal"/>
    <w:next w:val="Normal"/>
    <w:uiPriority w:val="10"/>
    <w:qFormat/>
    <w:pPr>
      <w:spacing w:line="240" w:lineRule="auto"/>
      <w:contextualSpacing/>
    </w:pPr>
    <w:rPr>
      <w:rFonts w:ascii="Calibri Light" w:eastAsia="Yu Gothic Light" w:hAnsi="Calibri Light" w:cs="Times New Roman"/>
      <w:spacing w:val="-10"/>
      <w:kern w:val="3"/>
      <w:sz w:val="56"/>
      <w:szCs w:val="56"/>
    </w:rPr>
  </w:style>
  <w:style w:type="character" w:customStyle="1" w:styleId="TitleChar">
    <w:name w:val="Title Char"/>
    <w:basedOn w:val="DefaultParagraphFont"/>
    <w:rPr>
      <w:rFonts w:ascii="Calibri Light" w:eastAsia="Yu Gothic Light" w:hAnsi="Calibri Light" w:cs="Times New Roman"/>
      <w:spacing w:val="-10"/>
      <w:kern w:val="3"/>
      <w:sz w:val="56"/>
      <w:szCs w:val="56"/>
    </w:rPr>
  </w:style>
  <w:style w:type="paragraph" w:styleId="Quote">
    <w:name w:val="Quote"/>
    <w:basedOn w:val="Normal"/>
    <w:next w:val="Normal"/>
    <w:pPr>
      <w:spacing w:before="200" w:after="160"/>
      <w:ind w:left="864" w:right="864"/>
    </w:pPr>
    <w:rPr>
      <w:i/>
      <w:iCs/>
      <w:color w:val="404040"/>
    </w:rPr>
  </w:style>
  <w:style w:type="character" w:customStyle="1" w:styleId="QuoteChar">
    <w:name w:val="Quote Char"/>
    <w:basedOn w:val="DefaultParagraphFont"/>
    <w:rPr>
      <w:rFonts w:ascii="Arial" w:hAnsi="Arial"/>
      <w:i/>
      <w:iCs/>
      <w:color w:val="404040"/>
      <w:sz w:val="24"/>
    </w:rPr>
  </w:style>
  <w:style w:type="numbering" w:customStyle="1" w:styleId="LFO9">
    <w:name w:val="LFO9"/>
    <w:basedOn w:val="NoList"/>
    <w:pPr>
      <w:numPr>
        <w:numId w:val="1"/>
      </w:numPr>
    </w:pPr>
  </w:style>
  <w:style w:type="numbering" w:customStyle="1" w:styleId="LFO10">
    <w:name w:val="LFO10"/>
    <w:basedOn w:val="NoList"/>
    <w:pPr>
      <w:numPr>
        <w:numId w:val="2"/>
      </w:numPr>
    </w:pPr>
  </w:style>
  <w:style w:type="paragraph" w:styleId="FootnoteText">
    <w:name w:val="footnote text"/>
    <w:basedOn w:val="Normal"/>
    <w:link w:val="FootnoteTextChar"/>
    <w:uiPriority w:val="99"/>
    <w:semiHidden/>
    <w:unhideWhenUsed/>
    <w:rsid w:val="00DD2CF8"/>
    <w:pPr>
      <w:spacing w:line="240" w:lineRule="auto"/>
    </w:pPr>
    <w:rPr>
      <w:sz w:val="20"/>
      <w:szCs w:val="20"/>
    </w:rPr>
  </w:style>
  <w:style w:type="character" w:customStyle="1" w:styleId="FootnoteTextChar">
    <w:name w:val="Footnote Text Char"/>
    <w:basedOn w:val="DefaultParagraphFont"/>
    <w:link w:val="FootnoteText"/>
    <w:uiPriority w:val="99"/>
    <w:semiHidden/>
    <w:rsid w:val="00DD2CF8"/>
    <w:rPr>
      <w:rFonts w:ascii="Arial" w:hAnsi="Arial"/>
      <w:sz w:val="20"/>
      <w:szCs w:val="20"/>
    </w:rPr>
  </w:style>
  <w:style w:type="character" w:styleId="FootnoteReference">
    <w:name w:val="footnote reference"/>
    <w:basedOn w:val="DefaultParagraphFont"/>
    <w:uiPriority w:val="99"/>
    <w:semiHidden/>
    <w:unhideWhenUsed/>
    <w:rsid w:val="00DD2CF8"/>
    <w:rPr>
      <w:vertAlign w:val="superscript"/>
    </w:rPr>
  </w:style>
  <w:style w:type="table" w:styleId="TableGrid">
    <w:name w:val="Table Grid"/>
    <w:basedOn w:val="TableNormal"/>
    <w:uiPriority w:val="39"/>
    <w:rsid w:val="00DF5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AS0076@traderemedies.gov.uk" TargetMode="External"/><Relationship Id="rId13" Type="http://schemas.openxmlformats.org/officeDocument/2006/relationships/hyperlink" Target="http://www.trade-remedies.service.gov.uk/" TargetMode="External"/><Relationship Id="rId18" Type="http://schemas.openxmlformats.org/officeDocument/2006/relationships/hyperlink" Target="http://www.saia.org" TargetMode="External"/><Relationship Id="rId26"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image" Target="media/image2.png"/><Relationship Id="rId7" Type="http://schemas.openxmlformats.org/officeDocument/2006/relationships/hyperlink" Target="https://www.gov.uk/government/publications/the-uk-trade-remedies-investigations-process" TargetMode="External"/><Relationship Id="rId12" Type="http://schemas.openxmlformats.org/officeDocument/2006/relationships/hyperlink" Target="http://www.legislation.gov.uk/uksi/2018/1248/regulation/128/made" TargetMode="External"/><Relationship Id="rId17" Type="http://schemas.openxmlformats.org/officeDocument/2006/relationships/hyperlink" Target="mailto:info@saiaonline.org"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ww.aem.org" TargetMode="External"/><Relationship Id="rId20" Type="http://schemas.openxmlformats.org/officeDocument/2006/relationships/image" Target="media/image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rade-remedies.service.gov.uk/public/cases" TargetMode="External"/><Relationship Id="rId24" Type="http://schemas.openxmlformats.org/officeDocument/2006/relationships/image" Target="cid:image002.png@01DC96AB.8A74D9C0" TargetMode="External"/><Relationship Id="rId5" Type="http://schemas.openxmlformats.org/officeDocument/2006/relationships/footnotes" Target="footnotes.xml"/><Relationship Id="rId15" Type="http://schemas.openxmlformats.org/officeDocument/2006/relationships/hyperlink" Target="http://www.ipaf.org" TargetMode="External"/><Relationship Id="rId23" Type="http://schemas.openxmlformats.org/officeDocument/2006/relationships/image" Target="media/image4.png"/><Relationship Id="rId28" Type="http://schemas.openxmlformats.org/officeDocument/2006/relationships/theme" Target="theme/theme1.xml"/><Relationship Id="rId10" Type="http://schemas.openxmlformats.org/officeDocument/2006/relationships/hyperlink" Target="https://www.gov.uk/government/publications/the-uk-trade-remedies-investigations-process/an-introduction-to-our-investigations-process" TargetMode="External"/><Relationship Id="rId19" Type="http://schemas.openxmlformats.org/officeDocument/2006/relationships/hyperlink" Target="https://www.legislation.gov.uk/uksi/2018/1248/regulation/128" TargetMode="External"/><Relationship Id="rId4" Type="http://schemas.openxmlformats.org/officeDocument/2006/relationships/webSettings" Target="webSettings.xml"/><Relationship Id="rId9" Type="http://schemas.openxmlformats.org/officeDocument/2006/relationships/hyperlink" Target="https://www.trade-remedies.service.gov.uk/public/cases" TargetMode="External"/><Relationship Id="rId14" Type="http://schemas.openxmlformats.org/officeDocument/2006/relationships/hyperlink" Target="https://www.niftylift.com" TargetMode="External"/><Relationship Id="rId22" Type="http://schemas.openxmlformats.org/officeDocument/2006/relationships/image" Target="media/image3.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90</Pages>
  <Words>23685</Words>
  <Characters>135006</Characters>
  <Application>Microsoft Office Word</Application>
  <DocSecurity>0</DocSecurity>
  <Lines>1125</Lines>
  <Paragraphs>316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2026-07-16T11:49:00Z</dcterms:created>
  <dcterms:modified xsi:type="dcterms:W3CDTF">2026-07-16T11:49:00Z</dcterms:modified>
</cp:coreProperties>
</file>