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540DB31C" w:rsidP="55438E13" w:rsidRDefault="540DB31C" w14:paraId="7DCE601C" w14:textId="3711EA4D">
      <w:pPr>
        <w:rPr>
          <w:rFonts w:ascii="Arial" w:hAnsi="Arial" w:cs="Arial"/>
        </w:rPr>
      </w:pPr>
      <w:r w:rsidRPr="55438E13" w:rsidR="70A6DD50">
        <w:rPr>
          <w:rFonts w:ascii="Arial" w:hAnsi="Arial" w:cs="Arial"/>
        </w:rPr>
        <w:t>Redacted for IP licensing reasons</w:t>
      </w:r>
      <w:r w:rsidRPr="55438E13" w:rsidR="7A5AF76D">
        <w:rPr>
          <w:rFonts w:ascii="Arial" w:hAnsi="Arial" w:cs="Arial"/>
        </w:rPr>
        <w:t xml:space="preserve"> and commercial sensitivity. </w:t>
      </w:r>
    </w:p>
    <w:p w:rsidR="540DB31C" w:rsidP="55438E13" w:rsidRDefault="540DB31C" w14:paraId="61B8A033" w14:textId="6B61F7A7">
      <w:pPr>
        <w:rPr>
          <w:rFonts w:ascii="Arial" w:hAnsi="Arial" w:cs="Arial"/>
        </w:rPr>
      </w:pPr>
    </w:p>
    <w:p w:rsidR="540DB31C" w:rsidP="540DB31C" w:rsidRDefault="540DB31C" w14:paraId="7BDAB235" w14:textId="4CDCF515">
      <w:pPr>
        <w:rPr>
          <w:rFonts w:ascii="Arial" w:hAnsi="Arial" w:cs="Arial"/>
        </w:rPr>
      </w:pPr>
      <w:r w:rsidRPr="55438E13" w:rsidR="7A5AF76D">
        <w:rPr>
          <w:rFonts w:ascii="Arial" w:hAnsi="Arial" w:cs="Arial"/>
        </w:rPr>
        <w:t xml:space="preserve">Document </w:t>
      </w:r>
      <w:r w:rsidRPr="55438E13" w:rsidR="7A5AF76D">
        <w:rPr>
          <w:rFonts w:ascii="Arial" w:hAnsi="Arial" w:cs="Arial"/>
        </w:rPr>
        <w:t>contains</w:t>
      </w:r>
      <w:r w:rsidRPr="55438E13" w:rsidR="7A5AF76D">
        <w:rPr>
          <w:rFonts w:ascii="Arial" w:hAnsi="Arial" w:cs="Arial"/>
        </w:rPr>
        <w:t xml:space="preserve"> details of third parties active in the polyethylene market obtained from the CMA under the Applicant’s licence, as well as </w:t>
      </w:r>
      <w:r w:rsidRPr="55438E13" w:rsidR="0C68AA09">
        <w:rPr>
          <w:rFonts w:ascii="Arial" w:hAnsi="Arial" w:cs="Arial"/>
        </w:rPr>
        <w:t xml:space="preserve">the details of the Applicant’s own customers. </w:t>
      </w:r>
    </w:p>
    <w:sectPr w:rsidRPr="003B6F19" w:rsidR="00367C28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F19"/>
    <w:rsid w:val="00367C28"/>
    <w:rsid w:val="003B6F19"/>
    <w:rsid w:val="006E7419"/>
    <w:rsid w:val="00B31B64"/>
    <w:rsid w:val="01899904"/>
    <w:rsid w:val="05A7CAE9"/>
    <w:rsid w:val="0C68AA09"/>
    <w:rsid w:val="429A4828"/>
    <w:rsid w:val="540DB31C"/>
    <w:rsid w:val="55438E13"/>
    <w:rsid w:val="5C092799"/>
    <w:rsid w:val="6149A856"/>
    <w:rsid w:val="70A6DD50"/>
    <w:rsid w:val="78BD078A"/>
    <w:rsid w:val="7A5AF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D92D3"/>
  <w15:chartTrackingRefBased/>
  <w15:docId w15:val="{87B87FA9-A6C4-45C1-9AA7-C14A8CE63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6F1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6F1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6F19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6F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6F19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6F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6F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6F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6F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3B6F19"/>
    <w:rPr>
      <w:rFonts w:asciiTheme="majorHAnsi" w:hAnsiTheme="majorHAnsi" w:eastAsiaTheme="majorEastAsia" w:cstheme="majorBidi"/>
      <w:color w:val="2E74B5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3B6F19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3B6F19"/>
    <w:rPr>
      <w:rFonts w:eastAsiaTheme="majorEastAsia" w:cstheme="majorBidi"/>
      <w:color w:val="2E74B5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3B6F19"/>
    <w:rPr>
      <w:rFonts w:eastAsiaTheme="majorEastAsia" w:cstheme="majorBidi"/>
      <w:i/>
      <w:iCs/>
      <w:color w:val="2E74B5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3B6F19"/>
    <w:rPr>
      <w:rFonts w:eastAsiaTheme="majorEastAsia" w:cstheme="majorBidi"/>
      <w:color w:val="2E74B5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3B6F1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3B6F1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3B6F1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3B6F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6F19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3B6F19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6F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3B6F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6F19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3B6F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6F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6F19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6F19"/>
    <w:pPr>
      <w:pBdr>
        <w:top w:val="single" w:color="2E74B5" w:themeColor="accent1" w:themeShade="BF" w:sz="4" w:space="10"/>
        <w:bottom w:val="single" w:color="2E74B5" w:themeColor="accent1" w:themeShade="BF" w:sz="4" w:space="10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3B6F19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6F19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80E48E807ED4AA4BA7BE40CA69573" ma:contentTypeVersion="14" ma:contentTypeDescription="Create a new document." ma:contentTypeScope="" ma:versionID="41ea01d1926dcfac1ce170f61d45a062">
  <xsd:schema xmlns:xsd="http://www.w3.org/2001/XMLSchema" xmlns:xs="http://www.w3.org/2001/XMLSchema" xmlns:p="http://schemas.microsoft.com/office/2006/metadata/properties" xmlns:ns1="http://schemas.microsoft.com/sharepoint/v3" xmlns:ns2="ef760887-92d3-413b-b11d-236601df688e" xmlns:ns3="e30f7a5d-8fa8-41c9-ac7a-9b097ed4b6af" targetNamespace="http://schemas.microsoft.com/office/2006/metadata/properties" ma:root="true" ma:fieldsID="0f615fc2b09bf667a7b594565d090f0d" ns1:_="" ns2:_="" ns3:_="">
    <xsd:import namespace="http://schemas.microsoft.com/sharepoint/v3"/>
    <xsd:import namespace="ef760887-92d3-413b-b11d-236601df688e"/>
    <xsd:import namespace="e30f7a5d-8fa8-41c9-ac7a-9b097ed4b6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760887-92d3-413b-b11d-236601df68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e40df2b-c156-4e70-b773-96d34ab370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0f7a5d-8fa8-41c9-ac7a-9b097ed4b6a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49e4df2-fc7b-40ef-a90a-380ef4425123}" ma:internalName="TaxCatchAll" ma:showField="CatchAllData" ma:web="e30f7a5d-8fa8-41c9-ac7a-9b097ed4b6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0f7a5d-8fa8-41c9-ac7a-9b097ed4b6af" xsi:nil="true"/>
    <_ip_UnifiedCompliancePolicyUIAction xmlns="http://schemas.microsoft.com/sharepoint/v3" xsi:nil="true"/>
    <lcf76f155ced4ddcb4097134ff3c332f xmlns="ef760887-92d3-413b-b11d-236601df688e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4.xml><?xml version="1.0" encoding="utf-8"?>
<?mso-contentType ?>
<SharedContentType xmlns="Microsoft.SharePoint.Taxonomy.ContentTypeSync" SourceId="6e40df2b-c156-4e70-b773-96d34ab3705a" ContentTypeId="0x010100BD08157E53159745B5B23790F58509580C" PreviousValue="false"/>
</file>

<file path=customXml/itemProps1.xml><?xml version="1.0" encoding="utf-8"?>
<ds:datastoreItem xmlns:ds="http://schemas.openxmlformats.org/officeDocument/2006/customXml" ds:itemID="{DFE0F48A-B2CD-407E-A774-07E158334ECE}"/>
</file>

<file path=customXml/itemProps2.xml><?xml version="1.0" encoding="utf-8"?>
<ds:datastoreItem xmlns:ds="http://schemas.openxmlformats.org/officeDocument/2006/customXml" ds:itemID="{071126E4-8199-40AE-94E8-2EFCCA631C77}"/>
</file>

<file path=customXml/itemProps3.xml><?xml version="1.0" encoding="utf-8"?>
<ds:datastoreItem xmlns:ds="http://schemas.openxmlformats.org/officeDocument/2006/customXml" ds:itemID="{22A56AF5-086F-4776-8A4F-46982BF31BF1}"/>
</file>

<file path=customXml/itemProps4.xml><?xml version="1.0" encoding="utf-8"?>
<ds:datastoreItem xmlns:ds="http://schemas.openxmlformats.org/officeDocument/2006/customXml" ds:itemID="{69DE1583-91B4-4567-84C5-3E697D1E234A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INEOS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4</cp:revision>
  <dcterms:created xsi:type="dcterms:W3CDTF">2026-03-31T09:24:00Z</dcterms:created>
  <dcterms:modified xsi:type="dcterms:W3CDTF">2026-04-09T15:51:27Z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0x010100C9280E48E807ED4AA4BA7BE40CA69573</vt:lpwstr>
  </property>
  <property fmtid="{D5CDD505-2E9C-101B-9397-08002B2CF9AE}" pid="3" name="MediaServiceImageTags">
    <vt:lpwstr/>
  </property>
  <property fmtid="{D5CDD505-2E9C-101B-9397-08002B2CF9AE}" pid="4" name="Reconsideration_x0020_Phase">
    <vt:lpwstr/>
  </property>
  <property fmtid="{D5CDD505-2E9C-101B-9397-08002B2CF9AE}" pid="5" name="Reconsideration Phase">
    <vt:lpwstr/>
  </property>
  <property fmtid="{D5CDD505-2E9C-101B-9397-08002B2CF9AE}" pid="6" name="QC Gate">
    <vt:lpwstr>248;#QC Gate X|e0803911-67dd-4728-9eb7-ae41d2a26a3f</vt:lpwstr>
  </property>
  <property fmtid="{D5CDD505-2E9C-101B-9397-08002B2CF9AE}" pid="7" name="CaseCountry">
    <vt:lpwstr>95;#United States of America (USA)|b419673a-3189-4c8d-92ed-093b42125a86</vt:lpwstr>
  </property>
  <property fmtid="{D5CDD505-2E9C-101B-9397-08002B2CF9AE}" pid="8" name="CaseType">
    <vt:lpwstr>7;#Dumping|2dd3cf19-11a6-4234-937a-cb7212feae38</vt:lpwstr>
  </property>
  <property fmtid="{D5CDD505-2E9C-101B-9397-08002B2CF9AE}" pid="9" name="DocumentType">
    <vt:lpwstr>159;#Application Annex|b5912cbd-0011-4c6f-872a-2591e3aeb59c</vt:lpwstr>
  </property>
  <property fmtid="{D5CDD505-2E9C-101B-9397-08002B2CF9AE}" pid="10" name="RelatedCountry">
    <vt:lpwstr>226;#Egypt|7bebcf6a-9b35-49fe-bd92-1db41e721742</vt:lpwstr>
  </property>
  <property fmtid="{D5CDD505-2E9C-101B-9397-08002B2CF9AE}" pid="11" name="CaseProduct">
    <vt:lpwstr>270;#Polyethylene|047080bc-2104-4410-99e6-e4c6dd4e01e0</vt:lpwstr>
  </property>
  <property fmtid="{D5CDD505-2E9C-101B-9397-08002B2CF9AE}" pid="12" name="lcf76f155ced4ddcb4097134ff3c332f">
    <vt:lpwstr/>
  </property>
  <property fmtid="{D5CDD505-2E9C-101B-9397-08002B2CF9AE}" pid="13" name="QC_x0020_Gate">
    <vt:lpwstr>248;#QC Gate X|e0803911-67dd-4728-9eb7-ae41d2a26a3f</vt:lpwstr>
  </property>
  <property fmtid="{D5CDD505-2E9C-101B-9397-08002B2CF9AE}" pid="14" name="_docset_NoMedatataSyncRequired">
    <vt:lpwstr>False</vt:lpwstr>
  </property>
  <property fmtid="{D5CDD505-2E9C-101B-9397-08002B2CF9AE}" pid="15" name="d31dcdc419e54ba5a66b0d6dabf70d98">
    <vt:lpwstr>Polyethylene|047080bc-2104-4410-99e6-e4c6dd4e01e0</vt:lpwstr>
  </property>
  <property fmtid="{D5CDD505-2E9C-101B-9397-08002B2CF9AE}" pid="16" name="Order">
    <vt:r8>13451900</vt:r8>
  </property>
  <property fmtid="{D5CDD505-2E9C-101B-9397-08002B2CF9AE}" pid="17" name="g69ac3da6be14936a6d4efc253c7d4fb">
    <vt:lpwstr>Application Annex|b5912cbd-0011-4c6f-872a-2591e3aeb59c</vt:lpwstr>
  </property>
  <property fmtid="{D5CDD505-2E9C-101B-9397-08002B2CF9AE}" pid="18" name="Archived">
    <vt:bool>false</vt:bool>
  </property>
  <property fmtid="{D5CDD505-2E9C-101B-9397-08002B2CF9AE}" pid="19" name="xd_ProgID">
    <vt:lpwstr/>
  </property>
  <property fmtid="{D5CDD505-2E9C-101B-9397-08002B2CF9AE}" pid="20" name="TradeRemediesServicePublished">
    <vt:lpwstr>No</vt:lpwstr>
  </property>
  <property fmtid="{D5CDD505-2E9C-101B-9397-08002B2CF9AE}" pid="21" name="CaseNumber">
    <vt:lpwstr>AD0091</vt:lpwstr>
  </property>
  <property fmtid="{D5CDD505-2E9C-101B-9397-08002B2CF9AE}" pid="22" name="CaseStatus">
    <vt:lpwstr>Active</vt:lpwstr>
  </property>
  <property fmtid="{D5CDD505-2E9C-101B-9397-08002B2CF9AE}" pid="23" name="iec7f23346fc44eb94e2c6239fd5bc64">
    <vt:lpwstr>United States of America (USA)|b419673a-3189-4c8d-92ed-093b42125a86</vt:lpwstr>
  </property>
  <property fmtid="{D5CDD505-2E9C-101B-9397-08002B2CF9AE}" pid="24" name="_SourceUrl">
    <vt:lpwstr/>
  </property>
  <property fmtid="{D5CDD505-2E9C-101B-9397-08002B2CF9AE}" pid="25" name="_SharedFileIndex">
    <vt:lpwstr/>
  </property>
  <property fmtid="{D5CDD505-2E9C-101B-9397-08002B2CF9AE}" pid="26" name="eacc88ef07bd44da8e59c04bdce4297f">
    <vt:lpwstr>QC Gate X|e0803911-67dd-4728-9eb7-ae41d2a26a3f</vt:lpwstr>
  </property>
  <property fmtid="{D5CDD505-2E9C-101B-9397-08002B2CF9AE}" pid="27" name="DigitalPlatformLink">
    <vt:lpwstr>, </vt:lpwstr>
  </property>
  <property fmtid="{D5CDD505-2E9C-101B-9397-08002B2CF9AE}" pid="28" name="Reconsideration">
    <vt:bool>false</vt:bool>
  </property>
  <property fmtid="{D5CDD505-2E9C-101B-9397-08002B2CF9AE}" pid="29" name="ComplianceAssetId">
    <vt:lpwstr/>
  </property>
  <property fmtid="{D5CDD505-2E9C-101B-9397-08002B2CF9AE}" pid="30" name="TemplateUrl">
    <vt:lpwstr/>
  </property>
  <property fmtid="{D5CDD505-2E9C-101B-9397-08002B2CF9AE}" pid="31" name="CaseDocuments">
    <vt:lpwstr>, </vt:lpwstr>
  </property>
  <property fmtid="{D5CDD505-2E9C-101B-9397-08002B2CF9AE}" pid="32" name="CaseStage">
    <vt:lpwstr>Stage 0 - Pre-Initiation</vt:lpwstr>
  </property>
  <property fmtid="{D5CDD505-2E9C-101B-9397-08002B2CF9AE}" pid="33" name="d9f98ff6b65a4d219317601d589de7b4">
    <vt:lpwstr>Egypt|7bebcf6a-9b35-49fe-bd92-1db41e721742</vt:lpwstr>
  </property>
  <property fmtid="{D5CDD505-2E9C-101B-9397-08002B2CF9AE}" pid="34" name="CaseManager">
    <vt:lpwstr>252;#David Sibley</vt:lpwstr>
  </property>
  <property fmtid="{D5CDD505-2E9C-101B-9397-08002B2CF9AE}" pid="35" name="Classification">
    <vt:lpwstr>Official</vt:lpwstr>
  </property>
  <property fmtid="{D5CDD505-2E9C-101B-9397-08002B2CF9AE}" pid="36" name="HeadOfInvestigation">
    <vt:lpwstr>22;#Simon Macleay</vt:lpwstr>
  </property>
  <property fmtid="{D5CDD505-2E9C-101B-9397-08002B2CF9AE}" pid="37" name="_ExtendedDescription">
    <vt:lpwstr/>
  </property>
  <property fmtid="{D5CDD505-2E9C-101B-9397-08002B2CF9AE}" pid="38" name="PartyClass">
    <vt:lpwstr>Domestic Producer</vt:lpwstr>
  </property>
  <property fmtid="{D5CDD505-2E9C-101B-9397-08002B2CF9AE}" pid="39" name="TriggerFlowInfo">
    <vt:lpwstr/>
  </property>
  <property fmtid="{D5CDD505-2E9C-101B-9397-08002B2CF9AE}" pid="40" name="ec7cf6cc20664fb6b5a505b0c64f4cec">
    <vt:lpwstr>Dumping|2dd3cf19-11a6-4234-937a-cb7212feae38</vt:lpwstr>
  </property>
  <property fmtid="{D5CDD505-2E9C-101B-9397-08002B2CF9AE}" pid="41" name="Confidential1">
    <vt:bool>true</vt:bool>
  </property>
  <property fmtid="{D5CDD505-2E9C-101B-9397-08002B2CF9AE}" pid="42" name="PartyName">
    <vt:lpwstr>INEOS</vt:lpwstr>
  </property>
  <property fmtid="{D5CDD505-2E9C-101B-9397-08002B2CF9AE}" pid="43" name="xd_Signature">
    <vt:bool>false</vt:bool>
  </property>
</Properties>
</file>