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FC6A" w14:textId="75CCE463" w:rsidR="00F9572F" w:rsidRDefault="00EA12F2">
      <w:r>
        <w:t>This document contains commercially sensitive production information collated by the BTA from members.</w:t>
      </w:r>
    </w:p>
    <w:sectPr w:rsidR="00F95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F2"/>
    <w:rsid w:val="00984ED6"/>
    <w:rsid w:val="00EA12F2"/>
    <w:rsid w:val="00F55044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A14E"/>
  <w15:chartTrackingRefBased/>
  <w15:docId w15:val="{FF51CB01-EBA7-4DD3-8D3B-BB59417F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2543A5-B127-45F4-845C-CC4FECAF2F0C}"/>
</file>

<file path=customXml/itemProps2.xml><?xml version="1.0" encoding="utf-8"?>
<ds:datastoreItem xmlns:ds="http://schemas.openxmlformats.org/officeDocument/2006/customXml" ds:itemID="{1A950178-E076-494A-9EBC-61A678EEF2AA}"/>
</file>

<file path=customXml/itemProps3.xml><?xml version="1.0" encoding="utf-8"?>
<ds:datastoreItem xmlns:ds="http://schemas.openxmlformats.org/officeDocument/2006/customXml" ds:itemID="{99153A8A-4FD3-43B3-9A6B-4E2D0B64E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2025-10-28T15:40:00Z</dcterms:created>
  <dcterms:modified xsi:type="dcterms:W3CDTF">2025-10-28T15:41:00Z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