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5C98" w14:textId="22D305F6" w:rsidR="0032725C" w:rsidRDefault="00805ACE">
      <w:hyperlink r:id="rId7" w:history="1">
        <w:r w:rsidRPr="00284F26">
          <w:rPr>
            <w:rStyle w:val="Hyperlink"/>
          </w:rPr>
          <w:t>https://isqgroup.com/project/inovs</w:t>
        </w:r>
        <w:r w:rsidR="005606D0">
          <w:rPr>
            <w:rStyle w:val="Hyperlink"/>
          </w:rPr>
          <w:t>u</w:t>
        </w:r>
        <w:r w:rsidRPr="00284F26">
          <w:rPr>
            <w:rStyle w:val="Hyperlink"/>
          </w:rPr>
          <w:t>tone-4-0-technologies-advanced-and-software-to-stone-natural/</w:t>
        </w:r>
      </w:hyperlink>
    </w:p>
    <w:p w14:paraId="0A00E0BF" w14:textId="3400F31A" w:rsidR="00805ACE" w:rsidRDefault="00805ACE">
      <w:r w:rsidRPr="00805ACE">
        <w:rPr>
          <w:noProof/>
        </w:rPr>
        <w:drawing>
          <wp:inline distT="0" distB="0" distL="0" distR="0" wp14:anchorId="237B0AEF" wp14:editId="56E57EF3">
            <wp:extent cx="5731510" cy="3305175"/>
            <wp:effectExtent l="0" t="0" r="2540" b="9525"/>
            <wp:docPr id="16191082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0821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7F7CC" w14:textId="34928370" w:rsidR="00805ACE" w:rsidRDefault="00805ACE">
      <w:r w:rsidRPr="00805ACE">
        <w:rPr>
          <w:noProof/>
        </w:rPr>
        <w:drawing>
          <wp:inline distT="0" distB="0" distL="0" distR="0" wp14:anchorId="73C93B52" wp14:editId="078E08E1">
            <wp:extent cx="5731510" cy="3298825"/>
            <wp:effectExtent l="0" t="0" r="2540" b="0"/>
            <wp:docPr id="7831185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1857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CE"/>
    <w:rsid w:val="002F0781"/>
    <w:rsid w:val="0032725C"/>
    <w:rsid w:val="00483CFC"/>
    <w:rsid w:val="005606D0"/>
    <w:rsid w:val="00805ACE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FAA5"/>
  <w15:chartTrackingRefBased/>
  <w15:docId w15:val="{9F1DE5E6-3455-4518-89B6-806E3772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A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5A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A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06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isqgroup.com/project/inovstone-4-0-technologies-advanced-and-software-to-stone-natura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0F219-E527-4DB7-A5D2-D26F991EE3C6}">
  <ds:schemaRefs>
    <ds:schemaRef ds:uri="http://schemas.microsoft.com/office/2006/metadata/properties"/>
    <ds:schemaRef ds:uri="http://schemas.microsoft.com/office/infopath/2007/PartnerControls"/>
    <ds:schemaRef ds:uri="99a61516-7467-430f-b592-0b54763d2015"/>
    <ds:schemaRef ds:uri="2d1bf25e-48db-4f65-ae68-8291fb17cf7d"/>
  </ds:schemaRefs>
</ds:datastoreItem>
</file>

<file path=customXml/itemProps2.xml><?xml version="1.0" encoding="utf-8"?>
<ds:datastoreItem xmlns:ds="http://schemas.openxmlformats.org/officeDocument/2006/customXml" ds:itemID="{51818E6F-2C71-4E90-BDEB-3BEB6E8FE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1FC01-BD78-436D-9019-4EBF96BAB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2025-09-02T14:01:00Z</dcterms:created>
  <dcterms:modified xsi:type="dcterms:W3CDTF">2025-09-12T13:37:00Z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