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6533" w14:textId="2F7BD8FC" w:rsidR="009C1D9D" w:rsidRPr="009C1D9D" w:rsidRDefault="009C1D9D" w:rsidP="009C1D9D">
      <w:pPr>
        <w:shd w:val="clear" w:color="auto" w:fill="FFFFFF"/>
        <w:spacing w:after="0" w:line="240" w:lineRule="auto"/>
        <w:textAlignment w:val="baseline"/>
        <w:outlineLvl w:val="0"/>
        <w:rPr>
          <w:rFonts w:ascii="Inter" w:eastAsia="Times New Roman" w:hAnsi="Inter" w:cs="Times New Roman"/>
          <w:color w:val="000000"/>
          <w:kern w:val="36"/>
          <w:sz w:val="54"/>
          <w:szCs w:val="54"/>
          <w:lang w:eastAsia="en-GB"/>
          <w14:ligatures w14:val="none"/>
        </w:rPr>
      </w:pPr>
      <w:r w:rsidRPr="009C1D9D">
        <w:rPr>
          <w:rFonts w:ascii="Inter" w:eastAsia="Times New Roman" w:hAnsi="Inter" w:cs="Times New Roman"/>
          <w:color w:val="000000"/>
          <w:kern w:val="36"/>
          <w:sz w:val="54"/>
          <w:szCs w:val="54"/>
          <w:lang w:eastAsia="en-GB"/>
          <w14:ligatures w14:val="none"/>
        </w:rPr>
        <w:t>Co-financing</w:t>
      </w:r>
    </w:p>
    <w:p w14:paraId="62331A76" w14:textId="77777777" w:rsidR="009C1D9D" w:rsidRPr="009C1D9D" w:rsidRDefault="009C1D9D" w:rsidP="009C1D9D">
      <w:pPr>
        <w:spacing w:after="0" w:line="240" w:lineRule="auto"/>
        <w:textAlignment w:val="baseline"/>
        <w:outlineLvl w:val="2"/>
        <w:rPr>
          <w:rFonts w:ascii="Inter" w:eastAsia="Times New Roman" w:hAnsi="Inter" w:cs="Times New Roman"/>
          <w:b/>
          <w:bCs/>
          <w:color w:val="000000"/>
          <w:kern w:val="0"/>
          <w:sz w:val="39"/>
          <w:szCs w:val="39"/>
          <w:lang w:eastAsia="en-GB"/>
          <w14:ligatures w14:val="none"/>
        </w:rPr>
      </w:pPr>
      <w:r w:rsidRPr="009C1D9D">
        <w:rPr>
          <w:rFonts w:ascii="Inter" w:eastAsia="Times New Roman" w:hAnsi="Inter" w:cs="Times New Roman"/>
          <w:b/>
          <w:bCs/>
          <w:color w:val="000000"/>
          <w:kern w:val="0"/>
          <w:sz w:val="39"/>
          <w:szCs w:val="39"/>
          <w:lang w:eastAsia="en-GB"/>
          <w14:ligatures w14:val="none"/>
        </w:rPr>
        <w:t>INOVSTONE 4.0 - Advanced Technology and Software for Natural Stone</w:t>
      </w:r>
    </w:p>
    <w:p w14:paraId="5D8AFEE7"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drawing>
          <wp:inline distT="0" distB="0" distL="0" distR="0" wp14:anchorId="6360E05B" wp14:editId="168BE01F">
            <wp:extent cx="3810000" cy="571500"/>
            <wp:effectExtent l="0" t="0" r="0" b="0"/>
            <wp:docPr id="1" name="Picture 6" descr="therefore it is up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e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3861BC2F"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Name</w:t>
      </w:r>
      <w:r w:rsidRPr="009C1D9D">
        <w:rPr>
          <w:rFonts w:ascii="inherit" w:eastAsia="Times New Roman" w:hAnsi="inherit" w:cs="Times New Roman"/>
          <w:color w:val="222222"/>
          <w:kern w:val="0"/>
          <w:lang w:eastAsia="en-GB"/>
          <w14:ligatures w14:val="none"/>
        </w:rPr>
        <w:t xml:space="preserve"> | INOVSTONE 4.0</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Project Code</w:t>
      </w:r>
      <w:r w:rsidRPr="009C1D9D">
        <w:rPr>
          <w:rFonts w:ascii="inherit" w:eastAsia="Times New Roman" w:hAnsi="inherit" w:cs="Times New Roman"/>
          <w:color w:val="222222"/>
          <w:kern w:val="0"/>
          <w:lang w:eastAsia="en-GB"/>
          <w14:ligatures w14:val="none"/>
        </w:rPr>
        <w:t xml:space="preserve"> | POCI-01-0247-FEDER-024535</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Main Objective</w:t>
      </w:r>
      <w:r w:rsidRPr="009C1D9D">
        <w:rPr>
          <w:rFonts w:ascii="inherit" w:eastAsia="Times New Roman" w:hAnsi="inherit" w:cs="Times New Roman"/>
          <w:color w:val="222222"/>
          <w:kern w:val="0"/>
          <w:lang w:eastAsia="en-GB"/>
          <w14:ligatures w14:val="none"/>
        </w:rPr>
        <w:t xml:space="preserve"> | Strengthening research, technological development and innovation</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Intervention Region</w:t>
      </w:r>
      <w:r w:rsidRPr="009C1D9D">
        <w:rPr>
          <w:rFonts w:ascii="inherit" w:eastAsia="Times New Roman" w:hAnsi="inherit" w:cs="Times New Roman"/>
          <w:color w:val="222222"/>
          <w:kern w:val="0"/>
          <w:lang w:eastAsia="en-GB"/>
          <w14:ligatures w14:val="none"/>
        </w:rPr>
        <w:t xml:space="preserve"> | North: 26.17%; </w:t>
      </w:r>
      <w:proofErr w:type="spellStart"/>
      <w:r w:rsidRPr="009C1D9D">
        <w:rPr>
          <w:rFonts w:ascii="inherit" w:eastAsia="Times New Roman" w:hAnsi="inherit" w:cs="Times New Roman"/>
          <w:color w:val="222222"/>
          <w:kern w:val="0"/>
          <w:lang w:eastAsia="en-GB"/>
          <w14:ligatures w14:val="none"/>
        </w:rPr>
        <w:t>Center</w:t>
      </w:r>
      <w:proofErr w:type="spellEnd"/>
      <w:r w:rsidRPr="009C1D9D">
        <w:rPr>
          <w:rFonts w:ascii="inherit" w:eastAsia="Times New Roman" w:hAnsi="inherit" w:cs="Times New Roman"/>
          <w:color w:val="222222"/>
          <w:kern w:val="0"/>
          <w:lang w:eastAsia="en-GB"/>
          <w14:ligatures w14:val="none"/>
        </w:rPr>
        <w:t>: 12.43%; Lisbon: 19.18%; Alentejo: 42.22%</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entity</w:t>
      </w:r>
      <w:r w:rsidRPr="009C1D9D">
        <w:rPr>
          <w:rFonts w:ascii="inherit" w:eastAsia="Times New Roman" w:hAnsi="inherit" w:cs="Times New Roman"/>
          <w:color w:val="222222"/>
          <w:kern w:val="0"/>
          <w:lang w:eastAsia="en-GB"/>
          <w14:ligatures w14:val="none"/>
        </w:rPr>
        <w:t xml:space="preserve"> | LSI Stone </w:t>
      </w:r>
      <w:proofErr w:type="spellStart"/>
      <w:r w:rsidRPr="009C1D9D">
        <w:rPr>
          <w:rFonts w:ascii="inherit" w:eastAsia="Times New Roman" w:hAnsi="inherit" w:cs="Times New Roman"/>
          <w:color w:val="222222"/>
          <w:kern w:val="0"/>
          <w:lang w:eastAsia="en-GB"/>
          <w14:ligatures w14:val="none"/>
        </w:rPr>
        <w:t>Lda</w:t>
      </w:r>
      <w:proofErr w:type="spellEnd"/>
      <w:r w:rsidRPr="009C1D9D">
        <w:rPr>
          <w:rFonts w:ascii="inherit" w:eastAsia="Times New Roman" w:hAnsi="inherit" w:cs="Times New Roman"/>
          <w:color w:val="222222"/>
          <w:kern w:val="0"/>
          <w:lang w:eastAsia="en-GB"/>
          <w14:ligatures w14:val="none"/>
        </w:rPr>
        <w:t>.</w:t>
      </w:r>
    </w:p>
    <w:p w14:paraId="187D2FDE"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Start Date</w:t>
      </w:r>
      <w:r w:rsidRPr="009C1D9D">
        <w:rPr>
          <w:rFonts w:ascii="inherit" w:eastAsia="Times New Roman" w:hAnsi="inherit" w:cs="Times New Roman"/>
          <w:color w:val="222222"/>
          <w:kern w:val="0"/>
          <w:lang w:eastAsia="en-GB"/>
          <w14:ligatures w14:val="none"/>
        </w:rPr>
        <w:t xml:space="preserve"> | 01-01-2017</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End date</w:t>
      </w:r>
      <w:r w:rsidRPr="009C1D9D">
        <w:rPr>
          <w:rFonts w:ascii="inherit" w:eastAsia="Times New Roman" w:hAnsi="inherit" w:cs="Times New Roman"/>
          <w:color w:val="222222"/>
          <w:kern w:val="0"/>
          <w:lang w:eastAsia="en-GB"/>
          <w14:ligatures w14:val="none"/>
        </w:rPr>
        <w:t xml:space="preserve"> | 31-12-2019</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Total eligible cost</w:t>
      </w:r>
      <w:r w:rsidRPr="009C1D9D">
        <w:rPr>
          <w:rFonts w:ascii="inherit" w:eastAsia="Times New Roman" w:hAnsi="inherit" w:cs="Times New Roman"/>
          <w:color w:val="222222"/>
          <w:kern w:val="0"/>
          <w:lang w:eastAsia="en-GB"/>
          <w14:ligatures w14:val="none"/>
        </w:rPr>
        <w:t xml:space="preserve"> | EUR 1,368,982.63 Financial</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support from the European Union</w:t>
      </w:r>
      <w:r w:rsidRPr="009C1D9D">
        <w:rPr>
          <w:rFonts w:ascii="inherit" w:eastAsia="Times New Roman" w:hAnsi="inherit" w:cs="Times New Roman"/>
          <w:color w:val="222222"/>
          <w:kern w:val="0"/>
          <w:lang w:eastAsia="en-GB"/>
          <w14:ligatures w14:val="none"/>
        </w:rPr>
        <w:t xml:space="preserve"> | ERDF – 821.389,58 EUR</w:t>
      </w:r>
    </w:p>
    <w:p w14:paraId="15A2147E"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summary</w:t>
      </w:r>
      <w:r w:rsidRPr="009C1D9D">
        <w:rPr>
          <w:rFonts w:ascii="inherit" w:eastAsia="Times New Roman" w:hAnsi="inherit" w:cs="Times New Roman"/>
          <w:color w:val="222222"/>
          <w:kern w:val="0"/>
          <w:lang w:eastAsia="en-GB"/>
          <w14:ligatures w14:val="none"/>
        </w:rPr>
        <w:t xml:space="preserve"> | The </w:t>
      </w:r>
      <w:proofErr w:type="spellStart"/>
      <w:r w:rsidRPr="009C1D9D">
        <w:rPr>
          <w:rFonts w:ascii="inherit" w:eastAsia="Times New Roman" w:hAnsi="inherit" w:cs="Times New Roman"/>
          <w:color w:val="222222"/>
          <w:kern w:val="0"/>
          <w:lang w:eastAsia="en-GB"/>
          <w14:ligatures w14:val="none"/>
        </w:rPr>
        <w:t>Inovstone</w:t>
      </w:r>
      <w:proofErr w:type="spellEnd"/>
      <w:r w:rsidRPr="009C1D9D">
        <w:rPr>
          <w:rFonts w:ascii="inherit" w:eastAsia="Times New Roman" w:hAnsi="inherit" w:cs="Times New Roman"/>
          <w:color w:val="222222"/>
          <w:kern w:val="0"/>
          <w:lang w:eastAsia="en-GB"/>
          <w14:ligatures w14:val="none"/>
        </w:rPr>
        <w:t xml:space="preserve"> 4.0 Mobilizing Project involves a Consortium of 24 entities led by CEU, consisting of 11 Natural Stone Companies, 7 Technological Companies and 6 Entities of the Scientific and Technological System.</w:t>
      </w:r>
    </w:p>
    <w:p w14:paraId="05F8EC23"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color w:val="222222"/>
          <w:kern w:val="0"/>
          <w:lang w:eastAsia="en-GB"/>
          <w14:ligatures w14:val="none"/>
        </w:rPr>
        <w:t>The Inovstone 4.0 Mobilizer project, applied in October 2016 to Notice No. 10/SI/2016, Incentive System for Research and Technological Development (SI I&amp;DT), Mobilizing Programs, with No. 24,535, has as its main objective the development of techniques and technologies that reorient the operating model of the Ornamental Stone Sector to Industry 4.0.</w:t>
      </w:r>
    </w:p>
    <w:p w14:paraId="39879D55"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color w:val="222222"/>
          <w:kern w:val="0"/>
          <w:lang w:eastAsia="en-GB"/>
          <w14:ligatures w14:val="none"/>
        </w:rPr>
        <w:t>The Project has an investment of €7,206,086.16 and a non-refundable incentive of €4,586,821.40, for a period of three years, until 2019.</w:t>
      </w:r>
    </w:p>
    <w:p w14:paraId="22AB9C93" w14:textId="77777777" w:rsidR="009C1D9D" w:rsidRPr="009C1D9D" w:rsidRDefault="009C1D9D" w:rsidP="009C1D9D">
      <w:pPr>
        <w:spacing w:after="0" w:line="240" w:lineRule="auto"/>
        <w:textAlignment w:val="baseline"/>
        <w:outlineLvl w:val="2"/>
        <w:rPr>
          <w:rFonts w:ascii="Inter" w:eastAsia="Times New Roman" w:hAnsi="Inter" w:cs="Times New Roman"/>
          <w:b/>
          <w:bCs/>
          <w:color w:val="000000"/>
          <w:kern w:val="0"/>
          <w:sz w:val="39"/>
          <w:szCs w:val="39"/>
          <w:lang w:eastAsia="en-GB"/>
          <w14:ligatures w14:val="none"/>
        </w:rPr>
      </w:pPr>
      <w:r w:rsidRPr="009C1D9D">
        <w:rPr>
          <w:rFonts w:ascii="Inter" w:eastAsia="Times New Roman" w:hAnsi="Inter" w:cs="Times New Roman"/>
          <w:b/>
          <w:bCs/>
          <w:color w:val="000000"/>
          <w:kern w:val="0"/>
          <w:sz w:val="39"/>
          <w:szCs w:val="39"/>
          <w:lang w:eastAsia="en-GB"/>
          <w14:ligatures w14:val="none"/>
        </w:rPr>
        <w:t>INOVMINERAL 4.0 - Advanced Technology and Software for Natural Stone</w:t>
      </w:r>
    </w:p>
    <w:p w14:paraId="2CA26CF3"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drawing>
          <wp:inline distT="0" distB="0" distL="0" distR="0" wp14:anchorId="0F21CFAB" wp14:editId="1F2894C3">
            <wp:extent cx="3810000" cy="476250"/>
            <wp:effectExtent l="0" t="0" r="0" b="0"/>
            <wp:docPr id="2" name="Picture 5" descr="So support comp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poio compe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14:paraId="6E3A6CEF"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Name</w:t>
      </w:r>
      <w:r w:rsidRPr="009C1D9D">
        <w:rPr>
          <w:rFonts w:ascii="inherit" w:eastAsia="Times New Roman" w:hAnsi="inherit" w:cs="Times New Roman"/>
          <w:color w:val="222222"/>
          <w:kern w:val="0"/>
          <w:lang w:eastAsia="en-GB"/>
          <w14:ligatures w14:val="none"/>
        </w:rPr>
        <w:t xml:space="preserve"> | INOVMINERAL 4.0</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Project Code</w:t>
      </w:r>
      <w:r w:rsidRPr="009C1D9D">
        <w:rPr>
          <w:rFonts w:ascii="inherit" w:eastAsia="Times New Roman" w:hAnsi="inherit" w:cs="Times New Roman"/>
          <w:color w:val="222222"/>
          <w:kern w:val="0"/>
          <w:lang w:eastAsia="en-GB"/>
          <w14:ligatures w14:val="none"/>
        </w:rPr>
        <w:t xml:space="preserve"> | POCI-01-0247-FEDER-046083</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Main Objective</w:t>
      </w:r>
      <w:r w:rsidRPr="009C1D9D">
        <w:rPr>
          <w:rFonts w:ascii="inherit" w:eastAsia="Times New Roman" w:hAnsi="inherit" w:cs="Times New Roman"/>
          <w:color w:val="222222"/>
          <w:kern w:val="0"/>
          <w:lang w:eastAsia="en-GB"/>
          <w14:ligatures w14:val="none"/>
        </w:rPr>
        <w:t xml:space="preserve"> | Strengthening research, technological development and innovation</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Intervention Region</w:t>
      </w:r>
      <w:r w:rsidRPr="009C1D9D">
        <w:rPr>
          <w:rFonts w:ascii="inherit" w:eastAsia="Times New Roman" w:hAnsi="inherit" w:cs="Times New Roman"/>
          <w:color w:val="222222"/>
          <w:kern w:val="0"/>
          <w:lang w:eastAsia="en-GB"/>
          <w14:ligatures w14:val="none"/>
        </w:rPr>
        <w:t xml:space="preserve"> | North: 28.13%; </w:t>
      </w:r>
      <w:proofErr w:type="spellStart"/>
      <w:r w:rsidRPr="009C1D9D">
        <w:rPr>
          <w:rFonts w:ascii="inherit" w:eastAsia="Times New Roman" w:hAnsi="inherit" w:cs="Times New Roman"/>
          <w:color w:val="222222"/>
          <w:kern w:val="0"/>
          <w:lang w:eastAsia="en-GB"/>
          <w14:ligatures w14:val="none"/>
        </w:rPr>
        <w:t>Center</w:t>
      </w:r>
      <w:proofErr w:type="spellEnd"/>
      <w:r w:rsidRPr="009C1D9D">
        <w:rPr>
          <w:rFonts w:ascii="inherit" w:eastAsia="Times New Roman" w:hAnsi="inherit" w:cs="Times New Roman"/>
          <w:color w:val="222222"/>
          <w:kern w:val="0"/>
          <w:lang w:eastAsia="en-GB"/>
          <w14:ligatures w14:val="none"/>
        </w:rPr>
        <w:t>: 23.39%; Lisbon: 16.77%; Alentejo: 31.71%</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entity</w:t>
      </w:r>
      <w:r w:rsidRPr="009C1D9D">
        <w:rPr>
          <w:rFonts w:ascii="inherit" w:eastAsia="Times New Roman" w:hAnsi="inherit" w:cs="Times New Roman"/>
          <w:color w:val="222222"/>
          <w:kern w:val="0"/>
          <w:lang w:eastAsia="en-GB"/>
          <w14:ligatures w14:val="none"/>
        </w:rPr>
        <w:t xml:space="preserve"> | LSI Stone </w:t>
      </w:r>
      <w:proofErr w:type="spellStart"/>
      <w:r w:rsidRPr="009C1D9D">
        <w:rPr>
          <w:rFonts w:ascii="inherit" w:eastAsia="Times New Roman" w:hAnsi="inherit" w:cs="Times New Roman"/>
          <w:color w:val="222222"/>
          <w:kern w:val="0"/>
          <w:lang w:eastAsia="en-GB"/>
          <w14:ligatures w14:val="none"/>
        </w:rPr>
        <w:t>Lda</w:t>
      </w:r>
      <w:proofErr w:type="spellEnd"/>
      <w:r w:rsidRPr="009C1D9D">
        <w:rPr>
          <w:rFonts w:ascii="inherit" w:eastAsia="Times New Roman" w:hAnsi="inherit" w:cs="Times New Roman"/>
          <w:color w:val="222222"/>
          <w:kern w:val="0"/>
          <w:lang w:eastAsia="en-GB"/>
          <w14:ligatures w14:val="none"/>
        </w:rPr>
        <w:t>.</w:t>
      </w:r>
    </w:p>
    <w:p w14:paraId="5271F1AD"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Start Date</w:t>
      </w:r>
      <w:r w:rsidRPr="009C1D9D">
        <w:rPr>
          <w:rFonts w:ascii="inherit" w:eastAsia="Times New Roman" w:hAnsi="inherit" w:cs="Times New Roman"/>
          <w:color w:val="222222"/>
          <w:kern w:val="0"/>
          <w:lang w:eastAsia="en-GB"/>
          <w14:ligatures w14:val="none"/>
        </w:rPr>
        <w:t xml:space="preserve"> | 01-07-2020</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End date</w:t>
      </w:r>
      <w:r w:rsidRPr="009C1D9D">
        <w:rPr>
          <w:rFonts w:ascii="inherit" w:eastAsia="Times New Roman" w:hAnsi="inherit" w:cs="Times New Roman"/>
          <w:color w:val="222222"/>
          <w:kern w:val="0"/>
          <w:lang w:eastAsia="en-GB"/>
          <w14:ligatures w14:val="none"/>
        </w:rPr>
        <w:t xml:space="preserve"> | 30-06-2023</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Total eligible cost</w:t>
      </w:r>
      <w:r w:rsidRPr="009C1D9D">
        <w:rPr>
          <w:rFonts w:ascii="inherit" w:eastAsia="Times New Roman" w:hAnsi="inherit" w:cs="Times New Roman"/>
          <w:color w:val="222222"/>
          <w:kern w:val="0"/>
          <w:lang w:eastAsia="en-GB"/>
          <w14:ligatures w14:val="none"/>
        </w:rPr>
        <w:t xml:space="preserve"> | 5.686.111,50 EUR</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Financial support from the European Union</w:t>
      </w:r>
      <w:r w:rsidRPr="009C1D9D">
        <w:rPr>
          <w:rFonts w:ascii="inherit" w:eastAsia="Times New Roman" w:hAnsi="inherit" w:cs="Times New Roman"/>
          <w:color w:val="222222"/>
          <w:kern w:val="0"/>
          <w:lang w:eastAsia="en-GB"/>
          <w14:ligatures w14:val="none"/>
        </w:rPr>
        <w:t xml:space="preserve"> | ERDF – 3.769.068,43 EUR</w:t>
      </w:r>
    </w:p>
    <w:p w14:paraId="78516691"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summary</w:t>
      </w:r>
      <w:r w:rsidRPr="009C1D9D">
        <w:rPr>
          <w:rFonts w:ascii="inherit" w:eastAsia="Times New Roman" w:hAnsi="inherit" w:cs="Times New Roman"/>
          <w:color w:val="222222"/>
          <w:kern w:val="0"/>
          <w:lang w:eastAsia="en-GB"/>
          <w14:ligatures w14:val="none"/>
        </w:rPr>
        <w:t xml:space="preserve"> | The INOVMINERAL 4.0 Mobilizing Project – ADVANCED TECHNOLOGIES AND SOFTWARE FOR MINERAL RESOURCES, involves a Consortium of 20 entities led by CEI – Companhia de Equipamentos Industriais, consisting of 8 Natural </w:t>
      </w:r>
      <w:r w:rsidRPr="009C1D9D">
        <w:rPr>
          <w:rFonts w:ascii="inherit" w:eastAsia="Times New Roman" w:hAnsi="inherit" w:cs="Times New Roman"/>
          <w:color w:val="222222"/>
          <w:kern w:val="0"/>
          <w:lang w:eastAsia="en-GB"/>
          <w14:ligatures w14:val="none"/>
        </w:rPr>
        <w:lastRenderedPageBreak/>
        <w:t>Stone Companies, 5 Technological Companies, 5 Entities of the Scientific and Technological System and 2 Cluster Management Entities.</w:t>
      </w:r>
    </w:p>
    <w:p w14:paraId="65D8B804"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color w:val="222222"/>
          <w:kern w:val="0"/>
          <w:lang w:eastAsia="en-GB"/>
          <w14:ligatures w14:val="none"/>
        </w:rPr>
        <w:t>The INOVMINERAL 4.0 Mobilizing Project applied on July 31, 2019 to Notice No. 14/SI/2019 – Incentive System for Research and Technological Development (SI I&amp;DT), Mobilizing Programs, with No. 46.083, has as its main objective the reorientation of innovative industrial models for the Mineral Resources Industry through the development of advanced technologies,  new products and software that respond to the entire value chain: upstream, valorization of Mineral Resources and Market Place</w:t>
      </w:r>
    </w:p>
    <w:p w14:paraId="46186EA9" w14:textId="77777777" w:rsidR="009C1D9D" w:rsidRPr="009C1D9D" w:rsidRDefault="009C1D9D" w:rsidP="009C1D9D">
      <w:pPr>
        <w:spacing w:after="0" w:line="240" w:lineRule="auto"/>
        <w:textAlignment w:val="baseline"/>
        <w:outlineLvl w:val="2"/>
        <w:rPr>
          <w:rFonts w:ascii="Inter" w:eastAsia="Times New Roman" w:hAnsi="Inter" w:cs="Times New Roman"/>
          <w:b/>
          <w:bCs/>
          <w:color w:val="000000"/>
          <w:kern w:val="0"/>
          <w:sz w:val="39"/>
          <w:szCs w:val="39"/>
          <w:lang w:eastAsia="en-GB"/>
          <w14:ligatures w14:val="none"/>
        </w:rPr>
      </w:pPr>
      <w:r w:rsidRPr="009C1D9D">
        <w:rPr>
          <w:rFonts w:ascii="Inter" w:eastAsia="Times New Roman" w:hAnsi="Inter" w:cs="Times New Roman"/>
          <w:b/>
          <w:bCs/>
          <w:color w:val="000000"/>
          <w:kern w:val="0"/>
          <w:sz w:val="39"/>
          <w:szCs w:val="39"/>
          <w:lang w:eastAsia="en-GB"/>
          <w14:ligatures w14:val="none"/>
        </w:rPr>
        <w:t xml:space="preserve">LSI </w:t>
      </w:r>
      <w:proofErr w:type="spellStart"/>
      <w:r w:rsidRPr="009C1D9D">
        <w:rPr>
          <w:rFonts w:ascii="Inter" w:eastAsia="Times New Roman" w:hAnsi="Inter" w:cs="Times New Roman"/>
          <w:b/>
          <w:bCs/>
          <w:color w:val="000000"/>
          <w:kern w:val="0"/>
          <w:sz w:val="39"/>
          <w:szCs w:val="39"/>
          <w:lang w:eastAsia="en-GB"/>
          <w14:ligatures w14:val="none"/>
        </w:rPr>
        <w:t>StoneWorld</w:t>
      </w:r>
      <w:proofErr w:type="spellEnd"/>
    </w:p>
    <w:p w14:paraId="325A10E1"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drawing>
          <wp:inline distT="0" distB="0" distL="0" distR="0" wp14:anchorId="72DFB4CF" wp14:editId="0B285D57">
            <wp:extent cx="2857500" cy="428625"/>
            <wp:effectExtent l="0" t="0" r="0" b="9525"/>
            <wp:docPr id="3" name="Picture 4" descr="logos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p w14:paraId="44464627"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Name</w:t>
      </w:r>
      <w:r w:rsidRPr="009C1D9D">
        <w:rPr>
          <w:rFonts w:ascii="inherit" w:eastAsia="Times New Roman" w:hAnsi="inherit" w:cs="Times New Roman"/>
          <w:color w:val="222222"/>
          <w:kern w:val="0"/>
          <w:lang w:eastAsia="en-GB"/>
          <w14:ligatures w14:val="none"/>
        </w:rPr>
        <w:t xml:space="preserve"> | LSI </w:t>
      </w:r>
      <w:proofErr w:type="spellStart"/>
      <w:r w:rsidRPr="009C1D9D">
        <w:rPr>
          <w:rFonts w:ascii="inherit" w:eastAsia="Times New Roman" w:hAnsi="inherit" w:cs="Times New Roman"/>
          <w:color w:val="222222"/>
          <w:kern w:val="0"/>
          <w:lang w:eastAsia="en-GB"/>
          <w14:ligatures w14:val="none"/>
        </w:rPr>
        <w:t>StoneWorld</w:t>
      </w:r>
      <w:proofErr w:type="spellEnd"/>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Project Code</w:t>
      </w:r>
      <w:r w:rsidRPr="009C1D9D">
        <w:rPr>
          <w:rFonts w:ascii="inherit" w:eastAsia="Times New Roman" w:hAnsi="inherit" w:cs="Times New Roman"/>
          <w:color w:val="222222"/>
          <w:kern w:val="0"/>
          <w:lang w:eastAsia="en-GB"/>
          <w14:ligatures w14:val="none"/>
        </w:rPr>
        <w:t xml:space="preserve"> | CENTRE-02-0752-FEDER-041471</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Main objective</w:t>
      </w:r>
      <w:r w:rsidRPr="009C1D9D">
        <w:rPr>
          <w:rFonts w:ascii="inherit" w:eastAsia="Times New Roman" w:hAnsi="inherit" w:cs="Times New Roman"/>
          <w:color w:val="222222"/>
          <w:kern w:val="0"/>
          <w:lang w:eastAsia="en-GB"/>
          <w14:ligatures w14:val="none"/>
        </w:rPr>
        <w:t xml:space="preserve"> | To increase the presence of the LSI Stone brand in international markets. </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Intervention Region</w:t>
      </w:r>
      <w:r w:rsidRPr="009C1D9D">
        <w:rPr>
          <w:rFonts w:ascii="inherit" w:eastAsia="Times New Roman" w:hAnsi="inherit" w:cs="Times New Roman"/>
          <w:color w:val="222222"/>
          <w:kern w:val="0"/>
          <w:lang w:eastAsia="en-GB"/>
          <w14:ligatures w14:val="none"/>
        </w:rPr>
        <w:t xml:space="preserve"> | Central Region</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Entity</w:t>
      </w:r>
      <w:r w:rsidRPr="009C1D9D">
        <w:rPr>
          <w:rFonts w:ascii="inherit" w:eastAsia="Times New Roman" w:hAnsi="inherit" w:cs="Times New Roman"/>
          <w:color w:val="222222"/>
          <w:kern w:val="0"/>
          <w:lang w:eastAsia="en-GB"/>
          <w14:ligatures w14:val="none"/>
        </w:rPr>
        <w:t xml:space="preserve"> | LSI Stone </w:t>
      </w:r>
      <w:proofErr w:type="spellStart"/>
      <w:r w:rsidRPr="009C1D9D">
        <w:rPr>
          <w:rFonts w:ascii="inherit" w:eastAsia="Times New Roman" w:hAnsi="inherit" w:cs="Times New Roman"/>
          <w:color w:val="222222"/>
          <w:kern w:val="0"/>
          <w:lang w:eastAsia="en-GB"/>
          <w14:ligatures w14:val="none"/>
        </w:rPr>
        <w:t>Lda</w:t>
      </w:r>
      <w:proofErr w:type="spellEnd"/>
      <w:r w:rsidRPr="009C1D9D">
        <w:rPr>
          <w:rFonts w:ascii="inherit" w:eastAsia="Times New Roman" w:hAnsi="inherit" w:cs="Times New Roman"/>
          <w:color w:val="222222"/>
          <w:kern w:val="0"/>
          <w:lang w:eastAsia="en-GB"/>
          <w14:ligatures w14:val="none"/>
        </w:rPr>
        <w:t>.</w:t>
      </w:r>
    </w:p>
    <w:p w14:paraId="56FE2BC5"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Approval Date</w:t>
      </w:r>
      <w:r w:rsidRPr="009C1D9D">
        <w:rPr>
          <w:rFonts w:ascii="inherit" w:eastAsia="Times New Roman" w:hAnsi="inherit" w:cs="Times New Roman"/>
          <w:color w:val="222222"/>
          <w:kern w:val="0"/>
          <w:lang w:eastAsia="en-GB"/>
          <w14:ligatures w14:val="none"/>
        </w:rPr>
        <w:t xml:space="preserve"> | 07-08-2020</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Start date</w:t>
      </w:r>
      <w:r w:rsidRPr="009C1D9D">
        <w:rPr>
          <w:rFonts w:ascii="inherit" w:eastAsia="Times New Roman" w:hAnsi="inherit" w:cs="Times New Roman"/>
          <w:color w:val="222222"/>
          <w:kern w:val="0"/>
          <w:lang w:eastAsia="en-GB"/>
          <w14:ligatures w14:val="none"/>
        </w:rPr>
        <w:t xml:space="preserve"> | 09-10-2018</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End date</w:t>
      </w:r>
      <w:r w:rsidRPr="009C1D9D">
        <w:rPr>
          <w:rFonts w:ascii="inherit" w:eastAsia="Times New Roman" w:hAnsi="inherit" w:cs="Times New Roman"/>
          <w:color w:val="222222"/>
          <w:kern w:val="0"/>
          <w:lang w:eastAsia="en-GB"/>
          <w14:ligatures w14:val="none"/>
        </w:rPr>
        <w:t xml:space="preserve"> | 08-04-2022</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Total eligible cost</w:t>
      </w:r>
      <w:r w:rsidRPr="009C1D9D">
        <w:rPr>
          <w:rFonts w:ascii="inherit" w:eastAsia="Times New Roman" w:hAnsi="inherit" w:cs="Times New Roman"/>
          <w:color w:val="222222"/>
          <w:kern w:val="0"/>
          <w:lang w:eastAsia="en-GB"/>
          <w14:ligatures w14:val="none"/>
        </w:rPr>
        <w:t xml:space="preserve"> | EUR 816.936,40 Financial</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support from the European Union</w:t>
      </w:r>
      <w:r w:rsidRPr="009C1D9D">
        <w:rPr>
          <w:rFonts w:ascii="inherit" w:eastAsia="Times New Roman" w:hAnsi="inherit" w:cs="Times New Roman"/>
          <w:color w:val="222222"/>
          <w:kern w:val="0"/>
          <w:lang w:eastAsia="en-GB"/>
          <w14:ligatures w14:val="none"/>
        </w:rPr>
        <w:t xml:space="preserve"> | ERDF – 258.803,75 EUR</w:t>
      </w:r>
    </w:p>
    <w:p w14:paraId="6FE20A17"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summary</w:t>
      </w:r>
      <w:r w:rsidRPr="009C1D9D">
        <w:rPr>
          <w:rFonts w:ascii="inherit" w:eastAsia="Times New Roman" w:hAnsi="inherit" w:cs="Times New Roman"/>
          <w:color w:val="222222"/>
          <w:kern w:val="0"/>
          <w:lang w:eastAsia="en-GB"/>
          <w14:ligatures w14:val="none"/>
        </w:rPr>
        <w:t xml:space="preserve"> | This project aims to affirm the LSI Stone brand as a reference, with the ability to respond to orders of high size and complexity and consolidate its leading presence in international markets, enhancing all its production capacity.</w:t>
      </w:r>
    </w:p>
    <w:p w14:paraId="4DAA1947" w14:textId="77777777" w:rsidR="009C1D9D" w:rsidRPr="009C1D9D" w:rsidRDefault="009C1D9D" w:rsidP="009C1D9D">
      <w:pPr>
        <w:spacing w:after="0" w:line="240" w:lineRule="auto"/>
        <w:textAlignment w:val="baseline"/>
        <w:outlineLvl w:val="2"/>
        <w:rPr>
          <w:rFonts w:ascii="Inter" w:eastAsia="Times New Roman" w:hAnsi="Inter" w:cs="Times New Roman"/>
          <w:b/>
          <w:bCs/>
          <w:color w:val="000000"/>
          <w:kern w:val="0"/>
          <w:sz w:val="39"/>
          <w:szCs w:val="39"/>
          <w:lang w:eastAsia="en-GB"/>
          <w14:ligatures w14:val="none"/>
        </w:rPr>
      </w:pPr>
      <w:r w:rsidRPr="009C1D9D">
        <w:rPr>
          <w:rFonts w:ascii="Inter" w:eastAsia="Times New Roman" w:hAnsi="Inter" w:cs="Times New Roman"/>
          <w:b/>
          <w:bCs/>
          <w:color w:val="000000"/>
          <w:kern w:val="0"/>
          <w:sz w:val="39"/>
          <w:szCs w:val="39"/>
          <w:lang w:eastAsia="en-GB"/>
          <w14:ligatures w14:val="none"/>
        </w:rPr>
        <w:t>LSI Stone Digital Factory</w:t>
      </w:r>
    </w:p>
    <w:p w14:paraId="11989BA0"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drawing>
          <wp:inline distT="0" distB="0" distL="0" distR="0" wp14:anchorId="26919B10" wp14:editId="3AF68117">
            <wp:extent cx="3810000" cy="571500"/>
            <wp:effectExtent l="0" t="0" r="0" b="0"/>
            <wp:docPr id="4" name="Picture 3" descr="therefore it is up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e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26971302"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Name</w:t>
      </w:r>
      <w:r w:rsidRPr="009C1D9D">
        <w:rPr>
          <w:rFonts w:ascii="inherit" w:eastAsia="Times New Roman" w:hAnsi="inherit" w:cs="Times New Roman"/>
          <w:color w:val="222222"/>
          <w:kern w:val="0"/>
          <w:lang w:eastAsia="en-GB"/>
          <w14:ligatures w14:val="none"/>
        </w:rPr>
        <w:t xml:space="preserve"> | LSI Stone Digital Factory</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Project Code</w:t>
      </w:r>
      <w:r w:rsidRPr="009C1D9D">
        <w:rPr>
          <w:rFonts w:ascii="inherit" w:eastAsia="Times New Roman" w:hAnsi="inherit" w:cs="Times New Roman"/>
          <w:color w:val="222222"/>
          <w:kern w:val="0"/>
          <w:lang w:eastAsia="en-GB"/>
          <w14:ligatures w14:val="none"/>
        </w:rPr>
        <w:t xml:space="preserve"> | POCI-02-0853-FEDER-047607</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Main Objective</w:t>
      </w:r>
      <w:r w:rsidRPr="009C1D9D">
        <w:rPr>
          <w:rFonts w:ascii="inherit" w:eastAsia="Times New Roman" w:hAnsi="inherit" w:cs="Times New Roman"/>
          <w:color w:val="222222"/>
          <w:kern w:val="0"/>
          <w:lang w:eastAsia="en-GB"/>
          <w14:ligatures w14:val="none"/>
        </w:rPr>
        <w:t xml:space="preserve"> | Increased production capacity of LSI Stone, Industry 4.0. </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Intervention Region</w:t>
      </w:r>
      <w:r w:rsidRPr="009C1D9D">
        <w:rPr>
          <w:rFonts w:ascii="inherit" w:eastAsia="Times New Roman" w:hAnsi="inherit" w:cs="Times New Roman"/>
          <w:color w:val="222222"/>
          <w:kern w:val="0"/>
          <w:lang w:eastAsia="en-GB"/>
          <w14:ligatures w14:val="none"/>
        </w:rPr>
        <w:t xml:space="preserve"> | Central Region</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Entity</w:t>
      </w:r>
      <w:r w:rsidRPr="009C1D9D">
        <w:rPr>
          <w:rFonts w:ascii="inherit" w:eastAsia="Times New Roman" w:hAnsi="inherit" w:cs="Times New Roman"/>
          <w:color w:val="222222"/>
          <w:kern w:val="0"/>
          <w:lang w:eastAsia="en-GB"/>
          <w14:ligatures w14:val="none"/>
        </w:rPr>
        <w:t xml:space="preserve"> | LSI Stone </w:t>
      </w:r>
      <w:proofErr w:type="spellStart"/>
      <w:r w:rsidRPr="009C1D9D">
        <w:rPr>
          <w:rFonts w:ascii="inherit" w:eastAsia="Times New Roman" w:hAnsi="inherit" w:cs="Times New Roman"/>
          <w:color w:val="222222"/>
          <w:kern w:val="0"/>
          <w:lang w:eastAsia="en-GB"/>
          <w14:ligatures w14:val="none"/>
        </w:rPr>
        <w:t>Lda</w:t>
      </w:r>
      <w:proofErr w:type="spellEnd"/>
      <w:r w:rsidRPr="009C1D9D">
        <w:rPr>
          <w:rFonts w:ascii="inherit" w:eastAsia="Times New Roman" w:hAnsi="inherit" w:cs="Times New Roman"/>
          <w:color w:val="222222"/>
          <w:kern w:val="0"/>
          <w:lang w:eastAsia="en-GB"/>
          <w14:ligatures w14:val="none"/>
        </w:rPr>
        <w:t>.</w:t>
      </w:r>
    </w:p>
    <w:p w14:paraId="0CC0EAF4"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Approval Date</w:t>
      </w:r>
      <w:r w:rsidRPr="009C1D9D">
        <w:rPr>
          <w:rFonts w:ascii="inherit" w:eastAsia="Times New Roman" w:hAnsi="inherit" w:cs="Times New Roman"/>
          <w:color w:val="222222"/>
          <w:kern w:val="0"/>
          <w:lang w:eastAsia="en-GB"/>
          <w14:ligatures w14:val="none"/>
        </w:rPr>
        <w:t xml:space="preserve"> | 09-09-2020</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Start date</w:t>
      </w:r>
      <w:r w:rsidRPr="009C1D9D">
        <w:rPr>
          <w:rFonts w:ascii="inherit" w:eastAsia="Times New Roman" w:hAnsi="inherit" w:cs="Times New Roman"/>
          <w:color w:val="222222"/>
          <w:kern w:val="0"/>
          <w:lang w:eastAsia="en-GB"/>
          <w14:ligatures w14:val="none"/>
        </w:rPr>
        <w:t xml:space="preserve"> | 15-04-2019</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End date</w:t>
      </w:r>
      <w:r w:rsidRPr="009C1D9D">
        <w:rPr>
          <w:rFonts w:ascii="inherit" w:eastAsia="Times New Roman" w:hAnsi="inherit" w:cs="Times New Roman"/>
          <w:color w:val="222222"/>
          <w:kern w:val="0"/>
          <w:lang w:eastAsia="en-GB"/>
          <w14:ligatures w14:val="none"/>
        </w:rPr>
        <w:t xml:space="preserve"> | 31-03-2021</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Total eligible cost</w:t>
      </w:r>
      <w:r w:rsidRPr="009C1D9D">
        <w:rPr>
          <w:rFonts w:ascii="inherit" w:eastAsia="Times New Roman" w:hAnsi="inherit" w:cs="Times New Roman"/>
          <w:color w:val="222222"/>
          <w:kern w:val="0"/>
          <w:lang w:eastAsia="en-GB"/>
          <w14:ligatures w14:val="none"/>
        </w:rPr>
        <w:t xml:space="preserve"> | EUR 3,550,426.82 Financial</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support from the European Union</w:t>
      </w:r>
      <w:r w:rsidRPr="009C1D9D">
        <w:rPr>
          <w:rFonts w:ascii="inherit" w:eastAsia="Times New Roman" w:hAnsi="inherit" w:cs="Times New Roman"/>
          <w:color w:val="222222"/>
          <w:kern w:val="0"/>
          <w:lang w:eastAsia="en-GB"/>
          <w14:ligatures w14:val="none"/>
        </w:rPr>
        <w:t xml:space="preserve"> | ERDF – 969.767,38 EUR</w:t>
      </w:r>
    </w:p>
    <w:p w14:paraId="60024118"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Project summary</w:t>
      </w:r>
      <w:r w:rsidRPr="009C1D9D">
        <w:rPr>
          <w:rFonts w:ascii="inherit" w:eastAsia="Times New Roman" w:hAnsi="inherit" w:cs="Times New Roman"/>
          <w:color w:val="222222"/>
          <w:kern w:val="0"/>
          <w:lang w:eastAsia="en-GB"/>
          <w14:ligatures w14:val="none"/>
        </w:rPr>
        <w:t xml:space="preserve"> | Project to increase LSI Stone's production capacity, investing in digital transformation to improve response and product portfolio. LSI Stone aims to be a true I4.0 company, with its enhanced offering by digital interfaces, and to create a more competitive ecosystem.</w:t>
      </w:r>
    </w:p>
    <w:p w14:paraId="5188273C"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lastRenderedPageBreak/>
        <w:drawing>
          <wp:inline distT="0" distB="0" distL="0" distR="0" wp14:anchorId="1DC325C0" wp14:editId="628BFAC8">
            <wp:extent cx="6667500" cy="1895475"/>
            <wp:effectExtent l="0" t="0" r="0" b="9525"/>
            <wp:docPr id="5" name="Picture 2" descr="Portugal Support 2020 4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oio portugal 2020 476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1895475"/>
                    </a:xfrm>
                    <a:prstGeom prst="rect">
                      <a:avLst/>
                    </a:prstGeom>
                    <a:noFill/>
                    <a:ln>
                      <a:noFill/>
                    </a:ln>
                  </pic:spPr>
                </pic:pic>
              </a:graphicData>
            </a:graphic>
          </wp:inline>
        </w:drawing>
      </w:r>
    </w:p>
    <w:p w14:paraId="6F5609C0" w14:textId="77777777" w:rsidR="009C1D9D" w:rsidRPr="009C1D9D" w:rsidRDefault="009C1D9D" w:rsidP="009C1D9D">
      <w:pPr>
        <w:spacing w:after="0" w:line="240" w:lineRule="auto"/>
        <w:textAlignment w:val="baseline"/>
        <w:outlineLvl w:val="2"/>
        <w:rPr>
          <w:rFonts w:ascii="Inter" w:eastAsia="Times New Roman" w:hAnsi="Inter" w:cs="Times New Roman"/>
          <w:b/>
          <w:bCs/>
          <w:color w:val="000000"/>
          <w:kern w:val="0"/>
          <w:sz w:val="39"/>
          <w:szCs w:val="39"/>
          <w:lang w:eastAsia="en-GB"/>
          <w14:ligatures w14:val="none"/>
        </w:rPr>
      </w:pPr>
      <w:r w:rsidRPr="009C1D9D">
        <w:rPr>
          <w:rFonts w:ascii="Inter" w:eastAsia="Times New Roman" w:hAnsi="Inter" w:cs="Times New Roman"/>
          <w:b/>
          <w:bCs/>
          <w:color w:val="000000"/>
          <w:kern w:val="0"/>
          <w:sz w:val="39"/>
          <w:szCs w:val="39"/>
          <w:lang w:eastAsia="en-GB"/>
          <w14:ligatures w14:val="none"/>
        </w:rPr>
        <w:t>Agenda Sustainable Stone by Portugal</w:t>
      </w:r>
    </w:p>
    <w:p w14:paraId="52C10C9A"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noProof/>
          <w:color w:val="222222"/>
          <w:kern w:val="0"/>
          <w:lang w:eastAsia="en-GB"/>
          <w14:ligatures w14:val="none"/>
        </w:rPr>
        <w:drawing>
          <wp:inline distT="0" distB="0" distL="0" distR="0" wp14:anchorId="2F20C82A" wp14:editId="17ABB041">
            <wp:extent cx="3810000" cy="381000"/>
            <wp:effectExtent l="0" t="0" r="0" b="0"/>
            <wp:docPr id="6" name="Picture 1" descr="Soon dam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
                    </a:xfrm>
                    <a:prstGeom prst="rect">
                      <a:avLst/>
                    </a:prstGeom>
                    <a:noFill/>
                    <a:ln>
                      <a:noFill/>
                    </a:ln>
                  </pic:spPr>
                </pic:pic>
              </a:graphicData>
            </a:graphic>
          </wp:inline>
        </w:drawing>
      </w:r>
    </w:p>
    <w:p w14:paraId="530D418B"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Agenda</w:t>
      </w:r>
      <w:r w:rsidRPr="009C1D9D">
        <w:rPr>
          <w:rFonts w:ascii="inherit" w:eastAsia="Times New Roman" w:hAnsi="inherit" w:cs="Times New Roman"/>
          <w:color w:val="222222"/>
          <w:kern w:val="0"/>
          <w:lang w:eastAsia="en-GB"/>
          <w14:ligatures w14:val="none"/>
        </w:rPr>
        <w:t xml:space="preserve"> | Sustainable Stone by Portugal Agenda – Valuing Natural Stone for a digital, sustainable and qualified future</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Consortium Leader</w:t>
      </w:r>
      <w:r w:rsidRPr="009C1D9D">
        <w:rPr>
          <w:rFonts w:ascii="inherit" w:eastAsia="Times New Roman" w:hAnsi="inherit" w:cs="Times New Roman"/>
          <w:color w:val="222222"/>
          <w:kern w:val="0"/>
          <w:lang w:eastAsia="en-GB"/>
          <w14:ligatures w14:val="none"/>
        </w:rPr>
        <w:t xml:space="preserve"> | </w:t>
      </w:r>
      <w:proofErr w:type="spellStart"/>
      <w:r w:rsidRPr="009C1D9D">
        <w:rPr>
          <w:rFonts w:ascii="inherit" w:eastAsia="Times New Roman" w:hAnsi="inherit" w:cs="Times New Roman"/>
          <w:color w:val="222222"/>
          <w:kern w:val="0"/>
          <w:lang w:eastAsia="en-GB"/>
          <w14:ligatures w14:val="none"/>
        </w:rPr>
        <w:t>Solancis</w:t>
      </w:r>
      <w:proofErr w:type="spellEnd"/>
      <w:r w:rsidRPr="009C1D9D">
        <w:rPr>
          <w:rFonts w:ascii="inherit" w:eastAsia="Times New Roman" w:hAnsi="inherit" w:cs="Times New Roman"/>
          <w:color w:val="222222"/>
          <w:kern w:val="0"/>
          <w:lang w:eastAsia="en-GB"/>
          <w14:ligatures w14:val="none"/>
        </w:rPr>
        <w:t xml:space="preserve"> – </w:t>
      </w:r>
      <w:proofErr w:type="spellStart"/>
      <w:r w:rsidRPr="009C1D9D">
        <w:rPr>
          <w:rFonts w:ascii="inherit" w:eastAsia="Times New Roman" w:hAnsi="inherit" w:cs="Times New Roman"/>
          <w:color w:val="222222"/>
          <w:kern w:val="0"/>
          <w:lang w:eastAsia="en-GB"/>
          <w14:ligatures w14:val="none"/>
        </w:rPr>
        <w:t>Sociedade</w:t>
      </w:r>
      <w:proofErr w:type="spellEnd"/>
      <w:r w:rsidRPr="009C1D9D">
        <w:rPr>
          <w:rFonts w:ascii="inherit" w:eastAsia="Times New Roman" w:hAnsi="inherit" w:cs="Times New Roman"/>
          <w:color w:val="222222"/>
          <w:kern w:val="0"/>
          <w:lang w:eastAsia="en-GB"/>
          <w14:ligatures w14:val="none"/>
        </w:rPr>
        <w:t xml:space="preserve"> </w:t>
      </w:r>
      <w:proofErr w:type="spellStart"/>
      <w:r w:rsidRPr="009C1D9D">
        <w:rPr>
          <w:rFonts w:ascii="inherit" w:eastAsia="Times New Roman" w:hAnsi="inherit" w:cs="Times New Roman"/>
          <w:color w:val="222222"/>
          <w:kern w:val="0"/>
          <w:lang w:eastAsia="en-GB"/>
          <w14:ligatures w14:val="none"/>
        </w:rPr>
        <w:t>Exploradora</w:t>
      </w:r>
      <w:proofErr w:type="spellEnd"/>
      <w:r w:rsidRPr="009C1D9D">
        <w:rPr>
          <w:rFonts w:ascii="inherit" w:eastAsia="Times New Roman" w:hAnsi="inherit" w:cs="Times New Roman"/>
          <w:color w:val="222222"/>
          <w:kern w:val="0"/>
          <w:lang w:eastAsia="en-GB"/>
          <w14:ligatures w14:val="none"/>
        </w:rPr>
        <w:t xml:space="preserve"> de </w:t>
      </w:r>
      <w:proofErr w:type="spellStart"/>
      <w:r w:rsidRPr="009C1D9D">
        <w:rPr>
          <w:rFonts w:ascii="inherit" w:eastAsia="Times New Roman" w:hAnsi="inherit" w:cs="Times New Roman"/>
          <w:color w:val="222222"/>
          <w:kern w:val="0"/>
          <w:lang w:eastAsia="en-GB"/>
          <w14:ligatures w14:val="none"/>
        </w:rPr>
        <w:t>Pedreiras</w:t>
      </w:r>
      <w:proofErr w:type="spellEnd"/>
      <w:r w:rsidRPr="009C1D9D">
        <w:rPr>
          <w:rFonts w:ascii="inherit" w:eastAsia="Times New Roman" w:hAnsi="inherit" w:cs="Times New Roman"/>
          <w:color w:val="222222"/>
          <w:kern w:val="0"/>
          <w:lang w:eastAsia="en-GB"/>
          <w14:ligatures w14:val="none"/>
        </w:rPr>
        <w:t>, S.A.</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Agenda Description</w:t>
      </w:r>
      <w:r w:rsidRPr="009C1D9D">
        <w:rPr>
          <w:rFonts w:ascii="inherit" w:eastAsia="Times New Roman" w:hAnsi="inherit" w:cs="Times New Roman"/>
          <w:color w:val="222222"/>
          <w:kern w:val="0"/>
          <w:lang w:eastAsia="en-GB"/>
          <w14:ligatures w14:val="none"/>
        </w:rPr>
        <w:t xml:space="preserve"> | The Sustainable Stone by Portugal Agenda aims to enhance the relevant mobilizing and aggregating work that has been carried out in the context of the Natural Stone Sector, for the creation of a new generation of products and production processes, strongly disruptive and innovative, which strengthen the sector's capacity to grow with an international bent, thus contributing to the growth and consolidation of the sector as strategic for the sustainable development of the Portuguese economy. More specifically, the Sustainable Stone by Portugal Agenda aims to develop and implement a new ecosystem of specialization, with international projection, which allows the effective valorization of technological knowledge, implementing the industrial processes necessary for a digital and sustainable transition, also using new products, technologies and techniques with a markedly sustainable nature.</w:t>
      </w:r>
    </w:p>
    <w:p w14:paraId="3E9843EB"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Start Date</w:t>
      </w:r>
      <w:r w:rsidRPr="009C1D9D">
        <w:rPr>
          <w:rFonts w:ascii="inherit" w:eastAsia="Times New Roman" w:hAnsi="inherit" w:cs="Times New Roman"/>
          <w:color w:val="222222"/>
          <w:kern w:val="0"/>
          <w:lang w:eastAsia="en-GB"/>
          <w14:ligatures w14:val="none"/>
        </w:rPr>
        <w:t xml:space="preserve"> | 01-07-2022</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Completion date</w:t>
      </w:r>
      <w:r w:rsidRPr="009C1D9D">
        <w:rPr>
          <w:rFonts w:ascii="inherit" w:eastAsia="Times New Roman" w:hAnsi="inherit" w:cs="Times New Roman"/>
          <w:color w:val="222222"/>
          <w:kern w:val="0"/>
          <w:lang w:eastAsia="en-GB"/>
          <w14:ligatures w14:val="none"/>
        </w:rPr>
        <w:t xml:space="preserve"> | 30-06-2025</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Investment</w:t>
      </w:r>
      <w:r w:rsidRPr="009C1D9D">
        <w:rPr>
          <w:rFonts w:ascii="inherit" w:eastAsia="Times New Roman" w:hAnsi="inherit" w:cs="Times New Roman"/>
          <w:color w:val="222222"/>
          <w:kern w:val="0"/>
          <w:lang w:eastAsia="en-GB"/>
          <w14:ligatures w14:val="none"/>
        </w:rPr>
        <w:t xml:space="preserve"> | 55,760,917.17</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Entity</w:t>
      </w:r>
      <w:r w:rsidRPr="009C1D9D">
        <w:rPr>
          <w:rFonts w:ascii="inherit" w:eastAsia="Times New Roman" w:hAnsi="inherit" w:cs="Times New Roman"/>
          <w:color w:val="222222"/>
          <w:kern w:val="0"/>
          <w:lang w:eastAsia="en-GB"/>
          <w14:ligatures w14:val="none"/>
        </w:rPr>
        <w:t xml:space="preserve"> | LSI Stone Lda</w:t>
      </w:r>
      <w:r w:rsidRPr="009C1D9D">
        <w:rPr>
          <w:rFonts w:ascii="inherit" w:eastAsia="Times New Roman" w:hAnsi="inherit" w:cs="Times New Roman"/>
          <w:color w:val="222222"/>
          <w:kern w:val="0"/>
          <w:lang w:eastAsia="en-GB"/>
          <w14:ligatures w14:val="none"/>
        </w:rPr>
        <w:br/>
      </w:r>
      <w:r w:rsidRPr="009C1D9D">
        <w:rPr>
          <w:rFonts w:ascii="inherit" w:eastAsia="Times New Roman" w:hAnsi="inherit" w:cs="Times New Roman"/>
          <w:b/>
          <w:bCs/>
          <w:color w:val="222222"/>
          <w:kern w:val="0"/>
          <w:lang w:eastAsia="en-GB"/>
          <w14:ligatures w14:val="none"/>
        </w:rPr>
        <w:t>Beneficiary Investment</w:t>
      </w:r>
      <w:r w:rsidRPr="009C1D9D">
        <w:rPr>
          <w:rFonts w:ascii="inherit" w:eastAsia="Times New Roman" w:hAnsi="inherit" w:cs="Times New Roman"/>
          <w:color w:val="222222"/>
          <w:kern w:val="0"/>
          <w:lang w:eastAsia="en-GB"/>
          <w14:ligatures w14:val="none"/>
        </w:rPr>
        <w:t xml:space="preserve"> | 2,080,000.00</w:t>
      </w:r>
    </w:p>
    <w:p w14:paraId="727260B7" w14:textId="77777777" w:rsidR="009C1D9D" w:rsidRPr="00CC78A7"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b/>
          <w:bCs/>
          <w:color w:val="222222"/>
          <w:kern w:val="0"/>
          <w:lang w:eastAsia="en-GB"/>
          <w14:ligatures w14:val="none"/>
        </w:rPr>
        <w:t>Key Strategic Objectives ("SO")</w:t>
      </w:r>
      <w:r w:rsidRPr="009C1D9D">
        <w:rPr>
          <w:rFonts w:ascii="inherit" w:eastAsia="Times New Roman" w:hAnsi="inherit" w:cs="Times New Roman"/>
          <w:color w:val="222222"/>
          <w:kern w:val="0"/>
          <w:lang w:eastAsia="en-GB"/>
          <w14:ligatures w14:val="none"/>
        </w:rPr>
        <w:br/>
        <w:t>OE1. Promotion of knowledge and innovation, through the development of economic dynamics with the capacity to generate innovation and competitiveness of the Natural Stone industry; SO2. Economic valorization and internationalization, also contributing to greater efficiency in the use of resources; OE3. Sustainability of mineral resources through activities that combine the economic use of resources with sustainable management models in the environment/territory relationship; SO4. Promotion of training and the development of specific skills that raise new motivations for the sector and increase the qualification of human resources; SO5. Cooperation and networking, a strategic axis transversal to the entire strategy to increase the visibility of the sector and the integration of interests and knowledge.</w:t>
      </w:r>
    </w:p>
    <w:p w14:paraId="28F53E39" w14:textId="77777777" w:rsidR="009C1D9D" w:rsidRPr="009C1D9D" w:rsidRDefault="009C1D9D" w:rsidP="009C1D9D">
      <w:pPr>
        <w:spacing w:after="0" w:line="240" w:lineRule="auto"/>
        <w:textAlignment w:val="baseline"/>
        <w:rPr>
          <w:rFonts w:ascii="inherit" w:eastAsia="Times New Roman" w:hAnsi="inherit" w:cs="Times New Roman"/>
          <w:color w:val="222222"/>
          <w:kern w:val="0"/>
          <w:lang w:eastAsia="en-GB"/>
          <w14:ligatures w14:val="none"/>
        </w:rPr>
      </w:pPr>
      <w:r w:rsidRPr="009C1D9D">
        <w:rPr>
          <w:rFonts w:ascii="inherit" w:eastAsia="Times New Roman" w:hAnsi="inherit" w:cs="Times New Roman"/>
          <w:color w:val="222222"/>
          <w:kern w:val="0"/>
          <w:lang w:eastAsia="en-GB"/>
          <w14:ligatures w14:val="none"/>
        </w:rPr>
        <w:t xml:space="preserve">More </w:t>
      </w:r>
      <w:proofErr w:type="spellStart"/>
      <w:r w:rsidRPr="009C1D9D">
        <w:rPr>
          <w:rFonts w:ascii="inherit" w:eastAsia="Times New Roman" w:hAnsi="inherit" w:cs="Times New Roman"/>
          <w:color w:val="222222"/>
          <w:kern w:val="0"/>
          <w:lang w:eastAsia="en-GB"/>
          <w14:ligatures w14:val="none"/>
        </w:rPr>
        <w:t>information</w:t>
      </w:r>
      <w:hyperlink r:id="rId9" w:tgtFrame="_blank" w:history="1">
        <w:r w:rsidRPr="009C1D9D">
          <w:rPr>
            <w:rFonts w:ascii="inherit" w:eastAsia="Times New Roman" w:hAnsi="inherit" w:cs="Times New Roman"/>
            <w:color w:val="000000"/>
            <w:kern w:val="0"/>
            <w:u w:val="single"/>
            <w:bdr w:val="none" w:sz="0" w:space="0" w:color="auto" w:frame="1"/>
            <w:lang w:eastAsia="en-GB"/>
            <w14:ligatures w14:val="none"/>
          </w:rPr>
          <w:t>here</w:t>
        </w:r>
        <w:proofErr w:type="spellEnd"/>
      </w:hyperlink>
      <w:r w:rsidRPr="009C1D9D">
        <w:rPr>
          <w:rFonts w:ascii="inherit" w:eastAsia="Times New Roman" w:hAnsi="inherit" w:cs="Times New Roman"/>
          <w:color w:val="222222"/>
          <w:kern w:val="0"/>
          <w:lang w:eastAsia="en-GB"/>
          <w14:ligatures w14:val="none"/>
        </w:rPr>
        <w:t>.</w:t>
      </w:r>
    </w:p>
    <w:p w14:paraId="1E920ECD" w14:textId="28C52DD4" w:rsidR="00E017AC" w:rsidRDefault="00E017AC"/>
    <w:sectPr w:rsidR="00E0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9D"/>
    <w:rsid w:val="00816FD9"/>
    <w:rsid w:val="009C1D9D"/>
    <w:rsid w:val="00CC78A7"/>
    <w:rsid w:val="00E017AC"/>
    <w:rsid w:val="00E4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BA8B"/>
  <w15:chartTrackingRefBased/>
  <w15:docId w15:val="{02AC5B23-FCF7-4DBC-B4DE-9791604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D9D"/>
    <w:rPr>
      <w:rFonts w:eastAsiaTheme="majorEastAsia" w:cstheme="majorBidi"/>
      <w:color w:val="272727" w:themeColor="text1" w:themeTint="D8"/>
    </w:rPr>
  </w:style>
  <w:style w:type="paragraph" w:styleId="Title">
    <w:name w:val="Title"/>
    <w:basedOn w:val="Normal"/>
    <w:next w:val="Normal"/>
    <w:link w:val="TitleChar"/>
    <w:uiPriority w:val="10"/>
    <w:qFormat/>
    <w:rsid w:val="009C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D9D"/>
    <w:pPr>
      <w:spacing w:before="160"/>
      <w:jc w:val="center"/>
    </w:pPr>
    <w:rPr>
      <w:i/>
      <w:iCs/>
      <w:color w:val="404040" w:themeColor="text1" w:themeTint="BF"/>
    </w:rPr>
  </w:style>
  <w:style w:type="character" w:customStyle="1" w:styleId="QuoteChar">
    <w:name w:val="Quote Char"/>
    <w:basedOn w:val="DefaultParagraphFont"/>
    <w:link w:val="Quote"/>
    <w:uiPriority w:val="29"/>
    <w:rsid w:val="009C1D9D"/>
    <w:rPr>
      <w:i/>
      <w:iCs/>
      <w:color w:val="404040" w:themeColor="text1" w:themeTint="BF"/>
    </w:rPr>
  </w:style>
  <w:style w:type="paragraph" w:styleId="ListParagraph">
    <w:name w:val="List Paragraph"/>
    <w:basedOn w:val="Normal"/>
    <w:uiPriority w:val="34"/>
    <w:qFormat/>
    <w:rsid w:val="009C1D9D"/>
    <w:pPr>
      <w:ind w:left="720"/>
      <w:contextualSpacing/>
    </w:pPr>
  </w:style>
  <w:style w:type="character" w:styleId="IntenseEmphasis">
    <w:name w:val="Intense Emphasis"/>
    <w:basedOn w:val="DefaultParagraphFont"/>
    <w:uiPriority w:val="21"/>
    <w:qFormat/>
    <w:rsid w:val="009C1D9D"/>
    <w:rPr>
      <w:i/>
      <w:iCs/>
      <w:color w:val="0F4761" w:themeColor="accent1" w:themeShade="BF"/>
    </w:rPr>
  </w:style>
  <w:style w:type="paragraph" w:styleId="IntenseQuote">
    <w:name w:val="Intense Quote"/>
    <w:basedOn w:val="Normal"/>
    <w:next w:val="Normal"/>
    <w:link w:val="IntenseQuoteChar"/>
    <w:uiPriority w:val="30"/>
    <w:qFormat/>
    <w:rsid w:val="009C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D9D"/>
    <w:rPr>
      <w:i/>
      <w:iCs/>
      <w:color w:val="0F4761" w:themeColor="accent1" w:themeShade="BF"/>
    </w:rPr>
  </w:style>
  <w:style w:type="character" w:styleId="IntenseReference">
    <w:name w:val="Intense Reference"/>
    <w:basedOn w:val="DefaultParagraphFont"/>
    <w:uiPriority w:val="32"/>
    <w:qFormat/>
    <w:rsid w:val="009C1D9D"/>
    <w:rPr>
      <w:b/>
      <w:bCs/>
      <w:smallCaps/>
      <w:color w:val="0F4761" w:themeColor="accent1" w:themeShade="BF"/>
      <w:spacing w:val="5"/>
    </w:rPr>
  </w:style>
  <w:style w:type="character" w:styleId="PlaceholderText">
    <w:name w:val="Placeholder Text"/>
    <w:basedOn w:val="DefaultParagraphFont"/>
    <w:uiPriority w:val="99"/>
    <w:semiHidden/>
    <w:rsid w:val="00CC78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lsi-stone.com/wp-content/uploads/2023/07/Agenda-Sustainable-Stone-by-Portugal-LSI-Stone-lda.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A5519D-244B-4116-B2A2-0E4CE5ACD68D}"/>
</file>

<file path=customXml/itemProps2.xml><?xml version="1.0" encoding="utf-8"?>
<ds:datastoreItem xmlns:ds="http://schemas.openxmlformats.org/officeDocument/2006/customXml" ds:itemID="{2134237D-A003-4759-B097-B6C9F13BD262}"/>
</file>

<file path=customXml/itemProps3.xml><?xml version="1.0" encoding="utf-8"?>
<ds:datastoreItem xmlns:ds="http://schemas.openxmlformats.org/officeDocument/2006/customXml" ds:itemID="{40E98075-8E8A-423A-82AD-977974A30436}"/>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2025-09-04T10:28:00Z</dcterms:created>
  <dcterms:modified xsi:type="dcterms:W3CDTF">2025-09-04T10:31:00Z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