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27.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57DD3" w14:textId="77777777" w:rsidR="00733A22" w:rsidRPr="00A335C0" w:rsidRDefault="00733A22">
      <w:pPr>
        <w:spacing w:line="240" w:lineRule="auto"/>
        <w:rPr>
          <w:rFonts w:ascii="Arial" w:hAnsi="Arial" w:cs="Arial"/>
          <w:b/>
          <w:sz w:val="24"/>
        </w:rPr>
      </w:pPr>
    </w:p>
    <w:p w14:paraId="7B48E742" w14:textId="77777777" w:rsidR="00733A22" w:rsidRPr="00A335C0" w:rsidRDefault="00733A22">
      <w:pPr>
        <w:spacing w:line="240" w:lineRule="auto"/>
        <w:rPr>
          <w:rFonts w:ascii="Arial" w:hAnsi="Arial" w:cs="Arial"/>
          <w:b/>
          <w:sz w:val="24"/>
        </w:rPr>
      </w:pPr>
    </w:p>
    <w:p w14:paraId="36DCC67D" w14:textId="77777777" w:rsidR="00733A22" w:rsidRPr="00A335C0" w:rsidRDefault="00733A22">
      <w:pPr>
        <w:spacing w:line="240" w:lineRule="auto"/>
        <w:rPr>
          <w:rFonts w:ascii="Arial" w:hAnsi="Arial" w:cs="Arial"/>
          <w:b/>
          <w:sz w:val="24"/>
        </w:rPr>
      </w:pPr>
    </w:p>
    <w:p w14:paraId="4EB77875" w14:textId="77777777" w:rsidR="00733A22" w:rsidRPr="00A335C0" w:rsidRDefault="00733A22">
      <w:pPr>
        <w:spacing w:line="240" w:lineRule="auto"/>
        <w:rPr>
          <w:rFonts w:ascii="Arial" w:hAnsi="Arial" w:cs="Arial"/>
          <w:b/>
          <w:sz w:val="24"/>
        </w:rPr>
      </w:pPr>
    </w:p>
    <w:p w14:paraId="6F95128B" w14:textId="77777777" w:rsidR="00733A22" w:rsidRPr="00A335C0" w:rsidRDefault="00733A22">
      <w:pPr>
        <w:spacing w:line="240" w:lineRule="auto"/>
        <w:rPr>
          <w:rFonts w:ascii="Arial" w:hAnsi="Arial" w:cs="Arial"/>
          <w:b/>
          <w:sz w:val="24"/>
        </w:rPr>
      </w:pPr>
    </w:p>
    <w:p w14:paraId="44F549DE" w14:textId="77777777" w:rsidR="00733A22" w:rsidRPr="00A335C0" w:rsidRDefault="00733A22">
      <w:pPr>
        <w:spacing w:line="240" w:lineRule="auto"/>
        <w:rPr>
          <w:rFonts w:ascii="Arial" w:hAnsi="Arial" w:cs="Arial"/>
          <w:b/>
          <w:sz w:val="24"/>
        </w:rPr>
      </w:pPr>
    </w:p>
    <w:p w14:paraId="111FAEBB" w14:textId="77777777" w:rsidR="00733A22" w:rsidRPr="00A335C0" w:rsidRDefault="00733A22">
      <w:pPr>
        <w:spacing w:line="240" w:lineRule="auto"/>
        <w:rPr>
          <w:rFonts w:ascii="Arial" w:hAnsi="Arial" w:cs="Arial"/>
          <w:b/>
          <w:sz w:val="24"/>
        </w:rPr>
      </w:pPr>
    </w:p>
    <w:p w14:paraId="077EF0B0" w14:textId="77777777" w:rsidR="00733A22" w:rsidRPr="00A335C0" w:rsidRDefault="00733A22">
      <w:pPr>
        <w:spacing w:line="240" w:lineRule="auto"/>
        <w:jc w:val="right"/>
        <w:rPr>
          <w:rFonts w:ascii="Arial" w:hAnsi="Arial" w:cs="Arial"/>
          <w:b/>
          <w:sz w:val="24"/>
        </w:rPr>
      </w:pPr>
    </w:p>
    <w:p w14:paraId="2BE43E9F" w14:textId="77777777" w:rsidR="00733A22" w:rsidRPr="00CA68B6" w:rsidRDefault="00A9134E">
      <w:pPr>
        <w:tabs>
          <w:tab w:val="left" w:pos="4536"/>
        </w:tabs>
        <w:spacing w:line="240" w:lineRule="auto"/>
        <w:ind w:rightChars="-24" w:right="-50"/>
        <w:jc w:val="right"/>
        <w:rPr>
          <w:rFonts w:ascii="Arial" w:hAnsi="Arial" w:cs="Arial"/>
          <w:b/>
          <w:sz w:val="28"/>
          <w:szCs w:val="28"/>
        </w:rPr>
      </w:pPr>
      <w:r w:rsidRPr="00CA68B6">
        <w:rPr>
          <w:rFonts w:ascii="Arial" w:hAnsi="Arial" w:cs="Arial"/>
          <w:b/>
          <w:sz w:val="28"/>
          <w:szCs w:val="28"/>
        </w:rPr>
        <w:t>Zhejiang Dingli Machinery Co., Ltd.</w:t>
      </w:r>
    </w:p>
    <w:p w14:paraId="6E431374" w14:textId="77777777" w:rsidR="00733A22" w:rsidRPr="00CA68B6" w:rsidRDefault="00733A22">
      <w:pPr>
        <w:spacing w:line="240" w:lineRule="auto"/>
        <w:ind w:rightChars="-24" w:right="-50"/>
        <w:jc w:val="right"/>
        <w:rPr>
          <w:rFonts w:ascii="Arial" w:hAnsi="Arial" w:cs="Arial"/>
          <w:b/>
          <w:sz w:val="24"/>
        </w:rPr>
      </w:pPr>
    </w:p>
    <w:p w14:paraId="1E4E441A" w14:textId="77777777" w:rsidR="00733A22" w:rsidRPr="00CA68B6" w:rsidRDefault="00A9134E">
      <w:pPr>
        <w:tabs>
          <w:tab w:val="left" w:pos="4536"/>
        </w:tabs>
        <w:spacing w:line="240" w:lineRule="auto"/>
        <w:ind w:rightChars="-24" w:right="-50"/>
        <w:jc w:val="right"/>
        <w:rPr>
          <w:rFonts w:ascii="Arial" w:hAnsi="Arial" w:cs="Arial"/>
          <w:b/>
          <w:sz w:val="28"/>
          <w:szCs w:val="28"/>
        </w:rPr>
      </w:pPr>
      <w:r w:rsidRPr="00CA68B6">
        <w:rPr>
          <w:rFonts w:ascii="Arial" w:hAnsi="Arial" w:cs="Arial"/>
          <w:b/>
          <w:sz w:val="28"/>
          <w:szCs w:val="28"/>
        </w:rPr>
        <w:t>Audit Reports and Financial Statements</w:t>
      </w:r>
    </w:p>
    <w:p w14:paraId="3B974FC5" w14:textId="77777777" w:rsidR="00733A22" w:rsidRPr="00CA68B6" w:rsidRDefault="00733A22">
      <w:pPr>
        <w:spacing w:line="240" w:lineRule="auto"/>
        <w:ind w:rightChars="-24" w:right="-50"/>
        <w:jc w:val="right"/>
        <w:rPr>
          <w:rFonts w:ascii="Arial" w:hAnsi="Arial" w:cs="Arial"/>
          <w:b/>
          <w:sz w:val="28"/>
          <w:szCs w:val="28"/>
        </w:rPr>
      </w:pPr>
    </w:p>
    <w:p w14:paraId="36DC067E" w14:textId="6CE52B89" w:rsidR="00733A22" w:rsidRPr="00CA68B6" w:rsidRDefault="00A9134E">
      <w:pPr>
        <w:tabs>
          <w:tab w:val="left" w:pos="4536"/>
        </w:tabs>
        <w:spacing w:line="240" w:lineRule="auto"/>
        <w:ind w:rightChars="-24" w:right="-50"/>
        <w:jc w:val="right"/>
        <w:rPr>
          <w:rFonts w:ascii="Arial" w:hAnsi="Arial" w:cs="Arial"/>
          <w:b/>
          <w:sz w:val="28"/>
          <w:szCs w:val="28"/>
        </w:rPr>
        <w:sectPr w:rsidR="00733A22" w:rsidRPr="00CA68B6">
          <w:headerReference w:type="default" r:id="rId10"/>
          <w:footerReference w:type="even" r:id="rId11"/>
          <w:headerReference w:type="first" r:id="rId12"/>
          <w:footerReference w:type="first" r:id="rId13"/>
          <w:pgSz w:w="11907" w:h="16839"/>
          <w:pgMar w:top="1440" w:right="1797" w:bottom="1440" w:left="1797" w:header="680" w:footer="992" w:gutter="0"/>
          <w:pgNumType w:start="0"/>
          <w:cols w:space="425"/>
          <w:docGrid w:type="lines" w:linePitch="398"/>
        </w:sectPr>
      </w:pPr>
      <w:r w:rsidRPr="00CA68B6">
        <w:rPr>
          <w:rFonts w:ascii="Arial" w:hAnsi="Arial" w:cs="Arial"/>
          <w:b/>
          <w:sz w:val="28"/>
          <w:szCs w:val="28"/>
        </w:rPr>
        <w:t>Year 202</w:t>
      </w:r>
      <w:r w:rsidR="00A60433" w:rsidRPr="00CA68B6">
        <w:rPr>
          <w:rFonts w:ascii="Arial" w:hAnsi="Arial" w:cs="Arial"/>
          <w:b/>
          <w:sz w:val="28"/>
          <w:szCs w:val="28"/>
        </w:rPr>
        <w:t>2</w:t>
      </w:r>
    </w:p>
    <w:p w14:paraId="6B58E7FB" w14:textId="77777777" w:rsidR="00733A22" w:rsidRPr="00CA68B6" w:rsidRDefault="00733A22">
      <w:pPr>
        <w:spacing w:line="240" w:lineRule="auto"/>
        <w:rPr>
          <w:rFonts w:ascii="Arial" w:hAnsi="Arial" w:cs="Arial"/>
          <w:b/>
          <w:sz w:val="24"/>
        </w:rPr>
      </w:pPr>
    </w:p>
    <w:p w14:paraId="4CC886A9" w14:textId="77777777" w:rsidR="00733A22" w:rsidRPr="00CA68B6" w:rsidRDefault="00A9134E" w:rsidP="00A9134E">
      <w:pPr>
        <w:adjustRightInd w:val="0"/>
        <w:snapToGrid w:val="0"/>
        <w:spacing w:line="0" w:lineRule="atLeast"/>
        <w:jc w:val="center"/>
        <w:rPr>
          <w:rFonts w:ascii="Arial" w:hAnsi="Arial" w:cs="Arial"/>
          <w:b/>
          <w:sz w:val="32"/>
          <w:szCs w:val="32"/>
        </w:rPr>
      </w:pPr>
      <w:r w:rsidRPr="00CA68B6">
        <w:rPr>
          <w:rFonts w:ascii="Arial" w:hAnsi="Arial" w:cs="Arial"/>
          <w:b/>
          <w:sz w:val="32"/>
          <w:szCs w:val="32"/>
        </w:rPr>
        <w:t>Zhejiang Dingli Machinery Co., Ltd.</w:t>
      </w:r>
    </w:p>
    <w:p w14:paraId="43E2F29C" w14:textId="77777777" w:rsidR="00733A22" w:rsidRPr="00CA68B6" w:rsidRDefault="00733A22">
      <w:pPr>
        <w:adjustRightInd w:val="0"/>
        <w:snapToGrid w:val="0"/>
        <w:spacing w:line="0" w:lineRule="atLeast"/>
        <w:rPr>
          <w:rFonts w:ascii="Arial" w:hAnsi="Arial" w:cs="Arial"/>
          <w:b/>
        </w:rPr>
      </w:pPr>
    </w:p>
    <w:p w14:paraId="7482361E" w14:textId="77777777" w:rsidR="00733A22" w:rsidRPr="00CA68B6" w:rsidRDefault="00A9134E">
      <w:pPr>
        <w:adjustRightInd w:val="0"/>
        <w:snapToGrid w:val="0"/>
        <w:spacing w:line="0" w:lineRule="atLeast"/>
        <w:jc w:val="center"/>
        <w:rPr>
          <w:rFonts w:ascii="Arial" w:hAnsi="Arial" w:cs="Arial"/>
          <w:b/>
          <w:sz w:val="32"/>
          <w:szCs w:val="32"/>
        </w:rPr>
      </w:pPr>
      <w:r w:rsidRPr="00CA68B6">
        <w:rPr>
          <w:rFonts w:ascii="Arial" w:hAnsi="Arial" w:cs="Arial"/>
          <w:b/>
          <w:sz w:val="32"/>
          <w:szCs w:val="32"/>
        </w:rPr>
        <w:t>Audit Reports and Financial Statements</w:t>
      </w:r>
    </w:p>
    <w:p w14:paraId="426308DF" w14:textId="0A1C61B0" w:rsidR="00733A22" w:rsidRPr="00CA68B6" w:rsidRDefault="00A9134E">
      <w:pPr>
        <w:adjustRightInd w:val="0"/>
        <w:snapToGrid w:val="0"/>
        <w:spacing w:line="240" w:lineRule="auto"/>
        <w:jc w:val="center"/>
        <w:rPr>
          <w:rFonts w:ascii="Arial" w:hAnsi="Arial" w:cs="Arial"/>
          <w:sz w:val="24"/>
        </w:rPr>
      </w:pPr>
      <w:r w:rsidRPr="00CA68B6">
        <w:rPr>
          <w:rFonts w:ascii="Arial" w:hAnsi="Arial" w:cs="Arial"/>
          <w:sz w:val="24"/>
        </w:rPr>
        <w:t>(</w:t>
      </w:r>
      <w:r w:rsidR="00A60433" w:rsidRPr="00CA68B6">
        <w:rPr>
          <w:rFonts w:ascii="Arial" w:hAnsi="Arial" w:cs="Arial"/>
          <w:sz w:val="24"/>
        </w:rPr>
        <w:t>From January 1, 2022 to December 31, 2022</w:t>
      </w:r>
      <w:r w:rsidRPr="00CA68B6">
        <w:rPr>
          <w:rFonts w:ascii="Arial" w:hAnsi="Arial" w:cs="Arial"/>
          <w:sz w:val="24"/>
        </w:rPr>
        <w:t>)</w:t>
      </w:r>
    </w:p>
    <w:p w14:paraId="6C58231C" w14:textId="77777777" w:rsidR="00733A22" w:rsidRPr="00CA68B6" w:rsidRDefault="00733A22">
      <w:pPr>
        <w:adjustRightInd w:val="0"/>
        <w:snapToGrid w:val="0"/>
        <w:spacing w:line="240" w:lineRule="auto"/>
        <w:rPr>
          <w:rFonts w:ascii="Arial" w:hAnsi="Arial" w:cs="Arial"/>
          <w:sz w:val="32"/>
          <w:szCs w:val="32"/>
        </w:rPr>
      </w:pPr>
    </w:p>
    <w:p w14:paraId="0C47C9AF" w14:textId="77777777" w:rsidR="00733A22" w:rsidRPr="00CA68B6" w:rsidRDefault="00733A22">
      <w:pPr>
        <w:spacing w:line="240" w:lineRule="auto"/>
        <w:rPr>
          <w:rFonts w:ascii="Arial" w:hAnsi="Arial" w:cs="Arial"/>
        </w:rPr>
      </w:pPr>
    </w:p>
    <w:tbl>
      <w:tblPr>
        <w:tblW w:w="8529" w:type="dxa"/>
        <w:tblBorders>
          <w:bottom w:val="single" w:sz="4" w:space="0" w:color="auto"/>
        </w:tblBorders>
        <w:tblLayout w:type="fixed"/>
        <w:tblLook w:val="04A0" w:firstRow="1" w:lastRow="0" w:firstColumn="1" w:lastColumn="0" w:noHBand="0" w:noVBand="1"/>
      </w:tblPr>
      <w:tblGrid>
        <w:gridCol w:w="1182"/>
        <w:gridCol w:w="5513"/>
        <w:gridCol w:w="258"/>
        <w:gridCol w:w="1576"/>
      </w:tblGrid>
      <w:tr w:rsidR="00733A22" w:rsidRPr="00CA68B6" w14:paraId="2C0D515D" w14:textId="77777777">
        <w:tc>
          <w:tcPr>
            <w:tcW w:w="1182" w:type="dxa"/>
          </w:tcPr>
          <w:p w14:paraId="3910F041" w14:textId="77777777" w:rsidR="00733A22" w:rsidRPr="00CA68B6" w:rsidRDefault="00733A22">
            <w:pPr>
              <w:spacing w:line="240" w:lineRule="auto"/>
              <w:rPr>
                <w:rFonts w:ascii="Arial" w:hAnsi="Arial" w:cs="Arial"/>
                <w:sz w:val="24"/>
                <w:szCs w:val="24"/>
              </w:rPr>
            </w:pPr>
          </w:p>
        </w:tc>
        <w:tc>
          <w:tcPr>
            <w:tcW w:w="5513" w:type="dxa"/>
            <w:tcBorders>
              <w:bottom w:val="single" w:sz="4" w:space="0" w:color="auto"/>
            </w:tcBorders>
          </w:tcPr>
          <w:p w14:paraId="59DDB17F" w14:textId="77777777" w:rsidR="00733A22" w:rsidRPr="00CA68B6" w:rsidRDefault="00A9134E">
            <w:pPr>
              <w:spacing w:line="240" w:lineRule="auto"/>
              <w:jc w:val="center"/>
              <w:rPr>
                <w:rFonts w:ascii="Arial" w:hAnsi="Arial" w:cs="Arial"/>
                <w:sz w:val="24"/>
                <w:szCs w:val="24"/>
              </w:rPr>
            </w:pPr>
            <w:r w:rsidRPr="00CA68B6">
              <w:rPr>
                <w:rFonts w:ascii="Arial" w:hAnsi="Arial" w:cs="Arial"/>
                <w:sz w:val="24"/>
                <w:szCs w:val="24"/>
              </w:rPr>
              <w:t>Table of Contents</w:t>
            </w:r>
          </w:p>
          <w:p w14:paraId="28EF44B5" w14:textId="77777777" w:rsidR="00733A22" w:rsidRPr="00CA68B6" w:rsidRDefault="00733A22">
            <w:pPr>
              <w:spacing w:line="240" w:lineRule="auto"/>
              <w:rPr>
                <w:rFonts w:ascii="Arial" w:hAnsi="Arial" w:cs="Arial"/>
                <w:sz w:val="24"/>
                <w:szCs w:val="24"/>
              </w:rPr>
            </w:pPr>
          </w:p>
        </w:tc>
        <w:tc>
          <w:tcPr>
            <w:tcW w:w="258" w:type="dxa"/>
          </w:tcPr>
          <w:p w14:paraId="7E2B98FC" w14:textId="77777777" w:rsidR="00733A22" w:rsidRPr="00CA68B6" w:rsidRDefault="00733A22">
            <w:pPr>
              <w:spacing w:line="240" w:lineRule="auto"/>
              <w:rPr>
                <w:rFonts w:ascii="Arial" w:hAnsi="Arial" w:cs="Arial"/>
                <w:sz w:val="24"/>
                <w:szCs w:val="24"/>
              </w:rPr>
            </w:pPr>
          </w:p>
        </w:tc>
        <w:tc>
          <w:tcPr>
            <w:tcW w:w="1576" w:type="dxa"/>
            <w:tcBorders>
              <w:bottom w:val="single" w:sz="4" w:space="0" w:color="auto"/>
            </w:tcBorders>
          </w:tcPr>
          <w:p w14:paraId="6998F574" w14:textId="77777777" w:rsidR="00733A22" w:rsidRPr="00CA68B6" w:rsidRDefault="00A9134E">
            <w:pPr>
              <w:spacing w:line="240" w:lineRule="auto"/>
              <w:jc w:val="center"/>
              <w:rPr>
                <w:rFonts w:ascii="Arial" w:hAnsi="Arial" w:cs="Arial"/>
                <w:sz w:val="24"/>
                <w:szCs w:val="24"/>
              </w:rPr>
            </w:pPr>
            <w:r w:rsidRPr="00CA68B6">
              <w:rPr>
                <w:rFonts w:ascii="Arial" w:hAnsi="Arial" w:cs="Arial"/>
                <w:sz w:val="24"/>
                <w:szCs w:val="24"/>
              </w:rPr>
              <w:t>Page</w:t>
            </w:r>
          </w:p>
        </w:tc>
      </w:tr>
      <w:tr w:rsidR="00733A22" w:rsidRPr="00CA68B6" w14:paraId="331D16C5" w14:textId="77777777">
        <w:tc>
          <w:tcPr>
            <w:tcW w:w="1182" w:type="dxa"/>
          </w:tcPr>
          <w:p w14:paraId="15F717AF" w14:textId="77777777" w:rsidR="00733A22" w:rsidRPr="00CA68B6" w:rsidRDefault="00A9134E">
            <w:pPr>
              <w:spacing w:line="240" w:lineRule="auto"/>
              <w:rPr>
                <w:rFonts w:ascii="Arial" w:hAnsi="Arial" w:cs="Arial"/>
                <w:sz w:val="24"/>
                <w:szCs w:val="24"/>
              </w:rPr>
            </w:pPr>
            <w:r w:rsidRPr="00CA68B6">
              <w:rPr>
                <w:rFonts w:ascii="Arial" w:hAnsi="Arial" w:cs="Arial"/>
                <w:sz w:val="24"/>
                <w:szCs w:val="24"/>
              </w:rPr>
              <w:t>I.</w:t>
            </w:r>
          </w:p>
        </w:tc>
        <w:tc>
          <w:tcPr>
            <w:tcW w:w="5513" w:type="dxa"/>
            <w:tcBorders>
              <w:top w:val="nil"/>
            </w:tcBorders>
          </w:tcPr>
          <w:p w14:paraId="43543F35" w14:textId="77777777" w:rsidR="00733A22" w:rsidRPr="00CA68B6" w:rsidRDefault="00A9134E">
            <w:pPr>
              <w:spacing w:line="240" w:lineRule="auto"/>
              <w:jc w:val="both"/>
              <w:rPr>
                <w:rFonts w:ascii="Arial" w:hAnsi="Arial" w:cs="Arial"/>
                <w:sz w:val="24"/>
                <w:szCs w:val="24"/>
              </w:rPr>
            </w:pPr>
            <w:r w:rsidRPr="00CA68B6">
              <w:rPr>
                <w:rFonts w:ascii="Arial" w:hAnsi="Arial" w:cs="Arial"/>
                <w:sz w:val="24"/>
                <w:szCs w:val="24"/>
              </w:rPr>
              <w:t>Audit Reports</w:t>
            </w:r>
          </w:p>
          <w:p w14:paraId="1209BBA8" w14:textId="77777777" w:rsidR="00733A22" w:rsidRPr="00CA68B6" w:rsidRDefault="00733A22">
            <w:pPr>
              <w:spacing w:line="240" w:lineRule="auto"/>
              <w:rPr>
                <w:rFonts w:ascii="Arial" w:hAnsi="Arial" w:cs="Arial"/>
                <w:sz w:val="24"/>
                <w:szCs w:val="24"/>
              </w:rPr>
            </w:pPr>
          </w:p>
        </w:tc>
        <w:tc>
          <w:tcPr>
            <w:tcW w:w="258" w:type="dxa"/>
          </w:tcPr>
          <w:p w14:paraId="1A70E8FC" w14:textId="77777777" w:rsidR="00733A22" w:rsidRPr="00CA68B6" w:rsidRDefault="00733A22">
            <w:pPr>
              <w:spacing w:line="240" w:lineRule="auto"/>
              <w:rPr>
                <w:rFonts w:ascii="Arial" w:hAnsi="Arial" w:cs="Arial"/>
                <w:sz w:val="24"/>
                <w:szCs w:val="24"/>
              </w:rPr>
            </w:pPr>
          </w:p>
        </w:tc>
        <w:tc>
          <w:tcPr>
            <w:tcW w:w="1576" w:type="dxa"/>
            <w:tcBorders>
              <w:top w:val="nil"/>
            </w:tcBorders>
          </w:tcPr>
          <w:p w14:paraId="78A6D3ED" w14:textId="7391BD0D" w:rsidR="00733A22" w:rsidRPr="00CA68B6" w:rsidRDefault="00A9134E">
            <w:pPr>
              <w:spacing w:line="240" w:lineRule="auto"/>
              <w:jc w:val="right"/>
              <w:rPr>
                <w:rFonts w:ascii="Arial" w:hAnsi="Arial" w:cs="Arial"/>
                <w:sz w:val="24"/>
                <w:szCs w:val="24"/>
              </w:rPr>
            </w:pPr>
            <w:r w:rsidRPr="00CA68B6">
              <w:rPr>
                <w:rFonts w:ascii="Arial" w:hAnsi="Arial" w:cs="Arial"/>
                <w:sz w:val="24"/>
                <w:szCs w:val="24"/>
              </w:rPr>
              <w:t>1-</w:t>
            </w:r>
            <w:r w:rsidR="00897BC8" w:rsidRPr="00CA68B6">
              <w:rPr>
                <w:rFonts w:ascii="Arial" w:hAnsi="Arial" w:cs="Arial"/>
                <w:sz w:val="24"/>
                <w:szCs w:val="24"/>
              </w:rPr>
              <w:t>4</w:t>
            </w:r>
          </w:p>
        </w:tc>
      </w:tr>
      <w:tr w:rsidR="00733A22" w:rsidRPr="00CA68B6" w14:paraId="440C6B5A" w14:textId="77777777">
        <w:tc>
          <w:tcPr>
            <w:tcW w:w="1182" w:type="dxa"/>
          </w:tcPr>
          <w:p w14:paraId="7DFF5E27" w14:textId="77777777" w:rsidR="00733A22" w:rsidRPr="00CA68B6" w:rsidRDefault="00A9134E">
            <w:pPr>
              <w:spacing w:line="240" w:lineRule="auto"/>
              <w:jc w:val="both"/>
              <w:rPr>
                <w:rFonts w:ascii="Arial" w:hAnsi="Arial" w:cs="Arial"/>
                <w:sz w:val="24"/>
                <w:szCs w:val="24"/>
              </w:rPr>
            </w:pPr>
            <w:r w:rsidRPr="00CA68B6">
              <w:rPr>
                <w:rFonts w:ascii="Arial" w:hAnsi="Arial" w:cs="Arial"/>
                <w:sz w:val="24"/>
                <w:szCs w:val="24"/>
              </w:rPr>
              <w:t>II.</w:t>
            </w:r>
          </w:p>
        </w:tc>
        <w:tc>
          <w:tcPr>
            <w:tcW w:w="5513" w:type="dxa"/>
          </w:tcPr>
          <w:p w14:paraId="48CBEF29" w14:textId="77777777" w:rsidR="00733A22" w:rsidRPr="00CA68B6" w:rsidRDefault="00A9134E">
            <w:pPr>
              <w:spacing w:line="240" w:lineRule="auto"/>
              <w:jc w:val="both"/>
              <w:rPr>
                <w:rFonts w:ascii="Arial" w:hAnsi="Arial" w:cs="Arial"/>
                <w:sz w:val="24"/>
                <w:szCs w:val="24"/>
              </w:rPr>
            </w:pPr>
            <w:r w:rsidRPr="00CA68B6">
              <w:rPr>
                <w:rFonts w:ascii="Arial" w:hAnsi="Arial" w:cs="Arial"/>
                <w:sz w:val="24"/>
                <w:szCs w:val="24"/>
              </w:rPr>
              <w:t>Financial Statements</w:t>
            </w:r>
          </w:p>
          <w:p w14:paraId="52A2CE70" w14:textId="77777777" w:rsidR="00733A22" w:rsidRPr="00CA68B6" w:rsidRDefault="00733A22">
            <w:pPr>
              <w:spacing w:line="240" w:lineRule="auto"/>
              <w:rPr>
                <w:rFonts w:ascii="Arial" w:hAnsi="Arial" w:cs="Arial"/>
                <w:sz w:val="24"/>
                <w:szCs w:val="24"/>
              </w:rPr>
            </w:pPr>
          </w:p>
        </w:tc>
        <w:tc>
          <w:tcPr>
            <w:tcW w:w="258" w:type="dxa"/>
          </w:tcPr>
          <w:p w14:paraId="4AD670A9" w14:textId="77777777" w:rsidR="00733A22" w:rsidRPr="00CA68B6" w:rsidRDefault="00733A22">
            <w:pPr>
              <w:spacing w:line="240" w:lineRule="auto"/>
              <w:rPr>
                <w:rFonts w:ascii="Arial" w:hAnsi="Arial" w:cs="Arial"/>
                <w:sz w:val="24"/>
                <w:szCs w:val="24"/>
              </w:rPr>
            </w:pPr>
          </w:p>
        </w:tc>
        <w:tc>
          <w:tcPr>
            <w:tcW w:w="1576" w:type="dxa"/>
          </w:tcPr>
          <w:p w14:paraId="1FACD24C" w14:textId="77777777" w:rsidR="00733A22" w:rsidRPr="00CA68B6" w:rsidRDefault="00733A22">
            <w:pPr>
              <w:spacing w:line="240" w:lineRule="auto"/>
              <w:jc w:val="right"/>
              <w:rPr>
                <w:rFonts w:ascii="Arial" w:hAnsi="Arial" w:cs="Arial"/>
                <w:sz w:val="24"/>
                <w:szCs w:val="24"/>
              </w:rPr>
            </w:pPr>
          </w:p>
        </w:tc>
      </w:tr>
      <w:tr w:rsidR="00733A22" w:rsidRPr="00CA68B6" w14:paraId="367338A1" w14:textId="77777777">
        <w:trPr>
          <w:trHeight w:val="668"/>
        </w:trPr>
        <w:tc>
          <w:tcPr>
            <w:tcW w:w="1182" w:type="dxa"/>
          </w:tcPr>
          <w:p w14:paraId="2B7F28F3" w14:textId="77777777" w:rsidR="00733A22" w:rsidRPr="00CA68B6" w:rsidRDefault="00733A22">
            <w:pPr>
              <w:spacing w:line="240" w:lineRule="auto"/>
              <w:rPr>
                <w:rFonts w:ascii="Arial" w:hAnsi="Arial" w:cs="Arial"/>
                <w:sz w:val="24"/>
                <w:szCs w:val="24"/>
              </w:rPr>
            </w:pPr>
          </w:p>
        </w:tc>
        <w:tc>
          <w:tcPr>
            <w:tcW w:w="5513" w:type="dxa"/>
          </w:tcPr>
          <w:p w14:paraId="4852B02B" w14:textId="77777777" w:rsidR="00733A22" w:rsidRPr="00CA68B6" w:rsidRDefault="00A9134E">
            <w:pPr>
              <w:spacing w:line="240" w:lineRule="auto"/>
              <w:jc w:val="both"/>
              <w:rPr>
                <w:rFonts w:ascii="Arial" w:hAnsi="Arial" w:cs="Arial"/>
                <w:sz w:val="24"/>
                <w:szCs w:val="24"/>
              </w:rPr>
            </w:pPr>
            <w:bookmarkStart w:id="0" w:name="OLE_LINK1"/>
            <w:r w:rsidRPr="00CA68B6">
              <w:rPr>
                <w:rFonts w:ascii="Arial" w:hAnsi="Arial" w:cs="Arial"/>
                <w:sz w:val="24"/>
                <w:szCs w:val="24"/>
              </w:rPr>
              <w:t>Consolidated Balance Sheet and Parent Company Balance Sheet</w:t>
            </w:r>
          </w:p>
          <w:bookmarkEnd w:id="0"/>
          <w:p w14:paraId="273D3CD0" w14:textId="77777777" w:rsidR="00733A22" w:rsidRPr="00CA68B6" w:rsidRDefault="00733A22">
            <w:pPr>
              <w:spacing w:line="240" w:lineRule="auto"/>
              <w:rPr>
                <w:rFonts w:ascii="Arial" w:hAnsi="Arial" w:cs="Arial"/>
                <w:sz w:val="24"/>
                <w:szCs w:val="24"/>
              </w:rPr>
            </w:pPr>
          </w:p>
        </w:tc>
        <w:tc>
          <w:tcPr>
            <w:tcW w:w="258" w:type="dxa"/>
          </w:tcPr>
          <w:p w14:paraId="7352AD35" w14:textId="77777777" w:rsidR="00733A22" w:rsidRPr="00CA68B6" w:rsidRDefault="00733A22">
            <w:pPr>
              <w:spacing w:line="240" w:lineRule="auto"/>
              <w:rPr>
                <w:rFonts w:ascii="Arial" w:hAnsi="Arial" w:cs="Arial"/>
                <w:sz w:val="24"/>
                <w:szCs w:val="24"/>
              </w:rPr>
            </w:pPr>
          </w:p>
        </w:tc>
        <w:tc>
          <w:tcPr>
            <w:tcW w:w="1576" w:type="dxa"/>
          </w:tcPr>
          <w:p w14:paraId="45CBCC8E" w14:textId="7E5E7D6A" w:rsidR="00733A22" w:rsidRPr="00CA68B6" w:rsidRDefault="00A9134E">
            <w:pPr>
              <w:spacing w:line="240" w:lineRule="auto"/>
              <w:jc w:val="right"/>
              <w:rPr>
                <w:rFonts w:ascii="Arial" w:hAnsi="Arial" w:cs="Arial"/>
                <w:sz w:val="24"/>
                <w:szCs w:val="24"/>
              </w:rPr>
            </w:pPr>
            <w:r w:rsidRPr="00CA68B6">
              <w:rPr>
                <w:rFonts w:ascii="Arial" w:hAnsi="Arial" w:cs="Arial"/>
                <w:sz w:val="24"/>
                <w:szCs w:val="24"/>
              </w:rPr>
              <w:t>1-</w:t>
            </w:r>
            <w:r w:rsidR="00897BC8" w:rsidRPr="00CA68B6">
              <w:rPr>
                <w:rFonts w:ascii="Arial" w:hAnsi="Arial" w:cs="Arial"/>
                <w:sz w:val="24"/>
                <w:szCs w:val="24"/>
              </w:rPr>
              <w:t>9</w:t>
            </w:r>
          </w:p>
        </w:tc>
      </w:tr>
      <w:tr w:rsidR="00733A22" w:rsidRPr="00CA68B6" w14:paraId="22B9DE36" w14:textId="77777777">
        <w:trPr>
          <w:trHeight w:val="618"/>
        </w:trPr>
        <w:tc>
          <w:tcPr>
            <w:tcW w:w="1182" w:type="dxa"/>
          </w:tcPr>
          <w:p w14:paraId="7D50588B" w14:textId="77777777" w:rsidR="00733A22" w:rsidRPr="00CA68B6" w:rsidRDefault="00733A22">
            <w:pPr>
              <w:spacing w:line="240" w:lineRule="auto"/>
              <w:rPr>
                <w:rFonts w:ascii="Arial" w:hAnsi="Arial" w:cs="Arial"/>
                <w:sz w:val="24"/>
                <w:szCs w:val="24"/>
              </w:rPr>
            </w:pPr>
          </w:p>
        </w:tc>
        <w:tc>
          <w:tcPr>
            <w:tcW w:w="5513" w:type="dxa"/>
          </w:tcPr>
          <w:p w14:paraId="0E61C775" w14:textId="77777777" w:rsidR="00733A22" w:rsidRPr="00CA68B6" w:rsidRDefault="00A9134E">
            <w:pPr>
              <w:spacing w:line="240" w:lineRule="auto"/>
              <w:jc w:val="both"/>
              <w:rPr>
                <w:rFonts w:ascii="Arial" w:hAnsi="Arial" w:cs="Arial"/>
                <w:sz w:val="24"/>
                <w:szCs w:val="24"/>
              </w:rPr>
            </w:pPr>
            <w:bookmarkStart w:id="1" w:name="OLE_LINK2"/>
            <w:r w:rsidRPr="00CA68B6">
              <w:rPr>
                <w:rFonts w:ascii="Arial" w:hAnsi="Arial" w:cs="Arial"/>
                <w:sz w:val="24"/>
                <w:szCs w:val="24"/>
              </w:rPr>
              <w:t>Consolidated Income Statement and Parent Company Income Statement</w:t>
            </w:r>
          </w:p>
          <w:bookmarkEnd w:id="1"/>
          <w:p w14:paraId="582D89D3" w14:textId="77777777" w:rsidR="00733A22" w:rsidRPr="00CA68B6" w:rsidRDefault="00733A22">
            <w:pPr>
              <w:spacing w:line="240" w:lineRule="auto"/>
              <w:rPr>
                <w:rFonts w:ascii="Arial" w:hAnsi="Arial" w:cs="Arial"/>
                <w:sz w:val="24"/>
                <w:szCs w:val="24"/>
              </w:rPr>
            </w:pPr>
          </w:p>
        </w:tc>
        <w:tc>
          <w:tcPr>
            <w:tcW w:w="258" w:type="dxa"/>
          </w:tcPr>
          <w:p w14:paraId="660D57F0" w14:textId="77777777" w:rsidR="00733A22" w:rsidRPr="00CA68B6" w:rsidRDefault="00733A22">
            <w:pPr>
              <w:spacing w:line="240" w:lineRule="auto"/>
              <w:rPr>
                <w:rFonts w:ascii="Arial" w:hAnsi="Arial" w:cs="Arial"/>
                <w:sz w:val="24"/>
                <w:szCs w:val="24"/>
              </w:rPr>
            </w:pPr>
          </w:p>
        </w:tc>
        <w:tc>
          <w:tcPr>
            <w:tcW w:w="1576" w:type="dxa"/>
          </w:tcPr>
          <w:p w14:paraId="28F38ECC" w14:textId="17C05765" w:rsidR="00733A22" w:rsidRPr="00CA68B6" w:rsidRDefault="00897BC8">
            <w:pPr>
              <w:spacing w:line="240" w:lineRule="auto"/>
              <w:jc w:val="right"/>
              <w:rPr>
                <w:rFonts w:ascii="Arial" w:hAnsi="Arial" w:cs="Arial"/>
                <w:sz w:val="24"/>
                <w:szCs w:val="24"/>
              </w:rPr>
            </w:pPr>
            <w:r w:rsidRPr="00CA68B6">
              <w:rPr>
                <w:rFonts w:ascii="Arial" w:hAnsi="Arial" w:cs="Arial"/>
                <w:sz w:val="24"/>
                <w:szCs w:val="24"/>
              </w:rPr>
              <w:t>10</w:t>
            </w:r>
            <w:r w:rsidR="00A9134E" w:rsidRPr="00CA68B6">
              <w:rPr>
                <w:rFonts w:ascii="Arial" w:hAnsi="Arial" w:cs="Arial"/>
                <w:sz w:val="24"/>
                <w:szCs w:val="24"/>
              </w:rPr>
              <w:t>-</w:t>
            </w:r>
            <w:r w:rsidRPr="00CA68B6">
              <w:rPr>
                <w:rFonts w:ascii="Arial" w:hAnsi="Arial" w:cs="Arial"/>
                <w:sz w:val="24"/>
                <w:szCs w:val="24"/>
              </w:rPr>
              <w:t>16</w:t>
            </w:r>
          </w:p>
        </w:tc>
      </w:tr>
      <w:tr w:rsidR="00733A22" w:rsidRPr="00CA68B6" w14:paraId="2219FEE4" w14:textId="77777777">
        <w:trPr>
          <w:trHeight w:val="618"/>
        </w:trPr>
        <w:tc>
          <w:tcPr>
            <w:tcW w:w="1182" w:type="dxa"/>
          </w:tcPr>
          <w:p w14:paraId="4F8E76A3" w14:textId="77777777" w:rsidR="00733A22" w:rsidRPr="00CA68B6" w:rsidRDefault="00733A22">
            <w:pPr>
              <w:spacing w:line="240" w:lineRule="auto"/>
              <w:rPr>
                <w:rFonts w:ascii="Arial" w:hAnsi="Arial" w:cs="Arial"/>
                <w:sz w:val="24"/>
                <w:szCs w:val="24"/>
              </w:rPr>
            </w:pPr>
          </w:p>
          <w:p w14:paraId="276A2DD3" w14:textId="77777777" w:rsidR="00733A22" w:rsidRPr="00CA68B6" w:rsidRDefault="00733A22">
            <w:pPr>
              <w:spacing w:line="240" w:lineRule="auto"/>
              <w:rPr>
                <w:rFonts w:ascii="Arial" w:hAnsi="Arial" w:cs="Arial"/>
                <w:sz w:val="24"/>
                <w:szCs w:val="24"/>
              </w:rPr>
            </w:pPr>
          </w:p>
        </w:tc>
        <w:tc>
          <w:tcPr>
            <w:tcW w:w="5513" w:type="dxa"/>
          </w:tcPr>
          <w:p w14:paraId="2F6CACA1" w14:textId="77777777" w:rsidR="00733A22" w:rsidRPr="00CA68B6" w:rsidRDefault="00A9134E">
            <w:pPr>
              <w:spacing w:line="240" w:lineRule="auto"/>
              <w:jc w:val="both"/>
              <w:rPr>
                <w:rFonts w:ascii="Arial" w:hAnsi="Arial" w:cs="Arial"/>
                <w:sz w:val="24"/>
                <w:szCs w:val="24"/>
              </w:rPr>
            </w:pPr>
            <w:r w:rsidRPr="00CA68B6">
              <w:rPr>
                <w:rFonts w:ascii="Arial" w:hAnsi="Arial" w:cs="Arial"/>
                <w:sz w:val="24"/>
                <w:szCs w:val="24"/>
              </w:rPr>
              <w:t>Consolidated Cash Flow Statement and Parent Company Cash Flow Statement</w:t>
            </w:r>
          </w:p>
          <w:p w14:paraId="77276012" w14:textId="77777777" w:rsidR="00733A22" w:rsidRPr="00CA68B6" w:rsidRDefault="00733A22">
            <w:pPr>
              <w:spacing w:line="240" w:lineRule="auto"/>
              <w:rPr>
                <w:rFonts w:ascii="Arial" w:hAnsi="Arial" w:cs="Arial"/>
                <w:sz w:val="24"/>
                <w:szCs w:val="24"/>
              </w:rPr>
            </w:pPr>
          </w:p>
        </w:tc>
        <w:tc>
          <w:tcPr>
            <w:tcW w:w="258" w:type="dxa"/>
          </w:tcPr>
          <w:p w14:paraId="3C9D8C99" w14:textId="77777777" w:rsidR="00733A22" w:rsidRPr="00CA68B6" w:rsidRDefault="00733A22">
            <w:pPr>
              <w:spacing w:line="240" w:lineRule="auto"/>
              <w:rPr>
                <w:rFonts w:ascii="Arial" w:hAnsi="Arial" w:cs="Arial"/>
                <w:sz w:val="24"/>
                <w:szCs w:val="24"/>
              </w:rPr>
            </w:pPr>
          </w:p>
        </w:tc>
        <w:tc>
          <w:tcPr>
            <w:tcW w:w="1576" w:type="dxa"/>
          </w:tcPr>
          <w:p w14:paraId="03279F61" w14:textId="742022A3" w:rsidR="00733A22" w:rsidRPr="00CA68B6" w:rsidRDefault="00897BC8">
            <w:pPr>
              <w:spacing w:line="240" w:lineRule="auto"/>
              <w:jc w:val="right"/>
              <w:rPr>
                <w:rFonts w:ascii="Arial" w:hAnsi="Arial" w:cs="Arial"/>
                <w:sz w:val="24"/>
                <w:szCs w:val="24"/>
              </w:rPr>
            </w:pPr>
            <w:r w:rsidRPr="00CA68B6">
              <w:rPr>
                <w:rFonts w:ascii="Arial" w:hAnsi="Arial" w:cs="Arial"/>
                <w:sz w:val="24"/>
                <w:szCs w:val="24"/>
              </w:rPr>
              <w:t>1</w:t>
            </w:r>
            <w:r w:rsidR="00777653" w:rsidRPr="00CA68B6">
              <w:rPr>
                <w:rFonts w:ascii="Arial" w:hAnsi="Arial" w:cs="Arial"/>
                <w:sz w:val="24"/>
                <w:szCs w:val="24"/>
              </w:rPr>
              <w:t>7</w:t>
            </w:r>
            <w:r w:rsidR="00A9134E" w:rsidRPr="00CA68B6">
              <w:rPr>
                <w:rFonts w:ascii="Arial" w:hAnsi="Arial" w:cs="Arial"/>
                <w:sz w:val="24"/>
                <w:szCs w:val="24"/>
              </w:rPr>
              <w:t>-</w:t>
            </w:r>
            <w:r w:rsidRPr="00CA68B6">
              <w:rPr>
                <w:rFonts w:ascii="Arial" w:hAnsi="Arial" w:cs="Arial"/>
                <w:sz w:val="24"/>
                <w:szCs w:val="24"/>
              </w:rPr>
              <w:t>22</w:t>
            </w:r>
          </w:p>
        </w:tc>
      </w:tr>
      <w:tr w:rsidR="00733A22" w:rsidRPr="00CA68B6" w14:paraId="24B963B4" w14:textId="77777777">
        <w:trPr>
          <w:trHeight w:val="626"/>
        </w:trPr>
        <w:tc>
          <w:tcPr>
            <w:tcW w:w="1182" w:type="dxa"/>
          </w:tcPr>
          <w:p w14:paraId="5A544293" w14:textId="77777777" w:rsidR="00733A22" w:rsidRPr="00CA68B6" w:rsidRDefault="00733A22">
            <w:pPr>
              <w:spacing w:line="240" w:lineRule="auto"/>
              <w:rPr>
                <w:rFonts w:ascii="Arial" w:hAnsi="Arial" w:cs="Arial"/>
                <w:sz w:val="24"/>
                <w:szCs w:val="24"/>
              </w:rPr>
            </w:pPr>
          </w:p>
        </w:tc>
        <w:tc>
          <w:tcPr>
            <w:tcW w:w="5513" w:type="dxa"/>
          </w:tcPr>
          <w:p w14:paraId="6D8AF8C3" w14:textId="77777777" w:rsidR="00733A22" w:rsidRPr="00CA68B6" w:rsidRDefault="00A9134E">
            <w:pPr>
              <w:spacing w:line="240" w:lineRule="auto"/>
              <w:rPr>
                <w:rFonts w:ascii="Arial" w:hAnsi="Arial" w:cs="Arial"/>
                <w:sz w:val="24"/>
                <w:szCs w:val="24"/>
              </w:rPr>
            </w:pPr>
            <w:r w:rsidRPr="00CA68B6">
              <w:rPr>
                <w:rFonts w:ascii="Arial" w:hAnsi="Arial" w:cs="Arial"/>
                <w:sz w:val="24"/>
                <w:szCs w:val="24"/>
              </w:rPr>
              <w:t>Consolidated Statement of Changes in Owner's Equity and Statement of Changes in Owner's Equity of the Parent Company</w:t>
            </w:r>
          </w:p>
        </w:tc>
        <w:tc>
          <w:tcPr>
            <w:tcW w:w="258" w:type="dxa"/>
          </w:tcPr>
          <w:p w14:paraId="0776383F" w14:textId="77777777" w:rsidR="00733A22" w:rsidRPr="00CA68B6" w:rsidRDefault="00733A22">
            <w:pPr>
              <w:spacing w:line="240" w:lineRule="auto"/>
              <w:rPr>
                <w:rFonts w:ascii="Arial" w:hAnsi="Arial" w:cs="Arial"/>
                <w:sz w:val="24"/>
                <w:szCs w:val="24"/>
              </w:rPr>
            </w:pPr>
          </w:p>
        </w:tc>
        <w:tc>
          <w:tcPr>
            <w:tcW w:w="1576" w:type="dxa"/>
          </w:tcPr>
          <w:p w14:paraId="5D586F79" w14:textId="6264764B" w:rsidR="00733A22" w:rsidRPr="00CA68B6" w:rsidRDefault="00897BC8">
            <w:pPr>
              <w:spacing w:line="240" w:lineRule="auto"/>
              <w:jc w:val="right"/>
              <w:rPr>
                <w:rFonts w:ascii="Arial" w:hAnsi="Arial" w:cs="Arial"/>
                <w:sz w:val="24"/>
                <w:szCs w:val="24"/>
              </w:rPr>
            </w:pPr>
            <w:r w:rsidRPr="00CA68B6">
              <w:rPr>
                <w:rFonts w:ascii="Arial" w:hAnsi="Arial" w:cs="Arial"/>
                <w:sz w:val="24"/>
                <w:szCs w:val="24"/>
              </w:rPr>
              <w:t>23</w:t>
            </w:r>
            <w:r w:rsidR="00A9134E" w:rsidRPr="00CA68B6">
              <w:rPr>
                <w:rFonts w:ascii="Arial" w:hAnsi="Arial" w:cs="Arial"/>
                <w:sz w:val="24"/>
                <w:szCs w:val="24"/>
              </w:rPr>
              <w:t>-</w:t>
            </w:r>
            <w:r w:rsidRPr="00CA68B6">
              <w:rPr>
                <w:rFonts w:ascii="Arial" w:hAnsi="Arial" w:cs="Arial"/>
                <w:sz w:val="24"/>
                <w:szCs w:val="24"/>
              </w:rPr>
              <w:t>43</w:t>
            </w:r>
          </w:p>
        </w:tc>
      </w:tr>
      <w:tr w:rsidR="00733A22" w:rsidRPr="00CA68B6" w14:paraId="34E582B5" w14:textId="77777777">
        <w:tc>
          <w:tcPr>
            <w:tcW w:w="1182" w:type="dxa"/>
            <w:tcBorders>
              <w:bottom w:val="nil"/>
            </w:tcBorders>
          </w:tcPr>
          <w:p w14:paraId="7732B5B2" w14:textId="77777777" w:rsidR="00733A22" w:rsidRPr="00CA68B6" w:rsidRDefault="00733A22">
            <w:pPr>
              <w:spacing w:line="240" w:lineRule="auto"/>
              <w:rPr>
                <w:rFonts w:ascii="Arial" w:hAnsi="Arial" w:cs="Arial"/>
                <w:sz w:val="24"/>
                <w:szCs w:val="24"/>
              </w:rPr>
            </w:pPr>
          </w:p>
        </w:tc>
        <w:tc>
          <w:tcPr>
            <w:tcW w:w="5513" w:type="dxa"/>
            <w:tcBorders>
              <w:bottom w:val="nil"/>
            </w:tcBorders>
          </w:tcPr>
          <w:p w14:paraId="6F716E8A" w14:textId="77777777" w:rsidR="00733A22" w:rsidRPr="00CA68B6" w:rsidRDefault="00A9134E">
            <w:pPr>
              <w:spacing w:line="240" w:lineRule="auto"/>
              <w:rPr>
                <w:rFonts w:ascii="Arial" w:hAnsi="Arial" w:cs="Arial"/>
                <w:sz w:val="24"/>
                <w:szCs w:val="24"/>
              </w:rPr>
            </w:pPr>
            <w:r w:rsidRPr="00CA68B6">
              <w:rPr>
                <w:rFonts w:ascii="Arial" w:hAnsi="Arial" w:cs="Arial"/>
                <w:sz w:val="24"/>
                <w:szCs w:val="24"/>
              </w:rPr>
              <w:t>Notes to Financial Statements</w:t>
            </w:r>
          </w:p>
        </w:tc>
        <w:tc>
          <w:tcPr>
            <w:tcW w:w="258" w:type="dxa"/>
            <w:tcBorders>
              <w:bottom w:val="nil"/>
            </w:tcBorders>
          </w:tcPr>
          <w:p w14:paraId="6DAA8E27" w14:textId="77777777" w:rsidR="00733A22" w:rsidRPr="00CA68B6" w:rsidRDefault="00733A22">
            <w:pPr>
              <w:spacing w:line="240" w:lineRule="auto"/>
              <w:rPr>
                <w:rFonts w:ascii="Arial" w:hAnsi="Arial" w:cs="Arial"/>
                <w:sz w:val="24"/>
                <w:szCs w:val="24"/>
              </w:rPr>
            </w:pPr>
          </w:p>
        </w:tc>
        <w:tc>
          <w:tcPr>
            <w:tcW w:w="1576" w:type="dxa"/>
            <w:tcBorders>
              <w:bottom w:val="nil"/>
            </w:tcBorders>
          </w:tcPr>
          <w:p w14:paraId="431C6F45" w14:textId="2F067871" w:rsidR="00733A22" w:rsidRPr="00CA68B6" w:rsidRDefault="00A9134E">
            <w:pPr>
              <w:spacing w:line="240" w:lineRule="auto"/>
              <w:jc w:val="right"/>
              <w:rPr>
                <w:rFonts w:ascii="Arial" w:hAnsi="Arial" w:cs="Arial"/>
                <w:sz w:val="24"/>
                <w:szCs w:val="24"/>
              </w:rPr>
            </w:pPr>
            <w:r w:rsidRPr="00CA68B6">
              <w:rPr>
                <w:rFonts w:ascii="Arial" w:hAnsi="Arial" w:cs="Arial"/>
                <w:sz w:val="24"/>
                <w:szCs w:val="24"/>
              </w:rPr>
              <w:t>1-</w:t>
            </w:r>
            <w:r w:rsidR="00777653" w:rsidRPr="00CA68B6">
              <w:rPr>
                <w:rFonts w:ascii="Arial" w:hAnsi="Arial" w:cs="Arial"/>
                <w:sz w:val="24"/>
                <w:szCs w:val="24"/>
              </w:rPr>
              <w:t>9</w:t>
            </w:r>
            <w:r w:rsidR="00CA68B6">
              <w:rPr>
                <w:rFonts w:ascii="Arial" w:hAnsi="Arial" w:cs="Arial"/>
                <w:sz w:val="24"/>
                <w:szCs w:val="24"/>
              </w:rPr>
              <w:t>6</w:t>
            </w:r>
          </w:p>
        </w:tc>
      </w:tr>
      <w:tr w:rsidR="00733A22" w:rsidRPr="00CA68B6" w14:paraId="6C014448" w14:textId="77777777">
        <w:tc>
          <w:tcPr>
            <w:tcW w:w="1182" w:type="dxa"/>
            <w:tcBorders>
              <w:bottom w:val="nil"/>
            </w:tcBorders>
          </w:tcPr>
          <w:p w14:paraId="63D42F05" w14:textId="77777777" w:rsidR="00733A22" w:rsidRPr="00CA68B6" w:rsidRDefault="00733A22">
            <w:pPr>
              <w:spacing w:line="240" w:lineRule="auto"/>
              <w:rPr>
                <w:rFonts w:ascii="Arial" w:hAnsi="Arial" w:cs="Arial"/>
              </w:rPr>
            </w:pPr>
          </w:p>
        </w:tc>
        <w:tc>
          <w:tcPr>
            <w:tcW w:w="5513" w:type="dxa"/>
            <w:tcBorders>
              <w:bottom w:val="nil"/>
            </w:tcBorders>
          </w:tcPr>
          <w:p w14:paraId="5E1CC7C7" w14:textId="77777777" w:rsidR="00733A22" w:rsidRPr="00CA68B6" w:rsidRDefault="00733A22">
            <w:pPr>
              <w:spacing w:line="240" w:lineRule="auto"/>
              <w:rPr>
                <w:rFonts w:ascii="Arial" w:hAnsi="Arial" w:cs="Arial"/>
              </w:rPr>
            </w:pPr>
          </w:p>
        </w:tc>
        <w:tc>
          <w:tcPr>
            <w:tcW w:w="258" w:type="dxa"/>
            <w:tcBorders>
              <w:bottom w:val="nil"/>
            </w:tcBorders>
          </w:tcPr>
          <w:p w14:paraId="11290BE4" w14:textId="77777777" w:rsidR="00733A22" w:rsidRPr="00CA68B6" w:rsidRDefault="00733A22">
            <w:pPr>
              <w:spacing w:line="240" w:lineRule="auto"/>
              <w:rPr>
                <w:rFonts w:ascii="Arial" w:hAnsi="Arial" w:cs="Arial"/>
              </w:rPr>
            </w:pPr>
          </w:p>
        </w:tc>
        <w:tc>
          <w:tcPr>
            <w:tcW w:w="1576" w:type="dxa"/>
            <w:tcBorders>
              <w:bottom w:val="nil"/>
            </w:tcBorders>
          </w:tcPr>
          <w:p w14:paraId="6EB9E133" w14:textId="77777777" w:rsidR="00733A22" w:rsidRPr="00CA68B6" w:rsidRDefault="00733A22">
            <w:pPr>
              <w:spacing w:line="240" w:lineRule="auto"/>
              <w:rPr>
                <w:rFonts w:ascii="Arial" w:hAnsi="Arial" w:cs="Arial"/>
              </w:rPr>
            </w:pPr>
          </w:p>
        </w:tc>
      </w:tr>
    </w:tbl>
    <w:p w14:paraId="07A56796" w14:textId="77777777" w:rsidR="00733A22" w:rsidRPr="00CA68B6" w:rsidRDefault="00733A22">
      <w:pPr>
        <w:spacing w:line="240" w:lineRule="auto"/>
        <w:rPr>
          <w:rFonts w:ascii="Arial" w:hAnsi="Arial" w:cs="Arial"/>
          <w:sz w:val="32"/>
          <w:szCs w:val="32"/>
        </w:rPr>
      </w:pPr>
    </w:p>
    <w:p w14:paraId="6F83887B" w14:textId="77777777" w:rsidR="00733A22" w:rsidRPr="00CA68B6" w:rsidRDefault="00733A22">
      <w:pPr>
        <w:spacing w:line="240" w:lineRule="auto"/>
        <w:rPr>
          <w:rFonts w:ascii="Arial" w:hAnsi="Arial" w:cs="Arial"/>
        </w:rPr>
      </w:pPr>
    </w:p>
    <w:p w14:paraId="2417D038" w14:textId="77777777" w:rsidR="00733A22" w:rsidRPr="00CA68B6" w:rsidRDefault="00733A22">
      <w:pPr>
        <w:spacing w:line="240" w:lineRule="auto"/>
        <w:rPr>
          <w:rFonts w:ascii="Arial" w:hAnsi="Arial" w:cs="Arial"/>
        </w:rPr>
      </w:pPr>
    </w:p>
    <w:p w14:paraId="409BBFCC" w14:textId="77777777" w:rsidR="00733A22" w:rsidRPr="00CA68B6" w:rsidRDefault="00733A22">
      <w:pPr>
        <w:spacing w:line="240" w:lineRule="auto"/>
        <w:rPr>
          <w:rFonts w:ascii="Arial" w:hAnsi="Arial" w:cs="Arial"/>
        </w:rPr>
        <w:sectPr w:rsidR="00733A22" w:rsidRPr="00CA68B6">
          <w:headerReference w:type="even" r:id="rId14"/>
          <w:headerReference w:type="default" r:id="rId15"/>
          <w:footerReference w:type="even" r:id="rId16"/>
          <w:headerReference w:type="first" r:id="rId17"/>
          <w:footerReference w:type="first" r:id="rId18"/>
          <w:pgSz w:w="11907" w:h="16839"/>
          <w:pgMar w:top="1440" w:right="1797" w:bottom="1440" w:left="1797" w:header="680" w:footer="992" w:gutter="0"/>
          <w:pgNumType w:start="0"/>
          <w:cols w:space="425"/>
          <w:docGrid w:linePitch="398"/>
        </w:sectPr>
      </w:pPr>
    </w:p>
    <w:p w14:paraId="4EB06AF6" w14:textId="77777777" w:rsidR="00A60433" w:rsidRPr="00CA68B6" w:rsidRDefault="00A60433" w:rsidP="00A60433">
      <w:pPr>
        <w:pStyle w:val="14"/>
        <w:spacing w:line="240" w:lineRule="auto"/>
        <w:ind w:firstLine="0"/>
        <w:jc w:val="center"/>
        <w:outlineLvl w:val="0"/>
        <w:rPr>
          <w:rFonts w:ascii="Arial" w:hAnsi="Arial" w:cs="Arial"/>
          <w:b/>
          <w:color w:val="auto"/>
          <w:sz w:val="36"/>
        </w:rPr>
      </w:pPr>
      <w:r w:rsidRPr="00CA68B6">
        <w:rPr>
          <w:rFonts w:ascii="Arial" w:hAnsi="Arial" w:cs="Arial"/>
          <w:b/>
          <w:color w:val="auto"/>
          <w:sz w:val="36"/>
        </w:rPr>
        <w:lastRenderedPageBreak/>
        <w:t>Audit Reports</w:t>
      </w:r>
    </w:p>
    <w:p w14:paraId="61043D67" w14:textId="77777777" w:rsidR="00A60433" w:rsidRPr="00CA68B6" w:rsidRDefault="00A60433" w:rsidP="00A60433">
      <w:pPr>
        <w:adjustRightInd w:val="0"/>
        <w:snapToGrid w:val="0"/>
        <w:spacing w:line="240" w:lineRule="auto"/>
        <w:ind w:firstLine="567"/>
        <w:jc w:val="both"/>
        <w:rPr>
          <w:rFonts w:ascii="Arial" w:eastAsia="SimSun" w:hAnsi="Arial" w:cs="Arial"/>
          <w:sz w:val="28"/>
        </w:rPr>
      </w:pPr>
    </w:p>
    <w:p w14:paraId="7AB470AE" w14:textId="77777777" w:rsidR="00A60433" w:rsidRPr="00CA68B6" w:rsidRDefault="00A60433" w:rsidP="00A60433">
      <w:pPr>
        <w:adjustRightInd w:val="0"/>
        <w:snapToGrid w:val="0"/>
        <w:spacing w:line="240" w:lineRule="auto"/>
        <w:ind w:firstLine="567"/>
        <w:jc w:val="right"/>
        <w:rPr>
          <w:rFonts w:ascii="Arial" w:eastAsia="SimSun" w:hAnsi="Arial" w:cs="Arial"/>
        </w:rPr>
      </w:pPr>
      <w:r w:rsidRPr="00CA68B6">
        <w:rPr>
          <w:rFonts w:ascii="Arial" w:eastAsia="SimSun" w:hAnsi="Arial" w:cs="Arial"/>
        </w:rPr>
        <w:t>Xin Kuai Shi Bao Zi [2023] No. ZA11206</w:t>
      </w:r>
    </w:p>
    <w:p w14:paraId="7753C25C" w14:textId="77777777" w:rsidR="00A60433" w:rsidRPr="00CA68B6" w:rsidRDefault="00A60433" w:rsidP="00A60433">
      <w:pPr>
        <w:adjustRightInd w:val="0"/>
        <w:snapToGrid w:val="0"/>
        <w:spacing w:line="240" w:lineRule="auto"/>
        <w:ind w:firstLine="567"/>
        <w:jc w:val="both"/>
        <w:rPr>
          <w:rFonts w:ascii="Arial" w:eastAsia="SimSun" w:hAnsi="Arial" w:cs="Arial"/>
          <w:sz w:val="28"/>
        </w:rPr>
      </w:pPr>
    </w:p>
    <w:p w14:paraId="63544D10" w14:textId="77777777" w:rsidR="00A60433" w:rsidRPr="00CA68B6" w:rsidRDefault="00A60433" w:rsidP="00A60433">
      <w:pPr>
        <w:adjustRightInd w:val="0"/>
        <w:snapToGrid w:val="0"/>
        <w:spacing w:line="240" w:lineRule="auto"/>
        <w:jc w:val="both"/>
        <w:rPr>
          <w:rFonts w:ascii="Arial" w:eastAsia="SimSun" w:hAnsi="Arial" w:cs="Arial"/>
          <w:b/>
        </w:rPr>
      </w:pPr>
      <w:bookmarkStart w:id="2" w:name="OLE_LINK52"/>
      <w:bookmarkStart w:id="3" w:name="OLE_LINK53"/>
      <w:r w:rsidRPr="00CA68B6">
        <w:rPr>
          <w:rFonts w:ascii="Arial" w:eastAsia="SimSun" w:hAnsi="Arial" w:cs="Arial"/>
          <w:b/>
        </w:rPr>
        <w:t>All Shareholders of Zhejiang Dingli Machinery Co., Ltd.,</w:t>
      </w:r>
    </w:p>
    <w:bookmarkEnd w:id="2"/>
    <w:bookmarkEnd w:id="3"/>
    <w:p w14:paraId="341D5294"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63F5C397"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I. Audit Opinion</w:t>
      </w:r>
    </w:p>
    <w:p w14:paraId="665D712A"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29CB3505"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4" w:name="OLE_LINK4"/>
      <w:r w:rsidRPr="00CA68B6">
        <w:rPr>
          <w:rFonts w:ascii="Arial" w:eastAsia="SimSun" w:hAnsi="Arial" w:cs="Arial"/>
        </w:rPr>
        <w:t>We audited the Financial Statements of Zhejiang Dingli Machinery Co., Ltd. (hereinafter referred to as Zhejiang Dingli), including the consolidated Balance Sheet and Parent Company's Balance Sheet on December 31, 2022, the 2022 Consolidated Income Statements and Parent Company's Income Statements, and the Consolidated Cash Flow Statements and Parent Company's Cash Flow Statements, Consolidated Statements of Changes in Owner's Equity and Statements of Changes in Owner's Equity of the Parent Company, and related Notes to Financial Statements.</w:t>
      </w:r>
    </w:p>
    <w:p w14:paraId="73BDD5B5"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5" w:name="OLE_LINK5"/>
      <w:bookmarkEnd w:id="4"/>
      <w:r w:rsidRPr="00CA68B6">
        <w:rPr>
          <w:rFonts w:ascii="Arial" w:eastAsia="SimSun" w:hAnsi="Arial" w:cs="Arial"/>
        </w:rPr>
        <w:t>We believe that the attached Financial Statements are prepared in accordance with the Accounting Standards for Business Enterprises in all major aspects, and fairly reflect Zhejiang Dingli’s consolidated and Parent Company’s Financial Status on December 31, 2022, as well as the 2022 consolidated and Parent Company’s operating results and cash. flow.</w:t>
      </w:r>
    </w:p>
    <w:bookmarkEnd w:id="5"/>
    <w:p w14:paraId="54BC793D"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5D83F5FF"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II.</w:t>
      </w:r>
      <w:bookmarkStart w:id="6" w:name="OLE_LINK3"/>
      <w:r w:rsidRPr="00CA68B6">
        <w:rPr>
          <w:rFonts w:ascii="Arial" w:hAnsi="Arial" w:cs="Arial"/>
          <w:sz w:val="21"/>
        </w:rPr>
        <w:t xml:space="preserve"> Basis Forming the Audit Opinion</w:t>
      </w:r>
      <w:bookmarkEnd w:id="6"/>
    </w:p>
    <w:p w14:paraId="2A811380"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34D5E380"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We performed our audit in accordance with the Chinese Certified Public Accountants' Auditing Standards. The "Responsibility of Certified Public Accountants for the Audit of Financial Statements" section of the audit report further elaborates on our responsibilities under these standards. In accordance with the Chinese Certified Public Accountants (CPAs) Code of Professional Ethics, we are independent of Zhejiang Dingli and have fulfilled other responsibilities in terms of professional ethics. We believe that the audit evidence we have obtained is sufficient and appropriate, and it provides a basis for publishing our audit opinion.</w:t>
      </w:r>
    </w:p>
    <w:p w14:paraId="0C8582B7"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78F45874"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III. Key Audit Items</w:t>
      </w:r>
    </w:p>
    <w:p w14:paraId="50F26043"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7D63C992"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7" w:name="OLE_LINK6"/>
      <w:r w:rsidRPr="00CA68B6">
        <w:rPr>
          <w:rFonts w:ascii="Arial" w:eastAsia="SimSun" w:hAnsi="Arial" w:cs="Arial"/>
        </w:rPr>
        <w:t xml:space="preserve">Key audit items are the items that we consider to be the most important for the audit of the financial statements of the current period based on professional judgment. The response to these items is based on the overall audit of the financial statements and the formation of audit opinions. We do not express opinions on these items individually. </w:t>
      </w:r>
    </w:p>
    <w:p w14:paraId="7838E111"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8" w:name="_Hlk72433925"/>
      <w:r w:rsidRPr="00CA68B6">
        <w:rPr>
          <w:rFonts w:ascii="Arial" w:eastAsia="SimSun" w:hAnsi="Arial" w:cs="Arial"/>
        </w:rPr>
        <w:t>The key audit items identified in our audit are summarized as follows:</w:t>
      </w:r>
    </w:p>
    <w:bookmarkEnd w:id="7"/>
    <w:bookmarkEnd w:id="8"/>
    <w:p w14:paraId="391F5345" w14:textId="77777777" w:rsidR="00A60433" w:rsidRPr="00CA68B6" w:rsidRDefault="00A60433" w:rsidP="00A60433">
      <w:pPr>
        <w:adjustRightInd w:val="0"/>
        <w:snapToGrid w:val="0"/>
        <w:spacing w:line="240" w:lineRule="auto"/>
        <w:ind w:firstLine="567"/>
        <w:jc w:val="both"/>
        <w:rPr>
          <w:rFonts w:ascii="Arial" w:eastAsia="SimSun" w:hAnsi="Arial" w:cs="Arial"/>
          <w:sz w:val="28"/>
        </w:rPr>
      </w:pPr>
    </w:p>
    <w:tbl>
      <w:tblPr>
        <w:tblStyle w:val="a0"/>
        <w:tblW w:w="8529" w:type="dxa"/>
        <w:tblLayout w:type="fixed"/>
        <w:tblLook w:val="04A0" w:firstRow="1" w:lastRow="0" w:firstColumn="1" w:lastColumn="0" w:noHBand="0" w:noVBand="1"/>
      </w:tblPr>
      <w:tblGrid>
        <w:gridCol w:w="4309"/>
        <w:gridCol w:w="4220"/>
      </w:tblGrid>
      <w:tr w:rsidR="00A60433" w:rsidRPr="00CA68B6" w14:paraId="0DB03728" w14:textId="77777777" w:rsidTr="00202133">
        <w:trPr>
          <w:tblHeader/>
        </w:trPr>
        <w:tc>
          <w:tcPr>
            <w:tcW w:w="4309" w:type="dxa"/>
            <w:vAlign w:val="center"/>
          </w:tcPr>
          <w:p w14:paraId="01CA4EEB" w14:textId="77777777" w:rsidR="00A60433" w:rsidRPr="00CA68B6" w:rsidRDefault="00A60433" w:rsidP="00202133">
            <w:pPr>
              <w:adjustRightInd w:val="0"/>
              <w:snapToGrid w:val="0"/>
              <w:spacing w:line="240" w:lineRule="auto"/>
              <w:jc w:val="center"/>
              <w:rPr>
                <w:rFonts w:ascii="Arial" w:eastAsia="SimSun" w:hAnsi="Arial" w:cs="Arial"/>
                <w:b/>
                <w:color w:val="auto"/>
              </w:rPr>
            </w:pPr>
            <w:r w:rsidRPr="00CA68B6">
              <w:rPr>
                <w:rFonts w:ascii="Arial" w:eastAsia="SimSun" w:hAnsi="Arial" w:cs="Arial"/>
                <w:b/>
                <w:color w:val="auto"/>
              </w:rPr>
              <w:t xml:space="preserve">Key Audit Items </w:t>
            </w:r>
          </w:p>
        </w:tc>
        <w:tc>
          <w:tcPr>
            <w:tcW w:w="4220" w:type="dxa"/>
            <w:vAlign w:val="center"/>
          </w:tcPr>
          <w:p w14:paraId="49424079" w14:textId="77777777" w:rsidR="00A60433" w:rsidRPr="00CA68B6" w:rsidRDefault="00A60433" w:rsidP="00202133">
            <w:pPr>
              <w:adjustRightInd w:val="0"/>
              <w:snapToGrid w:val="0"/>
              <w:spacing w:line="240" w:lineRule="auto"/>
              <w:jc w:val="center"/>
              <w:rPr>
                <w:rFonts w:ascii="Arial" w:eastAsia="SimSun" w:hAnsi="Arial" w:cs="Arial"/>
                <w:b/>
                <w:color w:val="auto"/>
              </w:rPr>
            </w:pPr>
            <w:r w:rsidRPr="00CA68B6">
              <w:rPr>
                <w:rFonts w:ascii="Arial" w:eastAsia="SimSun" w:hAnsi="Arial" w:cs="Arial"/>
                <w:b/>
                <w:color w:val="auto"/>
              </w:rPr>
              <w:t>How the said item was dealt with in the audit</w:t>
            </w:r>
          </w:p>
        </w:tc>
      </w:tr>
      <w:tr w:rsidR="00A60433" w:rsidRPr="00CA68B6" w14:paraId="18F1EF20" w14:textId="77777777" w:rsidTr="00202133">
        <w:tc>
          <w:tcPr>
            <w:tcW w:w="8529" w:type="dxa"/>
            <w:gridSpan w:val="2"/>
            <w:vAlign w:val="center"/>
          </w:tcPr>
          <w:p w14:paraId="3C40B1CE" w14:textId="77777777" w:rsidR="00A60433" w:rsidRPr="00CA68B6" w:rsidRDefault="00A60433" w:rsidP="00202133">
            <w:pPr>
              <w:adjustRightInd w:val="0"/>
              <w:snapToGrid w:val="0"/>
              <w:spacing w:line="240" w:lineRule="auto"/>
              <w:rPr>
                <w:rFonts w:ascii="Arial" w:eastAsia="SimSun" w:hAnsi="Arial" w:cs="Arial"/>
                <w:b/>
                <w:color w:val="auto"/>
              </w:rPr>
            </w:pPr>
            <w:bookmarkStart w:id="9" w:name="OLE_LINK7"/>
            <w:r w:rsidRPr="00CA68B6">
              <w:rPr>
                <w:rFonts w:ascii="Arial" w:eastAsia="SimSun" w:hAnsi="Arial" w:cs="Arial"/>
                <w:b/>
                <w:color w:val="auto"/>
              </w:rPr>
              <w:t>（</w:t>
            </w:r>
            <w:r w:rsidRPr="00CA68B6">
              <w:rPr>
                <w:rFonts w:ascii="Arial" w:eastAsia="SimSun" w:hAnsi="Arial" w:cs="Arial"/>
                <w:b/>
                <w:color w:val="auto"/>
              </w:rPr>
              <w:t>I</w:t>
            </w:r>
            <w:r w:rsidRPr="00CA68B6">
              <w:rPr>
                <w:rFonts w:ascii="Arial" w:eastAsia="SimSun" w:hAnsi="Arial" w:cs="Arial"/>
                <w:b/>
                <w:color w:val="auto"/>
              </w:rPr>
              <w:t>）</w:t>
            </w:r>
            <w:r w:rsidRPr="00CA68B6">
              <w:rPr>
                <w:rFonts w:ascii="Arial" w:eastAsia="SimSun" w:hAnsi="Arial" w:cs="Arial"/>
                <w:b/>
                <w:color w:val="auto"/>
              </w:rPr>
              <w:t>Determination or Recognition of Income</w:t>
            </w:r>
            <w:bookmarkEnd w:id="9"/>
          </w:p>
        </w:tc>
      </w:tr>
      <w:tr w:rsidR="00A60433" w:rsidRPr="00CA68B6" w14:paraId="45A32EF2" w14:textId="77777777" w:rsidTr="00202133">
        <w:tc>
          <w:tcPr>
            <w:tcW w:w="4309" w:type="dxa"/>
            <w:vAlign w:val="center"/>
          </w:tcPr>
          <w:p w14:paraId="146F5673"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0" w:name="OLE_LINK8"/>
            <w:r w:rsidRPr="00CA68B6">
              <w:rPr>
                <w:rFonts w:ascii="Arial" w:eastAsia="SimSun" w:hAnsi="Arial" w:cs="Arial"/>
                <w:color w:val="auto"/>
              </w:rPr>
              <w:t>As shown in the post-attached Notes to Financial Statements III(Twenty-two)and V (forty-two), Zhejiang Dingli's operating income in 2022 was RMB yuan</w:t>
            </w:r>
            <w:r w:rsidRPr="00CA68B6">
              <w:rPr>
                <w:rFonts w:ascii="Arial" w:hAnsi="Arial" w:cs="Arial"/>
              </w:rPr>
              <w:t>544,515.26 yuan</w:t>
            </w:r>
            <w:r w:rsidRPr="00CA68B6">
              <w:rPr>
                <w:rFonts w:ascii="Arial" w:eastAsia="SimSun" w:hAnsi="Arial" w:cs="Arial"/>
                <w:color w:val="auto"/>
              </w:rPr>
              <w:t>, an increase of 10.24% over 2021.</w:t>
            </w:r>
            <w:bookmarkEnd w:id="10"/>
          </w:p>
          <w:p w14:paraId="0E54399F"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1" w:name="OLE_LINK9"/>
            <w:r w:rsidRPr="00CA68B6">
              <w:rPr>
                <w:rFonts w:ascii="Arial" w:eastAsia="SimSun" w:hAnsi="Arial" w:cs="Arial"/>
                <w:color w:val="auto"/>
              </w:rPr>
              <w:t xml:space="preserve">Since revenue or income is an important indicator for measuring the company's operating performance and has a significant impact on financial statements, and at the same time operating revenue has inherent risks, we have therefore identified or recognized revenue or income as a key </w:t>
            </w:r>
            <w:r w:rsidRPr="00CA68B6">
              <w:rPr>
                <w:rFonts w:ascii="Arial" w:eastAsia="SimSun" w:hAnsi="Arial" w:cs="Arial"/>
                <w:color w:val="auto"/>
              </w:rPr>
              <w:lastRenderedPageBreak/>
              <w:t>audit item.</w:t>
            </w:r>
            <w:r w:rsidRPr="00CA68B6">
              <w:rPr>
                <w:rFonts w:ascii="Arial" w:eastAsia="SimSun" w:hAnsi="Arial" w:cs="Arial"/>
                <w:color w:val="auto"/>
              </w:rPr>
              <w:t>。</w:t>
            </w:r>
            <w:bookmarkEnd w:id="11"/>
          </w:p>
        </w:tc>
        <w:tc>
          <w:tcPr>
            <w:tcW w:w="4220" w:type="dxa"/>
            <w:vAlign w:val="center"/>
          </w:tcPr>
          <w:p w14:paraId="503332F2" w14:textId="77777777" w:rsidR="00A60433" w:rsidRPr="00CA68B6" w:rsidRDefault="00A60433" w:rsidP="00202133">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lastRenderedPageBreak/>
              <w:t>Our main audit procedures performed for Zhejiang Dingli’s operating income include:</w:t>
            </w:r>
          </w:p>
          <w:p w14:paraId="573651DE" w14:textId="77777777" w:rsidR="00A60433" w:rsidRPr="00CA68B6" w:rsidRDefault="00A60433" w:rsidP="00202133">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(1) Understand the key internal control related to sales, evaluate and test the effectiveness of its operation;</w:t>
            </w:r>
          </w:p>
          <w:p w14:paraId="59EF9753" w14:textId="77777777" w:rsidR="00A60433" w:rsidRPr="00CA68B6" w:rsidRDefault="00A60433" w:rsidP="00202133">
            <w:pPr>
              <w:pStyle w:val="30"/>
              <w:spacing w:line="240" w:lineRule="auto"/>
              <w:ind w:left="0"/>
              <w:rPr>
                <w:rFonts w:ascii="Arial" w:hAnsi="Arial" w:cs="Arial"/>
                <w:color w:val="auto"/>
                <w:sz w:val="18"/>
              </w:rPr>
            </w:pPr>
            <w:bookmarkStart w:id="12" w:name="OLE_LINK10"/>
            <w:r w:rsidRPr="00CA68B6">
              <w:rPr>
                <w:rFonts w:ascii="Arial" w:hAnsi="Arial" w:cs="Arial"/>
                <w:color w:val="auto"/>
                <w:sz w:val="18"/>
              </w:rPr>
              <w:t xml:space="preserve">(2) Implement substantive analytical procedures. Analyze and compare sales income in comparable periods, analyze monthly and quarterly sales income fluctuations; conduct gross margin analysis, compare if major fluctuations are present between periods, and check if there are abnormalities; analyze changes in sales income by region and observe whether any abnormality </w:t>
            </w:r>
            <w:r w:rsidRPr="00CA68B6">
              <w:rPr>
                <w:rFonts w:ascii="Arial" w:hAnsi="Arial" w:cs="Arial"/>
                <w:color w:val="auto"/>
                <w:sz w:val="18"/>
              </w:rPr>
              <w:lastRenderedPageBreak/>
              <w:t>exists, and investigate the reasons; analyze the changes in the revenue of major customers, and check in combination with the credit period and payment collection;</w:t>
            </w:r>
          </w:p>
          <w:p w14:paraId="578D37A6"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3" w:name="OLE_LINK11"/>
            <w:bookmarkEnd w:id="12"/>
            <w:r w:rsidRPr="00CA68B6">
              <w:rPr>
                <w:rFonts w:ascii="Arial" w:eastAsia="SimSun" w:hAnsi="Arial" w:cs="Arial"/>
                <w:color w:val="auto"/>
              </w:rPr>
              <w:t>(3) Perform substantive detailed tests, select samples, and check sales related documents. For export sales, check the sales records with sales contracts, export declarations, bills of lading, sales invoices and other documents, and obtain the "Query Data Certificate" from the customs, check it against the sales record; for domestic sales, check the sales contract, the signed delivery note, the invoice and the sales return;</w:t>
            </w:r>
          </w:p>
          <w:p w14:paraId="5F9CB5BE"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4" w:name="OLE_LINK12"/>
            <w:bookmarkEnd w:id="13"/>
            <w:r w:rsidRPr="00CA68B6">
              <w:rPr>
                <w:rFonts w:ascii="Arial" w:eastAsia="SimSun" w:hAnsi="Arial" w:cs="Arial"/>
                <w:color w:val="auto"/>
              </w:rPr>
              <w:t xml:space="preserve">(4) Perform the letter certification procedures, inquire about the amount of operating income and account receivable balances from major customers, new customers and other sample customers, and perform substitution testing on customers who fail to reply; </w:t>
            </w:r>
          </w:p>
          <w:p w14:paraId="19F51D15"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5" w:name="OLE_LINK13"/>
            <w:bookmarkEnd w:id="14"/>
            <w:r w:rsidRPr="00CA68B6">
              <w:rPr>
                <w:rFonts w:ascii="Arial" w:eastAsia="SimSun" w:hAnsi="Arial" w:cs="Arial"/>
                <w:color w:val="auto"/>
              </w:rPr>
              <w:t>(5) Implement the sales cut-off test</w:t>
            </w:r>
            <w:bookmarkEnd w:id="15"/>
            <w:r w:rsidRPr="00CA68B6">
              <w:rPr>
                <w:rFonts w:ascii="Arial" w:eastAsia="SimSun" w:hAnsi="Arial" w:cs="Arial"/>
                <w:color w:val="auto"/>
              </w:rPr>
              <w:t>.</w:t>
            </w:r>
          </w:p>
          <w:p w14:paraId="6B69670C" w14:textId="77777777" w:rsidR="00A60433" w:rsidRPr="00CA68B6" w:rsidRDefault="00A60433" w:rsidP="00202133">
            <w:pPr>
              <w:adjustRightInd w:val="0"/>
              <w:snapToGrid w:val="0"/>
              <w:spacing w:line="240" w:lineRule="auto"/>
              <w:jc w:val="left"/>
              <w:rPr>
                <w:rFonts w:ascii="Arial" w:eastAsia="SimSun" w:hAnsi="Arial" w:cs="Arial"/>
                <w:color w:val="auto"/>
              </w:rPr>
            </w:pPr>
          </w:p>
        </w:tc>
      </w:tr>
    </w:tbl>
    <w:p w14:paraId="204CCFDC" w14:textId="77777777" w:rsidR="00A60433" w:rsidRPr="00CA68B6" w:rsidRDefault="00A60433" w:rsidP="00513225">
      <w:pPr>
        <w:pStyle w:val="a7"/>
        <w:numPr>
          <w:ilvl w:val="0"/>
          <w:numId w:val="20"/>
        </w:numPr>
        <w:rPr>
          <w:rFonts w:ascii="Arial" w:hAnsi="Arial" w:cs="Arial"/>
          <w:b/>
          <w:kern w:val="2"/>
          <w:sz w:val="18"/>
          <w:szCs w:val="21"/>
          <w:lang w:val="en-US" w:bidi="ar-SA"/>
        </w:rPr>
      </w:pPr>
      <w:r w:rsidRPr="00CA68B6">
        <w:rPr>
          <w:rFonts w:ascii="Arial" w:hAnsi="Arial" w:cs="Arial"/>
          <w:b/>
          <w:kern w:val="2"/>
          <w:sz w:val="18"/>
          <w:szCs w:val="21"/>
          <w:lang w:val="en-US" w:bidi="ar-SA"/>
        </w:rPr>
        <w:lastRenderedPageBreak/>
        <w:t>Provision for Impairment of Accounts Receivable and Long-Term Receivables</w:t>
      </w:r>
    </w:p>
    <w:p w14:paraId="3DCEEB83" w14:textId="77777777" w:rsidR="00A60433" w:rsidRPr="00CA68B6" w:rsidRDefault="00A60433" w:rsidP="00A60433">
      <w:pPr>
        <w:pStyle w:val="11"/>
        <w:numPr>
          <w:ilvl w:val="0"/>
          <w:numId w:val="0"/>
        </w:numPr>
        <w:spacing w:line="240" w:lineRule="auto"/>
        <w:ind w:left="567"/>
        <w:rPr>
          <w:rFonts w:ascii="Arial" w:hAnsi="Arial" w:cs="Arial"/>
          <w:b w:val="0"/>
          <w:sz w:val="18"/>
        </w:rPr>
      </w:pPr>
    </w:p>
    <w:tbl>
      <w:tblPr>
        <w:tblStyle w:val="a0"/>
        <w:tblW w:w="8529" w:type="dxa"/>
        <w:tblLayout w:type="fixed"/>
        <w:tblLook w:val="04A0" w:firstRow="1" w:lastRow="0" w:firstColumn="1" w:lastColumn="0" w:noHBand="0" w:noVBand="1"/>
      </w:tblPr>
      <w:tblGrid>
        <w:gridCol w:w="4309"/>
        <w:gridCol w:w="4220"/>
      </w:tblGrid>
      <w:tr w:rsidR="00A60433" w:rsidRPr="00CA68B6" w14:paraId="3D8C6A9C" w14:textId="77777777" w:rsidTr="00202133">
        <w:tc>
          <w:tcPr>
            <w:tcW w:w="4309" w:type="dxa"/>
            <w:vAlign w:val="center"/>
          </w:tcPr>
          <w:p w14:paraId="462DCA18" w14:textId="77777777" w:rsidR="00A60433" w:rsidRPr="00CA68B6" w:rsidRDefault="00A60433" w:rsidP="00202133">
            <w:pPr>
              <w:pStyle w:val="27"/>
              <w:spacing w:line="400"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 xml:space="preserve">As shown in Notes III, (IX) and V, (V) ,(X)and (XII) to the Consolidated Financial Statements, as of December 31, 2022, the balance of accounts receivable of Zhejiang Dingli was 2,132,563,000 yuan, the provision for impairment was 70,970,700 yuan, and the financial lease receivable was 1,647,366,000 yuan, and provision for impairment of 13,075,700 yuan. Because the amount receivables are significant and the provision for bad debts or doubtful accounts involves significant accounting estimation and judgment, we identify the provision for bad debts or doubtful accounts in receivables as a key audit matter. </w:t>
            </w:r>
          </w:p>
          <w:p w14:paraId="65AEDBD3" w14:textId="77777777" w:rsidR="00A60433" w:rsidRPr="00CA68B6" w:rsidRDefault="00A60433" w:rsidP="00202133">
            <w:pPr>
              <w:adjustRightInd w:val="0"/>
              <w:snapToGrid w:val="0"/>
              <w:spacing w:line="240" w:lineRule="auto"/>
              <w:jc w:val="left"/>
              <w:rPr>
                <w:rFonts w:ascii="Arial" w:eastAsia="SimSun" w:hAnsi="Arial" w:cs="Arial"/>
                <w:color w:val="auto"/>
              </w:rPr>
            </w:pPr>
          </w:p>
        </w:tc>
        <w:tc>
          <w:tcPr>
            <w:tcW w:w="4220" w:type="dxa"/>
            <w:vAlign w:val="center"/>
          </w:tcPr>
          <w:p w14:paraId="00341715"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The audit procedures we perform on the provision for bad debts or doubtful accounts for receivables include:</w:t>
            </w:r>
          </w:p>
          <w:p w14:paraId="6966238B"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(1) To understand and evaluate the effectiveness of the design and implementation of internal controls related to the provision for bad debts or doubtful accounts of receivables;</w:t>
            </w:r>
          </w:p>
          <w:p w14:paraId="0E6E7E11"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(2) To understand the reasons for the single provision of account receivables, and to review the management’s basis for determining the amount of expected credit losses;</w:t>
            </w:r>
          </w:p>
          <w:p w14:paraId="3FE709A0"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(3) For account receivables accrued by combination, check whether the classification of credit characteristics is appropriate, understand the historical credit loss rate, and check whether the expected credit loss model is appropriate;</w:t>
            </w:r>
          </w:p>
          <w:p w14:paraId="1D69027D"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 xml:space="preserve">(4) To obtain the management's calculation sheet </w:t>
            </w:r>
            <w:r w:rsidRPr="00CA68B6">
              <w:rPr>
                <w:rFonts w:ascii="Arial" w:hAnsi="Arial" w:cs="Arial"/>
                <w:color w:val="auto"/>
                <w:kern w:val="2"/>
                <w:sz w:val="18"/>
                <w:szCs w:val="21"/>
                <w:lang w:val="en-US" w:bidi="ar-SA"/>
              </w:rPr>
              <w:lastRenderedPageBreak/>
              <w:t>of bad debt provisions for account receivables, and check or review where the relevant parameters and calculated amounts are accurate.</w:t>
            </w:r>
          </w:p>
          <w:p w14:paraId="60913433" w14:textId="77777777" w:rsidR="00A60433" w:rsidRPr="00CA68B6" w:rsidRDefault="00A60433" w:rsidP="00202133">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(5) To select samples execution validation procedure for the balance of accounts receivables according to the audit sampling method.</w:t>
            </w:r>
          </w:p>
        </w:tc>
      </w:tr>
    </w:tbl>
    <w:p w14:paraId="4EE2B398" w14:textId="77777777" w:rsidR="00A60433" w:rsidRPr="00CA68B6" w:rsidRDefault="00A60433" w:rsidP="00A60433">
      <w:pPr>
        <w:pStyle w:val="11"/>
        <w:numPr>
          <w:ilvl w:val="0"/>
          <w:numId w:val="0"/>
        </w:numPr>
        <w:spacing w:line="240" w:lineRule="auto"/>
        <w:ind w:left="567"/>
        <w:rPr>
          <w:rFonts w:ascii="Arial" w:hAnsi="Arial" w:cs="Arial"/>
          <w:sz w:val="21"/>
        </w:rPr>
      </w:pPr>
    </w:p>
    <w:p w14:paraId="6A10AEA6" w14:textId="77777777" w:rsidR="00A60433" w:rsidRPr="00CA68B6" w:rsidRDefault="00A60433" w:rsidP="00A60433">
      <w:pPr>
        <w:pStyle w:val="11"/>
        <w:numPr>
          <w:ilvl w:val="0"/>
          <w:numId w:val="0"/>
        </w:numPr>
        <w:spacing w:line="240" w:lineRule="auto"/>
        <w:ind w:left="567"/>
        <w:rPr>
          <w:rFonts w:ascii="Arial" w:hAnsi="Arial" w:cs="Arial"/>
          <w:sz w:val="21"/>
        </w:rPr>
      </w:pPr>
    </w:p>
    <w:p w14:paraId="1D090DBE"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IV. Other Information</w:t>
      </w:r>
    </w:p>
    <w:p w14:paraId="7F60FA07"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4664CDBD"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The Management of Zhejiang Dingli (hereinafter referred to as the “Management") is responsible for other information. Other information includes the information covered in Zhejiang Dingli's 2022 Annual Report, but does not include the Financial Statements and our Audit Report.</w:t>
      </w:r>
    </w:p>
    <w:p w14:paraId="2435946B"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Our audit opinions on the Financial Statements do not cover other information, and we do not issue any form of verification conclusions on other information.</w:t>
      </w:r>
    </w:p>
    <w:p w14:paraId="368B8EA9"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In conjunction with our audit of the financial statements, our responsibility is to read other information. In this process, consider whether the other information is materially inconsistent with the financial statements or what we have learned during the audit process or there seems to be a material misstatement.</w:t>
      </w:r>
    </w:p>
    <w:p w14:paraId="22ECAF4E"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Based on the work we have performed, if we determine that there is a material misstatement of other information, we should report that fact. In this regard, we have nothing to report.</w:t>
      </w:r>
    </w:p>
    <w:p w14:paraId="6D0E08DE"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4E771C11"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V. Responsibilities of Management and Governance for Financial Statements</w:t>
      </w:r>
    </w:p>
    <w:p w14:paraId="4A7C95E9"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288FEE67"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The Management is responsible for preparing financial statements in accordance with the provisions of the Enterprise Accounting Standards to achieve fair reflection, and designing, implementing and maintaining necessary internal controls, so that there are no major misstatements due to fraud or errors in the financial statements.</w:t>
      </w:r>
    </w:p>
    <w:p w14:paraId="34B9A854"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16" w:name="OLE_LINK14"/>
      <w:r w:rsidRPr="00CA68B6">
        <w:rPr>
          <w:rFonts w:ascii="Arial" w:eastAsia="SimSun" w:hAnsi="Arial" w:cs="Arial"/>
        </w:rPr>
        <w:t>When preparing the financial statements, the Management is responsible for assessing Zhejiang Dingli’s ability to continue operations, disclosing matters or items related to continuing operations (if applicable), and applying the continuing operation assumptions, unless liquidation is planned, operations are terminated or there is no other realistic alternative.</w:t>
      </w:r>
    </w:p>
    <w:p w14:paraId="517B8039"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17" w:name="OLE_LINK15"/>
      <w:bookmarkEnd w:id="16"/>
      <w:r w:rsidRPr="00CA68B6">
        <w:rPr>
          <w:rFonts w:ascii="Arial" w:eastAsia="SimSun" w:hAnsi="Arial" w:cs="Arial"/>
        </w:rPr>
        <w:t>The Management is responsible for supervising Zhejiang Dingli's financial reporting process.</w:t>
      </w:r>
      <w:bookmarkEnd w:id="17"/>
    </w:p>
    <w:p w14:paraId="09F2DF28"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4567A9D8"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VI. Responsibility of Certified Public Accountants (CPA) for Auditing Financial Statements</w:t>
      </w:r>
    </w:p>
    <w:p w14:paraId="34EB92AB"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4C6683BC"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Our objective or goal is to obtain reasonable assurance as to whether the financial statements as a whole are free of material misstatements due to fraud or errors, and to issue an audit report that includes audit opinions. Reasonable assurance is a high-level assurance, but it does not guarantee that an audit performed in accordance with the auditing standards will always be found when a major misstatement exists. Misstatements may be caused by fraud or errors. If it is reasonably expected that the misstatements, individually or collectively, may affect the economic decisions of the financial statement user made based on the financial statements, the misstatement is generally considered to be significant.</w:t>
      </w:r>
    </w:p>
    <w:p w14:paraId="13D8A66E"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In the process of performing audit work in accordance with audit standards, we use professional judgment and maintain professional skepticism. At the same time, we also perform the following tasks:</w:t>
      </w:r>
    </w:p>
    <w:p w14:paraId="79758959"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lastRenderedPageBreak/>
        <w:t>(I) Identify and assess the risk of material misstatement of financial statements due to fraud or errors, design and implement audit procedures to deal with these risks, and obtain sufficient and appropriate audit evidence as the basis for issuing audit opinions. Since fraud may involve collusion, forgery, deliberate omission, misrepresentation, or overriding internal control, the risk of failing to detect material misstatement due to fraud is higher than the risk of failing to detect material misstatement due to errors.</w:t>
      </w:r>
    </w:p>
    <w:p w14:paraId="2D230ECC"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2 \* ROMAN </w:instrText>
      </w:r>
      <w:r w:rsidRPr="00CA68B6">
        <w:rPr>
          <w:rFonts w:ascii="Arial" w:eastAsia="SimSun" w:hAnsi="Arial" w:cs="Arial"/>
        </w:rPr>
        <w:fldChar w:fldCharType="separate"/>
      </w:r>
      <w:r w:rsidRPr="00CA68B6">
        <w:rPr>
          <w:rFonts w:ascii="Arial" w:eastAsia="SimSun" w:hAnsi="Arial" w:cs="Arial"/>
        </w:rPr>
        <w:t>II</w:t>
      </w:r>
      <w:r w:rsidRPr="00CA68B6">
        <w:rPr>
          <w:rFonts w:ascii="Arial" w:eastAsia="SimSun" w:hAnsi="Arial" w:cs="Arial"/>
        </w:rPr>
        <w:fldChar w:fldCharType="end"/>
      </w:r>
      <w:r w:rsidRPr="00CA68B6">
        <w:rPr>
          <w:rFonts w:ascii="Arial" w:eastAsia="SimSun" w:hAnsi="Arial" w:cs="Arial"/>
        </w:rPr>
        <w:t>) Understand the internal control related to the audit in order to design an appropriate audit procedure.</w:t>
      </w:r>
    </w:p>
    <w:p w14:paraId="34FB7E81"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3 \* ROMAN </w:instrText>
      </w:r>
      <w:r w:rsidRPr="00CA68B6">
        <w:rPr>
          <w:rFonts w:ascii="Arial" w:eastAsia="SimSun" w:hAnsi="Arial" w:cs="Arial"/>
        </w:rPr>
        <w:fldChar w:fldCharType="separate"/>
      </w:r>
      <w:r w:rsidRPr="00CA68B6">
        <w:rPr>
          <w:rFonts w:ascii="Arial" w:eastAsia="SimSun" w:hAnsi="Arial" w:cs="Arial"/>
        </w:rPr>
        <w:t>III</w:t>
      </w:r>
      <w:r w:rsidRPr="00CA68B6">
        <w:rPr>
          <w:rFonts w:ascii="Arial" w:eastAsia="SimSun" w:hAnsi="Arial" w:cs="Arial"/>
        </w:rPr>
        <w:fldChar w:fldCharType="end"/>
      </w:r>
      <w:r w:rsidRPr="00CA68B6">
        <w:rPr>
          <w:rFonts w:ascii="Arial" w:eastAsia="SimSun" w:hAnsi="Arial" w:cs="Arial"/>
        </w:rPr>
        <w:t>) Evaluate the appropriateness of the accounting policies used by the Management and the reasonableness of accounting estimates and related disclosures.</w:t>
      </w:r>
    </w:p>
    <w:p w14:paraId="2F30DEE6"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18" w:name="OLE_LINK16"/>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4 \* ROMAN </w:instrText>
      </w:r>
      <w:r w:rsidRPr="00CA68B6">
        <w:rPr>
          <w:rFonts w:ascii="Arial" w:eastAsia="SimSun" w:hAnsi="Arial" w:cs="Arial"/>
        </w:rPr>
        <w:fldChar w:fldCharType="separate"/>
      </w:r>
      <w:r w:rsidRPr="00CA68B6">
        <w:rPr>
          <w:rFonts w:ascii="Arial" w:eastAsia="SimSun" w:hAnsi="Arial" w:cs="Arial"/>
        </w:rPr>
        <w:t>IV</w:t>
      </w:r>
      <w:r w:rsidRPr="00CA68B6">
        <w:rPr>
          <w:rFonts w:ascii="Arial" w:eastAsia="SimSun" w:hAnsi="Arial" w:cs="Arial"/>
        </w:rPr>
        <w:fldChar w:fldCharType="end"/>
      </w:r>
      <w:r w:rsidRPr="00CA68B6">
        <w:rPr>
          <w:rFonts w:ascii="Arial" w:eastAsia="SimSun" w:hAnsi="Arial" w:cs="Arial"/>
        </w:rPr>
        <w:t>) Draw conclusions on the appropriateness of the Management's use of continuing operation assumptions. At the same time, based on the audit evidence obtained, draw conclusions on whether there are major uncertainties in matters/items or circumstances that may cause major doubts about Zhejiang Dingli's ability to continue operations. If we conclude that there is significant or material uncertainty, the auditing standards require us to draw the attention of the statement users to the relevant disclosures in the financial statements in our audit reports; if the disclosure is insufficient, we should issue a non-unqualified opinion. Our conclusions are based on the information available as of the date of the audit report. However, future items or circumstances may cause Zhejiang Dingli to become unable to continue operations.</w:t>
      </w:r>
    </w:p>
    <w:bookmarkEnd w:id="18"/>
    <w:p w14:paraId="00E3F4B3"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5 \* ROMAN </w:instrText>
      </w:r>
      <w:r w:rsidRPr="00CA68B6">
        <w:rPr>
          <w:rFonts w:ascii="Arial" w:eastAsia="SimSun" w:hAnsi="Arial" w:cs="Arial"/>
        </w:rPr>
        <w:fldChar w:fldCharType="separate"/>
      </w:r>
      <w:r w:rsidRPr="00CA68B6">
        <w:rPr>
          <w:rFonts w:ascii="Arial" w:eastAsia="SimSun" w:hAnsi="Arial" w:cs="Arial"/>
        </w:rPr>
        <w:t>V</w:t>
      </w:r>
      <w:r w:rsidRPr="00CA68B6">
        <w:rPr>
          <w:rFonts w:ascii="Arial" w:eastAsia="SimSun" w:hAnsi="Arial" w:cs="Arial"/>
        </w:rPr>
        <w:fldChar w:fldCharType="end"/>
      </w:r>
      <w:r w:rsidRPr="00CA68B6">
        <w:rPr>
          <w:rFonts w:ascii="Arial" w:eastAsia="SimSun" w:hAnsi="Arial" w:cs="Arial"/>
        </w:rPr>
        <w:t>) Evaluate the overall presentation (including disclosure), structure and content of the financial statements, and evaluate also whether the financial statements fairly reflect relevant transactions and items.</w:t>
      </w:r>
    </w:p>
    <w:p w14:paraId="442F3405"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6 \* ROMAN </w:instrText>
      </w:r>
      <w:r w:rsidRPr="00CA68B6">
        <w:rPr>
          <w:rFonts w:ascii="Arial" w:eastAsia="SimSun" w:hAnsi="Arial" w:cs="Arial"/>
        </w:rPr>
        <w:fldChar w:fldCharType="separate"/>
      </w:r>
      <w:r w:rsidRPr="00CA68B6">
        <w:rPr>
          <w:rFonts w:ascii="Arial" w:eastAsia="SimSun" w:hAnsi="Arial" w:cs="Arial"/>
        </w:rPr>
        <w:t>VI</w:t>
      </w:r>
      <w:r w:rsidRPr="00CA68B6">
        <w:rPr>
          <w:rFonts w:ascii="Arial" w:eastAsia="SimSun" w:hAnsi="Arial" w:cs="Arial"/>
        </w:rPr>
        <w:fldChar w:fldCharType="end"/>
      </w:r>
      <w:r w:rsidRPr="00CA68B6">
        <w:rPr>
          <w:rFonts w:ascii="Arial" w:eastAsia="SimSun" w:hAnsi="Arial" w:cs="Arial"/>
        </w:rPr>
        <w:t>) Obtain sufficient and appropriate audit evidence on the financial information of entities or business activities in Zhejiang Dinglizhong so as to express an audit opinion on the financial statements. We are responsible for directing, supervising and performing group audits, and assume full responsibility for the audit opinions.</w:t>
      </w:r>
    </w:p>
    <w:p w14:paraId="61EB781C"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We communicate with the Management on the planned audit scope, time arrangement and major audit findings etc., including communicating the internal control deficiencies that we have identified during the audit that are worthy of attention.</w:t>
      </w:r>
    </w:p>
    <w:p w14:paraId="216BBCBD"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We also provide a statement to the Governance that we have already complied with the professional ethics requirements related to independence, and communicate with the Governance all relationships and other items or matters that may reasonably be deemed to affect our independence, as well as related preventive measures (if applicable).</w:t>
      </w:r>
    </w:p>
    <w:p w14:paraId="3D346E16" w14:textId="77777777" w:rsidR="00A60433" w:rsidRPr="00CA68B6" w:rsidRDefault="00A60433" w:rsidP="00A60433">
      <w:pPr>
        <w:spacing w:line="240" w:lineRule="auto"/>
        <w:ind w:firstLineChars="200" w:firstLine="420"/>
        <w:rPr>
          <w:rFonts w:ascii="Arial" w:eastAsia="SimSun" w:hAnsi="Arial" w:cs="Arial"/>
        </w:rPr>
      </w:pPr>
      <w:bookmarkStart w:id="19" w:name="OLE_LINK17"/>
      <w:r w:rsidRPr="00CA68B6">
        <w:rPr>
          <w:rFonts w:ascii="Arial" w:eastAsia="SimSun" w:hAnsi="Arial" w:cs="Arial"/>
        </w:rPr>
        <w:t>From the matters or items already communicated with the Governance, we determine which items or matters are most important to the audit of the financial statements of the current period, and thus constitute key audit matters or items. We describe these items or matters in the audit report, unless laws and regulations prohibit public disclosure of these matters, or in rare cases, if the negative consequences of communicating a certain matter or item in the audit report reasonably expected outweigh the benefits arising in the public interest, we determine that is matter or item should not be communicated in the audit report.</w:t>
      </w:r>
      <w:bookmarkEnd w:id="19"/>
    </w:p>
    <w:p w14:paraId="1F700A27"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28422A93" w14:textId="77777777" w:rsidR="00A60433" w:rsidRPr="00CA68B6" w:rsidRDefault="00A60433" w:rsidP="00A60433">
      <w:pPr>
        <w:adjustRightInd w:val="0"/>
        <w:snapToGrid w:val="0"/>
        <w:spacing w:line="240" w:lineRule="auto"/>
        <w:jc w:val="both"/>
        <w:rPr>
          <w:rFonts w:ascii="Arial" w:eastAsia="SimSun" w:hAnsi="Arial" w:cs="Arial"/>
          <w:b/>
          <w:w w:val="90"/>
        </w:rPr>
      </w:pPr>
      <w:r w:rsidRPr="00CA68B6">
        <w:rPr>
          <w:rFonts w:ascii="Arial" w:eastAsia="SimSun" w:hAnsi="Arial" w:cs="Arial"/>
          <w:b/>
          <w:w w:val="90"/>
        </w:rPr>
        <w:t>BDO China Shu Lun Pan CPAs LLP</w:t>
      </w:r>
      <w:r w:rsidRPr="00CA68B6">
        <w:rPr>
          <w:rFonts w:ascii="Arial" w:eastAsia="SimSun" w:hAnsi="Arial" w:cs="Arial"/>
          <w:b/>
          <w:w w:val="90"/>
        </w:rPr>
        <w:tab/>
        <w:t xml:space="preserve">               China Certified Public Accountant:</w:t>
      </w:r>
    </w:p>
    <w:p w14:paraId="0D6809EB" w14:textId="77777777" w:rsidR="00A60433" w:rsidRPr="00CA68B6" w:rsidRDefault="00A60433" w:rsidP="00A60433">
      <w:pPr>
        <w:adjustRightInd w:val="0"/>
        <w:snapToGrid w:val="0"/>
        <w:spacing w:line="240" w:lineRule="auto"/>
        <w:ind w:firstLineChars="98" w:firstLine="207"/>
        <w:jc w:val="both"/>
        <w:rPr>
          <w:rFonts w:ascii="Arial" w:eastAsia="SimSun" w:hAnsi="Arial" w:cs="Arial"/>
          <w:b/>
        </w:rPr>
      </w:pPr>
      <w:r w:rsidRPr="00CA68B6">
        <w:rPr>
          <w:rFonts w:ascii="Arial" w:eastAsia="SimSun" w:hAnsi="Arial" w:cs="Arial"/>
          <w:b/>
        </w:rPr>
        <w:t>(Special General Partnership)                (Project Partner)</w:t>
      </w:r>
    </w:p>
    <w:p w14:paraId="6B513EE8" w14:textId="77777777" w:rsidR="00A60433" w:rsidRPr="00CA68B6" w:rsidRDefault="00A60433" w:rsidP="00A60433">
      <w:pPr>
        <w:adjustRightInd w:val="0"/>
        <w:snapToGrid w:val="0"/>
        <w:spacing w:line="240" w:lineRule="auto"/>
        <w:ind w:firstLineChars="2698" w:firstLine="5666"/>
        <w:jc w:val="both"/>
        <w:rPr>
          <w:rFonts w:ascii="Arial" w:eastAsia="SimSun" w:hAnsi="Arial" w:cs="Arial"/>
        </w:rPr>
      </w:pPr>
      <w:r w:rsidRPr="00CA68B6">
        <w:rPr>
          <w:rFonts w:ascii="Arial" w:eastAsia="SimSun" w:hAnsi="Arial" w:cs="Arial"/>
        </w:rPr>
        <w:t>Yao Hui</w:t>
      </w:r>
    </w:p>
    <w:p w14:paraId="26E72F83" w14:textId="77777777" w:rsidR="00A60433" w:rsidRPr="00CA68B6" w:rsidRDefault="00A60433" w:rsidP="00A60433">
      <w:pPr>
        <w:adjustRightInd w:val="0"/>
        <w:snapToGrid w:val="0"/>
        <w:spacing w:line="240" w:lineRule="auto"/>
        <w:ind w:firstLineChars="98" w:firstLine="206"/>
        <w:jc w:val="both"/>
        <w:rPr>
          <w:rFonts w:ascii="Arial" w:eastAsia="SimSun" w:hAnsi="Arial" w:cs="Arial"/>
        </w:rPr>
      </w:pPr>
    </w:p>
    <w:p w14:paraId="0E16775B" w14:textId="77777777" w:rsidR="00A60433" w:rsidRPr="00CA68B6" w:rsidRDefault="00A60433" w:rsidP="00A60433">
      <w:pPr>
        <w:adjustRightInd w:val="0"/>
        <w:snapToGrid w:val="0"/>
        <w:spacing w:line="240" w:lineRule="auto"/>
        <w:ind w:right="293"/>
        <w:jc w:val="center"/>
        <w:rPr>
          <w:rFonts w:ascii="Arial" w:eastAsia="SimSun" w:hAnsi="Arial" w:cs="Arial"/>
          <w:b/>
        </w:rPr>
      </w:pPr>
      <w:r w:rsidRPr="00CA68B6">
        <w:rPr>
          <w:rFonts w:ascii="Arial" w:eastAsia="SimSun" w:hAnsi="Arial" w:cs="Arial"/>
          <w:b/>
          <w:w w:val="90"/>
        </w:rPr>
        <w:t xml:space="preserve">                                                  China Certified Public Accountant:</w:t>
      </w:r>
      <w:r w:rsidRPr="00CA68B6">
        <w:rPr>
          <w:rFonts w:ascii="Arial" w:eastAsia="SimSun" w:hAnsi="Arial" w:cs="Arial"/>
          <w:b/>
        </w:rPr>
        <w:t xml:space="preserve"> </w:t>
      </w:r>
    </w:p>
    <w:p w14:paraId="0EED8B78" w14:textId="77777777" w:rsidR="00A60433" w:rsidRPr="00CA68B6" w:rsidRDefault="00A60433" w:rsidP="00A60433">
      <w:pPr>
        <w:adjustRightInd w:val="0"/>
        <w:snapToGrid w:val="0"/>
        <w:spacing w:line="240" w:lineRule="auto"/>
        <w:ind w:firstLineChars="98" w:firstLine="206"/>
        <w:jc w:val="both"/>
        <w:rPr>
          <w:rFonts w:ascii="Arial" w:eastAsia="SimSun" w:hAnsi="Arial" w:cs="Arial"/>
        </w:rPr>
      </w:pPr>
    </w:p>
    <w:p w14:paraId="4A0C30EB" w14:textId="77777777" w:rsidR="00A60433" w:rsidRPr="00CA68B6" w:rsidRDefault="00A60433" w:rsidP="00A60433">
      <w:pPr>
        <w:adjustRightInd w:val="0"/>
        <w:snapToGrid w:val="0"/>
        <w:spacing w:line="240" w:lineRule="auto"/>
        <w:ind w:firstLineChars="2698" w:firstLine="5666"/>
        <w:jc w:val="both"/>
        <w:rPr>
          <w:rFonts w:ascii="Arial" w:eastAsia="SimSun" w:hAnsi="Arial" w:cs="Arial"/>
        </w:rPr>
      </w:pPr>
      <w:r w:rsidRPr="00CA68B6">
        <w:rPr>
          <w:rFonts w:ascii="Arial" w:eastAsia="SimSun" w:hAnsi="Arial" w:cs="Arial"/>
        </w:rPr>
        <w:t>Li Xinmin</w:t>
      </w:r>
    </w:p>
    <w:p w14:paraId="3BE5935C" w14:textId="4C326BAE" w:rsidR="00A9134E" w:rsidRPr="00CA68B6" w:rsidRDefault="00A60433" w:rsidP="00682E82">
      <w:pPr>
        <w:adjustRightInd w:val="0"/>
        <w:snapToGrid w:val="0"/>
        <w:spacing w:line="240" w:lineRule="auto"/>
        <w:ind w:rightChars="60" w:right="126" w:firstLineChars="250" w:firstLine="527"/>
        <w:rPr>
          <w:rFonts w:ascii="Arial" w:hAnsi="Arial" w:cs="Arial"/>
          <w:sz w:val="18"/>
          <w:szCs w:val="18"/>
        </w:rPr>
        <w:sectPr w:rsidR="00A9134E" w:rsidRPr="00CA68B6">
          <w:headerReference w:type="default" r:id="rId19"/>
          <w:footerReference w:type="default" r:id="rId20"/>
          <w:pgSz w:w="11907" w:h="16839"/>
          <w:pgMar w:top="1440" w:right="1797" w:bottom="1440" w:left="1797" w:header="680" w:footer="992" w:gutter="0"/>
          <w:pgNumType w:start="1"/>
          <w:cols w:space="425"/>
          <w:docGrid w:linePitch="312"/>
        </w:sectPr>
      </w:pPr>
      <w:r w:rsidRPr="00CA68B6">
        <w:rPr>
          <w:rFonts w:ascii="Arial" w:eastAsia="SimSun" w:hAnsi="Arial" w:cs="Arial"/>
          <w:b/>
        </w:rPr>
        <w:t>China•Shanghai</w:t>
      </w:r>
      <w:r w:rsidRPr="00CA68B6">
        <w:rPr>
          <w:rFonts w:ascii="Arial" w:eastAsia="SimSun" w:hAnsi="Arial" w:cs="Arial"/>
          <w:b/>
        </w:rPr>
        <w:tab/>
      </w:r>
      <w:r w:rsidRPr="00CA68B6">
        <w:rPr>
          <w:rFonts w:ascii="Arial" w:eastAsia="SimSun" w:hAnsi="Arial" w:cs="Arial"/>
          <w:b/>
        </w:rPr>
        <w:tab/>
      </w:r>
      <w:r w:rsidRPr="00CA68B6">
        <w:rPr>
          <w:rFonts w:ascii="Arial" w:eastAsia="SimSun" w:hAnsi="Arial" w:cs="Arial"/>
          <w:b/>
        </w:rPr>
        <w:tab/>
        <w:t xml:space="preserve">            </w:t>
      </w:r>
      <w:r w:rsidR="00682E82" w:rsidRPr="00CA68B6">
        <w:rPr>
          <w:rFonts w:ascii="Arial" w:eastAsia="SimSun" w:hAnsi="Arial" w:cs="Arial"/>
          <w:b/>
        </w:rPr>
        <w:t xml:space="preserve">     </w:t>
      </w:r>
      <w:r w:rsidRPr="00CA68B6">
        <w:rPr>
          <w:rFonts w:ascii="Arial" w:eastAsia="SimSun" w:hAnsi="Arial" w:cs="Arial"/>
          <w:b/>
        </w:rPr>
        <w:t>April 25, 2023</w:t>
      </w:r>
    </w:p>
    <w:tbl>
      <w:tblPr>
        <w:tblW w:w="10065" w:type="dxa"/>
        <w:tblInd w:w="-743" w:type="dxa"/>
        <w:tblLook w:val="04A0" w:firstRow="1" w:lastRow="0" w:firstColumn="1" w:lastColumn="0" w:noHBand="0" w:noVBand="1"/>
      </w:tblPr>
      <w:tblGrid>
        <w:gridCol w:w="4112"/>
        <w:gridCol w:w="1701"/>
        <w:gridCol w:w="1984"/>
        <w:gridCol w:w="2268"/>
      </w:tblGrid>
      <w:tr w:rsidR="00682E82" w:rsidRPr="00CA68B6" w14:paraId="54E1AFF7" w14:textId="77777777" w:rsidTr="00202133">
        <w:trPr>
          <w:trHeight w:val="280"/>
        </w:trPr>
        <w:tc>
          <w:tcPr>
            <w:tcW w:w="10065" w:type="dxa"/>
            <w:gridSpan w:val="4"/>
            <w:tcBorders>
              <w:top w:val="nil"/>
              <w:left w:val="nil"/>
              <w:bottom w:val="nil"/>
              <w:right w:val="nil"/>
            </w:tcBorders>
            <w:noWrap/>
            <w:vAlign w:val="center"/>
            <w:hideMark/>
          </w:tcPr>
          <w:p w14:paraId="0CB9F466"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lastRenderedPageBreak/>
              <w:t>Zhejiang Dingli Machinery Co., Ltd.</w:t>
            </w:r>
          </w:p>
        </w:tc>
      </w:tr>
      <w:tr w:rsidR="00682E82" w:rsidRPr="00CA68B6" w14:paraId="38A13522" w14:textId="77777777" w:rsidTr="00202133">
        <w:trPr>
          <w:trHeight w:val="280"/>
        </w:trPr>
        <w:tc>
          <w:tcPr>
            <w:tcW w:w="10065" w:type="dxa"/>
            <w:gridSpan w:val="4"/>
            <w:tcBorders>
              <w:top w:val="nil"/>
              <w:left w:val="nil"/>
              <w:bottom w:val="nil"/>
              <w:right w:val="nil"/>
            </w:tcBorders>
            <w:noWrap/>
            <w:vAlign w:val="center"/>
            <w:hideMark/>
          </w:tcPr>
          <w:p w14:paraId="7128786F"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Consolidated Balance Sheet</w:t>
            </w:r>
          </w:p>
        </w:tc>
      </w:tr>
      <w:tr w:rsidR="00682E82" w:rsidRPr="00CA68B6" w14:paraId="1E8F439D" w14:textId="77777777" w:rsidTr="00202133">
        <w:trPr>
          <w:trHeight w:val="280"/>
        </w:trPr>
        <w:tc>
          <w:tcPr>
            <w:tcW w:w="10065" w:type="dxa"/>
            <w:gridSpan w:val="4"/>
            <w:tcBorders>
              <w:top w:val="nil"/>
              <w:left w:val="nil"/>
              <w:bottom w:val="nil"/>
              <w:right w:val="nil"/>
            </w:tcBorders>
            <w:noWrap/>
            <w:vAlign w:val="center"/>
            <w:hideMark/>
          </w:tcPr>
          <w:p w14:paraId="1B80281B"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12/ 31/ 2022</w:t>
            </w:r>
          </w:p>
        </w:tc>
      </w:tr>
      <w:tr w:rsidR="00682E82" w:rsidRPr="00CA68B6" w14:paraId="1CF1258D" w14:textId="77777777" w:rsidTr="00202133">
        <w:trPr>
          <w:trHeight w:val="290"/>
        </w:trPr>
        <w:tc>
          <w:tcPr>
            <w:tcW w:w="10065" w:type="dxa"/>
            <w:gridSpan w:val="4"/>
            <w:tcBorders>
              <w:top w:val="nil"/>
              <w:left w:val="nil"/>
              <w:bottom w:val="single" w:sz="8" w:space="0" w:color="auto"/>
              <w:right w:val="nil"/>
            </w:tcBorders>
            <w:noWrap/>
            <w:vAlign w:val="center"/>
            <w:hideMark/>
          </w:tcPr>
          <w:p w14:paraId="7921B386"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(Unless otherwise specified, the unit of the amount is in RMB)</w:t>
            </w:r>
          </w:p>
        </w:tc>
      </w:tr>
      <w:tr w:rsidR="00682E82" w:rsidRPr="00CA68B6" w14:paraId="0A30742B"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6A3A4E1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Assets</w:t>
            </w:r>
          </w:p>
        </w:tc>
        <w:tc>
          <w:tcPr>
            <w:tcW w:w="1701" w:type="dxa"/>
            <w:tcBorders>
              <w:top w:val="nil"/>
              <w:left w:val="nil"/>
              <w:bottom w:val="single" w:sz="8" w:space="0" w:color="auto"/>
              <w:right w:val="single" w:sz="8" w:space="0" w:color="auto"/>
            </w:tcBorders>
            <w:vAlign w:val="center"/>
            <w:hideMark/>
          </w:tcPr>
          <w:p w14:paraId="59D2A73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Notes V</w:t>
            </w:r>
          </w:p>
        </w:tc>
        <w:tc>
          <w:tcPr>
            <w:tcW w:w="1984" w:type="dxa"/>
            <w:tcBorders>
              <w:top w:val="nil"/>
              <w:left w:val="nil"/>
              <w:bottom w:val="single" w:sz="8" w:space="0" w:color="auto"/>
              <w:right w:val="single" w:sz="8" w:space="0" w:color="auto"/>
            </w:tcBorders>
            <w:vAlign w:val="center"/>
            <w:hideMark/>
          </w:tcPr>
          <w:p w14:paraId="0165C12D"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Ending balance</w:t>
            </w:r>
          </w:p>
        </w:tc>
        <w:tc>
          <w:tcPr>
            <w:tcW w:w="2268" w:type="dxa"/>
            <w:tcBorders>
              <w:top w:val="nil"/>
              <w:left w:val="nil"/>
              <w:bottom w:val="single" w:sz="8" w:space="0" w:color="auto"/>
              <w:right w:val="single" w:sz="8" w:space="0" w:color="auto"/>
            </w:tcBorders>
            <w:vAlign w:val="center"/>
            <w:hideMark/>
          </w:tcPr>
          <w:p w14:paraId="37B086CF"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Balance at the End of Last Year</w:t>
            </w:r>
          </w:p>
        </w:tc>
      </w:tr>
      <w:tr w:rsidR="00682E82" w:rsidRPr="00CA68B6" w14:paraId="48BCA590"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FE540B4"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Current Assets</w:t>
            </w:r>
          </w:p>
        </w:tc>
        <w:tc>
          <w:tcPr>
            <w:tcW w:w="1701" w:type="dxa"/>
            <w:tcBorders>
              <w:top w:val="nil"/>
              <w:left w:val="nil"/>
              <w:bottom w:val="single" w:sz="8" w:space="0" w:color="auto"/>
              <w:right w:val="single" w:sz="8" w:space="0" w:color="auto"/>
            </w:tcBorders>
            <w:vAlign w:val="center"/>
            <w:hideMark/>
          </w:tcPr>
          <w:p w14:paraId="18F0243E"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4FAB12E6"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100DA1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38E399D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828581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Monetary Funds</w:t>
            </w:r>
          </w:p>
        </w:tc>
        <w:tc>
          <w:tcPr>
            <w:tcW w:w="1701" w:type="dxa"/>
            <w:tcBorders>
              <w:top w:val="nil"/>
              <w:left w:val="nil"/>
              <w:bottom w:val="single" w:sz="8" w:space="0" w:color="auto"/>
              <w:right w:val="single" w:sz="8" w:space="0" w:color="auto"/>
            </w:tcBorders>
            <w:vAlign w:val="center"/>
            <w:hideMark/>
          </w:tcPr>
          <w:p w14:paraId="0EC8F900"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4F052BC6"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3,322,103,186.31</w:t>
            </w:r>
          </w:p>
        </w:tc>
        <w:tc>
          <w:tcPr>
            <w:tcW w:w="2268" w:type="dxa"/>
            <w:tcBorders>
              <w:top w:val="nil"/>
              <w:left w:val="nil"/>
              <w:bottom w:val="single" w:sz="8" w:space="0" w:color="auto"/>
              <w:right w:val="single" w:sz="8" w:space="0" w:color="auto"/>
            </w:tcBorders>
            <w:vAlign w:val="center"/>
            <w:hideMark/>
          </w:tcPr>
          <w:p w14:paraId="146D1C4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3,514,333,230.83</w:t>
            </w:r>
          </w:p>
        </w:tc>
      </w:tr>
      <w:tr w:rsidR="00682E82" w:rsidRPr="00CA68B6" w14:paraId="1A8BDE0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E921EE8"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Deposit Reservation for Balance</w:t>
            </w:r>
          </w:p>
        </w:tc>
        <w:tc>
          <w:tcPr>
            <w:tcW w:w="1701" w:type="dxa"/>
            <w:tcBorders>
              <w:top w:val="nil"/>
              <w:left w:val="nil"/>
              <w:bottom w:val="single" w:sz="8" w:space="0" w:color="auto"/>
              <w:right w:val="single" w:sz="8" w:space="0" w:color="auto"/>
            </w:tcBorders>
            <w:vAlign w:val="center"/>
            <w:hideMark/>
          </w:tcPr>
          <w:p w14:paraId="16B8748A"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3D5B85D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B2A22F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4F4EC645"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2D1A842"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Lending Funds</w:t>
            </w:r>
          </w:p>
        </w:tc>
        <w:tc>
          <w:tcPr>
            <w:tcW w:w="1701" w:type="dxa"/>
            <w:tcBorders>
              <w:top w:val="nil"/>
              <w:left w:val="nil"/>
              <w:bottom w:val="single" w:sz="8" w:space="0" w:color="auto"/>
              <w:right w:val="single" w:sz="8" w:space="0" w:color="auto"/>
            </w:tcBorders>
            <w:vAlign w:val="center"/>
            <w:hideMark/>
          </w:tcPr>
          <w:p w14:paraId="4030AD2A"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266FFF26"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319C2BF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52C7A0CC"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C19195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Transactional Financial Assets</w:t>
            </w:r>
          </w:p>
        </w:tc>
        <w:tc>
          <w:tcPr>
            <w:tcW w:w="1701" w:type="dxa"/>
            <w:tcBorders>
              <w:top w:val="nil"/>
              <w:left w:val="nil"/>
              <w:bottom w:val="single" w:sz="8" w:space="0" w:color="auto"/>
              <w:right w:val="single" w:sz="8" w:space="0" w:color="auto"/>
            </w:tcBorders>
            <w:vAlign w:val="center"/>
            <w:hideMark/>
          </w:tcPr>
          <w:p w14:paraId="09EEC58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(II)</w:t>
            </w:r>
          </w:p>
        </w:tc>
        <w:tc>
          <w:tcPr>
            <w:tcW w:w="1984" w:type="dxa"/>
            <w:tcBorders>
              <w:top w:val="nil"/>
              <w:left w:val="nil"/>
              <w:bottom w:val="single" w:sz="8" w:space="0" w:color="auto"/>
              <w:right w:val="single" w:sz="8" w:space="0" w:color="auto"/>
            </w:tcBorders>
            <w:vAlign w:val="center"/>
            <w:hideMark/>
          </w:tcPr>
          <w:p w14:paraId="281C7D1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280,000,000.00</w:t>
            </w:r>
          </w:p>
        </w:tc>
        <w:tc>
          <w:tcPr>
            <w:tcW w:w="2268" w:type="dxa"/>
            <w:tcBorders>
              <w:top w:val="nil"/>
              <w:left w:val="nil"/>
              <w:bottom w:val="single" w:sz="8" w:space="0" w:color="auto"/>
              <w:right w:val="single" w:sz="8" w:space="0" w:color="auto"/>
            </w:tcBorders>
            <w:vAlign w:val="center"/>
            <w:hideMark/>
          </w:tcPr>
          <w:p w14:paraId="67F8E72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50,000,000.00</w:t>
            </w:r>
          </w:p>
        </w:tc>
      </w:tr>
      <w:tr w:rsidR="00682E82" w:rsidRPr="00CA68B6" w14:paraId="1D2B10C7"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F709AB5"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Derivative Financial Assets</w:t>
            </w:r>
          </w:p>
        </w:tc>
        <w:tc>
          <w:tcPr>
            <w:tcW w:w="1701" w:type="dxa"/>
            <w:tcBorders>
              <w:top w:val="nil"/>
              <w:left w:val="nil"/>
              <w:bottom w:val="single" w:sz="8" w:space="0" w:color="auto"/>
              <w:right w:val="single" w:sz="8" w:space="0" w:color="auto"/>
            </w:tcBorders>
            <w:vAlign w:val="center"/>
            <w:hideMark/>
          </w:tcPr>
          <w:p w14:paraId="2DEC0179"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(III)</w:t>
            </w:r>
          </w:p>
        </w:tc>
        <w:tc>
          <w:tcPr>
            <w:tcW w:w="1984" w:type="dxa"/>
            <w:tcBorders>
              <w:top w:val="nil"/>
              <w:left w:val="nil"/>
              <w:bottom w:val="single" w:sz="8" w:space="0" w:color="auto"/>
              <w:right w:val="single" w:sz="8" w:space="0" w:color="auto"/>
            </w:tcBorders>
            <w:vAlign w:val="center"/>
            <w:hideMark/>
          </w:tcPr>
          <w:p w14:paraId="5201522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28,974,341.10</w:t>
            </w:r>
          </w:p>
        </w:tc>
        <w:tc>
          <w:tcPr>
            <w:tcW w:w="2268" w:type="dxa"/>
            <w:tcBorders>
              <w:top w:val="nil"/>
              <w:left w:val="nil"/>
              <w:bottom w:val="single" w:sz="8" w:space="0" w:color="auto"/>
              <w:right w:val="single" w:sz="8" w:space="0" w:color="auto"/>
            </w:tcBorders>
            <w:vAlign w:val="center"/>
            <w:hideMark/>
          </w:tcPr>
          <w:p w14:paraId="17B8874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78032BD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82F758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Notes Receivable</w:t>
            </w:r>
          </w:p>
        </w:tc>
        <w:tc>
          <w:tcPr>
            <w:tcW w:w="1701" w:type="dxa"/>
            <w:tcBorders>
              <w:top w:val="nil"/>
              <w:left w:val="nil"/>
              <w:bottom w:val="single" w:sz="8" w:space="0" w:color="auto"/>
              <w:right w:val="single" w:sz="8" w:space="0" w:color="auto"/>
            </w:tcBorders>
            <w:vAlign w:val="center"/>
            <w:hideMark/>
          </w:tcPr>
          <w:p w14:paraId="6FBD016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(IV)</w:t>
            </w:r>
          </w:p>
        </w:tc>
        <w:tc>
          <w:tcPr>
            <w:tcW w:w="1984" w:type="dxa"/>
            <w:tcBorders>
              <w:top w:val="nil"/>
              <w:left w:val="nil"/>
              <w:bottom w:val="single" w:sz="8" w:space="0" w:color="auto"/>
              <w:right w:val="single" w:sz="8" w:space="0" w:color="auto"/>
            </w:tcBorders>
            <w:vAlign w:val="center"/>
            <w:hideMark/>
          </w:tcPr>
          <w:p w14:paraId="40EBB731"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16,835,605.56</w:t>
            </w:r>
          </w:p>
        </w:tc>
        <w:tc>
          <w:tcPr>
            <w:tcW w:w="2268" w:type="dxa"/>
            <w:tcBorders>
              <w:top w:val="nil"/>
              <w:left w:val="nil"/>
              <w:bottom w:val="single" w:sz="8" w:space="0" w:color="auto"/>
              <w:right w:val="single" w:sz="8" w:space="0" w:color="auto"/>
            </w:tcBorders>
            <w:vAlign w:val="center"/>
            <w:hideMark/>
          </w:tcPr>
          <w:p w14:paraId="2DDFA67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5ACAE7CC"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CB6429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Accounts Receivable</w:t>
            </w:r>
          </w:p>
        </w:tc>
        <w:tc>
          <w:tcPr>
            <w:tcW w:w="1701" w:type="dxa"/>
            <w:tcBorders>
              <w:top w:val="nil"/>
              <w:left w:val="nil"/>
              <w:bottom w:val="single" w:sz="8" w:space="0" w:color="auto"/>
              <w:right w:val="single" w:sz="8" w:space="0" w:color="auto"/>
            </w:tcBorders>
            <w:vAlign w:val="center"/>
            <w:hideMark/>
          </w:tcPr>
          <w:p w14:paraId="67260A40"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(V)</w:t>
            </w:r>
          </w:p>
        </w:tc>
        <w:tc>
          <w:tcPr>
            <w:tcW w:w="1984" w:type="dxa"/>
            <w:tcBorders>
              <w:top w:val="nil"/>
              <w:left w:val="nil"/>
              <w:bottom w:val="single" w:sz="8" w:space="0" w:color="auto"/>
              <w:right w:val="single" w:sz="8" w:space="0" w:color="auto"/>
            </w:tcBorders>
            <w:vAlign w:val="center"/>
            <w:hideMark/>
          </w:tcPr>
          <w:p w14:paraId="3964203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2,061,592,203.82</w:t>
            </w:r>
          </w:p>
        </w:tc>
        <w:tc>
          <w:tcPr>
            <w:tcW w:w="2268" w:type="dxa"/>
            <w:tcBorders>
              <w:top w:val="nil"/>
              <w:left w:val="nil"/>
              <w:bottom w:val="single" w:sz="8" w:space="0" w:color="auto"/>
              <w:right w:val="single" w:sz="8" w:space="0" w:color="auto"/>
            </w:tcBorders>
            <w:vAlign w:val="center"/>
            <w:hideMark/>
          </w:tcPr>
          <w:p w14:paraId="5134346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1,620,191,873.61</w:t>
            </w:r>
          </w:p>
        </w:tc>
      </w:tr>
      <w:tr w:rsidR="00682E82" w:rsidRPr="00CA68B6" w14:paraId="7B410CD5"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52B6689"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Receivables financing</w:t>
            </w:r>
          </w:p>
        </w:tc>
        <w:tc>
          <w:tcPr>
            <w:tcW w:w="1701" w:type="dxa"/>
            <w:tcBorders>
              <w:top w:val="nil"/>
              <w:left w:val="nil"/>
              <w:bottom w:val="single" w:sz="8" w:space="0" w:color="auto"/>
              <w:right w:val="single" w:sz="8" w:space="0" w:color="auto"/>
            </w:tcBorders>
            <w:vAlign w:val="center"/>
            <w:hideMark/>
          </w:tcPr>
          <w:p w14:paraId="5D095F0C"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(VI)</w:t>
            </w:r>
          </w:p>
        </w:tc>
        <w:tc>
          <w:tcPr>
            <w:tcW w:w="1984" w:type="dxa"/>
            <w:tcBorders>
              <w:top w:val="nil"/>
              <w:left w:val="nil"/>
              <w:bottom w:val="single" w:sz="8" w:space="0" w:color="auto"/>
              <w:right w:val="single" w:sz="8" w:space="0" w:color="auto"/>
            </w:tcBorders>
            <w:vAlign w:val="center"/>
            <w:hideMark/>
          </w:tcPr>
          <w:p w14:paraId="4B9041E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6,595,011.11</w:t>
            </w:r>
          </w:p>
        </w:tc>
        <w:tc>
          <w:tcPr>
            <w:tcW w:w="2268" w:type="dxa"/>
            <w:tcBorders>
              <w:top w:val="nil"/>
              <w:left w:val="nil"/>
              <w:bottom w:val="single" w:sz="8" w:space="0" w:color="auto"/>
              <w:right w:val="single" w:sz="8" w:space="0" w:color="auto"/>
            </w:tcBorders>
            <w:vAlign w:val="center"/>
            <w:hideMark/>
          </w:tcPr>
          <w:p w14:paraId="783DF08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17,801,753.70</w:t>
            </w:r>
          </w:p>
        </w:tc>
      </w:tr>
      <w:tr w:rsidR="00682E82" w:rsidRPr="00CA68B6" w14:paraId="1A1C5BC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996449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Accounts Advance payment</w:t>
            </w:r>
          </w:p>
        </w:tc>
        <w:tc>
          <w:tcPr>
            <w:tcW w:w="1701" w:type="dxa"/>
            <w:tcBorders>
              <w:top w:val="nil"/>
              <w:left w:val="nil"/>
              <w:bottom w:val="single" w:sz="8" w:space="0" w:color="auto"/>
              <w:right w:val="single" w:sz="8" w:space="0" w:color="auto"/>
            </w:tcBorders>
            <w:vAlign w:val="center"/>
            <w:hideMark/>
          </w:tcPr>
          <w:p w14:paraId="64D1F60C"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(VII)</w:t>
            </w:r>
          </w:p>
        </w:tc>
        <w:tc>
          <w:tcPr>
            <w:tcW w:w="1984" w:type="dxa"/>
            <w:tcBorders>
              <w:top w:val="nil"/>
              <w:left w:val="nil"/>
              <w:bottom w:val="single" w:sz="8" w:space="0" w:color="auto"/>
              <w:right w:val="single" w:sz="8" w:space="0" w:color="auto"/>
            </w:tcBorders>
            <w:vAlign w:val="center"/>
            <w:hideMark/>
          </w:tcPr>
          <w:p w14:paraId="65D9161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9,072,439.28</w:t>
            </w:r>
          </w:p>
        </w:tc>
        <w:tc>
          <w:tcPr>
            <w:tcW w:w="2268" w:type="dxa"/>
            <w:tcBorders>
              <w:top w:val="nil"/>
              <w:left w:val="nil"/>
              <w:bottom w:val="single" w:sz="8" w:space="0" w:color="auto"/>
              <w:right w:val="single" w:sz="8" w:space="0" w:color="auto"/>
            </w:tcBorders>
            <w:vAlign w:val="center"/>
            <w:hideMark/>
          </w:tcPr>
          <w:p w14:paraId="5431EB4A"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41,912,077.91</w:t>
            </w:r>
          </w:p>
        </w:tc>
      </w:tr>
      <w:tr w:rsidR="00682E82" w:rsidRPr="00CA68B6" w14:paraId="052BB337"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CFA090F"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Premiums Receivable</w:t>
            </w:r>
          </w:p>
        </w:tc>
        <w:tc>
          <w:tcPr>
            <w:tcW w:w="1701" w:type="dxa"/>
            <w:tcBorders>
              <w:top w:val="nil"/>
              <w:left w:val="nil"/>
              <w:bottom w:val="single" w:sz="8" w:space="0" w:color="auto"/>
              <w:right w:val="single" w:sz="8" w:space="0" w:color="auto"/>
            </w:tcBorders>
            <w:vAlign w:val="center"/>
            <w:hideMark/>
          </w:tcPr>
          <w:p w14:paraId="2F3A5287"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6B7CC2D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2C4C462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1C58DC7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886FA2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Reinsurance Accounts Receivable</w:t>
            </w:r>
          </w:p>
        </w:tc>
        <w:tc>
          <w:tcPr>
            <w:tcW w:w="1701" w:type="dxa"/>
            <w:tcBorders>
              <w:top w:val="nil"/>
              <w:left w:val="nil"/>
              <w:bottom w:val="single" w:sz="8" w:space="0" w:color="auto"/>
              <w:right w:val="single" w:sz="8" w:space="0" w:color="auto"/>
            </w:tcBorders>
            <w:vAlign w:val="center"/>
            <w:hideMark/>
          </w:tcPr>
          <w:p w14:paraId="6D388F33"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2DDA854C"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3338927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3C35E9D1"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80EA244"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Reinsurance Contracts Receivable Reserve</w:t>
            </w:r>
          </w:p>
        </w:tc>
        <w:tc>
          <w:tcPr>
            <w:tcW w:w="1701" w:type="dxa"/>
            <w:tcBorders>
              <w:top w:val="nil"/>
              <w:left w:val="nil"/>
              <w:bottom w:val="single" w:sz="8" w:space="0" w:color="auto"/>
              <w:right w:val="single" w:sz="8" w:space="0" w:color="auto"/>
            </w:tcBorders>
            <w:vAlign w:val="center"/>
            <w:hideMark/>
          </w:tcPr>
          <w:p w14:paraId="0473C6CD"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689E4D8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1C10666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734EB3D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B57D3AF"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accounts receivables</w:t>
            </w:r>
          </w:p>
        </w:tc>
        <w:tc>
          <w:tcPr>
            <w:tcW w:w="1701" w:type="dxa"/>
            <w:tcBorders>
              <w:top w:val="nil"/>
              <w:left w:val="nil"/>
              <w:bottom w:val="single" w:sz="8" w:space="0" w:color="auto"/>
              <w:right w:val="single" w:sz="8" w:space="0" w:color="auto"/>
            </w:tcBorders>
            <w:vAlign w:val="center"/>
            <w:hideMark/>
          </w:tcPr>
          <w:p w14:paraId="7360DBD4"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(VIII)</w:t>
            </w:r>
          </w:p>
        </w:tc>
        <w:tc>
          <w:tcPr>
            <w:tcW w:w="1984" w:type="dxa"/>
            <w:tcBorders>
              <w:top w:val="nil"/>
              <w:left w:val="nil"/>
              <w:bottom w:val="single" w:sz="8" w:space="0" w:color="auto"/>
              <w:right w:val="single" w:sz="8" w:space="0" w:color="auto"/>
            </w:tcBorders>
            <w:vAlign w:val="center"/>
            <w:hideMark/>
          </w:tcPr>
          <w:p w14:paraId="65DE4C9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15,944,925.43</w:t>
            </w:r>
          </w:p>
        </w:tc>
        <w:tc>
          <w:tcPr>
            <w:tcW w:w="2268" w:type="dxa"/>
            <w:tcBorders>
              <w:top w:val="nil"/>
              <w:left w:val="nil"/>
              <w:bottom w:val="single" w:sz="8" w:space="0" w:color="auto"/>
              <w:right w:val="single" w:sz="8" w:space="0" w:color="auto"/>
            </w:tcBorders>
            <w:vAlign w:val="center"/>
            <w:hideMark/>
          </w:tcPr>
          <w:p w14:paraId="1C2C8749"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4,087,975.17</w:t>
            </w:r>
          </w:p>
        </w:tc>
      </w:tr>
      <w:tr w:rsidR="00682E82" w:rsidRPr="00CA68B6" w14:paraId="7B4C93B3"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D5715E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Repurchased Financial Assets for Sale</w:t>
            </w:r>
          </w:p>
        </w:tc>
        <w:tc>
          <w:tcPr>
            <w:tcW w:w="1701" w:type="dxa"/>
            <w:tcBorders>
              <w:top w:val="nil"/>
              <w:left w:val="nil"/>
              <w:bottom w:val="single" w:sz="8" w:space="0" w:color="auto"/>
              <w:right w:val="single" w:sz="8" w:space="0" w:color="auto"/>
            </w:tcBorders>
            <w:vAlign w:val="center"/>
            <w:hideMark/>
          </w:tcPr>
          <w:p w14:paraId="00F01910"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5FE1BA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5076DEC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016CF07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3CB2CA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Inventories</w:t>
            </w:r>
          </w:p>
        </w:tc>
        <w:tc>
          <w:tcPr>
            <w:tcW w:w="1701" w:type="dxa"/>
            <w:tcBorders>
              <w:top w:val="nil"/>
              <w:left w:val="nil"/>
              <w:bottom w:val="single" w:sz="8" w:space="0" w:color="auto"/>
              <w:right w:val="single" w:sz="8" w:space="0" w:color="auto"/>
            </w:tcBorders>
            <w:vAlign w:val="center"/>
            <w:hideMark/>
          </w:tcPr>
          <w:p w14:paraId="647D72A9"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(IX)</w:t>
            </w:r>
          </w:p>
        </w:tc>
        <w:tc>
          <w:tcPr>
            <w:tcW w:w="1984" w:type="dxa"/>
            <w:tcBorders>
              <w:top w:val="nil"/>
              <w:left w:val="nil"/>
              <w:bottom w:val="single" w:sz="8" w:space="0" w:color="auto"/>
              <w:right w:val="single" w:sz="8" w:space="0" w:color="auto"/>
            </w:tcBorders>
            <w:vAlign w:val="center"/>
            <w:hideMark/>
          </w:tcPr>
          <w:p w14:paraId="3BA4B5B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1,795,225,839.61</w:t>
            </w:r>
          </w:p>
        </w:tc>
        <w:tc>
          <w:tcPr>
            <w:tcW w:w="2268" w:type="dxa"/>
            <w:tcBorders>
              <w:top w:val="nil"/>
              <w:left w:val="nil"/>
              <w:bottom w:val="single" w:sz="8" w:space="0" w:color="auto"/>
              <w:right w:val="single" w:sz="8" w:space="0" w:color="auto"/>
            </w:tcBorders>
            <w:vAlign w:val="center"/>
            <w:hideMark/>
          </w:tcPr>
          <w:p w14:paraId="38DC95D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1,387,177,645.14</w:t>
            </w:r>
          </w:p>
        </w:tc>
      </w:tr>
      <w:tr w:rsidR="00682E82" w:rsidRPr="00CA68B6" w14:paraId="011D4E4E"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B52924C"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Contract assets</w:t>
            </w:r>
          </w:p>
        </w:tc>
        <w:tc>
          <w:tcPr>
            <w:tcW w:w="1701" w:type="dxa"/>
            <w:tcBorders>
              <w:top w:val="nil"/>
              <w:left w:val="nil"/>
              <w:bottom w:val="single" w:sz="8" w:space="0" w:color="auto"/>
              <w:right w:val="single" w:sz="8" w:space="0" w:color="auto"/>
            </w:tcBorders>
            <w:vAlign w:val="center"/>
            <w:hideMark/>
          </w:tcPr>
          <w:p w14:paraId="39C351DE"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52871F1"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4BA7D82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49032427"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5C51C7E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Hold-for-sale Assets</w:t>
            </w:r>
          </w:p>
        </w:tc>
        <w:tc>
          <w:tcPr>
            <w:tcW w:w="1701" w:type="dxa"/>
            <w:tcBorders>
              <w:top w:val="nil"/>
              <w:left w:val="nil"/>
              <w:bottom w:val="single" w:sz="8" w:space="0" w:color="auto"/>
              <w:right w:val="single" w:sz="8" w:space="0" w:color="auto"/>
            </w:tcBorders>
            <w:vAlign w:val="center"/>
            <w:hideMark/>
          </w:tcPr>
          <w:p w14:paraId="486E99EC"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5613D018"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51230EF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221211D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88ECC0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Non-current Assets Due within One Year</w:t>
            </w:r>
          </w:p>
        </w:tc>
        <w:tc>
          <w:tcPr>
            <w:tcW w:w="1701" w:type="dxa"/>
            <w:tcBorders>
              <w:top w:val="nil"/>
              <w:left w:val="nil"/>
              <w:bottom w:val="single" w:sz="8" w:space="0" w:color="auto"/>
              <w:right w:val="single" w:sz="8" w:space="0" w:color="auto"/>
            </w:tcBorders>
            <w:vAlign w:val="center"/>
            <w:hideMark/>
          </w:tcPr>
          <w:p w14:paraId="3935020E"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w:t>
            </w:r>
          </w:p>
        </w:tc>
        <w:tc>
          <w:tcPr>
            <w:tcW w:w="1984" w:type="dxa"/>
            <w:tcBorders>
              <w:top w:val="nil"/>
              <w:left w:val="nil"/>
              <w:bottom w:val="single" w:sz="8" w:space="0" w:color="auto"/>
              <w:right w:val="single" w:sz="8" w:space="0" w:color="auto"/>
            </w:tcBorders>
            <w:vAlign w:val="center"/>
            <w:hideMark/>
          </w:tcPr>
          <w:p w14:paraId="419C95B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1,032,671,094.47</w:t>
            </w:r>
          </w:p>
        </w:tc>
        <w:tc>
          <w:tcPr>
            <w:tcW w:w="2268" w:type="dxa"/>
            <w:tcBorders>
              <w:top w:val="nil"/>
              <w:left w:val="nil"/>
              <w:bottom w:val="single" w:sz="8" w:space="0" w:color="auto"/>
              <w:right w:val="single" w:sz="8" w:space="0" w:color="auto"/>
            </w:tcBorders>
            <w:vAlign w:val="center"/>
            <w:hideMark/>
          </w:tcPr>
          <w:p w14:paraId="2F27B9D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672,839,701.32</w:t>
            </w:r>
          </w:p>
        </w:tc>
      </w:tr>
      <w:tr w:rsidR="00682E82" w:rsidRPr="00CA68B6" w14:paraId="1BAC2813"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A43A560"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Current Assets</w:t>
            </w:r>
          </w:p>
        </w:tc>
        <w:tc>
          <w:tcPr>
            <w:tcW w:w="1701" w:type="dxa"/>
            <w:tcBorders>
              <w:top w:val="nil"/>
              <w:left w:val="nil"/>
              <w:bottom w:val="single" w:sz="8" w:space="0" w:color="auto"/>
              <w:right w:val="single" w:sz="8" w:space="0" w:color="auto"/>
            </w:tcBorders>
            <w:vAlign w:val="center"/>
            <w:hideMark/>
          </w:tcPr>
          <w:p w14:paraId="002C0ACD"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(XI)</w:t>
            </w:r>
          </w:p>
        </w:tc>
        <w:tc>
          <w:tcPr>
            <w:tcW w:w="1984" w:type="dxa"/>
            <w:tcBorders>
              <w:top w:val="nil"/>
              <w:left w:val="nil"/>
              <w:bottom w:val="single" w:sz="8" w:space="0" w:color="auto"/>
              <w:right w:val="single" w:sz="8" w:space="0" w:color="auto"/>
            </w:tcBorders>
            <w:vAlign w:val="center"/>
            <w:hideMark/>
          </w:tcPr>
          <w:p w14:paraId="34A7136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52,305,377.72</w:t>
            </w:r>
          </w:p>
        </w:tc>
        <w:tc>
          <w:tcPr>
            <w:tcW w:w="2268" w:type="dxa"/>
            <w:tcBorders>
              <w:top w:val="nil"/>
              <w:left w:val="nil"/>
              <w:bottom w:val="single" w:sz="8" w:space="0" w:color="auto"/>
              <w:right w:val="single" w:sz="8" w:space="0" w:color="auto"/>
            </w:tcBorders>
            <w:vAlign w:val="center"/>
            <w:hideMark/>
          </w:tcPr>
          <w:p w14:paraId="08A0CB8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85,495,501.19</w:t>
            </w:r>
          </w:p>
        </w:tc>
      </w:tr>
      <w:tr w:rsidR="00682E82" w:rsidRPr="00CA68B6" w14:paraId="519FACA2"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68A1F52"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Total Current Assets</w:t>
            </w:r>
          </w:p>
        </w:tc>
        <w:tc>
          <w:tcPr>
            <w:tcW w:w="1701" w:type="dxa"/>
            <w:tcBorders>
              <w:top w:val="nil"/>
              <w:left w:val="nil"/>
              <w:bottom w:val="single" w:sz="8" w:space="0" w:color="auto"/>
              <w:right w:val="single" w:sz="8" w:space="0" w:color="auto"/>
            </w:tcBorders>
            <w:vAlign w:val="center"/>
            <w:hideMark/>
          </w:tcPr>
          <w:p w14:paraId="6BE04C07"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6D18E1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8,821,320,024.41</w:t>
            </w:r>
          </w:p>
        </w:tc>
        <w:tc>
          <w:tcPr>
            <w:tcW w:w="2268" w:type="dxa"/>
            <w:tcBorders>
              <w:top w:val="nil"/>
              <w:left w:val="nil"/>
              <w:bottom w:val="single" w:sz="8" w:space="0" w:color="auto"/>
              <w:right w:val="single" w:sz="8" w:space="0" w:color="auto"/>
            </w:tcBorders>
            <w:vAlign w:val="center"/>
            <w:hideMark/>
          </w:tcPr>
          <w:p w14:paraId="0044272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7,393,839,758.87</w:t>
            </w:r>
          </w:p>
        </w:tc>
      </w:tr>
      <w:tr w:rsidR="00682E82" w:rsidRPr="00CA68B6" w14:paraId="753A648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5AEA109"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Non-current Assets</w:t>
            </w:r>
          </w:p>
        </w:tc>
        <w:tc>
          <w:tcPr>
            <w:tcW w:w="1701" w:type="dxa"/>
            <w:tcBorders>
              <w:top w:val="nil"/>
              <w:left w:val="nil"/>
              <w:bottom w:val="single" w:sz="8" w:space="0" w:color="auto"/>
              <w:right w:val="single" w:sz="8" w:space="0" w:color="auto"/>
            </w:tcBorders>
            <w:vAlign w:val="center"/>
            <w:hideMark/>
          </w:tcPr>
          <w:p w14:paraId="4764CADC"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00C725A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2FD29D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66EC5241"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5C2FBBE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Issuing of loans and advances</w:t>
            </w:r>
          </w:p>
        </w:tc>
        <w:tc>
          <w:tcPr>
            <w:tcW w:w="1701" w:type="dxa"/>
            <w:tcBorders>
              <w:top w:val="nil"/>
              <w:left w:val="nil"/>
              <w:bottom w:val="single" w:sz="8" w:space="0" w:color="auto"/>
              <w:right w:val="single" w:sz="8" w:space="0" w:color="auto"/>
            </w:tcBorders>
            <w:vAlign w:val="center"/>
            <w:hideMark/>
          </w:tcPr>
          <w:p w14:paraId="2E48688F"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2ADFEF0C"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6BE26291"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206E9F95"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31C71F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Debt investment</w:t>
            </w:r>
          </w:p>
        </w:tc>
        <w:tc>
          <w:tcPr>
            <w:tcW w:w="1701" w:type="dxa"/>
            <w:tcBorders>
              <w:top w:val="nil"/>
              <w:left w:val="nil"/>
              <w:bottom w:val="single" w:sz="8" w:space="0" w:color="auto"/>
              <w:right w:val="single" w:sz="8" w:space="0" w:color="auto"/>
            </w:tcBorders>
            <w:vAlign w:val="center"/>
            <w:hideMark/>
          </w:tcPr>
          <w:p w14:paraId="454BD45C"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091EB4E7"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A0EAF79"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4F5A3A39"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EECDCE3"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Debt investment</w:t>
            </w:r>
          </w:p>
        </w:tc>
        <w:tc>
          <w:tcPr>
            <w:tcW w:w="1701" w:type="dxa"/>
            <w:tcBorders>
              <w:top w:val="nil"/>
              <w:left w:val="nil"/>
              <w:bottom w:val="single" w:sz="8" w:space="0" w:color="auto"/>
              <w:right w:val="single" w:sz="8" w:space="0" w:color="auto"/>
            </w:tcBorders>
            <w:vAlign w:val="center"/>
            <w:hideMark/>
          </w:tcPr>
          <w:p w14:paraId="6FE2CE6C"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6B15FCE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4593BA2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6CEC316B"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5378696F"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Long-term Accounts Receivable</w:t>
            </w:r>
          </w:p>
        </w:tc>
        <w:tc>
          <w:tcPr>
            <w:tcW w:w="1701" w:type="dxa"/>
            <w:tcBorders>
              <w:top w:val="nil"/>
              <w:left w:val="nil"/>
              <w:bottom w:val="single" w:sz="8" w:space="0" w:color="auto"/>
              <w:right w:val="single" w:sz="8" w:space="0" w:color="auto"/>
            </w:tcBorders>
            <w:vAlign w:val="center"/>
            <w:hideMark/>
          </w:tcPr>
          <w:p w14:paraId="4D71A12A"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(XII)</w:t>
            </w:r>
          </w:p>
        </w:tc>
        <w:tc>
          <w:tcPr>
            <w:tcW w:w="1984" w:type="dxa"/>
            <w:tcBorders>
              <w:top w:val="nil"/>
              <w:left w:val="nil"/>
              <w:bottom w:val="single" w:sz="8" w:space="0" w:color="auto"/>
              <w:right w:val="single" w:sz="8" w:space="0" w:color="auto"/>
            </w:tcBorders>
            <w:vAlign w:val="center"/>
            <w:hideMark/>
          </w:tcPr>
          <w:p w14:paraId="1B4099E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601,619,209.46</w:t>
            </w:r>
          </w:p>
        </w:tc>
        <w:tc>
          <w:tcPr>
            <w:tcW w:w="2268" w:type="dxa"/>
            <w:tcBorders>
              <w:top w:val="nil"/>
              <w:left w:val="nil"/>
              <w:bottom w:val="single" w:sz="8" w:space="0" w:color="auto"/>
              <w:right w:val="single" w:sz="8" w:space="0" w:color="auto"/>
            </w:tcBorders>
            <w:vAlign w:val="center"/>
            <w:hideMark/>
          </w:tcPr>
          <w:p w14:paraId="185E18DA"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584,077,434.99</w:t>
            </w:r>
          </w:p>
        </w:tc>
      </w:tr>
      <w:tr w:rsidR="00682E82" w:rsidRPr="00CA68B6" w14:paraId="2362E00B"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C30C7F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lastRenderedPageBreak/>
              <w:t>Long-term Equity Investments</w:t>
            </w:r>
          </w:p>
        </w:tc>
        <w:tc>
          <w:tcPr>
            <w:tcW w:w="1701" w:type="dxa"/>
            <w:tcBorders>
              <w:top w:val="nil"/>
              <w:left w:val="nil"/>
              <w:bottom w:val="single" w:sz="8" w:space="0" w:color="auto"/>
              <w:right w:val="single" w:sz="8" w:space="0" w:color="auto"/>
            </w:tcBorders>
            <w:vAlign w:val="center"/>
            <w:hideMark/>
          </w:tcPr>
          <w:p w14:paraId="367500F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(XIII)</w:t>
            </w:r>
          </w:p>
        </w:tc>
        <w:tc>
          <w:tcPr>
            <w:tcW w:w="1984" w:type="dxa"/>
            <w:tcBorders>
              <w:top w:val="nil"/>
              <w:left w:val="nil"/>
              <w:bottom w:val="single" w:sz="8" w:space="0" w:color="auto"/>
              <w:right w:val="single" w:sz="8" w:space="0" w:color="auto"/>
            </w:tcBorders>
            <w:vAlign w:val="center"/>
            <w:hideMark/>
          </w:tcPr>
          <w:p w14:paraId="41B2C538"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121,036,222.99</w:t>
            </w:r>
          </w:p>
        </w:tc>
        <w:tc>
          <w:tcPr>
            <w:tcW w:w="2268" w:type="dxa"/>
            <w:tcBorders>
              <w:top w:val="nil"/>
              <w:left w:val="nil"/>
              <w:bottom w:val="single" w:sz="8" w:space="0" w:color="auto"/>
              <w:right w:val="single" w:sz="8" w:space="0" w:color="auto"/>
            </w:tcBorders>
            <w:vAlign w:val="center"/>
            <w:hideMark/>
          </w:tcPr>
          <w:p w14:paraId="0244C5B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108,224,697.55</w:t>
            </w:r>
          </w:p>
        </w:tc>
      </w:tr>
      <w:tr w:rsidR="00682E82" w:rsidRPr="00CA68B6" w14:paraId="449A0EA0"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339CD8F"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Investment in other equity instruments</w:t>
            </w:r>
          </w:p>
        </w:tc>
        <w:tc>
          <w:tcPr>
            <w:tcW w:w="1701" w:type="dxa"/>
            <w:tcBorders>
              <w:top w:val="nil"/>
              <w:left w:val="nil"/>
              <w:bottom w:val="single" w:sz="8" w:space="0" w:color="auto"/>
              <w:right w:val="single" w:sz="8" w:space="0" w:color="auto"/>
            </w:tcBorders>
            <w:vAlign w:val="center"/>
            <w:hideMark/>
          </w:tcPr>
          <w:p w14:paraId="7B8F9CF8"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(XIV</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4F85D4D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270,602,884.06</w:t>
            </w:r>
          </w:p>
        </w:tc>
        <w:tc>
          <w:tcPr>
            <w:tcW w:w="2268" w:type="dxa"/>
            <w:tcBorders>
              <w:top w:val="nil"/>
              <w:left w:val="nil"/>
              <w:bottom w:val="single" w:sz="8" w:space="0" w:color="auto"/>
              <w:right w:val="single" w:sz="8" w:space="0" w:color="auto"/>
            </w:tcBorders>
            <w:vAlign w:val="center"/>
            <w:hideMark/>
          </w:tcPr>
          <w:p w14:paraId="5C4455B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270,602,884.06</w:t>
            </w:r>
          </w:p>
        </w:tc>
      </w:tr>
      <w:tr w:rsidR="00682E82" w:rsidRPr="00CA68B6" w14:paraId="6CE53FF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652FD73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non-current financial assets</w:t>
            </w:r>
          </w:p>
        </w:tc>
        <w:tc>
          <w:tcPr>
            <w:tcW w:w="1701" w:type="dxa"/>
            <w:tcBorders>
              <w:top w:val="nil"/>
              <w:left w:val="nil"/>
              <w:bottom w:val="single" w:sz="8" w:space="0" w:color="auto"/>
              <w:right w:val="single" w:sz="8" w:space="0" w:color="auto"/>
            </w:tcBorders>
            <w:vAlign w:val="center"/>
            <w:hideMark/>
          </w:tcPr>
          <w:p w14:paraId="7760DABB"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59B4322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0F472C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16484A87"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1D4061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Investments Real Estates</w:t>
            </w:r>
          </w:p>
        </w:tc>
        <w:tc>
          <w:tcPr>
            <w:tcW w:w="1701" w:type="dxa"/>
            <w:tcBorders>
              <w:top w:val="nil"/>
              <w:left w:val="nil"/>
              <w:bottom w:val="single" w:sz="8" w:space="0" w:color="auto"/>
              <w:right w:val="single" w:sz="8" w:space="0" w:color="auto"/>
            </w:tcBorders>
            <w:vAlign w:val="center"/>
            <w:hideMark/>
          </w:tcPr>
          <w:p w14:paraId="2DFAFAC6"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07343EA"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3101348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6451DE9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6E5FD4B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Fixed Assets</w:t>
            </w:r>
          </w:p>
        </w:tc>
        <w:tc>
          <w:tcPr>
            <w:tcW w:w="1701" w:type="dxa"/>
            <w:tcBorders>
              <w:top w:val="nil"/>
              <w:left w:val="nil"/>
              <w:bottom w:val="single" w:sz="8" w:space="0" w:color="auto"/>
              <w:right w:val="single" w:sz="8" w:space="0" w:color="auto"/>
            </w:tcBorders>
            <w:vAlign w:val="center"/>
            <w:hideMark/>
          </w:tcPr>
          <w:p w14:paraId="6D7048BE"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(XV)</w:t>
            </w:r>
          </w:p>
        </w:tc>
        <w:tc>
          <w:tcPr>
            <w:tcW w:w="1984" w:type="dxa"/>
            <w:tcBorders>
              <w:top w:val="nil"/>
              <w:left w:val="nil"/>
              <w:bottom w:val="single" w:sz="8" w:space="0" w:color="auto"/>
              <w:right w:val="single" w:sz="8" w:space="0" w:color="auto"/>
            </w:tcBorders>
            <w:vAlign w:val="center"/>
            <w:hideMark/>
          </w:tcPr>
          <w:p w14:paraId="07A3A05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946,731,128.03</w:t>
            </w:r>
          </w:p>
        </w:tc>
        <w:tc>
          <w:tcPr>
            <w:tcW w:w="2268" w:type="dxa"/>
            <w:tcBorders>
              <w:top w:val="nil"/>
              <w:left w:val="nil"/>
              <w:bottom w:val="single" w:sz="8" w:space="0" w:color="auto"/>
              <w:right w:val="single" w:sz="8" w:space="0" w:color="auto"/>
            </w:tcBorders>
            <w:vAlign w:val="center"/>
            <w:hideMark/>
          </w:tcPr>
          <w:p w14:paraId="2B4A815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827,846,254.85</w:t>
            </w:r>
          </w:p>
        </w:tc>
      </w:tr>
      <w:tr w:rsidR="00682E82" w:rsidRPr="00CA68B6" w14:paraId="5675F23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3D5593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Construction in Progress</w:t>
            </w:r>
          </w:p>
        </w:tc>
        <w:tc>
          <w:tcPr>
            <w:tcW w:w="1701" w:type="dxa"/>
            <w:tcBorders>
              <w:top w:val="nil"/>
              <w:left w:val="nil"/>
              <w:bottom w:val="single" w:sz="8" w:space="0" w:color="auto"/>
              <w:right w:val="single" w:sz="8" w:space="0" w:color="auto"/>
            </w:tcBorders>
            <w:vAlign w:val="center"/>
            <w:hideMark/>
          </w:tcPr>
          <w:p w14:paraId="1ACB7CD4"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(XVI)</w:t>
            </w:r>
          </w:p>
        </w:tc>
        <w:tc>
          <w:tcPr>
            <w:tcW w:w="1984" w:type="dxa"/>
            <w:tcBorders>
              <w:top w:val="nil"/>
              <w:left w:val="nil"/>
              <w:bottom w:val="single" w:sz="8" w:space="0" w:color="auto"/>
              <w:right w:val="single" w:sz="8" w:space="0" w:color="auto"/>
            </w:tcBorders>
            <w:vAlign w:val="center"/>
            <w:hideMark/>
          </w:tcPr>
          <w:p w14:paraId="0B80843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461,439,330.34</w:t>
            </w:r>
          </w:p>
        </w:tc>
        <w:tc>
          <w:tcPr>
            <w:tcW w:w="2268" w:type="dxa"/>
            <w:tcBorders>
              <w:top w:val="nil"/>
              <w:left w:val="nil"/>
              <w:bottom w:val="single" w:sz="8" w:space="0" w:color="auto"/>
              <w:right w:val="single" w:sz="8" w:space="0" w:color="auto"/>
            </w:tcBorders>
            <w:vAlign w:val="center"/>
            <w:hideMark/>
          </w:tcPr>
          <w:p w14:paraId="5C5C27F6"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114,608,782.86</w:t>
            </w:r>
          </w:p>
        </w:tc>
      </w:tr>
      <w:tr w:rsidR="00682E82" w:rsidRPr="00CA68B6" w14:paraId="351F3A0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5DB014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Capitalized Biological Assets</w:t>
            </w:r>
          </w:p>
        </w:tc>
        <w:tc>
          <w:tcPr>
            <w:tcW w:w="1701" w:type="dxa"/>
            <w:tcBorders>
              <w:top w:val="nil"/>
              <w:left w:val="nil"/>
              <w:bottom w:val="single" w:sz="8" w:space="0" w:color="auto"/>
              <w:right w:val="single" w:sz="8" w:space="0" w:color="auto"/>
            </w:tcBorders>
            <w:vAlign w:val="center"/>
            <w:hideMark/>
          </w:tcPr>
          <w:p w14:paraId="3DCBCE17"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4EAE1A07"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082957F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3019C8E4"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A02D07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Oil and Gas Assets</w:t>
            </w:r>
          </w:p>
        </w:tc>
        <w:tc>
          <w:tcPr>
            <w:tcW w:w="1701" w:type="dxa"/>
            <w:tcBorders>
              <w:top w:val="nil"/>
              <w:left w:val="nil"/>
              <w:bottom w:val="single" w:sz="8" w:space="0" w:color="auto"/>
              <w:right w:val="single" w:sz="8" w:space="0" w:color="auto"/>
            </w:tcBorders>
            <w:vAlign w:val="center"/>
            <w:hideMark/>
          </w:tcPr>
          <w:p w14:paraId="2904A44D"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321FD87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0AC12E4C"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7C70579C"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683C9DE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Assets of rights of use</w:t>
            </w:r>
          </w:p>
        </w:tc>
        <w:tc>
          <w:tcPr>
            <w:tcW w:w="1701" w:type="dxa"/>
            <w:tcBorders>
              <w:top w:val="nil"/>
              <w:left w:val="nil"/>
              <w:bottom w:val="single" w:sz="8" w:space="0" w:color="auto"/>
              <w:right w:val="single" w:sz="8" w:space="0" w:color="auto"/>
            </w:tcBorders>
            <w:vAlign w:val="center"/>
            <w:hideMark/>
          </w:tcPr>
          <w:p w14:paraId="7882A744"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XVII</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4757E1A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3,808,965.53</w:t>
            </w:r>
          </w:p>
        </w:tc>
        <w:tc>
          <w:tcPr>
            <w:tcW w:w="2268" w:type="dxa"/>
            <w:tcBorders>
              <w:top w:val="nil"/>
              <w:left w:val="nil"/>
              <w:bottom w:val="single" w:sz="8" w:space="0" w:color="auto"/>
              <w:right w:val="single" w:sz="8" w:space="0" w:color="auto"/>
            </w:tcBorders>
            <w:vAlign w:val="center"/>
            <w:hideMark/>
          </w:tcPr>
          <w:p w14:paraId="11797B0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7,008,970.78</w:t>
            </w:r>
          </w:p>
        </w:tc>
      </w:tr>
      <w:tr w:rsidR="00682E82" w:rsidRPr="00CA68B6" w14:paraId="724B8C9B"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CDDE6BE"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Intangible Assets</w:t>
            </w:r>
          </w:p>
        </w:tc>
        <w:tc>
          <w:tcPr>
            <w:tcW w:w="1701" w:type="dxa"/>
            <w:tcBorders>
              <w:top w:val="nil"/>
              <w:left w:val="nil"/>
              <w:bottom w:val="single" w:sz="8" w:space="0" w:color="auto"/>
              <w:right w:val="single" w:sz="8" w:space="0" w:color="auto"/>
            </w:tcBorders>
            <w:vAlign w:val="center"/>
            <w:hideMark/>
          </w:tcPr>
          <w:p w14:paraId="67E9F69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XVIII</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15A5EA88"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396,359,574.21</w:t>
            </w:r>
          </w:p>
        </w:tc>
        <w:tc>
          <w:tcPr>
            <w:tcW w:w="2268" w:type="dxa"/>
            <w:tcBorders>
              <w:top w:val="nil"/>
              <w:left w:val="nil"/>
              <w:bottom w:val="single" w:sz="8" w:space="0" w:color="auto"/>
              <w:right w:val="single" w:sz="8" w:space="0" w:color="auto"/>
            </w:tcBorders>
            <w:vAlign w:val="center"/>
            <w:hideMark/>
          </w:tcPr>
          <w:p w14:paraId="1923178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233,752,997.20</w:t>
            </w:r>
          </w:p>
        </w:tc>
      </w:tr>
      <w:tr w:rsidR="00682E82" w:rsidRPr="00CA68B6" w14:paraId="7895462F"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575E175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Development expenditure</w:t>
            </w:r>
          </w:p>
        </w:tc>
        <w:tc>
          <w:tcPr>
            <w:tcW w:w="1701" w:type="dxa"/>
            <w:tcBorders>
              <w:top w:val="nil"/>
              <w:left w:val="nil"/>
              <w:bottom w:val="single" w:sz="8" w:space="0" w:color="auto"/>
              <w:right w:val="single" w:sz="8" w:space="0" w:color="auto"/>
            </w:tcBorders>
            <w:vAlign w:val="center"/>
            <w:hideMark/>
          </w:tcPr>
          <w:p w14:paraId="4FB20FFD"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7D1C3D4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3F674A2C"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3CDFF273"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1B26ED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Goodwill</w:t>
            </w:r>
          </w:p>
        </w:tc>
        <w:tc>
          <w:tcPr>
            <w:tcW w:w="1701" w:type="dxa"/>
            <w:tcBorders>
              <w:top w:val="nil"/>
              <w:left w:val="nil"/>
              <w:bottom w:val="single" w:sz="8" w:space="0" w:color="auto"/>
              <w:right w:val="single" w:sz="8" w:space="0" w:color="auto"/>
            </w:tcBorders>
            <w:vAlign w:val="center"/>
            <w:hideMark/>
          </w:tcPr>
          <w:p w14:paraId="0553DC72"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7D3CB1D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1C7E85C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02E75B10"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664EB9C"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Long-term Deferred Expenses</w:t>
            </w:r>
          </w:p>
        </w:tc>
        <w:tc>
          <w:tcPr>
            <w:tcW w:w="1701" w:type="dxa"/>
            <w:tcBorders>
              <w:top w:val="nil"/>
              <w:left w:val="nil"/>
              <w:bottom w:val="single" w:sz="8" w:space="0" w:color="auto"/>
              <w:right w:val="single" w:sz="8" w:space="0" w:color="auto"/>
            </w:tcBorders>
            <w:vAlign w:val="center"/>
            <w:hideMark/>
          </w:tcPr>
          <w:p w14:paraId="18AFA49A"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XIX</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254A753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2,355,083.24</w:t>
            </w:r>
          </w:p>
        </w:tc>
        <w:tc>
          <w:tcPr>
            <w:tcW w:w="2268" w:type="dxa"/>
            <w:tcBorders>
              <w:top w:val="nil"/>
              <w:left w:val="nil"/>
              <w:bottom w:val="single" w:sz="8" w:space="0" w:color="auto"/>
              <w:right w:val="single" w:sz="8" w:space="0" w:color="auto"/>
            </w:tcBorders>
            <w:vAlign w:val="center"/>
            <w:hideMark/>
          </w:tcPr>
          <w:p w14:paraId="347EE36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2,036,729.74</w:t>
            </w:r>
          </w:p>
        </w:tc>
      </w:tr>
      <w:tr w:rsidR="00682E82" w:rsidRPr="00CA68B6" w14:paraId="70232E8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09D2A7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Deferred Income Tax Assets</w:t>
            </w:r>
          </w:p>
        </w:tc>
        <w:tc>
          <w:tcPr>
            <w:tcW w:w="1701" w:type="dxa"/>
            <w:tcBorders>
              <w:top w:val="nil"/>
              <w:left w:val="nil"/>
              <w:bottom w:val="single" w:sz="8" w:space="0" w:color="auto"/>
              <w:right w:val="single" w:sz="8" w:space="0" w:color="auto"/>
            </w:tcBorders>
            <w:vAlign w:val="center"/>
            <w:hideMark/>
          </w:tcPr>
          <w:p w14:paraId="2872CCCF"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XX</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5727E6C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30,180,988.43</w:t>
            </w:r>
          </w:p>
        </w:tc>
        <w:tc>
          <w:tcPr>
            <w:tcW w:w="2268" w:type="dxa"/>
            <w:tcBorders>
              <w:top w:val="nil"/>
              <w:left w:val="nil"/>
              <w:bottom w:val="single" w:sz="8" w:space="0" w:color="auto"/>
              <w:right w:val="single" w:sz="8" w:space="0" w:color="auto"/>
            </w:tcBorders>
            <w:vAlign w:val="center"/>
            <w:hideMark/>
          </w:tcPr>
          <w:p w14:paraId="30CE29B7"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12,106,336.33</w:t>
            </w:r>
          </w:p>
        </w:tc>
      </w:tr>
      <w:tr w:rsidR="00682E82" w:rsidRPr="00CA68B6" w14:paraId="71F0D51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0BD54E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Non-current Assets</w:t>
            </w:r>
          </w:p>
        </w:tc>
        <w:tc>
          <w:tcPr>
            <w:tcW w:w="1701" w:type="dxa"/>
            <w:tcBorders>
              <w:top w:val="nil"/>
              <w:left w:val="nil"/>
              <w:bottom w:val="single" w:sz="8" w:space="0" w:color="auto"/>
              <w:right w:val="single" w:sz="8" w:space="0" w:color="auto"/>
            </w:tcBorders>
            <w:vAlign w:val="center"/>
            <w:hideMark/>
          </w:tcPr>
          <w:p w14:paraId="4A6EE3A1"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(XXI)</w:t>
            </w:r>
          </w:p>
        </w:tc>
        <w:tc>
          <w:tcPr>
            <w:tcW w:w="1984" w:type="dxa"/>
            <w:tcBorders>
              <w:top w:val="nil"/>
              <w:left w:val="nil"/>
              <w:bottom w:val="single" w:sz="8" w:space="0" w:color="auto"/>
              <w:right w:val="single" w:sz="8" w:space="0" w:color="auto"/>
            </w:tcBorders>
            <w:vAlign w:val="center"/>
            <w:hideMark/>
          </w:tcPr>
          <w:p w14:paraId="1B1F7CC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146,355,100.00</w:t>
            </w:r>
          </w:p>
        </w:tc>
        <w:tc>
          <w:tcPr>
            <w:tcW w:w="2268" w:type="dxa"/>
            <w:tcBorders>
              <w:top w:val="nil"/>
              <w:left w:val="nil"/>
              <w:bottom w:val="single" w:sz="8" w:space="0" w:color="auto"/>
              <w:right w:val="single" w:sz="8" w:space="0" w:color="auto"/>
            </w:tcBorders>
            <w:vAlign w:val="center"/>
            <w:hideMark/>
          </w:tcPr>
          <w:p w14:paraId="22034167"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20,364,782.38</w:t>
            </w:r>
          </w:p>
        </w:tc>
      </w:tr>
      <w:tr w:rsidR="00682E82" w:rsidRPr="00CA68B6" w14:paraId="45280EBC"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F2C0144"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Total Non-current Assets</w:t>
            </w:r>
          </w:p>
        </w:tc>
        <w:tc>
          <w:tcPr>
            <w:tcW w:w="1701" w:type="dxa"/>
            <w:tcBorders>
              <w:top w:val="nil"/>
              <w:left w:val="nil"/>
              <w:bottom w:val="single" w:sz="8" w:space="0" w:color="auto"/>
              <w:right w:val="single" w:sz="8" w:space="0" w:color="auto"/>
            </w:tcBorders>
            <w:vAlign w:val="center"/>
            <w:hideMark/>
          </w:tcPr>
          <w:p w14:paraId="163957CF"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30EA6C5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2,980,488,486.29</w:t>
            </w:r>
          </w:p>
        </w:tc>
        <w:tc>
          <w:tcPr>
            <w:tcW w:w="2268" w:type="dxa"/>
            <w:tcBorders>
              <w:top w:val="nil"/>
              <w:left w:val="nil"/>
              <w:bottom w:val="single" w:sz="8" w:space="0" w:color="auto"/>
              <w:right w:val="single" w:sz="8" w:space="0" w:color="auto"/>
            </w:tcBorders>
            <w:vAlign w:val="center"/>
            <w:hideMark/>
          </w:tcPr>
          <w:p w14:paraId="2C4A9AF9"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2,180,629,870.74</w:t>
            </w:r>
          </w:p>
        </w:tc>
      </w:tr>
      <w:tr w:rsidR="00682E82" w:rsidRPr="00CA68B6" w14:paraId="2FA0A94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CCA18B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Total assets</w:t>
            </w:r>
          </w:p>
        </w:tc>
        <w:tc>
          <w:tcPr>
            <w:tcW w:w="1701" w:type="dxa"/>
            <w:tcBorders>
              <w:top w:val="nil"/>
              <w:left w:val="nil"/>
              <w:bottom w:val="single" w:sz="8" w:space="0" w:color="auto"/>
              <w:right w:val="single" w:sz="8" w:space="0" w:color="auto"/>
            </w:tcBorders>
            <w:vAlign w:val="center"/>
            <w:hideMark/>
          </w:tcPr>
          <w:p w14:paraId="60220256"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3C0746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11,801,808,510.70</w:t>
            </w:r>
          </w:p>
        </w:tc>
        <w:tc>
          <w:tcPr>
            <w:tcW w:w="2268" w:type="dxa"/>
            <w:tcBorders>
              <w:top w:val="nil"/>
              <w:left w:val="nil"/>
              <w:bottom w:val="single" w:sz="8" w:space="0" w:color="auto"/>
              <w:right w:val="single" w:sz="8" w:space="0" w:color="auto"/>
            </w:tcBorders>
            <w:vAlign w:val="center"/>
            <w:hideMark/>
          </w:tcPr>
          <w:p w14:paraId="593DB6F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9,574,469,629.61</w:t>
            </w:r>
          </w:p>
        </w:tc>
      </w:tr>
      <w:tr w:rsidR="00682E82" w:rsidRPr="00CA68B6" w14:paraId="26E0B08F" w14:textId="77777777" w:rsidTr="00202133">
        <w:trPr>
          <w:trHeight w:val="280"/>
        </w:trPr>
        <w:tc>
          <w:tcPr>
            <w:tcW w:w="10065" w:type="dxa"/>
            <w:gridSpan w:val="4"/>
            <w:tcBorders>
              <w:top w:val="single" w:sz="8" w:space="0" w:color="auto"/>
              <w:left w:val="nil"/>
              <w:bottom w:val="nil"/>
              <w:right w:val="nil"/>
            </w:tcBorders>
            <w:noWrap/>
            <w:vAlign w:val="center"/>
            <w:hideMark/>
          </w:tcPr>
          <w:p w14:paraId="418BAFB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The Notes to the Attached Financial Statements are an integral part of the Financial Statements</w:t>
            </w:r>
          </w:p>
        </w:tc>
      </w:tr>
      <w:tr w:rsidR="00682E82" w:rsidRPr="00CA68B6" w14:paraId="42CC0FE9" w14:textId="77777777" w:rsidTr="00202133">
        <w:trPr>
          <w:trHeight w:val="280"/>
        </w:trPr>
        <w:tc>
          <w:tcPr>
            <w:tcW w:w="10065" w:type="dxa"/>
            <w:gridSpan w:val="4"/>
            <w:tcBorders>
              <w:top w:val="nil"/>
              <w:left w:val="nil"/>
              <w:bottom w:val="nil"/>
              <w:right w:val="nil"/>
            </w:tcBorders>
            <w:noWrap/>
            <w:vAlign w:val="center"/>
            <w:hideMark/>
          </w:tcPr>
          <w:p w14:paraId="14E236D1"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455DB3BC"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36C51BE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 xml:space="preserve"> Responsible person of accounting department:</w:t>
            </w:r>
          </w:p>
        </w:tc>
      </w:tr>
    </w:tbl>
    <w:p w14:paraId="298B30D1" w14:textId="77777777" w:rsidR="00682E82" w:rsidRPr="00CA68B6" w:rsidRDefault="00682E82" w:rsidP="00682E82">
      <w:pPr>
        <w:rPr>
          <w:rFonts w:ascii="Arial" w:hAnsi="Arial" w:cs="Arial"/>
        </w:rPr>
      </w:pPr>
      <w:r w:rsidRPr="00CA68B6">
        <w:rPr>
          <w:rFonts w:ascii="Arial" w:hAnsi="Arial" w:cs="Arial"/>
        </w:rPr>
        <w:br w:type="page"/>
      </w:r>
    </w:p>
    <w:tbl>
      <w:tblPr>
        <w:tblW w:w="10207" w:type="dxa"/>
        <w:tblInd w:w="-743" w:type="dxa"/>
        <w:tblLook w:val="04A0" w:firstRow="1" w:lastRow="0" w:firstColumn="1" w:lastColumn="0" w:noHBand="0" w:noVBand="1"/>
      </w:tblPr>
      <w:tblGrid>
        <w:gridCol w:w="3677"/>
        <w:gridCol w:w="1810"/>
        <w:gridCol w:w="2092"/>
        <w:gridCol w:w="2628"/>
      </w:tblGrid>
      <w:tr w:rsidR="00682E82" w:rsidRPr="00CA68B6" w14:paraId="3722D8F7" w14:textId="77777777" w:rsidTr="00202133">
        <w:trPr>
          <w:trHeight w:val="280"/>
        </w:trPr>
        <w:tc>
          <w:tcPr>
            <w:tcW w:w="10207" w:type="dxa"/>
            <w:gridSpan w:val="4"/>
            <w:tcBorders>
              <w:top w:val="nil"/>
              <w:left w:val="nil"/>
              <w:bottom w:val="nil"/>
              <w:right w:val="nil"/>
            </w:tcBorders>
            <w:noWrap/>
            <w:vAlign w:val="center"/>
            <w:hideMark/>
          </w:tcPr>
          <w:p w14:paraId="5BDC8D3A"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0DE49F18" w14:textId="77777777" w:rsidTr="00202133">
        <w:trPr>
          <w:trHeight w:val="280"/>
        </w:trPr>
        <w:tc>
          <w:tcPr>
            <w:tcW w:w="10207" w:type="dxa"/>
            <w:gridSpan w:val="4"/>
            <w:tcBorders>
              <w:top w:val="nil"/>
              <w:left w:val="nil"/>
              <w:bottom w:val="nil"/>
              <w:right w:val="nil"/>
            </w:tcBorders>
            <w:noWrap/>
            <w:vAlign w:val="center"/>
            <w:hideMark/>
          </w:tcPr>
          <w:p w14:paraId="4EEA4EFA" w14:textId="77777777" w:rsidR="00682E82" w:rsidRPr="00CA68B6" w:rsidRDefault="00682E82" w:rsidP="00202133">
            <w:pPr>
              <w:jc w:val="center"/>
              <w:rPr>
                <w:rFonts w:ascii="Arial" w:hAnsi="Arial" w:cs="Arial"/>
                <w:color w:val="000000"/>
              </w:rPr>
            </w:pPr>
            <w:r w:rsidRPr="00CA68B6">
              <w:rPr>
                <w:rFonts w:ascii="Arial" w:hAnsi="Arial" w:cs="Arial"/>
                <w:color w:val="000000"/>
              </w:rPr>
              <w:t>Consolidated Balance Sheet</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82E82" w:rsidRPr="00CA68B6" w14:paraId="30B5659C" w14:textId="77777777" w:rsidTr="00202133">
        <w:trPr>
          <w:trHeight w:val="280"/>
        </w:trPr>
        <w:tc>
          <w:tcPr>
            <w:tcW w:w="10207" w:type="dxa"/>
            <w:gridSpan w:val="4"/>
            <w:tcBorders>
              <w:top w:val="nil"/>
              <w:left w:val="nil"/>
              <w:bottom w:val="nil"/>
              <w:right w:val="nil"/>
            </w:tcBorders>
            <w:noWrap/>
            <w:vAlign w:val="center"/>
            <w:hideMark/>
          </w:tcPr>
          <w:p w14:paraId="16B82022" w14:textId="77777777" w:rsidR="00682E82" w:rsidRPr="00CA68B6" w:rsidRDefault="00682E82" w:rsidP="00202133">
            <w:pPr>
              <w:jc w:val="center"/>
              <w:rPr>
                <w:rFonts w:ascii="Arial" w:hAnsi="Arial" w:cs="Arial"/>
                <w:color w:val="000000"/>
              </w:rPr>
            </w:pPr>
            <w:r w:rsidRPr="00CA68B6">
              <w:rPr>
                <w:rFonts w:ascii="Arial" w:hAnsi="Arial" w:cs="Arial"/>
                <w:color w:val="000000"/>
              </w:rPr>
              <w:t>12/ 31/ 2022</w:t>
            </w:r>
          </w:p>
        </w:tc>
      </w:tr>
      <w:tr w:rsidR="00682E82" w:rsidRPr="00CA68B6" w14:paraId="5B396567" w14:textId="77777777" w:rsidTr="00202133">
        <w:trPr>
          <w:trHeight w:val="290"/>
        </w:trPr>
        <w:tc>
          <w:tcPr>
            <w:tcW w:w="10207" w:type="dxa"/>
            <w:gridSpan w:val="4"/>
            <w:tcBorders>
              <w:top w:val="nil"/>
              <w:left w:val="nil"/>
              <w:bottom w:val="single" w:sz="8" w:space="0" w:color="auto"/>
              <w:right w:val="nil"/>
            </w:tcBorders>
            <w:noWrap/>
            <w:vAlign w:val="center"/>
            <w:hideMark/>
          </w:tcPr>
          <w:p w14:paraId="3A07E06C"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5D036CA4"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3F3F5E9" w14:textId="77777777" w:rsidR="00682E82" w:rsidRPr="00CA68B6" w:rsidRDefault="00682E82" w:rsidP="00202133">
            <w:pPr>
              <w:jc w:val="center"/>
              <w:rPr>
                <w:rFonts w:ascii="Arial" w:hAnsi="Arial" w:cs="Arial"/>
                <w:color w:val="000000"/>
              </w:rPr>
            </w:pPr>
            <w:r w:rsidRPr="00CA68B6">
              <w:rPr>
                <w:rFonts w:ascii="Arial" w:hAnsi="Arial" w:cs="Arial"/>
                <w:color w:val="000000"/>
              </w:rPr>
              <w:t>Liabilities and Owners' Equity</w:t>
            </w:r>
          </w:p>
        </w:tc>
        <w:tc>
          <w:tcPr>
            <w:tcW w:w="1810" w:type="dxa"/>
            <w:tcBorders>
              <w:top w:val="nil"/>
              <w:left w:val="nil"/>
              <w:bottom w:val="single" w:sz="8" w:space="0" w:color="auto"/>
              <w:right w:val="single" w:sz="8" w:space="0" w:color="auto"/>
            </w:tcBorders>
            <w:vAlign w:val="center"/>
            <w:hideMark/>
          </w:tcPr>
          <w:p w14:paraId="012DCF27" w14:textId="77777777" w:rsidR="00682E82" w:rsidRPr="00CA68B6" w:rsidRDefault="00682E82" w:rsidP="00202133">
            <w:pPr>
              <w:jc w:val="center"/>
              <w:rPr>
                <w:rFonts w:ascii="Arial" w:hAnsi="Arial" w:cs="Arial"/>
                <w:color w:val="000000"/>
              </w:rPr>
            </w:pPr>
            <w:r w:rsidRPr="00CA68B6">
              <w:rPr>
                <w:rFonts w:ascii="Arial" w:hAnsi="Arial" w:cs="Arial"/>
                <w:color w:val="000000"/>
              </w:rPr>
              <w:t>Notes V</w:t>
            </w:r>
          </w:p>
        </w:tc>
        <w:tc>
          <w:tcPr>
            <w:tcW w:w="2092" w:type="dxa"/>
            <w:tcBorders>
              <w:top w:val="nil"/>
              <w:left w:val="nil"/>
              <w:bottom w:val="single" w:sz="8" w:space="0" w:color="auto"/>
              <w:right w:val="single" w:sz="8" w:space="0" w:color="auto"/>
            </w:tcBorders>
            <w:vAlign w:val="center"/>
            <w:hideMark/>
          </w:tcPr>
          <w:p w14:paraId="5570C709" w14:textId="77777777" w:rsidR="00682E82" w:rsidRPr="00CA68B6" w:rsidRDefault="00682E82" w:rsidP="00202133">
            <w:pPr>
              <w:jc w:val="center"/>
              <w:rPr>
                <w:rFonts w:ascii="Arial" w:hAnsi="Arial" w:cs="Arial"/>
                <w:color w:val="000000"/>
              </w:rPr>
            </w:pPr>
            <w:r w:rsidRPr="00CA68B6">
              <w:rPr>
                <w:rFonts w:ascii="Arial" w:hAnsi="Arial" w:cs="Arial"/>
                <w:color w:val="000000"/>
              </w:rPr>
              <w:t>Ending balance</w:t>
            </w:r>
          </w:p>
        </w:tc>
        <w:tc>
          <w:tcPr>
            <w:tcW w:w="2628" w:type="dxa"/>
            <w:tcBorders>
              <w:top w:val="nil"/>
              <w:left w:val="nil"/>
              <w:bottom w:val="single" w:sz="8" w:space="0" w:color="auto"/>
              <w:right w:val="single" w:sz="8" w:space="0" w:color="auto"/>
            </w:tcBorders>
            <w:vAlign w:val="center"/>
            <w:hideMark/>
          </w:tcPr>
          <w:p w14:paraId="62908321"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at the End of Last Year</w:t>
            </w:r>
          </w:p>
        </w:tc>
      </w:tr>
      <w:tr w:rsidR="00682E82" w:rsidRPr="00CA68B6" w14:paraId="027E6005"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76BBFBE" w14:textId="77777777" w:rsidR="00682E82" w:rsidRPr="00CA68B6" w:rsidRDefault="00682E82" w:rsidP="00202133">
            <w:pPr>
              <w:rPr>
                <w:rFonts w:ascii="Arial" w:hAnsi="Arial" w:cs="Arial"/>
                <w:color w:val="000000"/>
              </w:rPr>
            </w:pPr>
            <w:r w:rsidRPr="00CA68B6">
              <w:rPr>
                <w:rFonts w:ascii="Arial" w:hAnsi="Arial" w:cs="Arial"/>
                <w:color w:val="000000"/>
              </w:rPr>
              <w:t>Current Liabilities</w:t>
            </w:r>
          </w:p>
        </w:tc>
        <w:tc>
          <w:tcPr>
            <w:tcW w:w="1810" w:type="dxa"/>
            <w:tcBorders>
              <w:top w:val="nil"/>
              <w:left w:val="nil"/>
              <w:bottom w:val="single" w:sz="8" w:space="0" w:color="auto"/>
              <w:right w:val="single" w:sz="8" w:space="0" w:color="auto"/>
            </w:tcBorders>
            <w:vAlign w:val="center"/>
            <w:hideMark/>
          </w:tcPr>
          <w:p w14:paraId="2BA7D90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13CD44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75A97F1D" w14:textId="77777777" w:rsidR="00682E82" w:rsidRPr="00CA68B6" w:rsidRDefault="00682E82" w:rsidP="00202133">
            <w:pPr>
              <w:jc w:val="right"/>
              <w:rPr>
                <w:rFonts w:ascii="Arial" w:hAnsi="Arial" w:cs="Arial"/>
                <w:color w:val="000000"/>
              </w:rPr>
            </w:pPr>
          </w:p>
        </w:tc>
      </w:tr>
      <w:tr w:rsidR="00682E82" w:rsidRPr="00CA68B6" w14:paraId="480E6F6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5364342" w14:textId="77777777" w:rsidR="00682E82" w:rsidRPr="00CA68B6" w:rsidRDefault="00682E82" w:rsidP="00202133">
            <w:pPr>
              <w:rPr>
                <w:rFonts w:ascii="Arial" w:hAnsi="Arial" w:cs="Arial"/>
                <w:color w:val="000000"/>
              </w:rPr>
            </w:pPr>
            <w:r w:rsidRPr="00CA68B6">
              <w:rPr>
                <w:rFonts w:ascii="Arial" w:hAnsi="Arial" w:cs="Arial"/>
                <w:color w:val="000000"/>
              </w:rPr>
              <w:t>Short-term loans</w:t>
            </w:r>
          </w:p>
        </w:tc>
        <w:tc>
          <w:tcPr>
            <w:tcW w:w="1810" w:type="dxa"/>
            <w:tcBorders>
              <w:top w:val="nil"/>
              <w:left w:val="nil"/>
              <w:bottom w:val="single" w:sz="8" w:space="0" w:color="auto"/>
              <w:right w:val="single" w:sz="8" w:space="0" w:color="auto"/>
            </w:tcBorders>
            <w:vAlign w:val="center"/>
            <w:hideMark/>
          </w:tcPr>
          <w:p w14:paraId="4DBF1198" w14:textId="77777777" w:rsidR="00682E82" w:rsidRPr="00CA68B6" w:rsidRDefault="00682E82" w:rsidP="00202133">
            <w:pPr>
              <w:jc w:val="center"/>
              <w:rPr>
                <w:rFonts w:ascii="Arial" w:hAnsi="Arial" w:cs="Arial"/>
                <w:color w:val="000000"/>
              </w:rPr>
            </w:pPr>
            <w:r w:rsidRPr="00CA68B6">
              <w:rPr>
                <w:rFonts w:ascii="Arial" w:hAnsi="Arial" w:cs="Arial"/>
                <w:color w:val="000000"/>
              </w:rPr>
              <w:t>(XXII)</w:t>
            </w:r>
          </w:p>
        </w:tc>
        <w:tc>
          <w:tcPr>
            <w:tcW w:w="2092" w:type="dxa"/>
            <w:tcBorders>
              <w:top w:val="nil"/>
              <w:left w:val="nil"/>
              <w:bottom w:val="single" w:sz="8" w:space="0" w:color="auto"/>
              <w:right w:val="single" w:sz="8" w:space="0" w:color="auto"/>
            </w:tcBorders>
            <w:vAlign w:val="center"/>
            <w:hideMark/>
          </w:tcPr>
          <w:p w14:paraId="3612E42A" w14:textId="77777777" w:rsidR="00682E82" w:rsidRPr="00CA68B6" w:rsidRDefault="00682E82" w:rsidP="00202133">
            <w:pPr>
              <w:jc w:val="right"/>
              <w:rPr>
                <w:rFonts w:ascii="Arial" w:hAnsi="Arial" w:cs="Arial"/>
                <w:color w:val="000000"/>
              </w:rPr>
            </w:pPr>
            <w:r w:rsidRPr="00CA68B6">
              <w:rPr>
                <w:rFonts w:ascii="Arial" w:hAnsi="Arial" w:cs="Arial"/>
                <w:color w:val="000000"/>
              </w:rPr>
              <w:t>335,079,323.47</w:t>
            </w:r>
          </w:p>
        </w:tc>
        <w:tc>
          <w:tcPr>
            <w:tcW w:w="2628" w:type="dxa"/>
            <w:tcBorders>
              <w:top w:val="nil"/>
              <w:left w:val="nil"/>
              <w:bottom w:val="single" w:sz="8" w:space="0" w:color="auto"/>
              <w:right w:val="single" w:sz="8" w:space="0" w:color="auto"/>
            </w:tcBorders>
            <w:vAlign w:val="center"/>
            <w:hideMark/>
          </w:tcPr>
          <w:p w14:paraId="0DC7E0F9" w14:textId="77777777" w:rsidR="00682E82" w:rsidRPr="00CA68B6" w:rsidRDefault="00682E82" w:rsidP="00202133">
            <w:pPr>
              <w:jc w:val="right"/>
              <w:rPr>
                <w:rFonts w:ascii="Arial" w:hAnsi="Arial" w:cs="Arial"/>
                <w:color w:val="000000"/>
              </w:rPr>
            </w:pPr>
            <w:r w:rsidRPr="00CA68B6">
              <w:rPr>
                <w:rFonts w:ascii="Arial" w:hAnsi="Arial" w:cs="Arial"/>
                <w:color w:val="000000"/>
              </w:rPr>
              <w:t>449,347,624.01</w:t>
            </w:r>
          </w:p>
        </w:tc>
      </w:tr>
      <w:tr w:rsidR="00682E82" w:rsidRPr="00CA68B6" w14:paraId="612ECDB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CD465B5" w14:textId="77777777" w:rsidR="00682E82" w:rsidRPr="00CA68B6" w:rsidRDefault="00682E82" w:rsidP="00202133">
            <w:pPr>
              <w:rPr>
                <w:rFonts w:ascii="Arial" w:hAnsi="Arial" w:cs="Arial"/>
                <w:color w:val="000000"/>
              </w:rPr>
            </w:pPr>
            <w:r w:rsidRPr="00CA68B6">
              <w:rPr>
                <w:rFonts w:ascii="Arial" w:hAnsi="Arial" w:cs="Arial"/>
                <w:color w:val="000000"/>
              </w:rPr>
              <w:t>Loan to the Central Bank</w:t>
            </w:r>
          </w:p>
        </w:tc>
        <w:tc>
          <w:tcPr>
            <w:tcW w:w="1810" w:type="dxa"/>
            <w:tcBorders>
              <w:top w:val="nil"/>
              <w:left w:val="nil"/>
              <w:bottom w:val="single" w:sz="8" w:space="0" w:color="auto"/>
              <w:right w:val="single" w:sz="8" w:space="0" w:color="auto"/>
            </w:tcBorders>
            <w:vAlign w:val="center"/>
            <w:hideMark/>
          </w:tcPr>
          <w:p w14:paraId="2B4EBFC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720D672"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1CF8505" w14:textId="77777777" w:rsidR="00682E82" w:rsidRPr="00CA68B6" w:rsidRDefault="00682E82" w:rsidP="00202133">
            <w:pPr>
              <w:jc w:val="right"/>
              <w:rPr>
                <w:rFonts w:ascii="Arial" w:hAnsi="Arial" w:cs="Arial"/>
                <w:color w:val="000000"/>
              </w:rPr>
            </w:pPr>
          </w:p>
        </w:tc>
      </w:tr>
      <w:tr w:rsidR="00682E82" w:rsidRPr="00CA68B6" w14:paraId="461DB0A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B97729F" w14:textId="77777777" w:rsidR="00682E82" w:rsidRPr="00CA68B6" w:rsidRDefault="00682E82" w:rsidP="00202133">
            <w:pPr>
              <w:rPr>
                <w:rFonts w:ascii="Arial" w:hAnsi="Arial" w:cs="Arial"/>
                <w:color w:val="000000"/>
              </w:rPr>
            </w:pPr>
            <w:r w:rsidRPr="00CA68B6">
              <w:rPr>
                <w:rFonts w:ascii="Arial" w:hAnsi="Arial" w:cs="Arial"/>
                <w:color w:val="000000"/>
              </w:rPr>
              <w:t>borrowing funds</w:t>
            </w:r>
          </w:p>
        </w:tc>
        <w:tc>
          <w:tcPr>
            <w:tcW w:w="1810" w:type="dxa"/>
            <w:tcBorders>
              <w:top w:val="nil"/>
              <w:left w:val="nil"/>
              <w:bottom w:val="single" w:sz="8" w:space="0" w:color="auto"/>
              <w:right w:val="single" w:sz="8" w:space="0" w:color="auto"/>
            </w:tcBorders>
            <w:vAlign w:val="center"/>
            <w:hideMark/>
          </w:tcPr>
          <w:p w14:paraId="5C1528F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2D2229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4286BD6C" w14:textId="77777777" w:rsidR="00682E82" w:rsidRPr="00CA68B6" w:rsidRDefault="00682E82" w:rsidP="00202133">
            <w:pPr>
              <w:jc w:val="right"/>
              <w:rPr>
                <w:rFonts w:ascii="Arial" w:hAnsi="Arial" w:cs="Arial"/>
                <w:color w:val="000000"/>
              </w:rPr>
            </w:pPr>
          </w:p>
        </w:tc>
      </w:tr>
      <w:tr w:rsidR="00682E82" w:rsidRPr="00CA68B6" w14:paraId="6E7FA127"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C0EB707" w14:textId="77777777" w:rsidR="00682E82" w:rsidRPr="00CA68B6" w:rsidRDefault="00682E82" w:rsidP="00202133">
            <w:pPr>
              <w:rPr>
                <w:rFonts w:ascii="Arial" w:hAnsi="Arial" w:cs="Arial"/>
                <w:color w:val="000000"/>
              </w:rPr>
            </w:pPr>
            <w:r w:rsidRPr="00CA68B6">
              <w:rPr>
                <w:rFonts w:ascii="Arial" w:hAnsi="Arial" w:cs="Arial"/>
                <w:color w:val="000000"/>
              </w:rPr>
              <w:t>Transactional financial liabilities</w:t>
            </w:r>
          </w:p>
        </w:tc>
        <w:tc>
          <w:tcPr>
            <w:tcW w:w="1810" w:type="dxa"/>
            <w:tcBorders>
              <w:top w:val="nil"/>
              <w:left w:val="nil"/>
              <w:bottom w:val="single" w:sz="8" w:space="0" w:color="auto"/>
              <w:right w:val="single" w:sz="8" w:space="0" w:color="auto"/>
            </w:tcBorders>
            <w:vAlign w:val="center"/>
            <w:hideMark/>
          </w:tcPr>
          <w:p w14:paraId="5B9088D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2DF9A45"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672E18F0" w14:textId="77777777" w:rsidR="00682E82" w:rsidRPr="00CA68B6" w:rsidRDefault="00682E82" w:rsidP="00202133">
            <w:pPr>
              <w:jc w:val="right"/>
              <w:rPr>
                <w:rFonts w:ascii="Arial" w:hAnsi="Arial" w:cs="Arial"/>
                <w:color w:val="000000"/>
              </w:rPr>
            </w:pPr>
          </w:p>
        </w:tc>
      </w:tr>
      <w:tr w:rsidR="00682E82" w:rsidRPr="00CA68B6" w14:paraId="4C711C5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1563993" w14:textId="77777777" w:rsidR="00682E82" w:rsidRPr="00CA68B6" w:rsidRDefault="00682E82" w:rsidP="00202133">
            <w:pPr>
              <w:rPr>
                <w:rFonts w:ascii="Arial" w:hAnsi="Arial" w:cs="Arial"/>
                <w:color w:val="000000"/>
              </w:rPr>
            </w:pPr>
            <w:r w:rsidRPr="00CA68B6">
              <w:rPr>
                <w:rFonts w:ascii="Arial" w:hAnsi="Arial" w:cs="Arial"/>
                <w:color w:val="000000"/>
              </w:rPr>
              <w:t>Derivative Monetary Liabilities</w:t>
            </w:r>
          </w:p>
        </w:tc>
        <w:tc>
          <w:tcPr>
            <w:tcW w:w="1810" w:type="dxa"/>
            <w:tcBorders>
              <w:top w:val="nil"/>
              <w:left w:val="nil"/>
              <w:bottom w:val="single" w:sz="8" w:space="0" w:color="auto"/>
              <w:right w:val="single" w:sz="8" w:space="0" w:color="auto"/>
            </w:tcBorders>
            <w:vAlign w:val="center"/>
            <w:hideMark/>
          </w:tcPr>
          <w:p w14:paraId="53EB7F2A"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XXIII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0C7A4208" w14:textId="77777777" w:rsidR="00682E82" w:rsidRPr="00CA68B6" w:rsidRDefault="00682E82" w:rsidP="00202133">
            <w:pPr>
              <w:jc w:val="right"/>
              <w:rPr>
                <w:rFonts w:ascii="Arial" w:hAnsi="Arial" w:cs="Arial"/>
                <w:color w:val="000000"/>
              </w:rPr>
            </w:pPr>
            <w:r w:rsidRPr="00CA68B6">
              <w:rPr>
                <w:rFonts w:ascii="Arial" w:hAnsi="Arial" w:cs="Arial"/>
                <w:color w:val="000000"/>
              </w:rPr>
              <w:t>54,042,118.76</w:t>
            </w:r>
          </w:p>
        </w:tc>
        <w:tc>
          <w:tcPr>
            <w:tcW w:w="2628" w:type="dxa"/>
            <w:tcBorders>
              <w:top w:val="nil"/>
              <w:left w:val="nil"/>
              <w:bottom w:val="single" w:sz="8" w:space="0" w:color="auto"/>
              <w:right w:val="single" w:sz="8" w:space="0" w:color="auto"/>
            </w:tcBorders>
            <w:vAlign w:val="center"/>
            <w:hideMark/>
          </w:tcPr>
          <w:p w14:paraId="4943E33B" w14:textId="77777777" w:rsidR="00682E82" w:rsidRPr="00CA68B6" w:rsidRDefault="00682E82" w:rsidP="00202133">
            <w:pPr>
              <w:jc w:val="right"/>
              <w:rPr>
                <w:rFonts w:ascii="Arial" w:hAnsi="Arial" w:cs="Arial"/>
                <w:color w:val="000000"/>
              </w:rPr>
            </w:pPr>
          </w:p>
        </w:tc>
      </w:tr>
      <w:tr w:rsidR="00682E82" w:rsidRPr="00CA68B6" w14:paraId="69C217AF"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A59CBAA" w14:textId="77777777" w:rsidR="00682E82" w:rsidRPr="00CA68B6" w:rsidRDefault="00682E82" w:rsidP="00202133">
            <w:pPr>
              <w:rPr>
                <w:rFonts w:ascii="Arial" w:hAnsi="Arial" w:cs="Arial"/>
                <w:color w:val="000000"/>
              </w:rPr>
            </w:pPr>
            <w:r w:rsidRPr="00CA68B6">
              <w:rPr>
                <w:rFonts w:ascii="Arial" w:hAnsi="Arial" w:cs="Arial"/>
                <w:color w:val="000000"/>
              </w:rPr>
              <w:t>Notes Payable</w:t>
            </w:r>
          </w:p>
        </w:tc>
        <w:tc>
          <w:tcPr>
            <w:tcW w:w="1810" w:type="dxa"/>
            <w:tcBorders>
              <w:top w:val="nil"/>
              <w:left w:val="nil"/>
              <w:bottom w:val="single" w:sz="8" w:space="0" w:color="auto"/>
              <w:right w:val="single" w:sz="8" w:space="0" w:color="auto"/>
            </w:tcBorders>
            <w:vAlign w:val="center"/>
            <w:hideMark/>
          </w:tcPr>
          <w:p w14:paraId="51E71538"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XXIV</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2925E4BB" w14:textId="77777777" w:rsidR="00682E82" w:rsidRPr="00CA68B6" w:rsidRDefault="00682E82" w:rsidP="00202133">
            <w:pPr>
              <w:jc w:val="right"/>
              <w:rPr>
                <w:rFonts w:ascii="Arial" w:hAnsi="Arial" w:cs="Arial"/>
                <w:color w:val="000000"/>
              </w:rPr>
            </w:pPr>
            <w:r w:rsidRPr="00CA68B6">
              <w:rPr>
                <w:rFonts w:ascii="Arial" w:hAnsi="Arial" w:cs="Arial"/>
                <w:color w:val="000000"/>
              </w:rPr>
              <w:t>1,087,759,627.96</w:t>
            </w:r>
          </w:p>
        </w:tc>
        <w:tc>
          <w:tcPr>
            <w:tcW w:w="2628" w:type="dxa"/>
            <w:tcBorders>
              <w:top w:val="nil"/>
              <w:left w:val="nil"/>
              <w:bottom w:val="single" w:sz="8" w:space="0" w:color="auto"/>
              <w:right w:val="single" w:sz="8" w:space="0" w:color="auto"/>
            </w:tcBorders>
            <w:vAlign w:val="center"/>
            <w:hideMark/>
          </w:tcPr>
          <w:p w14:paraId="2DC4962D" w14:textId="77777777" w:rsidR="00682E82" w:rsidRPr="00CA68B6" w:rsidRDefault="00682E82" w:rsidP="00202133">
            <w:pPr>
              <w:jc w:val="right"/>
              <w:rPr>
                <w:rFonts w:ascii="Arial" w:hAnsi="Arial" w:cs="Arial"/>
                <w:color w:val="000000"/>
              </w:rPr>
            </w:pPr>
            <w:r w:rsidRPr="00CA68B6">
              <w:rPr>
                <w:rFonts w:ascii="Arial" w:hAnsi="Arial" w:cs="Arial"/>
                <w:color w:val="000000"/>
              </w:rPr>
              <w:t>677,113,553.25</w:t>
            </w:r>
          </w:p>
        </w:tc>
      </w:tr>
      <w:tr w:rsidR="00682E82" w:rsidRPr="00CA68B6" w14:paraId="3AF2F992"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6137E86" w14:textId="77777777" w:rsidR="00682E82" w:rsidRPr="00CA68B6" w:rsidRDefault="00682E82" w:rsidP="00202133">
            <w:pPr>
              <w:rPr>
                <w:rFonts w:ascii="Arial" w:hAnsi="Arial" w:cs="Arial"/>
                <w:color w:val="000000"/>
              </w:rPr>
            </w:pPr>
            <w:r w:rsidRPr="00CA68B6">
              <w:rPr>
                <w:rFonts w:ascii="Arial" w:hAnsi="Arial" w:cs="Arial"/>
                <w:color w:val="000000"/>
              </w:rPr>
              <w:t>Accounts Payable</w:t>
            </w:r>
          </w:p>
        </w:tc>
        <w:tc>
          <w:tcPr>
            <w:tcW w:w="1810" w:type="dxa"/>
            <w:tcBorders>
              <w:top w:val="nil"/>
              <w:left w:val="nil"/>
              <w:bottom w:val="single" w:sz="8" w:space="0" w:color="auto"/>
              <w:right w:val="single" w:sz="8" w:space="0" w:color="auto"/>
            </w:tcBorders>
            <w:vAlign w:val="center"/>
            <w:hideMark/>
          </w:tcPr>
          <w:p w14:paraId="44E9AE60" w14:textId="77777777" w:rsidR="00682E82" w:rsidRPr="00CA68B6" w:rsidRDefault="00682E82" w:rsidP="00202133">
            <w:pPr>
              <w:jc w:val="center"/>
              <w:rPr>
                <w:rFonts w:ascii="Arial" w:hAnsi="Arial" w:cs="Arial"/>
                <w:color w:val="000000"/>
              </w:rPr>
            </w:pPr>
            <w:r w:rsidRPr="00CA68B6">
              <w:rPr>
                <w:rFonts w:ascii="Arial" w:hAnsi="Arial" w:cs="Arial"/>
                <w:color w:val="000000"/>
              </w:rPr>
              <w:t>(XXV)</w:t>
            </w:r>
          </w:p>
        </w:tc>
        <w:tc>
          <w:tcPr>
            <w:tcW w:w="2092" w:type="dxa"/>
            <w:tcBorders>
              <w:top w:val="nil"/>
              <w:left w:val="nil"/>
              <w:bottom w:val="single" w:sz="8" w:space="0" w:color="auto"/>
              <w:right w:val="single" w:sz="8" w:space="0" w:color="auto"/>
            </w:tcBorders>
            <w:vAlign w:val="center"/>
            <w:hideMark/>
          </w:tcPr>
          <w:p w14:paraId="53D36E98" w14:textId="77777777" w:rsidR="00682E82" w:rsidRPr="00CA68B6" w:rsidRDefault="00682E82" w:rsidP="00202133">
            <w:pPr>
              <w:jc w:val="right"/>
              <w:rPr>
                <w:rFonts w:ascii="Arial" w:hAnsi="Arial" w:cs="Arial"/>
                <w:color w:val="000000"/>
              </w:rPr>
            </w:pPr>
            <w:r w:rsidRPr="00CA68B6">
              <w:rPr>
                <w:rFonts w:ascii="Arial" w:hAnsi="Arial" w:cs="Arial"/>
                <w:color w:val="000000"/>
              </w:rPr>
              <w:t>1,293,063,105.24</w:t>
            </w:r>
          </w:p>
        </w:tc>
        <w:tc>
          <w:tcPr>
            <w:tcW w:w="2628" w:type="dxa"/>
            <w:tcBorders>
              <w:top w:val="nil"/>
              <w:left w:val="nil"/>
              <w:bottom w:val="single" w:sz="8" w:space="0" w:color="auto"/>
              <w:right w:val="single" w:sz="8" w:space="0" w:color="auto"/>
            </w:tcBorders>
            <w:vAlign w:val="center"/>
            <w:hideMark/>
          </w:tcPr>
          <w:p w14:paraId="71468F43" w14:textId="77777777" w:rsidR="00682E82" w:rsidRPr="00CA68B6" w:rsidRDefault="00682E82" w:rsidP="00202133">
            <w:pPr>
              <w:jc w:val="right"/>
              <w:rPr>
                <w:rFonts w:ascii="Arial" w:hAnsi="Arial" w:cs="Arial"/>
                <w:color w:val="000000"/>
              </w:rPr>
            </w:pPr>
            <w:r w:rsidRPr="00CA68B6">
              <w:rPr>
                <w:rFonts w:ascii="Arial" w:hAnsi="Arial" w:cs="Arial"/>
                <w:color w:val="000000"/>
              </w:rPr>
              <w:t>1,191,094,646.49</w:t>
            </w:r>
          </w:p>
        </w:tc>
      </w:tr>
      <w:tr w:rsidR="00682E82" w:rsidRPr="00CA68B6" w14:paraId="12129763"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65D362D" w14:textId="77777777" w:rsidR="00682E82" w:rsidRPr="00CA68B6" w:rsidRDefault="00682E82" w:rsidP="00202133">
            <w:pPr>
              <w:rPr>
                <w:rFonts w:ascii="Arial" w:hAnsi="Arial" w:cs="Arial"/>
                <w:color w:val="000000"/>
              </w:rPr>
            </w:pPr>
            <w:r w:rsidRPr="00CA68B6">
              <w:rPr>
                <w:rFonts w:ascii="Arial" w:hAnsi="Arial" w:cs="Arial"/>
                <w:color w:val="000000"/>
              </w:rPr>
              <w:t>Advance Receipts</w:t>
            </w:r>
          </w:p>
        </w:tc>
        <w:tc>
          <w:tcPr>
            <w:tcW w:w="1810" w:type="dxa"/>
            <w:tcBorders>
              <w:top w:val="nil"/>
              <w:left w:val="nil"/>
              <w:bottom w:val="single" w:sz="8" w:space="0" w:color="auto"/>
              <w:right w:val="single" w:sz="8" w:space="0" w:color="auto"/>
            </w:tcBorders>
            <w:vAlign w:val="center"/>
            <w:hideMark/>
          </w:tcPr>
          <w:p w14:paraId="10F4118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E520059"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2AE44407" w14:textId="77777777" w:rsidR="00682E82" w:rsidRPr="00CA68B6" w:rsidRDefault="00682E82" w:rsidP="00202133">
            <w:pPr>
              <w:jc w:val="right"/>
              <w:rPr>
                <w:rFonts w:ascii="Arial" w:hAnsi="Arial" w:cs="Arial"/>
                <w:color w:val="000000"/>
              </w:rPr>
            </w:pPr>
          </w:p>
        </w:tc>
      </w:tr>
      <w:tr w:rsidR="00682E82" w:rsidRPr="00CA68B6" w14:paraId="30DCCF5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E467872" w14:textId="77777777" w:rsidR="00682E82" w:rsidRPr="00CA68B6" w:rsidRDefault="00682E82" w:rsidP="00202133">
            <w:pPr>
              <w:rPr>
                <w:rFonts w:ascii="Arial" w:hAnsi="Arial" w:cs="Arial"/>
                <w:color w:val="000000"/>
              </w:rPr>
            </w:pPr>
            <w:r w:rsidRPr="00CA68B6">
              <w:rPr>
                <w:rFonts w:ascii="Arial" w:hAnsi="Arial" w:cs="Arial"/>
                <w:color w:val="000000"/>
              </w:rPr>
              <w:t>Contract Liabilities</w:t>
            </w:r>
          </w:p>
        </w:tc>
        <w:tc>
          <w:tcPr>
            <w:tcW w:w="1810" w:type="dxa"/>
            <w:tcBorders>
              <w:top w:val="nil"/>
              <w:left w:val="nil"/>
              <w:bottom w:val="single" w:sz="8" w:space="0" w:color="auto"/>
              <w:right w:val="single" w:sz="8" w:space="0" w:color="auto"/>
            </w:tcBorders>
            <w:vAlign w:val="center"/>
            <w:hideMark/>
          </w:tcPr>
          <w:p w14:paraId="20879232" w14:textId="77777777" w:rsidR="00682E82" w:rsidRPr="00CA68B6" w:rsidRDefault="00682E82" w:rsidP="00202133">
            <w:pPr>
              <w:jc w:val="center"/>
              <w:rPr>
                <w:rFonts w:ascii="Arial" w:hAnsi="Arial" w:cs="Arial"/>
                <w:color w:val="000000"/>
              </w:rPr>
            </w:pPr>
            <w:r w:rsidRPr="00CA68B6">
              <w:rPr>
                <w:rFonts w:ascii="Arial" w:hAnsi="Arial" w:cs="Arial"/>
                <w:color w:val="000000"/>
              </w:rPr>
              <w:t>(XXVI)</w:t>
            </w:r>
          </w:p>
        </w:tc>
        <w:tc>
          <w:tcPr>
            <w:tcW w:w="2092" w:type="dxa"/>
            <w:tcBorders>
              <w:top w:val="nil"/>
              <w:left w:val="nil"/>
              <w:bottom w:val="single" w:sz="8" w:space="0" w:color="auto"/>
              <w:right w:val="single" w:sz="8" w:space="0" w:color="auto"/>
            </w:tcBorders>
            <w:vAlign w:val="center"/>
            <w:hideMark/>
          </w:tcPr>
          <w:p w14:paraId="0C00477B" w14:textId="77777777" w:rsidR="00682E82" w:rsidRPr="00CA68B6" w:rsidRDefault="00682E82" w:rsidP="00202133">
            <w:pPr>
              <w:jc w:val="right"/>
              <w:rPr>
                <w:rFonts w:ascii="Arial" w:hAnsi="Arial" w:cs="Arial"/>
                <w:color w:val="000000"/>
              </w:rPr>
            </w:pPr>
            <w:r w:rsidRPr="00CA68B6">
              <w:rPr>
                <w:rFonts w:ascii="Arial" w:hAnsi="Arial" w:cs="Arial"/>
                <w:color w:val="000000"/>
              </w:rPr>
              <w:t>28,963,105.67</w:t>
            </w:r>
          </w:p>
        </w:tc>
        <w:tc>
          <w:tcPr>
            <w:tcW w:w="2628" w:type="dxa"/>
            <w:tcBorders>
              <w:top w:val="nil"/>
              <w:left w:val="nil"/>
              <w:bottom w:val="single" w:sz="8" w:space="0" w:color="auto"/>
              <w:right w:val="single" w:sz="8" w:space="0" w:color="auto"/>
            </w:tcBorders>
            <w:vAlign w:val="center"/>
            <w:hideMark/>
          </w:tcPr>
          <w:p w14:paraId="01C2FFD2" w14:textId="77777777" w:rsidR="00682E82" w:rsidRPr="00CA68B6" w:rsidRDefault="00682E82" w:rsidP="00202133">
            <w:pPr>
              <w:jc w:val="right"/>
              <w:rPr>
                <w:rFonts w:ascii="Arial" w:hAnsi="Arial" w:cs="Arial"/>
                <w:color w:val="000000"/>
              </w:rPr>
            </w:pPr>
            <w:r w:rsidRPr="00CA68B6">
              <w:rPr>
                <w:rFonts w:ascii="Arial" w:hAnsi="Arial" w:cs="Arial"/>
                <w:color w:val="000000"/>
              </w:rPr>
              <w:t>17,944,435.95</w:t>
            </w:r>
          </w:p>
        </w:tc>
      </w:tr>
      <w:tr w:rsidR="00682E82" w:rsidRPr="00CA68B6" w14:paraId="468D95F5"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20C05D8" w14:textId="77777777" w:rsidR="00682E82" w:rsidRPr="00CA68B6" w:rsidRDefault="00682E82" w:rsidP="00202133">
            <w:pPr>
              <w:rPr>
                <w:rFonts w:ascii="Arial" w:hAnsi="Arial" w:cs="Arial"/>
                <w:color w:val="000000"/>
              </w:rPr>
            </w:pPr>
            <w:r w:rsidRPr="00CA68B6">
              <w:rPr>
                <w:rFonts w:ascii="Arial" w:hAnsi="Arial" w:cs="Arial"/>
                <w:color w:val="000000"/>
              </w:rPr>
              <w:t>Financial assets sold under repurchase agreements</w:t>
            </w:r>
          </w:p>
        </w:tc>
        <w:tc>
          <w:tcPr>
            <w:tcW w:w="1810" w:type="dxa"/>
            <w:tcBorders>
              <w:top w:val="nil"/>
              <w:left w:val="nil"/>
              <w:bottom w:val="single" w:sz="8" w:space="0" w:color="auto"/>
              <w:right w:val="single" w:sz="8" w:space="0" w:color="auto"/>
            </w:tcBorders>
            <w:vAlign w:val="center"/>
            <w:hideMark/>
          </w:tcPr>
          <w:p w14:paraId="4248FEE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5675F5A"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69C1B019" w14:textId="77777777" w:rsidR="00682E82" w:rsidRPr="00CA68B6" w:rsidRDefault="00682E82" w:rsidP="00202133">
            <w:pPr>
              <w:jc w:val="right"/>
              <w:rPr>
                <w:rFonts w:ascii="Arial" w:hAnsi="Arial" w:cs="Arial"/>
                <w:color w:val="000000"/>
              </w:rPr>
            </w:pPr>
          </w:p>
        </w:tc>
      </w:tr>
      <w:tr w:rsidR="00682E82" w:rsidRPr="00CA68B6" w14:paraId="50E0410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0BEC0E7" w14:textId="77777777" w:rsidR="00682E82" w:rsidRPr="00CA68B6" w:rsidRDefault="00682E82" w:rsidP="00202133">
            <w:pPr>
              <w:rPr>
                <w:rFonts w:ascii="Arial" w:hAnsi="Arial" w:cs="Arial"/>
                <w:color w:val="000000"/>
              </w:rPr>
            </w:pPr>
            <w:r w:rsidRPr="00CA68B6">
              <w:rPr>
                <w:rFonts w:ascii="Arial" w:hAnsi="Arial" w:cs="Arial"/>
                <w:color w:val="000000"/>
              </w:rPr>
              <w:t>Deposit absorbing and interbank deposit</w:t>
            </w:r>
          </w:p>
        </w:tc>
        <w:tc>
          <w:tcPr>
            <w:tcW w:w="1810" w:type="dxa"/>
            <w:tcBorders>
              <w:top w:val="nil"/>
              <w:left w:val="nil"/>
              <w:bottom w:val="single" w:sz="8" w:space="0" w:color="auto"/>
              <w:right w:val="single" w:sz="8" w:space="0" w:color="auto"/>
            </w:tcBorders>
            <w:vAlign w:val="center"/>
            <w:hideMark/>
          </w:tcPr>
          <w:p w14:paraId="70FB432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24BCB7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60CA6DB9" w14:textId="77777777" w:rsidR="00682E82" w:rsidRPr="00CA68B6" w:rsidRDefault="00682E82" w:rsidP="00202133">
            <w:pPr>
              <w:jc w:val="right"/>
              <w:rPr>
                <w:rFonts w:ascii="Arial" w:hAnsi="Arial" w:cs="Arial"/>
                <w:color w:val="000000"/>
              </w:rPr>
            </w:pPr>
          </w:p>
        </w:tc>
      </w:tr>
      <w:tr w:rsidR="00682E82" w:rsidRPr="00CA68B6" w14:paraId="093EB9E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62B75D2" w14:textId="77777777" w:rsidR="00682E82" w:rsidRPr="00CA68B6" w:rsidRDefault="00682E82" w:rsidP="00202133">
            <w:pPr>
              <w:rPr>
                <w:rFonts w:ascii="Arial" w:hAnsi="Arial" w:cs="Arial"/>
                <w:color w:val="000000"/>
              </w:rPr>
            </w:pPr>
            <w:r w:rsidRPr="00CA68B6">
              <w:rPr>
                <w:rFonts w:ascii="Arial" w:hAnsi="Arial" w:cs="Arial"/>
                <w:color w:val="000000"/>
              </w:rPr>
              <w:t>Agent trading securities</w:t>
            </w:r>
          </w:p>
        </w:tc>
        <w:tc>
          <w:tcPr>
            <w:tcW w:w="1810" w:type="dxa"/>
            <w:tcBorders>
              <w:top w:val="nil"/>
              <w:left w:val="nil"/>
              <w:bottom w:val="single" w:sz="8" w:space="0" w:color="auto"/>
              <w:right w:val="single" w:sz="8" w:space="0" w:color="auto"/>
            </w:tcBorders>
            <w:vAlign w:val="center"/>
            <w:hideMark/>
          </w:tcPr>
          <w:p w14:paraId="0C53CFA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653309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407CA7D0" w14:textId="77777777" w:rsidR="00682E82" w:rsidRPr="00CA68B6" w:rsidRDefault="00682E82" w:rsidP="00202133">
            <w:pPr>
              <w:jc w:val="right"/>
              <w:rPr>
                <w:rFonts w:ascii="Arial" w:hAnsi="Arial" w:cs="Arial"/>
                <w:color w:val="000000"/>
              </w:rPr>
            </w:pPr>
          </w:p>
        </w:tc>
      </w:tr>
      <w:tr w:rsidR="00682E82" w:rsidRPr="00CA68B6" w14:paraId="6DAE197A"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66F40AA" w14:textId="77777777" w:rsidR="00682E82" w:rsidRPr="00CA68B6" w:rsidRDefault="00682E82" w:rsidP="00202133">
            <w:pPr>
              <w:rPr>
                <w:rFonts w:ascii="Arial" w:hAnsi="Arial" w:cs="Arial"/>
                <w:color w:val="000000"/>
              </w:rPr>
            </w:pPr>
            <w:r w:rsidRPr="00CA68B6">
              <w:rPr>
                <w:rFonts w:ascii="Arial" w:hAnsi="Arial" w:cs="Arial"/>
                <w:color w:val="000000"/>
              </w:rPr>
              <w:t>Acting Underwriting Securities</w:t>
            </w:r>
          </w:p>
        </w:tc>
        <w:tc>
          <w:tcPr>
            <w:tcW w:w="1810" w:type="dxa"/>
            <w:tcBorders>
              <w:top w:val="nil"/>
              <w:left w:val="nil"/>
              <w:bottom w:val="single" w:sz="8" w:space="0" w:color="auto"/>
              <w:right w:val="single" w:sz="8" w:space="0" w:color="auto"/>
            </w:tcBorders>
            <w:vAlign w:val="center"/>
            <w:hideMark/>
          </w:tcPr>
          <w:p w14:paraId="3510A0D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9F7EF5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7A69BA7" w14:textId="77777777" w:rsidR="00682E82" w:rsidRPr="00CA68B6" w:rsidRDefault="00682E82" w:rsidP="00202133">
            <w:pPr>
              <w:jc w:val="right"/>
              <w:rPr>
                <w:rFonts w:ascii="Arial" w:hAnsi="Arial" w:cs="Arial"/>
                <w:color w:val="000000"/>
              </w:rPr>
            </w:pPr>
          </w:p>
        </w:tc>
      </w:tr>
      <w:tr w:rsidR="00682E82" w:rsidRPr="00CA68B6" w14:paraId="796C91D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B1445EB" w14:textId="77777777" w:rsidR="00682E82" w:rsidRPr="00CA68B6" w:rsidRDefault="00682E82" w:rsidP="00202133">
            <w:pPr>
              <w:rPr>
                <w:rFonts w:ascii="Arial" w:hAnsi="Arial" w:cs="Arial"/>
                <w:color w:val="000000"/>
              </w:rPr>
            </w:pPr>
            <w:r w:rsidRPr="00CA68B6">
              <w:rPr>
                <w:rFonts w:ascii="Arial" w:hAnsi="Arial" w:cs="Arial"/>
                <w:color w:val="000000"/>
              </w:rPr>
              <w:t>Employee Compensation Payable</w:t>
            </w:r>
          </w:p>
        </w:tc>
        <w:tc>
          <w:tcPr>
            <w:tcW w:w="1810" w:type="dxa"/>
            <w:tcBorders>
              <w:top w:val="nil"/>
              <w:left w:val="nil"/>
              <w:bottom w:val="single" w:sz="8" w:space="0" w:color="auto"/>
              <w:right w:val="single" w:sz="8" w:space="0" w:color="auto"/>
            </w:tcBorders>
            <w:vAlign w:val="center"/>
            <w:hideMark/>
          </w:tcPr>
          <w:p w14:paraId="63CB3816" w14:textId="77777777" w:rsidR="00682E82" w:rsidRPr="00CA68B6" w:rsidRDefault="00682E82" w:rsidP="00202133">
            <w:pPr>
              <w:jc w:val="center"/>
              <w:rPr>
                <w:rFonts w:ascii="Arial" w:hAnsi="Arial" w:cs="Arial"/>
                <w:color w:val="000000"/>
              </w:rPr>
            </w:pPr>
            <w:r w:rsidRPr="00CA68B6">
              <w:rPr>
                <w:rFonts w:ascii="Arial" w:hAnsi="Arial" w:cs="Arial"/>
                <w:color w:val="000000"/>
              </w:rPr>
              <w:t>(XXVII)</w:t>
            </w:r>
          </w:p>
        </w:tc>
        <w:tc>
          <w:tcPr>
            <w:tcW w:w="2092" w:type="dxa"/>
            <w:tcBorders>
              <w:top w:val="nil"/>
              <w:left w:val="nil"/>
              <w:bottom w:val="single" w:sz="8" w:space="0" w:color="auto"/>
              <w:right w:val="single" w:sz="8" w:space="0" w:color="auto"/>
            </w:tcBorders>
            <w:vAlign w:val="center"/>
            <w:hideMark/>
          </w:tcPr>
          <w:p w14:paraId="06339D88" w14:textId="77777777" w:rsidR="00682E82" w:rsidRPr="00CA68B6" w:rsidRDefault="00682E82" w:rsidP="00202133">
            <w:pPr>
              <w:jc w:val="right"/>
              <w:rPr>
                <w:rFonts w:ascii="Arial" w:hAnsi="Arial" w:cs="Arial"/>
                <w:color w:val="000000"/>
              </w:rPr>
            </w:pPr>
            <w:r w:rsidRPr="00CA68B6">
              <w:rPr>
                <w:rFonts w:ascii="Arial" w:hAnsi="Arial" w:cs="Arial"/>
                <w:color w:val="000000"/>
              </w:rPr>
              <w:t>61,110,477.06</w:t>
            </w:r>
          </w:p>
        </w:tc>
        <w:tc>
          <w:tcPr>
            <w:tcW w:w="2628" w:type="dxa"/>
            <w:tcBorders>
              <w:top w:val="nil"/>
              <w:left w:val="nil"/>
              <w:bottom w:val="single" w:sz="8" w:space="0" w:color="auto"/>
              <w:right w:val="single" w:sz="8" w:space="0" w:color="auto"/>
            </w:tcBorders>
            <w:vAlign w:val="center"/>
            <w:hideMark/>
          </w:tcPr>
          <w:p w14:paraId="052F0F5A" w14:textId="77777777" w:rsidR="00682E82" w:rsidRPr="00CA68B6" w:rsidRDefault="00682E82" w:rsidP="00202133">
            <w:pPr>
              <w:jc w:val="right"/>
              <w:rPr>
                <w:rFonts w:ascii="Arial" w:hAnsi="Arial" w:cs="Arial"/>
                <w:color w:val="000000"/>
              </w:rPr>
            </w:pPr>
            <w:r w:rsidRPr="00CA68B6">
              <w:rPr>
                <w:rFonts w:ascii="Arial" w:hAnsi="Arial" w:cs="Arial"/>
                <w:color w:val="000000"/>
              </w:rPr>
              <w:t>29,195,569.01</w:t>
            </w:r>
          </w:p>
        </w:tc>
      </w:tr>
      <w:tr w:rsidR="00682E82" w:rsidRPr="00CA68B6" w14:paraId="51B7054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5249E88" w14:textId="77777777" w:rsidR="00682E82" w:rsidRPr="00CA68B6" w:rsidRDefault="00682E82" w:rsidP="00202133">
            <w:pPr>
              <w:rPr>
                <w:rFonts w:ascii="Arial" w:hAnsi="Arial" w:cs="Arial"/>
                <w:color w:val="000000"/>
              </w:rPr>
            </w:pPr>
            <w:r w:rsidRPr="00CA68B6">
              <w:rPr>
                <w:rFonts w:ascii="Arial" w:hAnsi="Arial" w:cs="Arial"/>
                <w:color w:val="000000"/>
              </w:rPr>
              <w:t>Taxes Payable</w:t>
            </w:r>
          </w:p>
        </w:tc>
        <w:tc>
          <w:tcPr>
            <w:tcW w:w="1810" w:type="dxa"/>
            <w:tcBorders>
              <w:top w:val="nil"/>
              <w:left w:val="nil"/>
              <w:bottom w:val="single" w:sz="8" w:space="0" w:color="auto"/>
              <w:right w:val="single" w:sz="8" w:space="0" w:color="auto"/>
            </w:tcBorders>
            <w:vAlign w:val="center"/>
            <w:hideMark/>
          </w:tcPr>
          <w:p w14:paraId="78E299C0" w14:textId="77777777" w:rsidR="00682E82" w:rsidRPr="00CA68B6" w:rsidRDefault="00682E82" w:rsidP="00202133">
            <w:pPr>
              <w:jc w:val="center"/>
              <w:rPr>
                <w:rFonts w:ascii="Arial" w:hAnsi="Arial" w:cs="Arial"/>
                <w:color w:val="000000"/>
              </w:rPr>
            </w:pPr>
            <w:r w:rsidRPr="00CA68B6">
              <w:rPr>
                <w:rFonts w:ascii="Arial" w:hAnsi="Arial" w:cs="Arial"/>
                <w:color w:val="000000"/>
              </w:rPr>
              <w:t>(XXVIII)</w:t>
            </w:r>
          </w:p>
        </w:tc>
        <w:tc>
          <w:tcPr>
            <w:tcW w:w="2092" w:type="dxa"/>
            <w:tcBorders>
              <w:top w:val="nil"/>
              <w:left w:val="nil"/>
              <w:bottom w:val="single" w:sz="8" w:space="0" w:color="auto"/>
              <w:right w:val="single" w:sz="8" w:space="0" w:color="auto"/>
            </w:tcBorders>
            <w:vAlign w:val="center"/>
            <w:hideMark/>
          </w:tcPr>
          <w:p w14:paraId="28314C7E" w14:textId="77777777" w:rsidR="00682E82" w:rsidRPr="00CA68B6" w:rsidRDefault="00682E82" w:rsidP="00202133">
            <w:pPr>
              <w:jc w:val="right"/>
              <w:rPr>
                <w:rFonts w:ascii="Arial" w:hAnsi="Arial" w:cs="Arial"/>
                <w:color w:val="000000"/>
              </w:rPr>
            </w:pPr>
            <w:r w:rsidRPr="00CA68B6">
              <w:rPr>
                <w:rFonts w:ascii="Arial" w:hAnsi="Arial" w:cs="Arial"/>
                <w:color w:val="000000"/>
              </w:rPr>
              <w:t>224,779,760.91</w:t>
            </w:r>
          </w:p>
        </w:tc>
        <w:tc>
          <w:tcPr>
            <w:tcW w:w="2628" w:type="dxa"/>
            <w:tcBorders>
              <w:top w:val="nil"/>
              <w:left w:val="nil"/>
              <w:bottom w:val="single" w:sz="8" w:space="0" w:color="auto"/>
              <w:right w:val="single" w:sz="8" w:space="0" w:color="auto"/>
            </w:tcBorders>
            <w:vAlign w:val="center"/>
            <w:hideMark/>
          </w:tcPr>
          <w:p w14:paraId="06504D6D" w14:textId="77777777" w:rsidR="00682E82" w:rsidRPr="00CA68B6" w:rsidRDefault="00682E82" w:rsidP="00202133">
            <w:pPr>
              <w:jc w:val="right"/>
              <w:rPr>
                <w:rFonts w:ascii="Arial" w:hAnsi="Arial" w:cs="Arial"/>
                <w:color w:val="000000"/>
              </w:rPr>
            </w:pPr>
            <w:r w:rsidRPr="00CA68B6">
              <w:rPr>
                <w:rFonts w:ascii="Arial" w:hAnsi="Arial" w:cs="Arial"/>
                <w:color w:val="000000"/>
              </w:rPr>
              <w:t>165,006,907.18</w:t>
            </w:r>
          </w:p>
        </w:tc>
      </w:tr>
      <w:tr w:rsidR="00682E82" w:rsidRPr="00CA68B6" w14:paraId="4E661192"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552FF03" w14:textId="77777777" w:rsidR="00682E82" w:rsidRPr="00CA68B6" w:rsidRDefault="00682E82" w:rsidP="00202133">
            <w:pPr>
              <w:rPr>
                <w:rFonts w:ascii="Arial" w:hAnsi="Arial" w:cs="Arial"/>
                <w:color w:val="000000"/>
              </w:rPr>
            </w:pPr>
            <w:r w:rsidRPr="00CA68B6">
              <w:rPr>
                <w:rFonts w:ascii="Arial" w:hAnsi="Arial" w:cs="Arial"/>
                <w:color w:val="000000"/>
              </w:rPr>
              <w:t>Other Accounts Payable</w:t>
            </w:r>
          </w:p>
        </w:tc>
        <w:tc>
          <w:tcPr>
            <w:tcW w:w="1810" w:type="dxa"/>
            <w:tcBorders>
              <w:top w:val="nil"/>
              <w:left w:val="nil"/>
              <w:bottom w:val="single" w:sz="8" w:space="0" w:color="auto"/>
              <w:right w:val="single" w:sz="8" w:space="0" w:color="auto"/>
            </w:tcBorders>
            <w:vAlign w:val="center"/>
            <w:hideMark/>
          </w:tcPr>
          <w:p w14:paraId="0C0DFE18" w14:textId="77777777" w:rsidR="00682E82" w:rsidRPr="00CA68B6" w:rsidRDefault="00682E82" w:rsidP="00202133">
            <w:pPr>
              <w:jc w:val="center"/>
              <w:rPr>
                <w:rFonts w:ascii="Arial" w:hAnsi="Arial" w:cs="Arial"/>
                <w:color w:val="000000"/>
              </w:rPr>
            </w:pPr>
            <w:r w:rsidRPr="00CA68B6">
              <w:rPr>
                <w:rFonts w:ascii="Arial" w:hAnsi="Arial" w:cs="Arial"/>
                <w:color w:val="000000"/>
              </w:rPr>
              <w:t>(XXIX)</w:t>
            </w:r>
          </w:p>
        </w:tc>
        <w:tc>
          <w:tcPr>
            <w:tcW w:w="2092" w:type="dxa"/>
            <w:tcBorders>
              <w:top w:val="nil"/>
              <w:left w:val="nil"/>
              <w:bottom w:val="single" w:sz="8" w:space="0" w:color="auto"/>
              <w:right w:val="single" w:sz="8" w:space="0" w:color="auto"/>
            </w:tcBorders>
            <w:vAlign w:val="center"/>
            <w:hideMark/>
          </w:tcPr>
          <w:p w14:paraId="0FD996B2" w14:textId="77777777" w:rsidR="00682E82" w:rsidRPr="00CA68B6" w:rsidRDefault="00682E82" w:rsidP="00202133">
            <w:pPr>
              <w:jc w:val="right"/>
              <w:rPr>
                <w:rFonts w:ascii="Arial" w:hAnsi="Arial" w:cs="Arial"/>
                <w:color w:val="000000"/>
              </w:rPr>
            </w:pPr>
            <w:r w:rsidRPr="00CA68B6">
              <w:rPr>
                <w:rFonts w:ascii="Arial" w:hAnsi="Arial" w:cs="Arial"/>
                <w:color w:val="000000"/>
              </w:rPr>
              <w:t>210,859,355.37</w:t>
            </w:r>
          </w:p>
        </w:tc>
        <w:tc>
          <w:tcPr>
            <w:tcW w:w="2628" w:type="dxa"/>
            <w:tcBorders>
              <w:top w:val="nil"/>
              <w:left w:val="nil"/>
              <w:bottom w:val="single" w:sz="8" w:space="0" w:color="auto"/>
              <w:right w:val="single" w:sz="8" w:space="0" w:color="auto"/>
            </w:tcBorders>
            <w:vAlign w:val="center"/>
            <w:hideMark/>
          </w:tcPr>
          <w:p w14:paraId="2976D214" w14:textId="77777777" w:rsidR="00682E82" w:rsidRPr="00CA68B6" w:rsidRDefault="00682E82" w:rsidP="00202133">
            <w:pPr>
              <w:jc w:val="right"/>
              <w:rPr>
                <w:rFonts w:ascii="Arial" w:hAnsi="Arial" w:cs="Arial"/>
                <w:color w:val="000000"/>
              </w:rPr>
            </w:pPr>
            <w:r w:rsidRPr="00CA68B6">
              <w:rPr>
                <w:rFonts w:ascii="Arial" w:hAnsi="Arial" w:cs="Arial"/>
                <w:color w:val="000000"/>
              </w:rPr>
              <w:t>188,636,652.28</w:t>
            </w:r>
          </w:p>
        </w:tc>
      </w:tr>
      <w:tr w:rsidR="00682E82" w:rsidRPr="00CA68B6" w14:paraId="7D9320E4"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CBCF2BE" w14:textId="77777777" w:rsidR="00682E82" w:rsidRPr="00CA68B6" w:rsidRDefault="00682E82" w:rsidP="00202133">
            <w:pPr>
              <w:rPr>
                <w:rFonts w:ascii="Arial" w:hAnsi="Arial" w:cs="Arial"/>
                <w:color w:val="000000"/>
              </w:rPr>
            </w:pPr>
            <w:r w:rsidRPr="00CA68B6">
              <w:rPr>
                <w:rFonts w:ascii="Arial" w:hAnsi="Arial" w:cs="Arial"/>
                <w:color w:val="000000"/>
              </w:rPr>
              <w:t>Charges and commissions payable</w:t>
            </w:r>
          </w:p>
        </w:tc>
        <w:tc>
          <w:tcPr>
            <w:tcW w:w="1810" w:type="dxa"/>
            <w:tcBorders>
              <w:top w:val="nil"/>
              <w:left w:val="nil"/>
              <w:bottom w:val="single" w:sz="8" w:space="0" w:color="auto"/>
              <w:right w:val="single" w:sz="8" w:space="0" w:color="auto"/>
            </w:tcBorders>
            <w:vAlign w:val="center"/>
            <w:hideMark/>
          </w:tcPr>
          <w:p w14:paraId="37B941A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918B3AE"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23B1F866" w14:textId="77777777" w:rsidR="00682E82" w:rsidRPr="00CA68B6" w:rsidRDefault="00682E82" w:rsidP="00202133">
            <w:pPr>
              <w:jc w:val="right"/>
              <w:rPr>
                <w:rFonts w:ascii="Arial" w:hAnsi="Arial" w:cs="Arial"/>
                <w:color w:val="000000"/>
              </w:rPr>
            </w:pPr>
          </w:p>
        </w:tc>
      </w:tr>
      <w:tr w:rsidR="00682E82" w:rsidRPr="00CA68B6" w14:paraId="4B3F46AD"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061C1BE" w14:textId="77777777" w:rsidR="00682E82" w:rsidRPr="00CA68B6" w:rsidRDefault="00682E82" w:rsidP="00202133">
            <w:pPr>
              <w:rPr>
                <w:rFonts w:ascii="Arial" w:hAnsi="Arial" w:cs="Arial"/>
                <w:color w:val="000000"/>
              </w:rPr>
            </w:pPr>
            <w:r w:rsidRPr="00CA68B6">
              <w:rPr>
                <w:rFonts w:ascii="Arial" w:hAnsi="Arial" w:cs="Arial"/>
                <w:color w:val="000000"/>
              </w:rPr>
              <w:t>Reinsurance accounts payable</w:t>
            </w:r>
          </w:p>
        </w:tc>
        <w:tc>
          <w:tcPr>
            <w:tcW w:w="1810" w:type="dxa"/>
            <w:tcBorders>
              <w:top w:val="nil"/>
              <w:left w:val="nil"/>
              <w:bottom w:val="single" w:sz="8" w:space="0" w:color="auto"/>
              <w:right w:val="single" w:sz="8" w:space="0" w:color="auto"/>
            </w:tcBorders>
            <w:vAlign w:val="center"/>
            <w:hideMark/>
          </w:tcPr>
          <w:p w14:paraId="115253B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E617396"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B9C0382" w14:textId="77777777" w:rsidR="00682E82" w:rsidRPr="00CA68B6" w:rsidRDefault="00682E82" w:rsidP="00202133">
            <w:pPr>
              <w:jc w:val="right"/>
              <w:rPr>
                <w:rFonts w:ascii="Arial" w:hAnsi="Arial" w:cs="Arial"/>
                <w:color w:val="000000"/>
              </w:rPr>
            </w:pPr>
          </w:p>
        </w:tc>
      </w:tr>
      <w:tr w:rsidR="00682E82" w:rsidRPr="00CA68B6" w14:paraId="3FA9126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5873A61" w14:textId="77777777" w:rsidR="00682E82" w:rsidRPr="00CA68B6" w:rsidRDefault="00682E82" w:rsidP="00202133">
            <w:pPr>
              <w:rPr>
                <w:rFonts w:ascii="Arial" w:hAnsi="Arial" w:cs="Arial"/>
                <w:color w:val="000000"/>
              </w:rPr>
            </w:pPr>
            <w:r w:rsidRPr="00CA68B6">
              <w:rPr>
                <w:rFonts w:ascii="Arial" w:hAnsi="Arial" w:cs="Arial"/>
                <w:color w:val="000000"/>
              </w:rPr>
              <w:t>Held-for-sale Liabilities</w:t>
            </w:r>
          </w:p>
        </w:tc>
        <w:tc>
          <w:tcPr>
            <w:tcW w:w="1810" w:type="dxa"/>
            <w:tcBorders>
              <w:top w:val="nil"/>
              <w:left w:val="nil"/>
              <w:bottom w:val="single" w:sz="8" w:space="0" w:color="auto"/>
              <w:right w:val="single" w:sz="8" w:space="0" w:color="auto"/>
            </w:tcBorders>
            <w:vAlign w:val="center"/>
            <w:hideMark/>
          </w:tcPr>
          <w:p w14:paraId="3FD78BC8"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B1A4AC0"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4AB29273" w14:textId="77777777" w:rsidR="00682E82" w:rsidRPr="00CA68B6" w:rsidRDefault="00682E82" w:rsidP="00202133">
            <w:pPr>
              <w:jc w:val="right"/>
              <w:rPr>
                <w:rFonts w:ascii="Arial" w:hAnsi="Arial" w:cs="Arial"/>
                <w:color w:val="000000"/>
              </w:rPr>
            </w:pPr>
          </w:p>
        </w:tc>
      </w:tr>
      <w:tr w:rsidR="00682E82" w:rsidRPr="00CA68B6" w14:paraId="553C42B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434D8D5" w14:textId="77777777" w:rsidR="00682E82" w:rsidRPr="00CA68B6" w:rsidRDefault="00682E82" w:rsidP="00202133">
            <w:pPr>
              <w:rPr>
                <w:rFonts w:ascii="Arial" w:hAnsi="Arial" w:cs="Arial"/>
                <w:color w:val="000000"/>
              </w:rPr>
            </w:pPr>
            <w:r w:rsidRPr="00CA68B6">
              <w:rPr>
                <w:rFonts w:ascii="Arial" w:hAnsi="Arial" w:cs="Arial"/>
                <w:color w:val="000000"/>
              </w:rPr>
              <w:t>Non-current liabilities due within one year</w:t>
            </w:r>
          </w:p>
        </w:tc>
        <w:tc>
          <w:tcPr>
            <w:tcW w:w="1810" w:type="dxa"/>
            <w:tcBorders>
              <w:top w:val="nil"/>
              <w:left w:val="nil"/>
              <w:bottom w:val="single" w:sz="8" w:space="0" w:color="auto"/>
              <w:right w:val="single" w:sz="8" w:space="0" w:color="auto"/>
            </w:tcBorders>
            <w:vAlign w:val="center"/>
            <w:hideMark/>
          </w:tcPr>
          <w:p w14:paraId="0A6F392D"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XXX</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67F125FF" w14:textId="77777777" w:rsidR="00682E82" w:rsidRPr="00CA68B6" w:rsidRDefault="00682E82" w:rsidP="00202133">
            <w:pPr>
              <w:jc w:val="right"/>
              <w:rPr>
                <w:rFonts w:ascii="Arial" w:hAnsi="Arial" w:cs="Arial"/>
                <w:color w:val="000000"/>
              </w:rPr>
            </w:pPr>
            <w:r w:rsidRPr="00CA68B6">
              <w:rPr>
                <w:rFonts w:ascii="Arial" w:hAnsi="Arial" w:cs="Arial"/>
                <w:color w:val="000000"/>
              </w:rPr>
              <w:t>442,289,100.93</w:t>
            </w:r>
          </w:p>
        </w:tc>
        <w:tc>
          <w:tcPr>
            <w:tcW w:w="2628" w:type="dxa"/>
            <w:tcBorders>
              <w:top w:val="nil"/>
              <w:left w:val="nil"/>
              <w:bottom w:val="single" w:sz="8" w:space="0" w:color="auto"/>
              <w:right w:val="single" w:sz="8" w:space="0" w:color="auto"/>
            </w:tcBorders>
            <w:vAlign w:val="center"/>
            <w:hideMark/>
          </w:tcPr>
          <w:p w14:paraId="294B9FC0" w14:textId="77777777" w:rsidR="00682E82" w:rsidRPr="00CA68B6" w:rsidRDefault="00682E82" w:rsidP="00202133">
            <w:pPr>
              <w:jc w:val="right"/>
              <w:rPr>
                <w:rFonts w:ascii="Arial" w:hAnsi="Arial" w:cs="Arial"/>
                <w:color w:val="000000"/>
              </w:rPr>
            </w:pPr>
            <w:r w:rsidRPr="00CA68B6">
              <w:rPr>
                <w:rFonts w:ascii="Arial" w:hAnsi="Arial" w:cs="Arial"/>
                <w:color w:val="000000"/>
              </w:rPr>
              <w:t>423,877,117.50</w:t>
            </w:r>
          </w:p>
        </w:tc>
      </w:tr>
      <w:tr w:rsidR="00682E82" w:rsidRPr="00CA68B6" w14:paraId="46870B8F"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03D9637F" w14:textId="77777777" w:rsidR="00682E82" w:rsidRPr="00CA68B6" w:rsidRDefault="00682E82" w:rsidP="00202133">
            <w:pPr>
              <w:rPr>
                <w:rFonts w:ascii="Arial" w:hAnsi="Arial" w:cs="Arial"/>
                <w:color w:val="000000"/>
              </w:rPr>
            </w:pPr>
            <w:r w:rsidRPr="00CA68B6">
              <w:rPr>
                <w:rFonts w:ascii="Arial" w:hAnsi="Arial" w:cs="Arial"/>
                <w:color w:val="000000"/>
              </w:rPr>
              <w:t>Other Current Liabilities</w:t>
            </w:r>
          </w:p>
        </w:tc>
        <w:tc>
          <w:tcPr>
            <w:tcW w:w="1810" w:type="dxa"/>
            <w:tcBorders>
              <w:top w:val="nil"/>
              <w:left w:val="nil"/>
              <w:bottom w:val="single" w:sz="8" w:space="0" w:color="auto"/>
              <w:right w:val="single" w:sz="8" w:space="0" w:color="auto"/>
            </w:tcBorders>
            <w:vAlign w:val="center"/>
            <w:hideMark/>
          </w:tcPr>
          <w:p w14:paraId="45CAA4E7" w14:textId="77777777" w:rsidR="00682E82" w:rsidRPr="00CA68B6" w:rsidRDefault="00682E82" w:rsidP="00202133">
            <w:pPr>
              <w:jc w:val="center"/>
              <w:rPr>
                <w:rFonts w:ascii="Arial" w:hAnsi="Arial" w:cs="Arial"/>
                <w:color w:val="000000"/>
              </w:rPr>
            </w:pPr>
            <w:r w:rsidRPr="00CA68B6">
              <w:rPr>
                <w:rFonts w:ascii="Arial" w:hAnsi="Arial" w:cs="Arial"/>
                <w:color w:val="000000"/>
              </w:rPr>
              <w:t>(XXXI)</w:t>
            </w:r>
          </w:p>
        </w:tc>
        <w:tc>
          <w:tcPr>
            <w:tcW w:w="2092" w:type="dxa"/>
            <w:tcBorders>
              <w:top w:val="nil"/>
              <w:left w:val="nil"/>
              <w:bottom w:val="single" w:sz="8" w:space="0" w:color="auto"/>
              <w:right w:val="single" w:sz="8" w:space="0" w:color="auto"/>
            </w:tcBorders>
            <w:vAlign w:val="center"/>
            <w:hideMark/>
          </w:tcPr>
          <w:p w14:paraId="0A24FA61" w14:textId="77777777" w:rsidR="00682E82" w:rsidRPr="00CA68B6" w:rsidRDefault="00682E82" w:rsidP="00202133">
            <w:pPr>
              <w:jc w:val="right"/>
              <w:rPr>
                <w:rFonts w:ascii="Arial" w:hAnsi="Arial" w:cs="Arial"/>
                <w:color w:val="000000"/>
              </w:rPr>
            </w:pPr>
            <w:r w:rsidRPr="00CA68B6">
              <w:rPr>
                <w:rFonts w:ascii="Arial" w:hAnsi="Arial" w:cs="Arial"/>
                <w:color w:val="000000"/>
              </w:rPr>
              <w:t>14,924,277.74</w:t>
            </w:r>
          </w:p>
        </w:tc>
        <w:tc>
          <w:tcPr>
            <w:tcW w:w="2628" w:type="dxa"/>
            <w:tcBorders>
              <w:top w:val="nil"/>
              <w:left w:val="nil"/>
              <w:bottom w:val="single" w:sz="8" w:space="0" w:color="auto"/>
              <w:right w:val="single" w:sz="8" w:space="0" w:color="auto"/>
            </w:tcBorders>
            <w:vAlign w:val="center"/>
            <w:hideMark/>
          </w:tcPr>
          <w:p w14:paraId="47A60127" w14:textId="77777777" w:rsidR="00682E82" w:rsidRPr="00CA68B6" w:rsidRDefault="00682E82" w:rsidP="00202133">
            <w:pPr>
              <w:jc w:val="right"/>
              <w:rPr>
                <w:rFonts w:ascii="Arial" w:hAnsi="Arial" w:cs="Arial"/>
                <w:color w:val="000000"/>
              </w:rPr>
            </w:pPr>
            <w:r w:rsidRPr="00CA68B6">
              <w:rPr>
                <w:rFonts w:ascii="Arial" w:hAnsi="Arial" w:cs="Arial"/>
                <w:color w:val="000000"/>
              </w:rPr>
              <w:t>2,143,407.13</w:t>
            </w:r>
          </w:p>
        </w:tc>
      </w:tr>
      <w:tr w:rsidR="00682E82" w:rsidRPr="00CA68B6" w14:paraId="0A664C2A"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5D35759" w14:textId="77777777" w:rsidR="00682E82" w:rsidRPr="00CA68B6" w:rsidRDefault="00682E82" w:rsidP="00202133">
            <w:pPr>
              <w:rPr>
                <w:rFonts w:ascii="Arial" w:hAnsi="Arial" w:cs="Arial"/>
                <w:color w:val="000000"/>
              </w:rPr>
            </w:pPr>
            <w:r w:rsidRPr="00CA68B6">
              <w:rPr>
                <w:rFonts w:ascii="Arial" w:hAnsi="Arial" w:cs="Arial"/>
                <w:color w:val="000000"/>
              </w:rPr>
              <w:t>Total Current Liabilities</w:t>
            </w:r>
          </w:p>
        </w:tc>
        <w:tc>
          <w:tcPr>
            <w:tcW w:w="1810" w:type="dxa"/>
            <w:tcBorders>
              <w:top w:val="nil"/>
              <w:left w:val="nil"/>
              <w:bottom w:val="single" w:sz="8" w:space="0" w:color="auto"/>
              <w:right w:val="single" w:sz="8" w:space="0" w:color="auto"/>
            </w:tcBorders>
            <w:vAlign w:val="center"/>
            <w:hideMark/>
          </w:tcPr>
          <w:p w14:paraId="57CAC87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979AD51" w14:textId="77777777" w:rsidR="00682E82" w:rsidRPr="00CA68B6" w:rsidRDefault="00682E82" w:rsidP="00202133">
            <w:pPr>
              <w:jc w:val="right"/>
              <w:rPr>
                <w:rFonts w:ascii="Arial" w:hAnsi="Arial" w:cs="Arial"/>
                <w:color w:val="000000"/>
              </w:rPr>
            </w:pPr>
            <w:r w:rsidRPr="00CA68B6">
              <w:rPr>
                <w:rFonts w:ascii="Arial" w:hAnsi="Arial" w:cs="Arial"/>
                <w:color w:val="000000"/>
              </w:rPr>
              <w:t>3,752,870,253.11</w:t>
            </w:r>
          </w:p>
        </w:tc>
        <w:tc>
          <w:tcPr>
            <w:tcW w:w="2628" w:type="dxa"/>
            <w:tcBorders>
              <w:top w:val="nil"/>
              <w:left w:val="nil"/>
              <w:bottom w:val="single" w:sz="8" w:space="0" w:color="auto"/>
              <w:right w:val="single" w:sz="8" w:space="0" w:color="auto"/>
            </w:tcBorders>
            <w:vAlign w:val="center"/>
            <w:hideMark/>
          </w:tcPr>
          <w:p w14:paraId="6BFAAA5B" w14:textId="77777777" w:rsidR="00682E82" w:rsidRPr="00CA68B6" w:rsidRDefault="00682E82" w:rsidP="00202133">
            <w:pPr>
              <w:jc w:val="right"/>
              <w:rPr>
                <w:rFonts w:ascii="Arial" w:hAnsi="Arial" w:cs="Arial"/>
                <w:color w:val="000000"/>
              </w:rPr>
            </w:pPr>
            <w:r w:rsidRPr="00CA68B6">
              <w:rPr>
                <w:rFonts w:ascii="Arial" w:hAnsi="Arial" w:cs="Arial"/>
                <w:color w:val="000000"/>
              </w:rPr>
              <w:t>3,144,359,912.80</w:t>
            </w:r>
          </w:p>
        </w:tc>
      </w:tr>
      <w:tr w:rsidR="00682E82" w:rsidRPr="00CA68B6" w14:paraId="493D5A60"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1849857" w14:textId="77777777" w:rsidR="00682E82" w:rsidRPr="00CA68B6" w:rsidRDefault="00682E82" w:rsidP="00202133">
            <w:pPr>
              <w:rPr>
                <w:rFonts w:ascii="Arial" w:hAnsi="Arial" w:cs="Arial"/>
                <w:color w:val="000000"/>
              </w:rPr>
            </w:pPr>
            <w:r w:rsidRPr="00CA68B6">
              <w:rPr>
                <w:rFonts w:ascii="Arial" w:hAnsi="Arial" w:cs="Arial"/>
                <w:color w:val="000000"/>
              </w:rPr>
              <w:t>Non-current Liabilities</w:t>
            </w:r>
          </w:p>
        </w:tc>
        <w:tc>
          <w:tcPr>
            <w:tcW w:w="1810" w:type="dxa"/>
            <w:tcBorders>
              <w:top w:val="nil"/>
              <w:left w:val="nil"/>
              <w:bottom w:val="single" w:sz="8" w:space="0" w:color="auto"/>
              <w:right w:val="single" w:sz="8" w:space="0" w:color="auto"/>
            </w:tcBorders>
            <w:vAlign w:val="center"/>
            <w:hideMark/>
          </w:tcPr>
          <w:p w14:paraId="26D4F41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2A599FB"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36111AC9" w14:textId="77777777" w:rsidR="00682E82" w:rsidRPr="00CA68B6" w:rsidRDefault="00682E82" w:rsidP="00202133">
            <w:pPr>
              <w:jc w:val="right"/>
              <w:rPr>
                <w:rFonts w:ascii="Arial" w:hAnsi="Arial" w:cs="Arial"/>
                <w:color w:val="000000"/>
              </w:rPr>
            </w:pPr>
          </w:p>
        </w:tc>
      </w:tr>
      <w:tr w:rsidR="00682E82" w:rsidRPr="00CA68B6" w14:paraId="0B57F343"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1C0E80B"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Insurance contract provision</w:t>
            </w:r>
          </w:p>
        </w:tc>
        <w:tc>
          <w:tcPr>
            <w:tcW w:w="1810" w:type="dxa"/>
            <w:tcBorders>
              <w:top w:val="nil"/>
              <w:left w:val="nil"/>
              <w:bottom w:val="single" w:sz="8" w:space="0" w:color="auto"/>
              <w:right w:val="single" w:sz="8" w:space="0" w:color="auto"/>
            </w:tcBorders>
            <w:vAlign w:val="center"/>
            <w:hideMark/>
          </w:tcPr>
          <w:p w14:paraId="7092DFA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D9B454A"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58BDFB21" w14:textId="77777777" w:rsidR="00682E82" w:rsidRPr="00CA68B6" w:rsidRDefault="00682E82" w:rsidP="00202133">
            <w:pPr>
              <w:jc w:val="right"/>
              <w:rPr>
                <w:rFonts w:ascii="Arial" w:hAnsi="Arial" w:cs="Arial"/>
                <w:color w:val="000000"/>
              </w:rPr>
            </w:pPr>
          </w:p>
        </w:tc>
      </w:tr>
      <w:tr w:rsidR="00682E82" w:rsidRPr="00CA68B6" w14:paraId="39C55597"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81C15C0" w14:textId="77777777" w:rsidR="00682E82" w:rsidRPr="00CA68B6" w:rsidRDefault="00682E82" w:rsidP="00202133">
            <w:pPr>
              <w:rPr>
                <w:rFonts w:ascii="Arial" w:hAnsi="Arial" w:cs="Arial"/>
                <w:color w:val="000000"/>
              </w:rPr>
            </w:pPr>
            <w:r w:rsidRPr="00CA68B6">
              <w:rPr>
                <w:rFonts w:ascii="Arial" w:hAnsi="Arial" w:cs="Arial"/>
                <w:color w:val="000000"/>
              </w:rPr>
              <w:t>Long-term loans</w:t>
            </w:r>
          </w:p>
        </w:tc>
        <w:tc>
          <w:tcPr>
            <w:tcW w:w="1810" w:type="dxa"/>
            <w:tcBorders>
              <w:top w:val="nil"/>
              <w:left w:val="nil"/>
              <w:bottom w:val="single" w:sz="8" w:space="0" w:color="auto"/>
              <w:right w:val="single" w:sz="8" w:space="0" w:color="auto"/>
            </w:tcBorders>
            <w:vAlign w:val="center"/>
            <w:hideMark/>
          </w:tcPr>
          <w:p w14:paraId="787B3A5E" w14:textId="77777777" w:rsidR="00682E82" w:rsidRPr="00CA68B6" w:rsidRDefault="00682E82" w:rsidP="00202133">
            <w:pPr>
              <w:jc w:val="center"/>
              <w:rPr>
                <w:rFonts w:ascii="Arial" w:hAnsi="Arial" w:cs="Arial"/>
                <w:color w:val="000000"/>
              </w:rPr>
            </w:pPr>
            <w:r w:rsidRPr="00CA68B6">
              <w:rPr>
                <w:rFonts w:ascii="Arial" w:hAnsi="Arial" w:cs="Arial"/>
                <w:color w:val="000000"/>
              </w:rPr>
              <w:t>(XXXII)</w:t>
            </w:r>
          </w:p>
        </w:tc>
        <w:tc>
          <w:tcPr>
            <w:tcW w:w="2092" w:type="dxa"/>
            <w:tcBorders>
              <w:top w:val="nil"/>
              <w:left w:val="nil"/>
              <w:bottom w:val="single" w:sz="8" w:space="0" w:color="auto"/>
              <w:right w:val="single" w:sz="8" w:space="0" w:color="auto"/>
            </w:tcBorders>
            <w:vAlign w:val="center"/>
            <w:hideMark/>
          </w:tcPr>
          <w:p w14:paraId="2A7B1D43" w14:textId="77777777" w:rsidR="00682E82" w:rsidRPr="00CA68B6" w:rsidRDefault="00682E82" w:rsidP="00202133">
            <w:pPr>
              <w:jc w:val="right"/>
              <w:rPr>
                <w:rFonts w:ascii="Arial" w:hAnsi="Arial" w:cs="Arial"/>
                <w:color w:val="000000"/>
              </w:rPr>
            </w:pPr>
            <w:r w:rsidRPr="00CA68B6">
              <w:rPr>
                <w:rFonts w:ascii="Arial" w:hAnsi="Arial" w:cs="Arial"/>
                <w:color w:val="000000"/>
              </w:rPr>
              <w:t>740,094,163.02</w:t>
            </w:r>
          </w:p>
        </w:tc>
        <w:tc>
          <w:tcPr>
            <w:tcW w:w="2628" w:type="dxa"/>
            <w:tcBorders>
              <w:top w:val="nil"/>
              <w:left w:val="nil"/>
              <w:bottom w:val="single" w:sz="8" w:space="0" w:color="auto"/>
              <w:right w:val="single" w:sz="8" w:space="0" w:color="auto"/>
            </w:tcBorders>
            <w:vAlign w:val="center"/>
            <w:hideMark/>
          </w:tcPr>
          <w:p w14:paraId="501E6995" w14:textId="77777777" w:rsidR="00682E82" w:rsidRPr="00CA68B6" w:rsidRDefault="00682E82" w:rsidP="00202133">
            <w:pPr>
              <w:jc w:val="right"/>
              <w:rPr>
                <w:rFonts w:ascii="Arial" w:hAnsi="Arial" w:cs="Arial"/>
                <w:color w:val="000000"/>
              </w:rPr>
            </w:pPr>
            <w:r w:rsidRPr="00CA68B6">
              <w:rPr>
                <w:rFonts w:ascii="Arial" w:hAnsi="Arial" w:cs="Arial"/>
                <w:color w:val="000000"/>
              </w:rPr>
              <w:t>301,705,928.38</w:t>
            </w:r>
          </w:p>
        </w:tc>
      </w:tr>
      <w:tr w:rsidR="00682E82" w:rsidRPr="00CA68B6" w14:paraId="04830A54"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271613D" w14:textId="77777777" w:rsidR="00682E82" w:rsidRPr="00CA68B6" w:rsidRDefault="00682E82" w:rsidP="00202133">
            <w:pPr>
              <w:rPr>
                <w:rFonts w:ascii="Arial" w:hAnsi="Arial" w:cs="Arial"/>
                <w:color w:val="000000"/>
              </w:rPr>
            </w:pPr>
            <w:r w:rsidRPr="00CA68B6">
              <w:rPr>
                <w:rFonts w:ascii="Arial" w:hAnsi="Arial" w:cs="Arial"/>
                <w:color w:val="000000"/>
              </w:rPr>
              <w:t>Bonds payable</w:t>
            </w:r>
          </w:p>
        </w:tc>
        <w:tc>
          <w:tcPr>
            <w:tcW w:w="1810" w:type="dxa"/>
            <w:tcBorders>
              <w:top w:val="nil"/>
              <w:left w:val="nil"/>
              <w:bottom w:val="single" w:sz="8" w:space="0" w:color="auto"/>
              <w:right w:val="single" w:sz="8" w:space="0" w:color="auto"/>
            </w:tcBorders>
            <w:vAlign w:val="center"/>
            <w:hideMark/>
          </w:tcPr>
          <w:p w14:paraId="32AC43C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5B0918B"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31CC4515" w14:textId="77777777" w:rsidR="00682E82" w:rsidRPr="00CA68B6" w:rsidRDefault="00682E82" w:rsidP="00202133">
            <w:pPr>
              <w:jc w:val="right"/>
              <w:rPr>
                <w:rFonts w:ascii="Arial" w:hAnsi="Arial" w:cs="Arial"/>
                <w:color w:val="000000"/>
              </w:rPr>
            </w:pPr>
          </w:p>
        </w:tc>
      </w:tr>
      <w:tr w:rsidR="00682E82" w:rsidRPr="00CA68B6" w14:paraId="439EA59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22FE7DF" w14:textId="77777777" w:rsidR="00682E82" w:rsidRPr="00CA68B6" w:rsidRDefault="00682E82" w:rsidP="00202133">
            <w:pPr>
              <w:rPr>
                <w:rFonts w:ascii="Arial" w:hAnsi="Arial" w:cs="Arial"/>
                <w:color w:val="000000"/>
              </w:rPr>
            </w:pPr>
            <w:r w:rsidRPr="00CA68B6">
              <w:rPr>
                <w:rFonts w:ascii="Arial" w:hAnsi="Arial" w:cs="Arial"/>
                <w:color w:val="000000"/>
              </w:rPr>
              <w:t>Including:  Preferred Stock</w:t>
            </w:r>
          </w:p>
        </w:tc>
        <w:tc>
          <w:tcPr>
            <w:tcW w:w="1810" w:type="dxa"/>
            <w:tcBorders>
              <w:top w:val="nil"/>
              <w:left w:val="nil"/>
              <w:bottom w:val="single" w:sz="8" w:space="0" w:color="auto"/>
              <w:right w:val="single" w:sz="8" w:space="0" w:color="auto"/>
            </w:tcBorders>
            <w:vAlign w:val="center"/>
            <w:hideMark/>
          </w:tcPr>
          <w:p w14:paraId="72DF280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6109D50"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76700C8E" w14:textId="77777777" w:rsidR="00682E82" w:rsidRPr="00CA68B6" w:rsidRDefault="00682E82" w:rsidP="00202133">
            <w:pPr>
              <w:jc w:val="right"/>
              <w:rPr>
                <w:rFonts w:ascii="Arial" w:hAnsi="Arial" w:cs="Arial"/>
                <w:color w:val="000000"/>
              </w:rPr>
            </w:pPr>
          </w:p>
        </w:tc>
      </w:tr>
      <w:tr w:rsidR="00682E82" w:rsidRPr="00CA68B6" w14:paraId="65050C22"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8434B07" w14:textId="77777777" w:rsidR="00682E82" w:rsidRPr="00CA68B6" w:rsidRDefault="00682E82" w:rsidP="00202133">
            <w:pPr>
              <w:rPr>
                <w:rFonts w:ascii="Arial" w:hAnsi="Arial" w:cs="Arial"/>
                <w:color w:val="000000"/>
              </w:rPr>
            </w:pPr>
            <w:r w:rsidRPr="00CA68B6">
              <w:rPr>
                <w:rFonts w:ascii="Arial" w:hAnsi="Arial" w:cs="Arial"/>
                <w:color w:val="000000"/>
              </w:rPr>
              <w:t>Perpetual Bond</w:t>
            </w:r>
          </w:p>
        </w:tc>
        <w:tc>
          <w:tcPr>
            <w:tcW w:w="1810" w:type="dxa"/>
            <w:tcBorders>
              <w:top w:val="nil"/>
              <w:left w:val="nil"/>
              <w:bottom w:val="single" w:sz="8" w:space="0" w:color="auto"/>
              <w:right w:val="single" w:sz="8" w:space="0" w:color="auto"/>
            </w:tcBorders>
            <w:vAlign w:val="center"/>
            <w:hideMark/>
          </w:tcPr>
          <w:p w14:paraId="08A215B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D282D4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95ECDAC" w14:textId="77777777" w:rsidR="00682E82" w:rsidRPr="00CA68B6" w:rsidRDefault="00682E82" w:rsidP="00202133">
            <w:pPr>
              <w:jc w:val="right"/>
              <w:rPr>
                <w:rFonts w:ascii="Arial" w:hAnsi="Arial" w:cs="Arial"/>
                <w:color w:val="000000"/>
              </w:rPr>
            </w:pPr>
          </w:p>
        </w:tc>
      </w:tr>
      <w:tr w:rsidR="00682E82" w:rsidRPr="00CA68B6" w14:paraId="24C95B50"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0DAF6D97" w14:textId="77777777" w:rsidR="00682E82" w:rsidRPr="00CA68B6" w:rsidRDefault="00682E82" w:rsidP="00202133">
            <w:pPr>
              <w:rPr>
                <w:rFonts w:ascii="Arial" w:hAnsi="Arial" w:cs="Arial"/>
                <w:color w:val="000000"/>
              </w:rPr>
            </w:pPr>
            <w:r w:rsidRPr="00CA68B6">
              <w:rPr>
                <w:rFonts w:ascii="Arial" w:hAnsi="Arial" w:cs="Arial"/>
                <w:color w:val="000000"/>
              </w:rPr>
              <w:t>Lease liability</w:t>
            </w:r>
          </w:p>
        </w:tc>
        <w:tc>
          <w:tcPr>
            <w:tcW w:w="1810" w:type="dxa"/>
            <w:tcBorders>
              <w:top w:val="nil"/>
              <w:left w:val="nil"/>
              <w:bottom w:val="single" w:sz="8" w:space="0" w:color="auto"/>
              <w:right w:val="single" w:sz="8" w:space="0" w:color="auto"/>
            </w:tcBorders>
            <w:vAlign w:val="center"/>
            <w:hideMark/>
          </w:tcPr>
          <w:p w14:paraId="1E0BE94A"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XXXIII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4A016E89" w14:textId="77777777" w:rsidR="00682E82" w:rsidRPr="00CA68B6" w:rsidRDefault="00682E82" w:rsidP="00202133">
            <w:pPr>
              <w:jc w:val="right"/>
              <w:rPr>
                <w:rFonts w:ascii="Arial" w:hAnsi="Arial" w:cs="Arial"/>
                <w:color w:val="000000"/>
              </w:rPr>
            </w:pPr>
            <w:r w:rsidRPr="00CA68B6">
              <w:rPr>
                <w:rFonts w:ascii="Arial" w:hAnsi="Arial" w:cs="Arial"/>
                <w:color w:val="000000"/>
              </w:rPr>
              <w:t>1,583,790.50</w:t>
            </w:r>
          </w:p>
        </w:tc>
        <w:tc>
          <w:tcPr>
            <w:tcW w:w="2628" w:type="dxa"/>
            <w:tcBorders>
              <w:top w:val="nil"/>
              <w:left w:val="nil"/>
              <w:bottom w:val="single" w:sz="8" w:space="0" w:color="auto"/>
              <w:right w:val="single" w:sz="8" w:space="0" w:color="auto"/>
            </w:tcBorders>
            <w:vAlign w:val="center"/>
            <w:hideMark/>
          </w:tcPr>
          <w:p w14:paraId="33FA4F84" w14:textId="77777777" w:rsidR="00682E82" w:rsidRPr="00CA68B6" w:rsidRDefault="00682E82" w:rsidP="00202133">
            <w:pPr>
              <w:jc w:val="right"/>
              <w:rPr>
                <w:rFonts w:ascii="Arial" w:hAnsi="Arial" w:cs="Arial"/>
                <w:color w:val="000000"/>
              </w:rPr>
            </w:pPr>
            <w:r w:rsidRPr="00CA68B6">
              <w:rPr>
                <w:rFonts w:ascii="Arial" w:hAnsi="Arial" w:cs="Arial"/>
                <w:color w:val="000000"/>
              </w:rPr>
              <w:t>4,012,964.76</w:t>
            </w:r>
          </w:p>
        </w:tc>
      </w:tr>
      <w:tr w:rsidR="00682E82" w:rsidRPr="00CA68B6" w14:paraId="0DBF45CD"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BC0D62A" w14:textId="77777777" w:rsidR="00682E82" w:rsidRPr="00CA68B6" w:rsidRDefault="00682E82" w:rsidP="00202133">
            <w:pPr>
              <w:rPr>
                <w:rFonts w:ascii="Arial" w:hAnsi="Arial" w:cs="Arial"/>
                <w:color w:val="000000"/>
              </w:rPr>
            </w:pPr>
            <w:r w:rsidRPr="00CA68B6">
              <w:rPr>
                <w:rFonts w:ascii="Arial" w:hAnsi="Arial" w:cs="Arial"/>
                <w:color w:val="000000"/>
              </w:rPr>
              <w:t>Long-term Accounts Payable</w:t>
            </w:r>
          </w:p>
        </w:tc>
        <w:tc>
          <w:tcPr>
            <w:tcW w:w="1810" w:type="dxa"/>
            <w:tcBorders>
              <w:top w:val="nil"/>
              <w:left w:val="nil"/>
              <w:bottom w:val="single" w:sz="8" w:space="0" w:color="auto"/>
              <w:right w:val="single" w:sz="8" w:space="0" w:color="auto"/>
            </w:tcBorders>
            <w:vAlign w:val="center"/>
            <w:hideMark/>
          </w:tcPr>
          <w:p w14:paraId="0FE4FBC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E9ABD34"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71596687" w14:textId="77777777" w:rsidR="00682E82" w:rsidRPr="00CA68B6" w:rsidRDefault="00682E82" w:rsidP="00202133">
            <w:pPr>
              <w:jc w:val="right"/>
              <w:rPr>
                <w:rFonts w:ascii="Arial" w:hAnsi="Arial" w:cs="Arial"/>
                <w:color w:val="000000"/>
              </w:rPr>
            </w:pPr>
          </w:p>
        </w:tc>
      </w:tr>
      <w:tr w:rsidR="00682E82" w:rsidRPr="00CA68B6" w14:paraId="5D4FDA00"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DE58D94" w14:textId="77777777" w:rsidR="00682E82" w:rsidRPr="00CA68B6" w:rsidRDefault="00682E82" w:rsidP="00202133">
            <w:pPr>
              <w:rPr>
                <w:rFonts w:ascii="Arial" w:hAnsi="Arial" w:cs="Arial"/>
                <w:color w:val="000000"/>
              </w:rPr>
            </w:pPr>
            <w:r w:rsidRPr="00CA68B6">
              <w:rPr>
                <w:rFonts w:ascii="Arial" w:hAnsi="Arial" w:cs="Arial"/>
                <w:color w:val="000000"/>
              </w:rPr>
              <w:t>Long-term Employees' Salaries Payable</w:t>
            </w:r>
          </w:p>
        </w:tc>
        <w:tc>
          <w:tcPr>
            <w:tcW w:w="1810" w:type="dxa"/>
            <w:tcBorders>
              <w:top w:val="nil"/>
              <w:left w:val="nil"/>
              <w:bottom w:val="single" w:sz="8" w:space="0" w:color="auto"/>
              <w:right w:val="single" w:sz="8" w:space="0" w:color="auto"/>
            </w:tcBorders>
            <w:vAlign w:val="center"/>
            <w:hideMark/>
          </w:tcPr>
          <w:p w14:paraId="6A756B3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59FE265"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51BD115C" w14:textId="77777777" w:rsidR="00682E82" w:rsidRPr="00CA68B6" w:rsidRDefault="00682E82" w:rsidP="00202133">
            <w:pPr>
              <w:jc w:val="right"/>
              <w:rPr>
                <w:rFonts w:ascii="Arial" w:hAnsi="Arial" w:cs="Arial"/>
                <w:color w:val="000000"/>
              </w:rPr>
            </w:pPr>
          </w:p>
        </w:tc>
      </w:tr>
      <w:tr w:rsidR="00682E82" w:rsidRPr="00CA68B6" w14:paraId="31A8F0F2"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B6B1B33" w14:textId="77777777" w:rsidR="00682E82" w:rsidRPr="00CA68B6" w:rsidRDefault="00682E82" w:rsidP="00202133">
            <w:pPr>
              <w:rPr>
                <w:rFonts w:ascii="Arial" w:hAnsi="Arial" w:cs="Arial"/>
                <w:color w:val="000000"/>
              </w:rPr>
            </w:pPr>
            <w:r w:rsidRPr="00CA68B6">
              <w:rPr>
                <w:rFonts w:ascii="Arial" w:hAnsi="Arial" w:cs="Arial"/>
                <w:color w:val="000000"/>
              </w:rPr>
              <w:t>Expected Liabilities</w:t>
            </w:r>
          </w:p>
        </w:tc>
        <w:tc>
          <w:tcPr>
            <w:tcW w:w="1810" w:type="dxa"/>
            <w:tcBorders>
              <w:top w:val="nil"/>
              <w:left w:val="nil"/>
              <w:bottom w:val="single" w:sz="8" w:space="0" w:color="auto"/>
              <w:right w:val="single" w:sz="8" w:space="0" w:color="auto"/>
            </w:tcBorders>
            <w:vAlign w:val="center"/>
            <w:hideMark/>
          </w:tcPr>
          <w:p w14:paraId="36FF4E44" w14:textId="77777777" w:rsidR="00682E82" w:rsidRPr="00CA68B6" w:rsidRDefault="00682E82" w:rsidP="00202133">
            <w:pPr>
              <w:jc w:val="center"/>
              <w:rPr>
                <w:rFonts w:ascii="Arial" w:hAnsi="Arial" w:cs="Arial"/>
                <w:color w:val="000000"/>
              </w:rPr>
            </w:pPr>
            <w:r w:rsidRPr="00CA68B6">
              <w:rPr>
                <w:rFonts w:ascii="Arial" w:hAnsi="Arial" w:cs="Arial"/>
                <w:color w:val="000000"/>
              </w:rPr>
              <w:t>(XXXIV)</w:t>
            </w:r>
          </w:p>
        </w:tc>
        <w:tc>
          <w:tcPr>
            <w:tcW w:w="2092" w:type="dxa"/>
            <w:tcBorders>
              <w:top w:val="nil"/>
              <w:left w:val="nil"/>
              <w:bottom w:val="single" w:sz="8" w:space="0" w:color="auto"/>
              <w:right w:val="single" w:sz="8" w:space="0" w:color="auto"/>
            </w:tcBorders>
            <w:vAlign w:val="center"/>
            <w:hideMark/>
          </w:tcPr>
          <w:p w14:paraId="7B6A5F44" w14:textId="77777777" w:rsidR="00682E82" w:rsidRPr="00CA68B6" w:rsidRDefault="00682E82" w:rsidP="00202133">
            <w:pPr>
              <w:jc w:val="right"/>
              <w:rPr>
                <w:rFonts w:ascii="Arial" w:hAnsi="Arial" w:cs="Arial"/>
                <w:color w:val="000000"/>
              </w:rPr>
            </w:pPr>
            <w:r w:rsidRPr="00CA68B6">
              <w:rPr>
                <w:rFonts w:ascii="Arial" w:hAnsi="Arial" w:cs="Arial"/>
                <w:color w:val="000000"/>
              </w:rPr>
              <w:t>58,965,393.64</w:t>
            </w:r>
          </w:p>
        </w:tc>
        <w:tc>
          <w:tcPr>
            <w:tcW w:w="2628" w:type="dxa"/>
            <w:tcBorders>
              <w:top w:val="nil"/>
              <w:left w:val="nil"/>
              <w:bottom w:val="single" w:sz="8" w:space="0" w:color="auto"/>
              <w:right w:val="single" w:sz="8" w:space="0" w:color="auto"/>
            </w:tcBorders>
            <w:vAlign w:val="center"/>
            <w:hideMark/>
          </w:tcPr>
          <w:p w14:paraId="3AD5A85E" w14:textId="77777777" w:rsidR="00682E82" w:rsidRPr="00CA68B6" w:rsidRDefault="00682E82" w:rsidP="00202133">
            <w:pPr>
              <w:jc w:val="right"/>
              <w:rPr>
                <w:rFonts w:ascii="Arial" w:hAnsi="Arial" w:cs="Arial"/>
                <w:color w:val="000000"/>
              </w:rPr>
            </w:pPr>
            <w:r w:rsidRPr="00CA68B6">
              <w:rPr>
                <w:rFonts w:ascii="Arial" w:hAnsi="Arial" w:cs="Arial"/>
                <w:color w:val="000000"/>
              </w:rPr>
              <w:t>38,450,141.39</w:t>
            </w:r>
          </w:p>
        </w:tc>
      </w:tr>
      <w:tr w:rsidR="00682E82" w:rsidRPr="00CA68B6" w14:paraId="2250C50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93042BD" w14:textId="77777777" w:rsidR="00682E82" w:rsidRPr="00CA68B6" w:rsidRDefault="00682E82" w:rsidP="00202133">
            <w:pPr>
              <w:rPr>
                <w:rFonts w:ascii="Arial" w:hAnsi="Arial" w:cs="Arial"/>
                <w:color w:val="000000"/>
              </w:rPr>
            </w:pPr>
            <w:r w:rsidRPr="00CA68B6">
              <w:rPr>
                <w:rFonts w:ascii="Arial" w:hAnsi="Arial" w:cs="Arial"/>
                <w:color w:val="000000"/>
              </w:rPr>
              <w:t>Deferred Revenue</w:t>
            </w:r>
          </w:p>
        </w:tc>
        <w:tc>
          <w:tcPr>
            <w:tcW w:w="1810" w:type="dxa"/>
            <w:tcBorders>
              <w:top w:val="nil"/>
              <w:left w:val="nil"/>
              <w:bottom w:val="single" w:sz="8" w:space="0" w:color="auto"/>
              <w:right w:val="single" w:sz="8" w:space="0" w:color="auto"/>
            </w:tcBorders>
            <w:vAlign w:val="center"/>
            <w:hideMark/>
          </w:tcPr>
          <w:p w14:paraId="0B7D29CD"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XXXV</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5BB9487B" w14:textId="77777777" w:rsidR="00682E82" w:rsidRPr="00CA68B6" w:rsidRDefault="00682E82" w:rsidP="00202133">
            <w:pPr>
              <w:jc w:val="right"/>
              <w:rPr>
                <w:rFonts w:ascii="Arial" w:hAnsi="Arial" w:cs="Arial"/>
                <w:color w:val="000000"/>
              </w:rPr>
            </w:pPr>
            <w:r w:rsidRPr="00CA68B6">
              <w:rPr>
                <w:rFonts w:ascii="Arial" w:hAnsi="Arial" w:cs="Arial"/>
                <w:color w:val="000000"/>
              </w:rPr>
              <w:t>183,112,234.92</w:t>
            </w:r>
          </w:p>
        </w:tc>
        <w:tc>
          <w:tcPr>
            <w:tcW w:w="2628" w:type="dxa"/>
            <w:tcBorders>
              <w:top w:val="nil"/>
              <w:left w:val="nil"/>
              <w:bottom w:val="single" w:sz="8" w:space="0" w:color="auto"/>
              <w:right w:val="single" w:sz="8" w:space="0" w:color="auto"/>
            </w:tcBorders>
            <w:vAlign w:val="center"/>
            <w:hideMark/>
          </w:tcPr>
          <w:p w14:paraId="6E1E7A8F" w14:textId="77777777" w:rsidR="00682E82" w:rsidRPr="00CA68B6" w:rsidRDefault="00682E82" w:rsidP="00202133">
            <w:pPr>
              <w:jc w:val="right"/>
              <w:rPr>
                <w:rFonts w:ascii="Arial" w:hAnsi="Arial" w:cs="Arial"/>
                <w:color w:val="000000"/>
              </w:rPr>
            </w:pPr>
            <w:r w:rsidRPr="00CA68B6">
              <w:rPr>
                <w:rFonts w:ascii="Arial" w:hAnsi="Arial" w:cs="Arial"/>
                <w:color w:val="000000"/>
              </w:rPr>
              <w:t>107,771,923.21</w:t>
            </w:r>
          </w:p>
        </w:tc>
      </w:tr>
      <w:tr w:rsidR="00682E82" w:rsidRPr="00CA68B6" w14:paraId="52B37A07"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0FA34170" w14:textId="77777777" w:rsidR="00682E82" w:rsidRPr="00CA68B6" w:rsidRDefault="00682E82" w:rsidP="00202133">
            <w:pPr>
              <w:rPr>
                <w:rFonts w:ascii="Arial" w:hAnsi="Arial" w:cs="Arial"/>
                <w:color w:val="000000"/>
              </w:rPr>
            </w:pPr>
            <w:r w:rsidRPr="00CA68B6">
              <w:rPr>
                <w:rFonts w:ascii="Arial" w:hAnsi="Arial" w:cs="Arial"/>
                <w:color w:val="000000"/>
              </w:rPr>
              <w:t>Deferred Income Tax Liabilities</w:t>
            </w:r>
          </w:p>
        </w:tc>
        <w:tc>
          <w:tcPr>
            <w:tcW w:w="1810" w:type="dxa"/>
            <w:tcBorders>
              <w:top w:val="nil"/>
              <w:left w:val="nil"/>
              <w:bottom w:val="single" w:sz="8" w:space="0" w:color="auto"/>
              <w:right w:val="single" w:sz="8" w:space="0" w:color="auto"/>
            </w:tcBorders>
            <w:vAlign w:val="center"/>
            <w:hideMark/>
          </w:tcPr>
          <w:p w14:paraId="0512196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264D18B"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0C78E87" w14:textId="77777777" w:rsidR="00682E82" w:rsidRPr="00CA68B6" w:rsidRDefault="00682E82" w:rsidP="00202133">
            <w:pPr>
              <w:jc w:val="right"/>
              <w:rPr>
                <w:rFonts w:ascii="Arial" w:hAnsi="Arial" w:cs="Arial"/>
                <w:color w:val="000000"/>
              </w:rPr>
            </w:pPr>
          </w:p>
        </w:tc>
      </w:tr>
      <w:tr w:rsidR="00682E82" w:rsidRPr="00CA68B6" w14:paraId="0258B93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A5D4618" w14:textId="77777777" w:rsidR="00682E82" w:rsidRPr="00CA68B6" w:rsidRDefault="00682E82" w:rsidP="00202133">
            <w:pPr>
              <w:rPr>
                <w:rFonts w:ascii="Arial" w:hAnsi="Arial" w:cs="Arial"/>
                <w:color w:val="000000"/>
              </w:rPr>
            </w:pPr>
            <w:r w:rsidRPr="00CA68B6">
              <w:rPr>
                <w:rFonts w:ascii="Arial" w:hAnsi="Arial" w:cs="Arial"/>
                <w:color w:val="000000"/>
              </w:rPr>
              <w:t>Other Non-current liabilities</w:t>
            </w:r>
          </w:p>
        </w:tc>
        <w:tc>
          <w:tcPr>
            <w:tcW w:w="1810" w:type="dxa"/>
            <w:tcBorders>
              <w:top w:val="nil"/>
              <w:left w:val="nil"/>
              <w:bottom w:val="single" w:sz="8" w:space="0" w:color="auto"/>
              <w:right w:val="single" w:sz="8" w:space="0" w:color="auto"/>
            </w:tcBorders>
            <w:vAlign w:val="center"/>
            <w:hideMark/>
          </w:tcPr>
          <w:p w14:paraId="7756E19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B19DDCF"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0A5F3AA0" w14:textId="77777777" w:rsidR="00682E82" w:rsidRPr="00CA68B6" w:rsidRDefault="00682E82" w:rsidP="00202133">
            <w:pPr>
              <w:jc w:val="right"/>
              <w:rPr>
                <w:rFonts w:ascii="Arial" w:hAnsi="Arial" w:cs="Arial"/>
                <w:color w:val="000000"/>
              </w:rPr>
            </w:pPr>
          </w:p>
        </w:tc>
      </w:tr>
      <w:tr w:rsidR="00682E82" w:rsidRPr="00CA68B6" w14:paraId="3F6333F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0C6F39D" w14:textId="77777777" w:rsidR="00682E82" w:rsidRPr="00CA68B6" w:rsidRDefault="00682E82" w:rsidP="00202133">
            <w:pPr>
              <w:rPr>
                <w:rFonts w:ascii="Arial" w:hAnsi="Arial" w:cs="Arial"/>
                <w:color w:val="000000"/>
              </w:rPr>
            </w:pPr>
            <w:r w:rsidRPr="00CA68B6">
              <w:rPr>
                <w:rFonts w:ascii="Arial" w:hAnsi="Arial" w:cs="Arial"/>
                <w:color w:val="000000"/>
              </w:rPr>
              <w:t>Total Non-current Liabilities</w:t>
            </w:r>
          </w:p>
        </w:tc>
        <w:tc>
          <w:tcPr>
            <w:tcW w:w="1810" w:type="dxa"/>
            <w:tcBorders>
              <w:top w:val="nil"/>
              <w:left w:val="nil"/>
              <w:bottom w:val="single" w:sz="8" w:space="0" w:color="auto"/>
              <w:right w:val="single" w:sz="8" w:space="0" w:color="auto"/>
            </w:tcBorders>
            <w:vAlign w:val="center"/>
            <w:hideMark/>
          </w:tcPr>
          <w:p w14:paraId="0B7C861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330BF60" w14:textId="77777777" w:rsidR="00682E82" w:rsidRPr="00CA68B6" w:rsidRDefault="00682E82" w:rsidP="00202133">
            <w:pPr>
              <w:jc w:val="right"/>
              <w:rPr>
                <w:rFonts w:ascii="Arial" w:hAnsi="Arial" w:cs="Arial"/>
                <w:color w:val="000000"/>
              </w:rPr>
            </w:pPr>
            <w:r w:rsidRPr="00CA68B6">
              <w:rPr>
                <w:rFonts w:ascii="Arial" w:hAnsi="Arial" w:cs="Arial"/>
                <w:color w:val="000000"/>
              </w:rPr>
              <w:t>983,755,582.08</w:t>
            </w:r>
          </w:p>
        </w:tc>
        <w:tc>
          <w:tcPr>
            <w:tcW w:w="2628" w:type="dxa"/>
            <w:tcBorders>
              <w:top w:val="nil"/>
              <w:left w:val="nil"/>
              <w:bottom w:val="single" w:sz="8" w:space="0" w:color="auto"/>
              <w:right w:val="single" w:sz="8" w:space="0" w:color="auto"/>
            </w:tcBorders>
            <w:vAlign w:val="center"/>
            <w:hideMark/>
          </w:tcPr>
          <w:p w14:paraId="402AA75B" w14:textId="77777777" w:rsidR="00682E82" w:rsidRPr="00CA68B6" w:rsidRDefault="00682E82" w:rsidP="00202133">
            <w:pPr>
              <w:jc w:val="right"/>
              <w:rPr>
                <w:rFonts w:ascii="Arial" w:hAnsi="Arial" w:cs="Arial"/>
                <w:color w:val="000000"/>
              </w:rPr>
            </w:pPr>
            <w:r w:rsidRPr="00CA68B6">
              <w:rPr>
                <w:rFonts w:ascii="Arial" w:hAnsi="Arial" w:cs="Arial"/>
                <w:color w:val="000000"/>
              </w:rPr>
              <w:t>451,940,957.74</w:t>
            </w:r>
          </w:p>
        </w:tc>
      </w:tr>
      <w:tr w:rsidR="00682E82" w:rsidRPr="00CA68B6" w14:paraId="6A1BC0BD"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BCD3F67" w14:textId="77777777" w:rsidR="00682E82" w:rsidRPr="00CA68B6" w:rsidRDefault="00682E82" w:rsidP="00202133">
            <w:pPr>
              <w:rPr>
                <w:rFonts w:ascii="Arial" w:hAnsi="Arial" w:cs="Arial"/>
                <w:color w:val="000000"/>
              </w:rPr>
            </w:pPr>
            <w:r w:rsidRPr="00CA68B6">
              <w:rPr>
                <w:rFonts w:ascii="Arial" w:hAnsi="Arial" w:cs="Arial"/>
                <w:color w:val="000000"/>
              </w:rPr>
              <w:t>Total Liabilities</w:t>
            </w:r>
          </w:p>
        </w:tc>
        <w:tc>
          <w:tcPr>
            <w:tcW w:w="1810" w:type="dxa"/>
            <w:tcBorders>
              <w:top w:val="nil"/>
              <w:left w:val="nil"/>
              <w:bottom w:val="single" w:sz="8" w:space="0" w:color="auto"/>
              <w:right w:val="single" w:sz="8" w:space="0" w:color="auto"/>
            </w:tcBorders>
            <w:vAlign w:val="center"/>
            <w:hideMark/>
          </w:tcPr>
          <w:p w14:paraId="6C0646D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7D923BD" w14:textId="77777777" w:rsidR="00682E82" w:rsidRPr="00CA68B6" w:rsidRDefault="00682E82" w:rsidP="00202133">
            <w:pPr>
              <w:jc w:val="right"/>
              <w:rPr>
                <w:rFonts w:ascii="Arial" w:hAnsi="Arial" w:cs="Arial"/>
                <w:color w:val="000000"/>
              </w:rPr>
            </w:pPr>
            <w:r w:rsidRPr="00CA68B6">
              <w:rPr>
                <w:rFonts w:ascii="Arial" w:hAnsi="Arial" w:cs="Arial"/>
                <w:color w:val="000000"/>
              </w:rPr>
              <w:t>4,736,625,835.19</w:t>
            </w:r>
          </w:p>
        </w:tc>
        <w:tc>
          <w:tcPr>
            <w:tcW w:w="2628" w:type="dxa"/>
            <w:tcBorders>
              <w:top w:val="nil"/>
              <w:left w:val="nil"/>
              <w:bottom w:val="single" w:sz="8" w:space="0" w:color="auto"/>
              <w:right w:val="single" w:sz="8" w:space="0" w:color="auto"/>
            </w:tcBorders>
            <w:vAlign w:val="center"/>
            <w:hideMark/>
          </w:tcPr>
          <w:p w14:paraId="703CDDF4" w14:textId="77777777" w:rsidR="00682E82" w:rsidRPr="00CA68B6" w:rsidRDefault="00682E82" w:rsidP="00202133">
            <w:pPr>
              <w:jc w:val="right"/>
              <w:rPr>
                <w:rFonts w:ascii="Arial" w:hAnsi="Arial" w:cs="Arial"/>
                <w:color w:val="000000"/>
              </w:rPr>
            </w:pPr>
            <w:r w:rsidRPr="00CA68B6">
              <w:rPr>
                <w:rFonts w:ascii="Arial" w:hAnsi="Arial" w:cs="Arial"/>
                <w:color w:val="000000"/>
              </w:rPr>
              <w:t>3,596,300,870.54</w:t>
            </w:r>
          </w:p>
        </w:tc>
      </w:tr>
      <w:tr w:rsidR="00682E82" w:rsidRPr="00CA68B6" w14:paraId="381DB451"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5BE1077" w14:textId="77777777" w:rsidR="00682E82" w:rsidRPr="00CA68B6" w:rsidRDefault="00682E82" w:rsidP="00202133">
            <w:pPr>
              <w:rPr>
                <w:rFonts w:ascii="Arial" w:hAnsi="Arial" w:cs="Arial"/>
                <w:color w:val="000000"/>
              </w:rPr>
            </w:pPr>
            <w:r w:rsidRPr="00CA68B6">
              <w:rPr>
                <w:rFonts w:ascii="Arial" w:hAnsi="Arial" w:cs="Arial"/>
                <w:color w:val="000000"/>
              </w:rPr>
              <w:t>Owner's Equity</w:t>
            </w:r>
          </w:p>
        </w:tc>
        <w:tc>
          <w:tcPr>
            <w:tcW w:w="1810" w:type="dxa"/>
            <w:tcBorders>
              <w:top w:val="nil"/>
              <w:left w:val="nil"/>
              <w:bottom w:val="single" w:sz="8" w:space="0" w:color="auto"/>
              <w:right w:val="single" w:sz="8" w:space="0" w:color="auto"/>
            </w:tcBorders>
            <w:vAlign w:val="center"/>
            <w:hideMark/>
          </w:tcPr>
          <w:p w14:paraId="278A7E1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71448E5"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303D3B6E" w14:textId="77777777" w:rsidR="00682E82" w:rsidRPr="00CA68B6" w:rsidRDefault="00682E82" w:rsidP="00202133">
            <w:pPr>
              <w:jc w:val="right"/>
              <w:rPr>
                <w:rFonts w:ascii="Arial" w:hAnsi="Arial" w:cs="Arial"/>
                <w:color w:val="000000"/>
              </w:rPr>
            </w:pPr>
          </w:p>
        </w:tc>
      </w:tr>
      <w:tr w:rsidR="00682E82" w:rsidRPr="00CA68B6" w14:paraId="45E6335F"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69B5A98" w14:textId="77777777" w:rsidR="00682E82" w:rsidRPr="00CA68B6" w:rsidRDefault="00682E82" w:rsidP="00202133">
            <w:pPr>
              <w:rPr>
                <w:rFonts w:ascii="Arial" w:hAnsi="Arial" w:cs="Arial"/>
                <w:color w:val="000000"/>
              </w:rPr>
            </w:pPr>
            <w:r w:rsidRPr="00CA68B6">
              <w:rPr>
                <w:rFonts w:ascii="Arial" w:hAnsi="Arial" w:cs="Arial"/>
                <w:color w:val="000000"/>
              </w:rPr>
              <w:t>Capital stock</w:t>
            </w:r>
          </w:p>
        </w:tc>
        <w:tc>
          <w:tcPr>
            <w:tcW w:w="1810" w:type="dxa"/>
            <w:tcBorders>
              <w:top w:val="nil"/>
              <w:left w:val="nil"/>
              <w:bottom w:val="single" w:sz="8" w:space="0" w:color="auto"/>
              <w:right w:val="single" w:sz="8" w:space="0" w:color="auto"/>
            </w:tcBorders>
            <w:vAlign w:val="center"/>
            <w:hideMark/>
          </w:tcPr>
          <w:p w14:paraId="70EF6AE2" w14:textId="77777777" w:rsidR="00682E82" w:rsidRPr="00CA68B6" w:rsidRDefault="00682E82" w:rsidP="00202133">
            <w:pPr>
              <w:jc w:val="center"/>
              <w:rPr>
                <w:rFonts w:ascii="Arial" w:hAnsi="Arial" w:cs="Arial"/>
                <w:color w:val="000000"/>
              </w:rPr>
            </w:pPr>
            <w:r w:rsidRPr="00CA68B6">
              <w:rPr>
                <w:rFonts w:ascii="Arial" w:hAnsi="Arial" w:cs="Arial"/>
                <w:color w:val="000000"/>
              </w:rPr>
              <w:t>(XXXVI)</w:t>
            </w:r>
          </w:p>
        </w:tc>
        <w:tc>
          <w:tcPr>
            <w:tcW w:w="2092" w:type="dxa"/>
            <w:tcBorders>
              <w:top w:val="nil"/>
              <w:left w:val="nil"/>
              <w:bottom w:val="single" w:sz="8" w:space="0" w:color="auto"/>
              <w:right w:val="single" w:sz="8" w:space="0" w:color="auto"/>
            </w:tcBorders>
            <w:vAlign w:val="center"/>
            <w:hideMark/>
          </w:tcPr>
          <w:p w14:paraId="2BE44EFF" w14:textId="77777777" w:rsidR="00682E82" w:rsidRPr="00CA68B6" w:rsidRDefault="00682E82" w:rsidP="00202133">
            <w:pPr>
              <w:jc w:val="right"/>
              <w:rPr>
                <w:rFonts w:ascii="Arial" w:hAnsi="Arial" w:cs="Arial"/>
                <w:color w:val="000000"/>
              </w:rPr>
            </w:pPr>
            <w:r w:rsidRPr="00CA68B6">
              <w:rPr>
                <w:rFonts w:ascii="Arial" w:hAnsi="Arial" w:cs="Arial"/>
                <w:color w:val="000000"/>
              </w:rPr>
              <w:t>506,347,879.00</w:t>
            </w:r>
          </w:p>
        </w:tc>
        <w:tc>
          <w:tcPr>
            <w:tcW w:w="2628" w:type="dxa"/>
            <w:tcBorders>
              <w:top w:val="nil"/>
              <w:left w:val="nil"/>
              <w:bottom w:val="single" w:sz="8" w:space="0" w:color="auto"/>
              <w:right w:val="single" w:sz="8" w:space="0" w:color="auto"/>
            </w:tcBorders>
            <w:vAlign w:val="center"/>
            <w:hideMark/>
          </w:tcPr>
          <w:p w14:paraId="70B75FE1" w14:textId="77777777" w:rsidR="00682E82" w:rsidRPr="00CA68B6" w:rsidRDefault="00682E82" w:rsidP="00202133">
            <w:pPr>
              <w:jc w:val="right"/>
              <w:rPr>
                <w:rFonts w:ascii="Arial" w:hAnsi="Arial" w:cs="Arial"/>
                <w:color w:val="000000"/>
              </w:rPr>
            </w:pPr>
            <w:r w:rsidRPr="00CA68B6">
              <w:rPr>
                <w:rFonts w:ascii="Arial" w:hAnsi="Arial" w:cs="Arial"/>
                <w:color w:val="000000"/>
              </w:rPr>
              <w:t>506,347,879.00</w:t>
            </w:r>
          </w:p>
        </w:tc>
      </w:tr>
      <w:tr w:rsidR="00682E82" w:rsidRPr="00CA68B6" w14:paraId="6480CB4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B4DAE70" w14:textId="77777777" w:rsidR="00682E82" w:rsidRPr="00CA68B6" w:rsidRDefault="00682E82" w:rsidP="00202133">
            <w:pPr>
              <w:rPr>
                <w:rFonts w:ascii="Arial" w:hAnsi="Arial" w:cs="Arial"/>
                <w:color w:val="000000"/>
              </w:rPr>
            </w:pPr>
            <w:r w:rsidRPr="00CA68B6">
              <w:rPr>
                <w:rFonts w:ascii="Arial" w:hAnsi="Arial" w:cs="Arial"/>
                <w:color w:val="000000"/>
              </w:rPr>
              <w:t>Other Equity Instruments</w:t>
            </w:r>
          </w:p>
        </w:tc>
        <w:tc>
          <w:tcPr>
            <w:tcW w:w="1810" w:type="dxa"/>
            <w:tcBorders>
              <w:top w:val="nil"/>
              <w:left w:val="nil"/>
              <w:bottom w:val="single" w:sz="8" w:space="0" w:color="auto"/>
              <w:right w:val="single" w:sz="8" w:space="0" w:color="auto"/>
            </w:tcBorders>
            <w:vAlign w:val="center"/>
            <w:hideMark/>
          </w:tcPr>
          <w:p w14:paraId="5E29B9E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1CCD99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2AC50C97" w14:textId="77777777" w:rsidR="00682E82" w:rsidRPr="00CA68B6" w:rsidRDefault="00682E82" w:rsidP="00202133">
            <w:pPr>
              <w:jc w:val="right"/>
              <w:rPr>
                <w:rFonts w:ascii="Arial" w:hAnsi="Arial" w:cs="Arial"/>
                <w:color w:val="000000"/>
              </w:rPr>
            </w:pPr>
          </w:p>
        </w:tc>
      </w:tr>
      <w:tr w:rsidR="00682E82" w:rsidRPr="00CA68B6" w14:paraId="1B73FC4D"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C0466FF" w14:textId="77777777" w:rsidR="00682E82" w:rsidRPr="00CA68B6" w:rsidRDefault="00682E82" w:rsidP="00202133">
            <w:pPr>
              <w:rPr>
                <w:rFonts w:ascii="Arial" w:hAnsi="Arial" w:cs="Arial"/>
                <w:color w:val="000000"/>
              </w:rPr>
            </w:pPr>
            <w:r w:rsidRPr="00CA68B6">
              <w:rPr>
                <w:rFonts w:ascii="Arial" w:hAnsi="Arial" w:cs="Arial"/>
                <w:color w:val="000000"/>
              </w:rPr>
              <w:t>Including:  Preferred Stock</w:t>
            </w:r>
          </w:p>
        </w:tc>
        <w:tc>
          <w:tcPr>
            <w:tcW w:w="1810" w:type="dxa"/>
            <w:tcBorders>
              <w:top w:val="nil"/>
              <w:left w:val="nil"/>
              <w:bottom w:val="single" w:sz="8" w:space="0" w:color="auto"/>
              <w:right w:val="single" w:sz="8" w:space="0" w:color="auto"/>
            </w:tcBorders>
            <w:vAlign w:val="center"/>
            <w:hideMark/>
          </w:tcPr>
          <w:p w14:paraId="0FF0218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A43DAB2"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6829822E" w14:textId="77777777" w:rsidR="00682E82" w:rsidRPr="00CA68B6" w:rsidRDefault="00682E82" w:rsidP="00202133">
            <w:pPr>
              <w:jc w:val="right"/>
              <w:rPr>
                <w:rFonts w:ascii="Arial" w:hAnsi="Arial" w:cs="Arial"/>
                <w:color w:val="000000"/>
              </w:rPr>
            </w:pPr>
          </w:p>
        </w:tc>
      </w:tr>
      <w:tr w:rsidR="00682E82" w:rsidRPr="00CA68B6" w14:paraId="530FACD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BA2C46E" w14:textId="77777777" w:rsidR="00682E82" w:rsidRPr="00CA68B6" w:rsidRDefault="00682E82" w:rsidP="00202133">
            <w:pPr>
              <w:rPr>
                <w:rFonts w:ascii="Arial" w:hAnsi="Arial" w:cs="Arial"/>
                <w:color w:val="000000"/>
              </w:rPr>
            </w:pPr>
            <w:r w:rsidRPr="00CA68B6">
              <w:rPr>
                <w:rFonts w:ascii="Arial" w:hAnsi="Arial" w:cs="Arial"/>
                <w:color w:val="000000"/>
              </w:rPr>
              <w:t>Perpetual Bond</w:t>
            </w:r>
          </w:p>
        </w:tc>
        <w:tc>
          <w:tcPr>
            <w:tcW w:w="1810" w:type="dxa"/>
            <w:tcBorders>
              <w:top w:val="nil"/>
              <w:left w:val="nil"/>
              <w:bottom w:val="single" w:sz="8" w:space="0" w:color="auto"/>
              <w:right w:val="single" w:sz="8" w:space="0" w:color="auto"/>
            </w:tcBorders>
            <w:vAlign w:val="center"/>
            <w:hideMark/>
          </w:tcPr>
          <w:p w14:paraId="3E567B1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6BDE87F"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0E8D0544" w14:textId="77777777" w:rsidR="00682E82" w:rsidRPr="00CA68B6" w:rsidRDefault="00682E82" w:rsidP="00202133">
            <w:pPr>
              <w:jc w:val="right"/>
              <w:rPr>
                <w:rFonts w:ascii="Arial" w:hAnsi="Arial" w:cs="Arial"/>
                <w:color w:val="000000"/>
              </w:rPr>
            </w:pPr>
          </w:p>
        </w:tc>
      </w:tr>
      <w:tr w:rsidR="00682E82" w:rsidRPr="00CA68B6" w14:paraId="3AE175FA"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B6765BE" w14:textId="77777777" w:rsidR="00682E82" w:rsidRPr="00CA68B6" w:rsidRDefault="00682E82" w:rsidP="00202133">
            <w:pPr>
              <w:rPr>
                <w:rFonts w:ascii="Arial" w:hAnsi="Arial" w:cs="Arial"/>
                <w:color w:val="000000"/>
              </w:rPr>
            </w:pPr>
            <w:r w:rsidRPr="00CA68B6">
              <w:rPr>
                <w:rFonts w:ascii="Arial" w:hAnsi="Arial" w:cs="Arial"/>
                <w:color w:val="000000"/>
              </w:rPr>
              <w:t>Capital Reserves</w:t>
            </w:r>
          </w:p>
        </w:tc>
        <w:tc>
          <w:tcPr>
            <w:tcW w:w="1810" w:type="dxa"/>
            <w:tcBorders>
              <w:top w:val="nil"/>
              <w:left w:val="nil"/>
              <w:bottom w:val="single" w:sz="8" w:space="0" w:color="auto"/>
              <w:right w:val="single" w:sz="8" w:space="0" w:color="auto"/>
            </w:tcBorders>
            <w:vAlign w:val="center"/>
            <w:hideMark/>
          </w:tcPr>
          <w:p w14:paraId="68B6DA20" w14:textId="77777777" w:rsidR="00682E82" w:rsidRPr="00CA68B6" w:rsidRDefault="00682E82" w:rsidP="00202133">
            <w:pPr>
              <w:jc w:val="center"/>
              <w:rPr>
                <w:rFonts w:ascii="Arial" w:hAnsi="Arial" w:cs="Arial"/>
                <w:color w:val="000000"/>
              </w:rPr>
            </w:pPr>
            <w:r w:rsidRPr="00CA68B6">
              <w:rPr>
                <w:rFonts w:ascii="Arial" w:hAnsi="Arial" w:cs="Arial"/>
                <w:color w:val="000000"/>
              </w:rPr>
              <w:t>(XXXVII)</w:t>
            </w:r>
          </w:p>
        </w:tc>
        <w:tc>
          <w:tcPr>
            <w:tcW w:w="2092" w:type="dxa"/>
            <w:tcBorders>
              <w:top w:val="nil"/>
              <w:left w:val="nil"/>
              <w:bottom w:val="single" w:sz="8" w:space="0" w:color="auto"/>
              <w:right w:val="single" w:sz="8" w:space="0" w:color="auto"/>
            </w:tcBorders>
            <w:vAlign w:val="center"/>
            <w:hideMark/>
          </w:tcPr>
          <w:p w14:paraId="49DAEEFE" w14:textId="77777777" w:rsidR="00682E82" w:rsidRPr="00CA68B6" w:rsidRDefault="00682E82" w:rsidP="00202133">
            <w:pPr>
              <w:jc w:val="right"/>
              <w:rPr>
                <w:rFonts w:ascii="Arial" w:hAnsi="Arial" w:cs="Arial"/>
                <w:color w:val="000000"/>
              </w:rPr>
            </w:pPr>
            <w:r w:rsidRPr="00CA68B6">
              <w:rPr>
                <w:rFonts w:ascii="Arial" w:hAnsi="Arial" w:cs="Arial"/>
                <w:color w:val="000000"/>
              </w:rPr>
              <w:t>2,367,784,898.94</w:t>
            </w:r>
          </w:p>
        </w:tc>
        <w:tc>
          <w:tcPr>
            <w:tcW w:w="2628" w:type="dxa"/>
            <w:tcBorders>
              <w:top w:val="nil"/>
              <w:left w:val="nil"/>
              <w:bottom w:val="single" w:sz="8" w:space="0" w:color="auto"/>
              <w:right w:val="single" w:sz="8" w:space="0" w:color="auto"/>
            </w:tcBorders>
            <w:vAlign w:val="center"/>
            <w:hideMark/>
          </w:tcPr>
          <w:p w14:paraId="6F0F594B" w14:textId="77777777" w:rsidR="00682E82" w:rsidRPr="00CA68B6" w:rsidRDefault="00682E82" w:rsidP="00202133">
            <w:pPr>
              <w:jc w:val="right"/>
              <w:rPr>
                <w:rFonts w:ascii="Arial" w:hAnsi="Arial" w:cs="Arial"/>
                <w:color w:val="000000"/>
              </w:rPr>
            </w:pPr>
            <w:r w:rsidRPr="00CA68B6">
              <w:rPr>
                <w:rFonts w:ascii="Arial" w:hAnsi="Arial" w:cs="Arial"/>
                <w:color w:val="000000"/>
              </w:rPr>
              <w:t>2,373,878,923.94</w:t>
            </w:r>
          </w:p>
        </w:tc>
      </w:tr>
      <w:tr w:rsidR="00682E82" w:rsidRPr="00CA68B6" w14:paraId="304C380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677C8AA" w14:textId="77777777" w:rsidR="00682E82" w:rsidRPr="00CA68B6" w:rsidRDefault="00682E82" w:rsidP="00202133">
            <w:pPr>
              <w:rPr>
                <w:rFonts w:ascii="Arial" w:hAnsi="Arial" w:cs="Arial"/>
                <w:color w:val="000000"/>
              </w:rPr>
            </w:pPr>
            <w:r w:rsidRPr="00CA68B6">
              <w:rPr>
                <w:rFonts w:ascii="Arial" w:hAnsi="Arial" w:cs="Arial"/>
                <w:color w:val="000000"/>
              </w:rPr>
              <w:t>Minus: Treasury Stock</w:t>
            </w:r>
          </w:p>
        </w:tc>
        <w:tc>
          <w:tcPr>
            <w:tcW w:w="1810" w:type="dxa"/>
            <w:tcBorders>
              <w:top w:val="nil"/>
              <w:left w:val="nil"/>
              <w:bottom w:val="single" w:sz="8" w:space="0" w:color="auto"/>
              <w:right w:val="single" w:sz="8" w:space="0" w:color="auto"/>
            </w:tcBorders>
            <w:vAlign w:val="center"/>
            <w:hideMark/>
          </w:tcPr>
          <w:p w14:paraId="6C5A219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8C74CD6"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70DB8362" w14:textId="77777777" w:rsidR="00682E82" w:rsidRPr="00CA68B6" w:rsidRDefault="00682E82" w:rsidP="00202133">
            <w:pPr>
              <w:jc w:val="right"/>
              <w:rPr>
                <w:rFonts w:ascii="Arial" w:hAnsi="Arial" w:cs="Arial"/>
                <w:color w:val="000000"/>
              </w:rPr>
            </w:pPr>
          </w:p>
        </w:tc>
      </w:tr>
      <w:tr w:rsidR="00682E82" w:rsidRPr="00CA68B6" w14:paraId="3919CFA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70ED822" w14:textId="77777777" w:rsidR="00682E82" w:rsidRPr="00CA68B6" w:rsidRDefault="00682E82" w:rsidP="00202133">
            <w:pPr>
              <w:rPr>
                <w:rFonts w:ascii="Arial" w:hAnsi="Arial" w:cs="Arial"/>
                <w:color w:val="000000"/>
              </w:rPr>
            </w:pPr>
            <w:r w:rsidRPr="00CA68B6">
              <w:rPr>
                <w:rFonts w:ascii="Arial" w:hAnsi="Arial" w:cs="Arial"/>
                <w:color w:val="000000"/>
              </w:rPr>
              <w:t>Other Comprehensive Incomes</w:t>
            </w:r>
          </w:p>
        </w:tc>
        <w:tc>
          <w:tcPr>
            <w:tcW w:w="1810" w:type="dxa"/>
            <w:tcBorders>
              <w:top w:val="nil"/>
              <w:left w:val="nil"/>
              <w:bottom w:val="single" w:sz="8" w:space="0" w:color="auto"/>
              <w:right w:val="single" w:sz="8" w:space="0" w:color="auto"/>
            </w:tcBorders>
            <w:vAlign w:val="center"/>
            <w:hideMark/>
          </w:tcPr>
          <w:p w14:paraId="0F867DE6" w14:textId="77777777" w:rsidR="00682E82" w:rsidRPr="00CA68B6" w:rsidRDefault="00682E82" w:rsidP="00202133">
            <w:pPr>
              <w:jc w:val="center"/>
              <w:rPr>
                <w:rFonts w:ascii="Arial" w:hAnsi="Arial" w:cs="Arial"/>
                <w:color w:val="000000"/>
              </w:rPr>
            </w:pPr>
            <w:r w:rsidRPr="00CA68B6">
              <w:rPr>
                <w:rFonts w:ascii="Arial" w:hAnsi="Arial" w:cs="Arial"/>
                <w:color w:val="000000"/>
              </w:rPr>
              <w:t>(XXXVIII)</w:t>
            </w:r>
          </w:p>
        </w:tc>
        <w:tc>
          <w:tcPr>
            <w:tcW w:w="2092" w:type="dxa"/>
            <w:tcBorders>
              <w:top w:val="nil"/>
              <w:left w:val="nil"/>
              <w:bottom w:val="single" w:sz="8" w:space="0" w:color="auto"/>
              <w:right w:val="single" w:sz="8" w:space="0" w:color="auto"/>
            </w:tcBorders>
            <w:vAlign w:val="center"/>
            <w:hideMark/>
          </w:tcPr>
          <w:p w14:paraId="3598A99C" w14:textId="77777777" w:rsidR="00682E82" w:rsidRPr="00CA68B6" w:rsidRDefault="00682E82" w:rsidP="00202133">
            <w:pPr>
              <w:jc w:val="right"/>
              <w:rPr>
                <w:rFonts w:ascii="Arial" w:hAnsi="Arial" w:cs="Arial"/>
                <w:color w:val="000000"/>
              </w:rPr>
            </w:pPr>
            <w:r w:rsidRPr="00CA68B6">
              <w:rPr>
                <w:rFonts w:ascii="Arial" w:hAnsi="Arial" w:cs="Arial"/>
                <w:color w:val="000000"/>
              </w:rPr>
              <w:t>2,601,150.30</w:t>
            </w:r>
          </w:p>
        </w:tc>
        <w:tc>
          <w:tcPr>
            <w:tcW w:w="2628" w:type="dxa"/>
            <w:tcBorders>
              <w:top w:val="nil"/>
              <w:left w:val="nil"/>
              <w:bottom w:val="single" w:sz="8" w:space="0" w:color="auto"/>
              <w:right w:val="single" w:sz="8" w:space="0" w:color="auto"/>
            </w:tcBorders>
            <w:vAlign w:val="center"/>
            <w:hideMark/>
          </w:tcPr>
          <w:p w14:paraId="3CAFA355" w14:textId="77777777" w:rsidR="00682E82" w:rsidRPr="00CA68B6" w:rsidRDefault="00682E82" w:rsidP="00202133">
            <w:pPr>
              <w:jc w:val="right"/>
              <w:rPr>
                <w:rFonts w:ascii="Arial" w:hAnsi="Arial" w:cs="Arial"/>
                <w:color w:val="000000"/>
              </w:rPr>
            </w:pPr>
            <w:r w:rsidRPr="00CA68B6">
              <w:rPr>
                <w:rFonts w:ascii="Arial" w:hAnsi="Arial" w:cs="Arial"/>
                <w:color w:val="000000"/>
              </w:rPr>
              <w:t>-4,229,021.66</w:t>
            </w:r>
          </w:p>
        </w:tc>
      </w:tr>
      <w:tr w:rsidR="00682E82" w:rsidRPr="00CA68B6" w14:paraId="12CB13A9"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E409A28" w14:textId="77777777" w:rsidR="00682E82" w:rsidRPr="00CA68B6" w:rsidRDefault="00682E82" w:rsidP="00202133">
            <w:pPr>
              <w:rPr>
                <w:rFonts w:ascii="Arial" w:hAnsi="Arial" w:cs="Arial"/>
                <w:color w:val="000000"/>
              </w:rPr>
            </w:pPr>
            <w:r w:rsidRPr="00CA68B6">
              <w:rPr>
                <w:rFonts w:ascii="Arial" w:hAnsi="Arial" w:cs="Arial"/>
                <w:color w:val="000000"/>
              </w:rPr>
              <w:t>Special Reserves</w:t>
            </w:r>
          </w:p>
        </w:tc>
        <w:tc>
          <w:tcPr>
            <w:tcW w:w="1810" w:type="dxa"/>
            <w:tcBorders>
              <w:top w:val="nil"/>
              <w:left w:val="nil"/>
              <w:bottom w:val="single" w:sz="8" w:space="0" w:color="auto"/>
              <w:right w:val="single" w:sz="8" w:space="0" w:color="auto"/>
            </w:tcBorders>
            <w:vAlign w:val="center"/>
            <w:hideMark/>
          </w:tcPr>
          <w:p w14:paraId="7F66AB7F" w14:textId="77777777" w:rsidR="00682E82" w:rsidRPr="00CA68B6" w:rsidRDefault="00682E82" w:rsidP="00202133">
            <w:pPr>
              <w:jc w:val="center"/>
              <w:rPr>
                <w:rFonts w:ascii="Arial" w:hAnsi="Arial" w:cs="Arial"/>
                <w:color w:val="000000"/>
              </w:rPr>
            </w:pPr>
            <w:r w:rsidRPr="00CA68B6">
              <w:rPr>
                <w:rFonts w:ascii="Arial" w:hAnsi="Arial" w:cs="Arial"/>
                <w:color w:val="000000"/>
              </w:rPr>
              <w:t>(XXXIX)</w:t>
            </w:r>
          </w:p>
        </w:tc>
        <w:tc>
          <w:tcPr>
            <w:tcW w:w="2092" w:type="dxa"/>
            <w:tcBorders>
              <w:top w:val="nil"/>
              <w:left w:val="nil"/>
              <w:bottom w:val="single" w:sz="8" w:space="0" w:color="auto"/>
              <w:right w:val="single" w:sz="8" w:space="0" w:color="auto"/>
            </w:tcBorders>
            <w:vAlign w:val="center"/>
            <w:hideMark/>
          </w:tcPr>
          <w:p w14:paraId="20CE2578" w14:textId="77777777" w:rsidR="00682E82" w:rsidRPr="00CA68B6" w:rsidRDefault="00682E82" w:rsidP="00202133">
            <w:pPr>
              <w:jc w:val="right"/>
              <w:rPr>
                <w:rFonts w:ascii="Arial" w:hAnsi="Arial" w:cs="Arial"/>
                <w:color w:val="000000"/>
              </w:rPr>
            </w:pPr>
            <w:r w:rsidRPr="00CA68B6">
              <w:rPr>
                <w:rFonts w:ascii="Arial" w:hAnsi="Arial" w:cs="Arial"/>
                <w:color w:val="000000"/>
              </w:rPr>
              <w:t>5,276,279.60</w:t>
            </w:r>
          </w:p>
        </w:tc>
        <w:tc>
          <w:tcPr>
            <w:tcW w:w="2628" w:type="dxa"/>
            <w:tcBorders>
              <w:top w:val="nil"/>
              <w:left w:val="nil"/>
              <w:bottom w:val="single" w:sz="8" w:space="0" w:color="auto"/>
              <w:right w:val="single" w:sz="8" w:space="0" w:color="auto"/>
            </w:tcBorders>
            <w:vAlign w:val="center"/>
            <w:hideMark/>
          </w:tcPr>
          <w:p w14:paraId="1F8029AA" w14:textId="77777777" w:rsidR="00682E82" w:rsidRPr="00CA68B6" w:rsidRDefault="00682E82" w:rsidP="00202133">
            <w:pPr>
              <w:jc w:val="right"/>
              <w:rPr>
                <w:rFonts w:ascii="Arial" w:hAnsi="Arial" w:cs="Arial"/>
                <w:color w:val="000000"/>
              </w:rPr>
            </w:pPr>
            <w:r w:rsidRPr="00CA68B6">
              <w:rPr>
                <w:rFonts w:ascii="Arial" w:hAnsi="Arial" w:cs="Arial"/>
                <w:color w:val="000000"/>
              </w:rPr>
              <w:t>4,080,217.20</w:t>
            </w:r>
          </w:p>
        </w:tc>
      </w:tr>
      <w:tr w:rsidR="00682E82" w:rsidRPr="00CA68B6" w14:paraId="6521BDB8"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3BDF704" w14:textId="77777777" w:rsidR="00682E82" w:rsidRPr="00CA68B6" w:rsidRDefault="00682E82" w:rsidP="00202133">
            <w:pPr>
              <w:rPr>
                <w:rFonts w:ascii="Arial" w:hAnsi="Arial" w:cs="Arial"/>
                <w:color w:val="000000"/>
              </w:rPr>
            </w:pPr>
            <w:r w:rsidRPr="00CA68B6">
              <w:rPr>
                <w:rFonts w:ascii="Arial" w:hAnsi="Arial" w:cs="Arial"/>
                <w:color w:val="000000"/>
              </w:rPr>
              <w:t>Surplus Reserves</w:t>
            </w:r>
          </w:p>
        </w:tc>
        <w:tc>
          <w:tcPr>
            <w:tcW w:w="1810" w:type="dxa"/>
            <w:tcBorders>
              <w:top w:val="nil"/>
              <w:left w:val="nil"/>
              <w:bottom w:val="single" w:sz="8" w:space="0" w:color="auto"/>
              <w:right w:val="single" w:sz="8" w:space="0" w:color="auto"/>
            </w:tcBorders>
            <w:vAlign w:val="center"/>
            <w:hideMark/>
          </w:tcPr>
          <w:p w14:paraId="79BA05E7"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XL</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70816A9F" w14:textId="77777777" w:rsidR="00682E82" w:rsidRPr="00CA68B6" w:rsidRDefault="00682E82" w:rsidP="00202133">
            <w:pPr>
              <w:jc w:val="right"/>
              <w:rPr>
                <w:rFonts w:ascii="Arial" w:hAnsi="Arial" w:cs="Arial"/>
                <w:color w:val="000000"/>
              </w:rPr>
            </w:pPr>
            <w:r w:rsidRPr="00CA68B6">
              <w:rPr>
                <w:rFonts w:ascii="Arial" w:hAnsi="Arial" w:cs="Arial"/>
                <w:color w:val="000000"/>
              </w:rPr>
              <w:t>261,714,343.13</w:t>
            </w:r>
          </w:p>
        </w:tc>
        <w:tc>
          <w:tcPr>
            <w:tcW w:w="2628" w:type="dxa"/>
            <w:tcBorders>
              <w:top w:val="nil"/>
              <w:left w:val="nil"/>
              <w:bottom w:val="single" w:sz="8" w:space="0" w:color="auto"/>
              <w:right w:val="single" w:sz="8" w:space="0" w:color="auto"/>
            </w:tcBorders>
            <w:vAlign w:val="center"/>
            <w:hideMark/>
          </w:tcPr>
          <w:p w14:paraId="2FE451C5" w14:textId="77777777" w:rsidR="00682E82" w:rsidRPr="00CA68B6" w:rsidRDefault="00682E82" w:rsidP="00202133">
            <w:pPr>
              <w:jc w:val="right"/>
              <w:rPr>
                <w:rFonts w:ascii="Arial" w:hAnsi="Arial" w:cs="Arial"/>
                <w:color w:val="000000"/>
              </w:rPr>
            </w:pPr>
            <w:r w:rsidRPr="00CA68B6">
              <w:rPr>
                <w:rFonts w:ascii="Arial" w:hAnsi="Arial" w:cs="Arial"/>
                <w:color w:val="000000"/>
              </w:rPr>
              <w:t>261,714,343.13</w:t>
            </w:r>
          </w:p>
        </w:tc>
      </w:tr>
      <w:tr w:rsidR="00682E82" w:rsidRPr="00CA68B6" w14:paraId="382757A0"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A781CCD" w14:textId="77777777" w:rsidR="00682E82" w:rsidRPr="00CA68B6" w:rsidRDefault="00682E82" w:rsidP="00202133">
            <w:pPr>
              <w:rPr>
                <w:rFonts w:ascii="Arial" w:hAnsi="Arial" w:cs="Arial"/>
                <w:color w:val="000000"/>
              </w:rPr>
            </w:pPr>
            <w:r w:rsidRPr="00CA68B6">
              <w:rPr>
                <w:rFonts w:ascii="Arial" w:hAnsi="Arial" w:cs="Arial"/>
                <w:color w:val="000000"/>
              </w:rPr>
              <w:t>Reserve for Universal risk</w:t>
            </w:r>
          </w:p>
        </w:tc>
        <w:tc>
          <w:tcPr>
            <w:tcW w:w="1810" w:type="dxa"/>
            <w:tcBorders>
              <w:top w:val="nil"/>
              <w:left w:val="nil"/>
              <w:bottom w:val="single" w:sz="8" w:space="0" w:color="auto"/>
              <w:right w:val="single" w:sz="8" w:space="0" w:color="auto"/>
            </w:tcBorders>
            <w:vAlign w:val="center"/>
            <w:hideMark/>
          </w:tcPr>
          <w:p w14:paraId="4CF5BFF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AD211E5"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38052348" w14:textId="77777777" w:rsidR="00682E82" w:rsidRPr="00CA68B6" w:rsidRDefault="00682E82" w:rsidP="00202133">
            <w:pPr>
              <w:jc w:val="right"/>
              <w:rPr>
                <w:rFonts w:ascii="Arial" w:hAnsi="Arial" w:cs="Arial"/>
                <w:color w:val="000000"/>
              </w:rPr>
            </w:pPr>
          </w:p>
        </w:tc>
      </w:tr>
      <w:tr w:rsidR="00682E82" w:rsidRPr="00CA68B6" w14:paraId="1EF99429"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8596021" w14:textId="77777777" w:rsidR="00682E82" w:rsidRPr="00CA68B6" w:rsidRDefault="00682E82" w:rsidP="00202133">
            <w:pPr>
              <w:rPr>
                <w:rFonts w:ascii="Arial" w:hAnsi="Arial" w:cs="Arial"/>
                <w:color w:val="000000"/>
              </w:rPr>
            </w:pPr>
            <w:r w:rsidRPr="00CA68B6">
              <w:rPr>
                <w:rFonts w:ascii="Arial" w:hAnsi="Arial" w:cs="Arial"/>
                <w:color w:val="000000"/>
              </w:rPr>
              <w:t>Undistributed profits</w:t>
            </w:r>
          </w:p>
        </w:tc>
        <w:tc>
          <w:tcPr>
            <w:tcW w:w="1810" w:type="dxa"/>
            <w:tcBorders>
              <w:top w:val="nil"/>
              <w:left w:val="nil"/>
              <w:bottom w:val="single" w:sz="8" w:space="0" w:color="auto"/>
              <w:right w:val="single" w:sz="8" w:space="0" w:color="auto"/>
            </w:tcBorders>
            <w:vAlign w:val="center"/>
            <w:hideMark/>
          </w:tcPr>
          <w:p w14:paraId="77C9A501" w14:textId="77777777" w:rsidR="00682E82" w:rsidRPr="00CA68B6" w:rsidRDefault="00682E82" w:rsidP="00202133">
            <w:pPr>
              <w:jc w:val="center"/>
              <w:rPr>
                <w:rFonts w:ascii="Arial" w:hAnsi="Arial" w:cs="Arial"/>
                <w:color w:val="000000"/>
              </w:rPr>
            </w:pPr>
            <w:r w:rsidRPr="00CA68B6">
              <w:rPr>
                <w:rFonts w:ascii="Arial" w:hAnsi="Arial" w:cs="Arial"/>
                <w:color w:val="000000"/>
              </w:rPr>
              <w:t>(XLI)</w:t>
            </w:r>
          </w:p>
        </w:tc>
        <w:tc>
          <w:tcPr>
            <w:tcW w:w="2092" w:type="dxa"/>
            <w:tcBorders>
              <w:top w:val="nil"/>
              <w:left w:val="nil"/>
              <w:bottom w:val="single" w:sz="8" w:space="0" w:color="auto"/>
              <w:right w:val="single" w:sz="8" w:space="0" w:color="auto"/>
            </w:tcBorders>
            <w:vAlign w:val="center"/>
            <w:hideMark/>
          </w:tcPr>
          <w:p w14:paraId="0DCC2176" w14:textId="77777777" w:rsidR="00682E82" w:rsidRPr="00CA68B6" w:rsidRDefault="00682E82" w:rsidP="00202133">
            <w:pPr>
              <w:jc w:val="right"/>
              <w:rPr>
                <w:rFonts w:ascii="Arial" w:hAnsi="Arial" w:cs="Arial"/>
                <w:color w:val="000000"/>
              </w:rPr>
            </w:pPr>
            <w:r w:rsidRPr="00CA68B6">
              <w:rPr>
                <w:rFonts w:ascii="Arial" w:hAnsi="Arial" w:cs="Arial"/>
                <w:color w:val="000000"/>
              </w:rPr>
              <w:t>3,921,458,124.54</w:t>
            </w:r>
          </w:p>
        </w:tc>
        <w:tc>
          <w:tcPr>
            <w:tcW w:w="2628" w:type="dxa"/>
            <w:tcBorders>
              <w:top w:val="nil"/>
              <w:left w:val="nil"/>
              <w:bottom w:val="single" w:sz="8" w:space="0" w:color="auto"/>
              <w:right w:val="single" w:sz="8" w:space="0" w:color="auto"/>
            </w:tcBorders>
            <w:vAlign w:val="center"/>
            <w:hideMark/>
          </w:tcPr>
          <w:p w14:paraId="6B2C5659" w14:textId="77777777" w:rsidR="00682E82" w:rsidRPr="00CA68B6" w:rsidRDefault="00682E82" w:rsidP="00202133">
            <w:pPr>
              <w:jc w:val="right"/>
              <w:rPr>
                <w:rFonts w:ascii="Arial" w:hAnsi="Arial" w:cs="Arial"/>
                <w:color w:val="000000"/>
              </w:rPr>
            </w:pPr>
            <w:r w:rsidRPr="00CA68B6">
              <w:rPr>
                <w:rFonts w:ascii="Arial" w:hAnsi="Arial" w:cs="Arial"/>
                <w:color w:val="000000"/>
              </w:rPr>
              <w:t>2,836,376,417.46</w:t>
            </w:r>
          </w:p>
        </w:tc>
      </w:tr>
      <w:tr w:rsidR="00682E82" w:rsidRPr="00CA68B6" w14:paraId="34DF740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7B5BE3C" w14:textId="77777777" w:rsidR="00682E82" w:rsidRPr="00CA68B6" w:rsidRDefault="00682E82" w:rsidP="00202133">
            <w:pPr>
              <w:rPr>
                <w:rFonts w:ascii="Arial" w:hAnsi="Arial" w:cs="Arial"/>
                <w:color w:val="000000"/>
              </w:rPr>
            </w:pPr>
            <w:r w:rsidRPr="00CA68B6">
              <w:rPr>
                <w:rFonts w:ascii="Arial" w:hAnsi="Arial" w:cs="Arial"/>
                <w:color w:val="000000"/>
              </w:rPr>
              <w:t>Total Owner's Equity Vested in Parent Company</w:t>
            </w:r>
          </w:p>
        </w:tc>
        <w:tc>
          <w:tcPr>
            <w:tcW w:w="1810" w:type="dxa"/>
            <w:tcBorders>
              <w:top w:val="nil"/>
              <w:left w:val="nil"/>
              <w:bottom w:val="single" w:sz="8" w:space="0" w:color="auto"/>
              <w:right w:val="single" w:sz="8" w:space="0" w:color="auto"/>
            </w:tcBorders>
            <w:vAlign w:val="center"/>
            <w:hideMark/>
          </w:tcPr>
          <w:p w14:paraId="424FFFB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2126D0C" w14:textId="77777777" w:rsidR="00682E82" w:rsidRPr="00CA68B6" w:rsidRDefault="00682E82" w:rsidP="00202133">
            <w:pPr>
              <w:jc w:val="right"/>
              <w:rPr>
                <w:rFonts w:ascii="Arial" w:hAnsi="Arial" w:cs="Arial"/>
                <w:color w:val="000000"/>
              </w:rPr>
            </w:pPr>
            <w:r w:rsidRPr="00CA68B6">
              <w:rPr>
                <w:rFonts w:ascii="Arial" w:hAnsi="Arial" w:cs="Arial"/>
                <w:color w:val="000000"/>
              </w:rPr>
              <w:t>7,065,182,675.51</w:t>
            </w:r>
          </w:p>
        </w:tc>
        <w:tc>
          <w:tcPr>
            <w:tcW w:w="2628" w:type="dxa"/>
            <w:tcBorders>
              <w:top w:val="nil"/>
              <w:left w:val="nil"/>
              <w:bottom w:val="single" w:sz="8" w:space="0" w:color="auto"/>
              <w:right w:val="single" w:sz="8" w:space="0" w:color="auto"/>
            </w:tcBorders>
            <w:vAlign w:val="center"/>
            <w:hideMark/>
          </w:tcPr>
          <w:p w14:paraId="67EE1D1B" w14:textId="77777777" w:rsidR="00682E82" w:rsidRPr="00CA68B6" w:rsidRDefault="00682E82" w:rsidP="00202133">
            <w:pPr>
              <w:jc w:val="right"/>
              <w:rPr>
                <w:rFonts w:ascii="Arial" w:hAnsi="Arial" w:cs="Arial"/>
                <w:color w:val="000000"/>
              </w:rPr>
            </w:pPr>
            <w:r w:rsidRPr="00CA68B6">
              <w:rPr>
                <w:rFonts w:ascii="Arial" w:hAnsi="Arial" w:cs="Arial"/>
                <w:color w:val="000000"/>
              </w:rPr>
              <w:t>5,978,168,759.07</w:t>
            </w:r>
          </w:p>
        </w:tc>
      </w:tr>
      <w:tr w:rsidR="00682E82" w:rsidRPr="00CA68B6" w14:paraId="0B5487D8"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B739EA9" w14:textId="77777777" w:rsidR="00682E82" w:rsidRPr="00CA68B6" w:rsidRDefault="00682E82" w:rsidP="00202133">
            <w:pPr>
              <w:rPr>
                <w:rFonts w:ascii="Arial" w:hAnsi="Arial" w:cs="Arial"/>
                <w:color w:val="000000"/>
              </w:rPr>
            </w:pPr>
            <w:r w:rsidRPr="00CA68B6">
              <w:rPr>
                <w:rFonts w:ascii="Arial" w:hAnsi="Arial" w:cs="Arial"/>
                <w:color w:val="000000"/>
              </w:rPr>
              <w:t>Minority Shareholder Interests</w:t>
            </w:r>
          </w:p>
        </w:tc>
        <w:tc>
          <w:tcPr>
            <w:tcW w:w="1810" w:type="dxa"/>
            <w:tcBorders>
              <w:top w:val="nil"/>
              <w:left w:val="nil"/>
              <w:bottom w:val="single" w:sz="8" w:space="0" w:color="auto"/>
              <w:right w:val="single" w:sz="8" w:space="0" w:color="auto"/>
            </w:tcBorders>
            <w:vAlign w:val="center"/>
            <w:hideMark/>
          </w:tcPr>
          <w:p w14:paraId="1D9AC35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544A384"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4541E0A9" w14:textId="77777777" w:rsidR="00682E82" w:rsidRPr="00CA68B6" w:rsidRDefault="00682E82" w:rsidP="00202133">
            <w:pPr>
              <w:jc w:val="right"/>
              <w:rPr>
                <w:rFonts w:ascii="Arial" w:hAnsi="Arial" w:cs="Arial"/>
                <w:color w:val="000000"/>
              </w:rPr>
            </w:pPr>
          </w:p>
        </w:tc>
      </w:tr>
      <w:tr w:rsidR="00682E82" w:rsidRPr="00CA68B6" w14:paraId="505FF44A"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4EC11C8" w14:textId="77777777" w:rsidR="00682E82" w:rsidRPr="00CA68B6" w:rsidRDefault="00682E82" w:rsidP="00202133">
            <w:pPr>
              <w:rPr>
                <w:rFonts w:ascii="Arial" w:hAnsi="Arial" w:cs="Arial"/>
                <w:color w:val="000000"/>
              </w:rPr>
            </w:pPr>
            <w:r w:rsidRPr="00CA68B6">
              <w:rPr>
                <w:rFonts w:ascii="Arial" w:hAnsi="Arial" w:cs="Arial"/>
                <w:color w:val="000000"/>
              </w:rPr>
              <w:t>Total Owner’s Equity</w:t>
            </w:r>
          </w:p>
        </w:tc>
        <w:tc>
          <w:tcPr>
            <w:tcW w:w="1810" w:type="dxa"/>
            <w:tcBorders>
              <w:top w:val="nil"/>
              <w:left w:val="nil"/>
              <w:bottom w:val="single" w:sz="8" w:space="0" w:color="auto"/>
              <w:right w:val="single" w:sz="8" w:space="0" w:color="auto"/>
            </w:tcBorders>
            <w:vAlign w:val="center"/>
            <w:hideMark/>
          </w:tcPr>
          <w:p w14:paraId="2F72F4D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8284F2C" w14:textId="77777777" w:rsidR="00682E82" w:rsidRPr="00CA68B6" w:rsidRDefault="00682E82" w:rsidP="00202133">
            <w:pPr>
              <w:jc w:val="right"/>
              <w:rPr>
                <w:rFonts w:ascii="Arial" w:hAnsi="Arial" w:cs="Arial"/>
                <w:color w:val="000000"/>
              </w:rPr>
            </w:pPr>
            <w:r w:rsidRPr="00CA68B6">
              <w:rPr>
                <w:rFonts w:ascii="Arial" w:hAnsi="Arial" w:cs="Arial"/>
                <w:color w:val="000000"/>
              </w:rPr>
              <w:t>7,065,782,675.51</w:t>
            </w:r>
          </w:p>
        </w:tc>
        <w:tc>
          <w:tcPr>
            <w:tcW w:w="2628" w:type="dxa"/>
            <w:tcBorders>
              <w:top w:val="nil"/>
              <w:left w:val="nil"/>
              <w:bottom w:val="single" w:sz="8" w:space="0" w:color="auto"/>
              <w:right w:val="single" w:sz="8" w:space="0" w:color="auto"/>
            </w:tcBorders>
            <w:vAlign w:val="center"/>
            <w:hideMark/>
          </w:tcPr>
          <w:p w14:paraId="6D722E1D" w14:textId="77777777" w:rsidR="00682E82" w:rsidRPr="00CA68B6" w:rsidRDefault="00682E82" w:rsidP="00202133">
            <w:pPr>
              <w:jc w:val="right"/>
              <w:rPr>
                <w:rFonts w:ascii="Arial" w:hAnsi="Arial" w:cs="Arial"/>
                <w:color w:val="000000"/>
              </w:rPr>
            </w:pPr>
            <w:r w:rsidRPr="00CA68B6">
              <w:rPr>
                <w:rFonts w:ascii="Arial" w:hAnsi="Arial" w:cs="Arial"/>
                <w:color w:val="000000"/>
              </w:rPr>
              <w:t>5,978,168,759.07</w:t>
            </w:r>
          </w:p>
        </w:tc>
      </w:tr>
      <w:tr w:rsidR="00682E82" w:rsidRPr="00CA68B6" w14:paraId="0AD4B29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0C2B8823" w14:textId="77777777" w:rsidR="00682E82" w:rsidRPr="00CA68B6" w:rsidRDefault="00682E82" w:rsidP="00202133">
            <w:pPr>
              <w:rPr>
                <w:rFonts w:ascii="Arial" w:hAnsi="Arial" w:cs="Arial"/>
                <w:color w:val="000000"/>
              </w:rPr>
            </w:pPr>
            <w:r w:rsidRPr="00CA68B6">
              <w:rPr>
                <w:rFonts w:ascii="Arial" w:hAnsi="Arial" w:cs="Arial"/>
                <w:color w:val="000000"/>
              </w:rPr>
              <w:t>Total Liabilities and Owner's Equity</w:t>
            </w:r>
          </w:p>
        </w:tc>
        <w:tc>
          <w:tcPr>
            <w:tcW w:w="1810" w:type="dxa"/>
            <w:tcBorders>
              <w:top w:val="nil"/>
              <w:left w:val="nil"/>
              <w:bottom w:val="single" w:sz="8" w:space="0" w:color="auto"/>
              <w:right w:val="single" w:sz="8" w:space="0" w:color="auto"/>
            </w:tcBorders>
            <w:vAlign w:val="center"/>
            <w:hideMark/>
          </w:tcPr>
          <w:p w14:paraId="7D12649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5AA697F" w14:textId="77777777" w:rsidR="00682E82" w:rsidRPr="00CA68B6" w:rsidRDefault="00682E82" w:rsidP="00202133">
            <w:pPr>
              <w:jc w:val="right"/>
              <w:rPr>
                <w:rFonts w:ascii="Arial" w:hAnsi="Arial" w:cs="Arial"/>
                <w:color w:val="000000"/>
              </w:rPr>
            </w:pPr>
            <w:r w:rsidRPr="00CA68B6">
              <w:rPr>
                <w:rFonts w:ascii="Arial" w:hAnsi="Arial" w:cs="Arial"/>
                <w:color w:val="000000"/>
              </w:rPr>
              <w:t>11,801,808,510.70</w:t>
            </w:r>
          </w:p>
        </w:tc>
        <w:tc>
          <w:tcPr>
            <w:tcW w:w="2628" w:type="dxa"/>
            <w:tcBorders>
              <w:top w:val="nil"/>
              <w:left w:val="nil"/>
              <w:bottom w:val="single" w:sz="8" w:space="0" w:color="auto"/>
              <w:right w:val="single" w:sz="8" w:space="0" w:color="auto"/>
            </w:tcBorders>
            <w:vAlign w:val="center"/>
            <w:hideMark/>
          </w:tcPr>
          <w:p w14:paraId="359E0939" w14:textId="77777777" w:rsidR="00682E82" w:rsidRPr="00CA68B6" w:rsidRDefault="00682E82" w:rsidP="00202133">
            <w:pPr>
              <w:jc w:val="right"/>
              <w:rPr>
                <w:rFonts w:ascii="Arial" w:hAnsi="Arial" w:cs="Arial"/>
                <w:color w:val="000000"/>
              </w:rPr>
            </w:pPr>
            <w:r w:rsidRPr="00CA68B6">
              <w:rPr>
                <w:rFonts w:ascii="Arial" w:hAnsi="Arial" w:cs="Arial"/>
                <w:color w:val="000000"/>
              </w:rPr>
              <w:t>9,574,469,629.61</w:t>
            </w:r>
          </w:p>
        </w:tc>
      </w:tr>
      <w:tr w:rsidR="00682E82" w:rsidRPr="00CA68B6" w14:paraId="32B61491" w14:textId="77777777" w:rsidTr="00202133">
        <w:trPr>
          <w:trHeight w:val="280"/>
        </w:trPr>
        <w:tc>
          <w:tcPr>
            <w:tcW w:w="10207" w:type="dxa"/>
            <w:gridSpan w:val="4"/>
            <w:tcBorders>
              <w:top w:val="single" w:sz="8" w:space="0" w:color="auto"/>
              <w:left w:val="nil"/>
              <w:bottom w:val="nil"/>
              <w:right w:val="nil"/>
            </w:tcBorders>
            <w:noWrap/>
            <w:vAlign w:val="center"/>
            <w:hideMark/>
          </w:tcPr>
          <w:p w14:paraId="1CD501E3" w14:textId="77777777" w:rsidR="00682E82" w:rsidRPr="00CA68B6" w:rsidRDefault="00682E82" w:rsidP="00202133">
            <w:pPr>
              <w:jc w:val="cente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56E4299B" w14:textId="77777777" w:rsidTr="00202133">
        <w:trPr>
          <w:trHeight w:val="280"/>
        </w:trPr>
        <w:tc>
          <w:tcPr>
            <w:tcW w:w="10207" w:type="dxa"/>
            <w:gridSpan w:val="4"/>
            <w:tcBorders>
              <w:top w:val="nil"/>
              <w:left w:val="nil"/>
              <w:bottom w:val="nil"/>
              <w:right w:val="nil"/>
            </w:tcBorders>
            <w:noWrap/>
            <w:vAlign w:val="center"/>
            <w:hideMark/>
          </w:tcPr>
          <w:p w14:paraId="0E3FD3DF"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 xml:space="preserve">legal representative of the enterprise:                   </w:t>
            </w:r>
          </w:p>
          <w:p w14:paraId="41AFD9A5"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123D5B4C"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0A1D0597"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750" w:type="dxa"/>
        <w:tblInd w:w="-601" w:type="dxa"/>
        <w:tblLook w:val="04A0" w:firstRow="1" w:lastRow="0" w:firstColumn="1" w:lastColumn="0" w:noHBand="0" w:noVBand="1"/>
      </w:tblPr>
      <w:tblGrid>
        <w:gridCol w:w="4111"/>
        <w:gridCol w:w="1358"/>
        <w:gridCol w:w="1968"/>
        <w:gridCol w:w="2313"/>
      </w:tblGrid>
      <w:tr w:rsidR="00682E82" w:rsidRPr="00CA68B6" w14:paraId="4D87E38F" w14:textId="77777777" w:rsidTr="00202133">
        <w:trPr>
          <w:trHeight w:val="280"/>
        </w:trPr>
        <w:tc>
          <w:tcPr>
            <w:tcW w:w="9750" w:type="dxa"/>
            <w:gridSpan w:val="4"/>
            <w:tcBorders>
              <w:top w:val="nil"/>
              <w:left w:val="nil"/>
              <w:bottom w:val="nil"/>
              <w:right w:val="nil"/>
            </w:tcBorders>
            <w:noWrap/>
            <w:vAlign w:val="center"/>
            <w:hideMark/>
          </w:tcPr>
          <w:p w14:paraId="166C2303"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1E45A7FA" w14:textId="77777777" w:rsidTr="00202133">
        <w:trPr>
          <w:trHeight w:val="280"/>
        </w:trPr>
        <w:tc>
          <w:tcPr>
            <w:tcW w:w="9750" w:type="dxa"/>
            <w:gridSpan w:val="4"/>
            <w:tcBorders>
              <w:top w:val="nil"/>
              <w:left w:val="nil"/>
              <w:bottom w:val="nil"/>
              <w:right w:val="nil"/>
            </w:tcBorders>
            <w:noWrap/>
            <w:vAlign w:val="center"/>
            <w:hideMark/>
          </w:tcPr>
          <w:p w14:paraId="7131CB00"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Sheet of the Parent Company</w:t>
            </w:r>
          </w:p>
        </w:tc>
      </w:tr>
      <w:tr w:rsidR="00682E82" w:rsidRPr="00CA68B6" w14:paraId="3B4BB678" w14:textId="77777777" w:rsidTr="00202133">
        <w:trPr>
          <w:trHeight w:val="280"/>
        </w:trPr>
        <w:tc>
          <w:tcPr>
            <w:tcW w:w="9750" w:type="dxa"/>
            <w:gridSpan w:val="4"/>
            <w:tcBorders>
              <w:top w:val="nil"/>
              <w:left w:val="nil"/>
              <w:bottom w:val="nil"/>
              <w:right w:val="nil"/>
            </w:tcBorders>
            <w:noWrap/>
            <w:vAlign w:val="center"/>
            <w:hideMark/>
          </w:tcPr>
          <w:p w14:paraId="7149E7BA" w14:textId="77777777" w:rsidR="00682E82" w:rsidRPr="00CA68B6" w:rsidRDefault="00682E82" w:rsidP="00202133">
            <w:pPr>
              <w:jc w:val="center"/>
              <w:rPr>
                <w:rFonts w:ascii="Arial" w:hAnsi="Arial" w:cs="Arial"/>
                <w:color w:val="000000"/>
              </w:rPr>
            </w:pPr>
            <w:r w:rsidRPr="00CA68B6">
              <w:rPr>
                <w:rFonts w:ascii="Arial" w:hAnsi="Arial" w:cs="Arial"/>
                <w:color w:val="000000"/>
              </w:rPr>
              <w:t>12/ 31/ 2022</w:t>
            </w:r>
          </w:p>
        </w:tc>
      </w:tr>
      <w:tr w:rsidR="00682E82" w:rsidRPr="00CA68B6" w14:paraId="443AD7F7" w14:textId="77777777" w:rsidTr="00202133">
        <w:trPr>
          <w:trHeight w:val="290"/>
        </w:trPr>
        <w:tc>
          <w:tcPr>
            <w:tcW w:w="9750" w:type="dxa"/>
            <w:gridSpan w:val="4"/>
            <w:tcBorders>
              <w:top w:val="nil"/>
              <w:left w:val="nil"/>
              <w:bottom w:val="single" w:sz="8" w:space="0" w:color="auto"/>
              <w:right w:val="nil"/>
            </w:tcBorders>
            <w:noWrap/>
            <w:vAlign w:val="center"/>
            <w:hideMark/>
          </w:tcPr>
          <w:p w14:paraId="62A3E2A6"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82E82" w:rsidRPr="00CA68B6" w14:paraId="3E22DB7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207BFA85" w14:textId="77777777" w:rsidR="00682E82" w:rsidRPr="00CA68B6" w:rsidRDefault="00682E82" w:rsidP="00202133">
            <w:pPr>
              <w:jc w:val="center"/>
              <w:rPr>
                <w:rFonts w:ascii="Arial" w:hAnsi="Arial" w:cs="Arial"/>
                <w:color w:val="000000"/>
              </w:rPr>
            </w:pPr>
            <w:r w:rsidRPr="00CA68B6">
              <w:rPr>
                <w:rFonts w:ascii="Arial" w:hAnsi="Arial" w:cs="Arial"/>
                <w:color w:val="000000"/>
              </w:rPr>
              <w:t>Assets</w:t>
            </w:r>
          </w:p>
        </w:tc>
        <w:tc>
          <w:tcPr>
            <w:tcW w:w="1418" w:type="dxa"/>
            <w:tcBorders>
              <w:top w:val="nil"/>
              <w:left w:val="nil"/>
              <w:bottom w:val="single" w:sz="8" w:space="0" w:color="auto"/>
              <w:right w:val="single" w:sz="8" w:space="0" w:color="auto"/>
            </w:tcBorders>
            <w:vAlign w:val="center"/>
            <w:hideMark/>
          </w:tcPr>
          <w:p w14:paraId="4F468759" w14:textId="77777777" w:rsidR="00682E82" w:rsidRPr="00CA68B6" w:rsidRDefault="00682E82" w:rsidP="00202133">
            <w:pPr>
              <w:jc w:val="center"/>
              <w:rPr>
                <w:rFonts w:ascii="Arial" w:hAnsi="Arial" w:cs="Arial"/>
                <w:color w:val="000000"/>
              </w:rPr>
            </w:pPr>
            <w:r w:rsidRPr="00CA68B6">
              <w:rPr>
                <w:rFonts w:ascii="Arial" w:hAnsi="Arial" w:cs="Arial"/>
                <w:color w:val="000000"/>
              </w:rPr>
              <w:t>Note XIV</w:t>
            </w:r>
          </w:p>
        </w:tc>
        <w:tc>
          <w:tcPr>
            <w:tcW w:w="1908" w:type="dxa"/>
            <w:tcBorders>
              <w:top w:val="nil"/>
              <w:left w:val="nil"/>
              <w:bottom w:val="single" w:sz="8" w:space="0" w:color="auto"/>
              <w:right w:val="single" w:sz="8" w:space="0" w:color="auto"/>
            </w:tcBorders>
            <w:vAlign w:val="center"/>
            <w:hideMark/>
          </w:tcPr>
          <w:p w14:paraId="5FC342AA" w14:textId="77777777" w:rsidR="00682E82" w:rsidRPr="00CA68B6" w:rsidRDefault="00682E82" w:rsidP="00202133">
            <w:pPr>
              <w:jc w:val="center"/>
              <w:rPr>
                <w:rFonts w:ascii="Arial" w:hAnsi="Arial" w:cs="Arial"/>
                <w:color w:val="000000"/>
              </w:rPr>
            </w:pPr>
            <w:r w:rsidRPr="00CA68B6">
              <w:rPr>
                <w:rFonts w:ascii="Arial" w:hAnsi="Arial" w:cs="Arial"/>
                <w:color w:val="000000"/>
              </w:rPr>
              <w:t>Ending balance</w:t>
            </w:r>
          </w:p>
        </w:tc>
        <w:tc>
          <w:tcPr>
            <w:tcW w:w="2313" w:type="dxa"/>
            <w:tcBorders>
              <w:top w:val="nil"/>
              <w:left w:val="nil"/>
              <w:bottom w:val="single" w:sz="8" w:space="0" w:color="auto"/>
              <w:right w:val="single" w:sz="8" w:space="0" w:color="auto"/>
            </w:tcBorders>
            <w:vAlign w:val="center"/>
            <w:hideMark/>
          </w:tcPr>
          <w:p w14:paraId="60E14BB9"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at the End of Last Year</w:t>
            </w:r>
          </w:p>
        </w:tc>
      </w:tr>
      <w:tr w:rsidR="00682E82" w:rsidRPr="00CA68B6" w14:paraId="68562853"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A4B17BC" w14:textId="77777777" w:rsidR="00682E82" w:rsidRPr="00CA68B6" w:rsidRDefault="00682E82" w:rsidP="00202133">
            <w:pPr>
              <w:rPr>
                <w:rFonts w:ascii="Arial" w:hAnsi="Arial" w:cs="Arial"/>
                <w:color w:val="000000"/>
              </w:rPr>
            </w:pPr>
            <w:r w:rsidRPr="00CA68B6">
              <w:rPr>
                <w:rFonts w:ascii="Arial" w:hAnsi="Arial" w:cs="Arial"/>
                <w:color w:val="000000"/>
              </w:rPr>
              <w:t>Current Assets</w:t>
            </w:r>
          </w:p>
        </w:tc>
        <w:tc>
          <w:tcPr>
            <w:tcW w:w="1418" w:type="dxa"/>
            <w:tcBorders>
              <w:top w:val="nil"/>
              <w:left w:val="nil"/>
              <w:bottom w:val="single" w:sz="8" w:space="0" w:color="auto"/>
              <w:right w:val="single" w:sz="8" w:space="0" w:color="auto"/>
            </w:tcBorders>
            <w:vAlign w:val="center"/>
            <w:hideMark/>
          </w:tcPr>
          <w:p w14:paraId="0DDA7286"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10682F6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7EE9EFE" w14:textId="77777777" w:rsidR="00682E82" w:rsidRPr="00CA68B6" w:rsidRDefault="00682E82" w:rsidP="00202133">
            <w:pPr>
              <w:jc w:val="right"/>
              <w:rPr>
                <w:rFonts w:ascii="Arial" w:hAnsi="Arial" w:cs="Arial"/>
                <w:color w:val="000000"/>
              </w:rPr>
            </w:pPr>
          </w:p>
        </w:tc>
      </w:tr>
      <w:tr w:rsidR="00682E82" w:rsidRPr="00CA68B6" w14:paraId="7CB2A487"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C55DEE1" w14:textId="77777777" w:rsidR="00682E82" w:rsidRPr="00CA68B6" w:rsidRDefault="00682E82" w:rsidP="00202133">
            <w:pPr>
              <w:rPr>
                <w:rFonts w:ascii="Arial" w:hAnsi="Arial" w:cs="Arial"/>
                <w:color w:val="000000"/>
              </w:rPr>
            </w:pPr>
            <w:r w:rsidRPr="00CA68B6">
              <w:rPr>
                <w:rFonts w:ascii="Arial" w:hAnsi="Arial" w:cs="Arial"/>
                <w:color w:val="000000"/>
              </w:rPr>
              <w:t>Monetary Funds</w:t>
            </w:r>
          </w:p>
        </w:tc>
        <w:tc>
          <w:tcPr>
            <w:tcW w:w="1418" w:type="dxa"/>
            <w:tcBorders>
              <w:top w:val="nil"/>
              <w:left w:val="nil"/>
              <w:bottom w:val="single" w:sz="8" w:space="0" w:color="auto"/>
              <w:right w:val="single" w:sz="8" w:space="0" w:color="auto"/>
            </w:tcBorders>
            <w:vAlign w:val="center"/>
            <w:hideMark/>
          </w:tcPr>
          <w:p w14:paraId="155438B4"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B10187F" w14:textId="77777777" w:rsidR="00682E82" w:rsidRPr="00CA68B6" w:rsidRDefault="00682E82" w:rsidP="00202133">
            <w:pPr>
              <w:jc w:val="right"/>
              <w:rPr>
                <w:rFonts w:ascii="Arial" w:hAnsi="Arial" w:cs="Arial"/>
                <w:color w:val="000000"/>
              </w:rPr>
            </w:pPr>
            <w:r w:rsidRPr="00CA68B6">
              <w:rPr>
                <w:rFonts w:ascii="Arial" w:hAnsi="Arial" w:cs="Arial"/>
                <w:color w:val="000000"/>
              </w:rPr>
              <w:t>3,308,534,613.23</w:t>
            </w:r>
          </w:p>
        </w:tc>
        <w:tc>
          <w:tcPr>
            <w:tcW w:w="2313" w:type="dxa"/>
            <w:tcBorders>
              <w:top w:val="nil"/>
              <w:left w:val="nil"/>
              <w:bottom w:val="single" w:sz="8" w:space="0" w:color="auto"/>
              <w:right w:val="single" w:sz="8" w:space="0" w:color="auto"/>
            </w:tcBorders>
            <w:vAlign w:val="center"/>
            <w:hideMark/>
          </w:tcPr>
          <w:p w14:paraId="1388A871" w14:textId="77777777" w:rsidR="00682E82" w:rsidRPr="00CA68B6" w:rsidRDefault="00682E82" w:rsidP="00202133">
            <w:pPr>
              <w:jc w:val="right"/>
              <w:rPr>
                <w:rFonts w:ascii="Arial" w:hAnsi="Arial" w:cs="Arial"/>
                <w:color w:val="000000"/>
              </w:rPr>
            </w:pPr>
            <w:r w:rsidRPr="00CA68B6">
              <w:rPr>
                <w:rFonts w:ascii="Arial" w:hAnsi="Arial" w:cs="Arial"/>
                <w:color w:val="000000"/>
              </w:rPr>
              <w:t>3,201,470,161.01</w:t>
            </w:r>
          </w:p>
        </w:tc>
      </w:tr>
      <w:tr w:rsidR="00682E82" w:rsidRPr="00CA68B6" w14:paraId="07AB19C5"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C5ED90F" w14:textId="77777777" w:rsidR="00682E82" w:rsidRPr="00CA68B6" w:rsidRDefault="00682E82" w:rsidP="00202133">
            <w:pPr>
              <w:rPr>
                <w:rFonts w:ascii="Arial" w:hAnsi="Arial" w:cs="Arial"/>
                <w:color w:val="000000"/>
              </w:rPr>
            </w:pPr>
            <w:r w:rsidRPr="00CA68B6">
              <w:rPr>
                <w:rFonts w:ascii="Arial" w:hAnsi="Arial" w:cs="Arial"/>
                <w:color w:val="000000"/>
              </w:rPr>
              <w:t>Transactional Financial Assets</w:t>
            </w:r>
          </w:p>
        </w:tc>
        <w:tc>
          <w:tcPr>
            <w:tcW w:w="1418" w:type="dxa"/>
            <w:tcBorders>
              <w:top w:val="nil"/>
              <w:left w:val="nil"/>
              <w:bottom w:val="single" w:sz="8" w:space="0" w:color="auto"/>
              <w:right w:val="single" w:sz="8" w:space="0" w:color="auto"/>
            </w:tcBorders>
            <w:vAlign w:val="center"/>
            <w:hideMark/>
          </w:tcPr>
          <w:p w14:paraId="0DBA04C5"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3455B7D5" w14:textId="77777777" w:rsidR="00682E82" w:rsidRPr="00CA68B6" w:rsidRDefault="00682E82" w:rsidP="00202133">
            <w:pPr>
              <w:jc w:val="right"/>
              <w:rPr>
                <w:rFonts w:ascii="Arial" w:hAnsi="Arial" w:cs="Arial"/>
                <w:color w:val="000000"/>
              </w:rPr>
            </w:pPr>
            <w:r w:rsidRPr="00CA68B6">
              <w:rPr>
                <w:rFonts w:ascii="Arial" w:hAnsi="Arial" w:cs="Arial"/>
                <w:color w:val="000000"/>
              </w:rPr>
              <w:t>280,000,000.00</w:t>
            </w:r>
          </w:p>
        </w:tc>
        <w:tc>
          <w:tcPr>
            <w:tcW w:w="2313" w:type="dxa"/>
            <w:tcBorders>
              <w:top w:val="nil"/>
              <w:left w:val="nil"/>
              <w:bottom w:val="single" w:sz="8" w:space="0" w:color="auto"/>
              <w:right w:val="single" w:sz="8" w:space="0" w:color="auto"/>
            </w:tcBorders>
            <w:vAlign w:val="center"/>
            <w:hideMark/>
          </w:tcPr>
          <w:p w14:paraId="577A3E0B" w14:textId="77777777" w:rsidR="00682E82" w:rsidRPr="00CA68B6" w:rsidRDefault="00682E82" w:rsidP="00202133">
            <w:pPr>
              <w:jc w:val="right"/>
              <w:rPr>
                <w:rFonts w:ascii="Arial" w:hAnsi="Arial" w:cs="Arial"/>
                <w:color w:val="000000"/>
              </w:rPr>
            </w:pPr>
          </w:p>
        </w:tc>
      </w:tr>
      <w:tr w:rsidR="00682E82" w:rsidRPr="00CA68B6" w14:paraId="16AF093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A085203" w14:textId="77777777" w:rsidR="00682E82" w:rsidRPr="00CA68B6" w:rsidRDefault="00682E82" w:rsidP="00202133">
            <w:pPr>
              <w:rPr>
                <w:rFonts w:ascii="Arial" w:hAnsi="Arial" w:cs="Arial"/>
                <w:color w:val="000000"/>
              </w:rPr>
            </w:pPr>
            <w:r w:rsidRPr="00CA68B6">
              <w:rPr>
                <w:rFonts w:ascii="Arial" w:hAnsi="Arial" w:cs="Arial"/>
                <w:color w:val="000000"/>
              </w:rPr>
              <w:t>Derivative Financial Assets</w:t>
            </w:r>
          </w:p>
        </w:tc>
        <w:tc>
          <w:tcPr>
            <w:tcW w:w="1418" w:type="dxa"/>
            <w:tcBorders>
              <w:top w:val="nil"/>
              <w:left w:val="nil"/>
              <w:bottom w:val="single" w:sz="8" w:space="0" w:color="auto"/>
              <w:right w:val="single" w:sz="8" w:space="0" w:color="auto"/>
            </w:tcBorders>
            <w:vAlign w:val="center"/>
            <w:hideMark/>
          </w:tcPr>
          <w:p w14:paraId="3C3F26D0"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DC0DEB7" w14:textId="77777777" w:rsidR="00682E82" w:rsidRPr="00CA68B6" w:rsidRDefault="00682E82" w:rsidP="00202133">
            <w:pPr>
              <w:jc w:val="right"/>
              <w:rPr>
                <w:rFonts w:ascii="Arial" w:hAnsi="Arial" w:cs="Arial"/>
                <w:color w:val="000000"/>
              </w:rPr>
            </w:pPr>
            <w:r w:rsidRPr="00CA68B6">
              <w:rPr>
                <w:rFonts w:ascii="Arial" w:hAnsi="Arial" w:cs="Arial"/>
                <w:color w:val="000000"/>
              </w:rPr>
              <w:t>28,974,341.10</w:t>
            </w:r>
          </w:p>
        </w:tc>
        <w:tc>
          <w:tcPr>
            <w:tcW w:w="2313" w:type="dxa"/>
            <w:tcBorders>
              <w:top w:val="nil"/>
              <w:left w:val="nil"/>
              <w:bottom w:val="single" w:sz="8" w:space="0" w:color="auto"/>
              <w:right w:val="single" w:sz="8" w:space="0" w:color="auto"/>
            </w:tcBorders>
            <w:vAlign w:val="center"/>
            <w:hideMark/>
          </w:tcPr>
          <w:p w14:paraId="4B2CF490" w14:textId="77777777" w:rsidR="00682E82" w:rsidRPr="00CA68B6" w:rsidRDefault="00682E82" w:rsidP="00202133">
            <w:pPr>
              <w:jc w:val="right"/>
              <w:rPr>
                <w:rFonts w:ascii="Arial" w:hAnsi="Arial" w:cs="Arial"/>
                <w:color w:val="000000"/>
              </w:rPr>
            </w:pPr>
          </w:p>
        </w:tc>
      </w:tr>
      <w:tr w:rsidR="00682E82" w:rsidRPr="00CA68B6" w14:paraId="04C02D1E"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402233B" w14:textId="77777777" w:rsidR="00682E82" w:rsidRPr="00CA68B6" w:rsidRDefault="00682E82" w:rsidP="00202133">
            <w:pPr>
              <w:rPr>
                <w:rFonts w:ascii="Arial" w:hAnsi="Arial" w:cs="Arial"/>
                <w:color w:val="000000"/>
              </w:rPr>
            </w:pPr>
            <w:r w:rsidRPr="00CA68B6">
              <w:rPr>
                <w:rFonts w:ascii="Arial" w:hAnsi="Arial" w:cs="Arial"/>
                <w:color w:val="000000"/>
              </w:rPr>
              <w:t>Notes Receivable</w:t>
            </w:r>
          </w:p>
        </w:tc>
        <w:tc>
          <w:tcPr>
            <w:tcW w:w="1418" w:type="dxa"/>
            <w:tcBorders>
              <w:top w:val="nil"/>
              <w:left w:val="nil"/>
              <w:bottom w:val="single" w:sz="8" w:space="0" w:color="auto"/>
              <w:right w:val="single" w:sz="8" w:space="0" w:color="auto"/>
            </w:tcBorders>
            <w:vAlign w:val="center"/>
            <w:hideMark/>
          </w:tcPr>
          <w:p w14:paraId="710E5F81"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I)</w:t>
            </w:r>
          </w:p>
        </w:tc>
        <w:tc>
          <w:tcPr>
            <w:tcW w:w="1908" w:type="dxa"/>
            <w:tcBorders>
              <w:top w:val="nil"/>
              <w:left w:val="nil"/>
              <w:bottom w:val="single" w:sz="8" w:space="0" w:color="auto"/>
              <w:right w:val="single" w:sz="8" w:space="0" w:color="auto"/>
            </w:tcBorders>
            <w:vAlign w:val="center"/>
            <w:hideMark/>
          </w:tcPr>
          <w:p w14:paraId="4F72C63B" w14:textId="77777777" w:rsidR="00682E82" w:rsidRPr="00CA68B6" w:rsidRDefault="00682E82" w:rsidP="00202133">
            <w:pPr>
              <w:jc w:val="right"/>
              <w:rPr>
                <w:rFonts w:ascii="Arial" w:hAnsi="Arial" w:cs="Arial"/>
                <w:color w:val="000000"/>
              </w:rPr>
            </w:pPr>
            <w:r w:rsidRPr="00CA68B6">
              <w:rPr>
                <w:rFonts w:ascii="Arial" w:hAnsi="Arial" w:cs="Arial"/>
                <w:color w:val="000000"/>
              </w:rPr>
              <w:t>16,835,605.56</w:t>
            </w:r>
          </w:p>
        </w:tc>
        <w:tc>
          <w:tcPr>
            <w:tcW w:w="2313" w:type="dxa"/>
            <w:tcBorders>
              <w:top w:val="nil"/>
              <w:left w:val="nil"/>
              <w:bottom w:val="single" w:sz="8" w:space="0" w:color="auto"/>
              <w:right w:val="single" w:sz="8" w:space="0" w:color="auto"/>
            </w:tcBorders>
            <w:vAlign w:val="center"/>
            <w:hideMark/>
          </w:tcPr>
          <w:p w14:paraId="012BB4B5" w14:textId="77777777" w:rsidR="00682E82" w:rsidRPr="00CA68B6" w:rsidRDefault="00682E82" w:rsidP="00202133">
            <w:pPr>
              <w:jc w:val="right"/>
              <w:rPr>
                <w:rFonts w:ascii="Arial" w:hAnsi="Arial" w:cs="Arial"/>
                <w:color w:val="000000"/>
              </w:rPr>
            </w:pPr>
          </w:p>
        </w:tc>
      </w:tr>
      <w:tr w:rsidR="00682E82" w:rsidRPr="00CA68B6" w14:paraId="378E7576"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B8F9590" w14:textId="77777777" w:rsidR="00682E82" w:rsidRPr="00CA68B6" w:rsidRDefault="00682E82" w:rsidP="00202133">
            <w:pPr>
              <w:rPr>
                <w:rFonts w:ascii="Arial" w:hAnsi="Arial" w:cs="Arial"/>
                <w:color w:val="000000"/>
              </w:rPr>
            </w:pPr>
            <w:r w:rsidRPr="00CA68B6">
              <w:rPr>
                <w:rFonts w:ascii="Arial" w:hAnsi="Arial" w:cs="Arial"/>
                <w:color w:val="000000"/>
              </w:rPr>
              <w:t>Accounts Receivable</w:t>
            </w:r>
          </w:p>
        </w:tc>
        <w:tc>
          <w:tcPr>
            <w:tcW w:w="1418" w:type="dxa"/>
            <w:tcBorders>
              <w:top w:val="nil"/>
              <w:left w:val="nil"/>
              <w:bottom w:val="single" w:sz="8" w:space="0" w:color="auto"/>
              <w:right w:val="single" w:sz="8" w:space="0" w:color="auto"/>
            </w:tcBorders>
            <w:vAlign w:val="center"/>
            <w:hideMark/>
          </w:tcPr>
          <w:p w14:paraId="2E69AD75" w14:textId="77777777" w:rsidR="00682E82" w:rsidRPr="00CA68B6" w:rsidRDefault="00682E82" w:rsidP="00202133">
            <w:pPr>
              <w:jc w:val="center"/>
              <w:rPr>
                <w:rFonts w:ascii="Arial" w:hAnsi="Arial" w:cs="Arial"/>
                <w:color w:val="000000"/>
              </w:rPr>
            </w:pPr>
            <w:r w:rsidRPr="00CA68B6">
              <w:rPr>
                <w:rFonts w:ascii="Arial" w:hAnsi="Arial" w:cs="Arial"/>
                <w:color w:val="000000"/>
              </w:rPr>
              <w:t>(II)</w:t>
            </w:r>
          </w:p>
        </w:tc>
        <w:tc>
          <w:tcPr>
            <w:tcW w:w="1908" w:type="dxa"/>
            <w:tcBorders>
              <w:top w:val="nil"/>
              <w:left w:val="nil"/>
              <w:bottom w:val="single" w:sz="8" w:space="0" w:color="auto"/>
              <w:right w:val="single" w:sz="8" w:space="0" w:color="auto"/>
            </w:tcBorders>
            <w:vAlign w:val="center"/>
            <w:hideMark/>
          </w:tcPr>
          <w:p w14:paraId="27302A90" w14:textId="77777777" w:rsidR="00682E82" w:rsidRPr="00CA68B6" w:rsidRDefault="00682E82" w:rsidP="00202133">
            <w:pPr>
              <w:jc w:val="right"/>
              <w:rPr>
                <w:rFonts w:ascii="Arial" w:hAnsi="Arial" w:cs="Arial"/>
                <w:color w:val="000000"/>
              </w:rPr>
            </w:pPr>
            <w:r w:rsidRPr="00CA68B6">
              <w:rPr>
                <w:rFonts w:ascii="Arial" w:hAnsi="Arial" w:cs="Arial"/>
                <w:color w:val="000000"/>
              </w:rPr>
              <w:t>2,379,730,756.33</w:t>
            </w:r>
          </w:p>
        </w:tc>
        <w:tc>
          <w:tcPr>
            <w:tcW w:w="2313" w:type="dxa"/>
            <w:tcBorders>
              <w:top w:val="nil"/>
              <w:left w:val="nil"/>
              <w:bottom w:val="single" w:sz="8" w:space="0" w:color="auto"/>
              <w:right w:val="single" w:sz="8" w:space="0" w:color="auto"/>
            </w:tcBorders>
            <w:vAlign w:val="center"/>
            <w:hideMark/>
          </w:tcPr>
          <w:p w14:paraId="7DDD8D9B" w14:textId="77777777" w:rsidR="00682E82" w:rsidRPr="00CA68B6" w:rsidRDefault="00682E82" w:rsidP="00202133">
            <w:pPr>
              <w:jc w:val="right"/>
              <w:rPr>
                <w:rFonts w:ascii="Arial" w:hAnsi="Arial" w:cs="Arial"/>
                <w:color w:val="000000"/>
              </w:rPr>
            </w:pPr>
            <w:r w:rsidRPr="00CA68B6">
              <w:rPr>
                <w:rFonts w:ascii="Arial" w:hAnsi="Arial" w:cs="Arial"/>
                <w:color w:val="000000"/>
              </w:rPr>
              <w:t>1,732,244,822.37</w:t>
            </w:r>
          </w:p>
        </w:tc>
      </w:tr>
      <w:tr w:rsidR="00682E82" w:rsidRPr="00CA68B6" w14:paraId="101EBC39"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F3CF6F9" w14:textId="77777777" w:rsidR="00682E82" w:rsidRPr="00CA68B6" w:rsidRDefault="00682E82" w:rsidP="00202133">
            <w:pPr>
              <w:rPr>
                <w:rFonts w:ascii="Arial" w:hAnsi="Arial" w:cs="Arial"/>
                <w:color w:val="000000"/>
              </w:rPr>
            </w:pPr>
            <w:r w:rsidRPr="00CA68B6">
              <w:rPr>
                <w:rFonts w:ascii="Arial" w:hAnsi="Arial" w:cs="Arial"/>
                <w:color w:val="000000"/>
              </w:rPr>
              <w:t>Receivables financing</w:t>
            </w:r>
          </w:p>
        </w:tc>
        <w:tc>
          <w:tcPr>
            <w:tcW w:w="1418" w:type="dxa"/>
            <w:tcBorders>
              <w:top w:val="nil"/>
              <w:left w:val="nil"/>
              <w:bottom w:val="single" w:sz="8" w:space="0" w:color="auto"/>
              <w:right w:val="single" w:sz="8" w:space="0" w:color="auto"/>
            </w:tcBorders>
            <w:vAlign w:val="center"/>
            <w:hideMark/>
          </w:tcPr>
          <w:p w14:paraId="10DB96C3" w14:textId="77777777" w:rsidR="00682E82" w:rsidRPr="00CA68B6" w:rsidRDefault="00682E82" w:rsidP="00202133">
            <w:pPr>
              <w:jc w:val="center"/>
              <w:rPr>
                <w:rFonts w:ascii="Arial" w:hAnsi="Arial" w:cs="Arial"/>
                <w:color w:val="000000"/>
              </w:rPr>
            </w:pPr>
            <w:r w:rsidRPr="00CA68B6">
              <w:rPr>
                <w:rFonts w:ascii="Arial" w:hAnsi="Arial" w:cs="Arial"/>
                <w:color w:val="000000"/>
              </w:rPr>
              <w:t>(III)</w:t>
            </w:r>
          </w:p>
        </w:tc>
        <w:tc>
          <w:tcPr>
            <w:tcW w:w="1908" w:type="dxa"/>
            <w:tcBorders>
              <w:top w:val="nil"/>
              <w:left w:val="nil"/>
              <w:bottom w:val="single" w:sz="8" w:space="0" w:color="auto"/>
              <w:right w:val="single" w:sz="8" w:space="0" w:color="auto"/>
            </w:tcBorders>
            <w:vAlign w:val="center"/>
            <w:hideMark/>
          </w:tcPr>
          <w:p w14:paraId="53336452" w14:textId="77777777" w:rsidR="00682E82" w:rsidRPr="00CA68B6" w:rsidRDefault="00682E82" w:rsidP="00202133">
            <w:pPr>
              <w:jc w:val="right"/>
              <w:rPr>
                <w:rFonts w:ascii="Arial" w:hAnsi="Arial" w:cs="Arial"/>
                <w:color w:val="000000"/>
              </w:rPr>
            </w:pPr>
            <w:r w:rsidRPr="00CA68B6">
              <w:rPr>
                <w:rFonts w:ascii="Arial" w:hAnsi="Arial" w:cs="Arial"/>
                <w:color w:val="000000"/>
              </w:rPr>
              <w:t>6,595,011.11</w:t>
            </w:r>
          </w:p>
        </w:tc>
        <w:tc>
          <w:tcPr>
            <w:tcW w:w="2313" w:type="dxa"/>
            <w:tcBorders>
              <w:top w:val="nil"/>
              <w:left w:val="nil"/>
              <w:bottom w:val="single" w:sz="8" w:space="0" w:color="auto"/>
              <w:right w:val="single" w:sz="8" w:space="0" w:color="auto"/>
            </w:tcBorders>
            <w:vAlign w:val="center"/>
            <w:hideMark/>
          </w:tcPr>
          <w:p w14:paraId="759C8171" w14:textId="77777777" w:rsidR="00682E82" w:rsidRPr="00CA68B6" w:rsidRDefault="00682E82" w:rsidP="00202133">
            <w:pPr>
              <w:jc w:val="right"/>
              <w:rPr>
                <w:rFonts w:ascii="Arial" w:hAnsi="Arial" w:cs="Arial"/>
                <w:color w:val="000000"/>
              </w:rPr>
            </w:pPr>
            <w:r w:rsidRPr="00CA68B6">
              <w:rPr>
                <w:rFonts w:ascii="Arial" w:hAnsi="Arial" w:cs="Arial"/>
                <w:color w:val="000000"/>
              </w:rPr>
              <w:t>17,801,753.70</w:t>
            </w:r>
          </w:p>
        </w:tc>
      </w:tr>
      <w:tr w:rsidR="00682E82" w:rsidRPr="00CA68B6" w14:paraId="3E31B292"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0627870A" w14:textId="77777777" w:rsidR="00682E82" w:rsidRPr="00CA68B6" w:rsidRDefault="00682E82" w:rsidP="00202133">
            <w:pPr>
              <w:rPr>
                <w:rFonts w:ascii="Arial" w:hAnsi="Arial" w:cs="Arial"/>
                <w:color w:val="000000"/>
              </w:rPr>
            </w:pPr>
            <w:r w:rsidRPr="00CA68B6">
              <w:rPr>
                <w:rFonts w:ascii="Arial" w:hAnsi="Arial" w:cs="Arial"/>
                <w:color w:val="000000"/>
              </w:rPr>
              <w:t>Accounts Advance payment</w:t>
            </w:r>
          </w:p>
        </w:tc>
        <w:tc>
          <w:tcPr>
            <w:tcW w:w="1418" w:type="dxa"/>
            <w:tcBorders>
              <w:top w:val="nil"/>
              <w:left w:val="nil"/>
              <w:bottom w:val="single" w:sz="8" w:space="0" w:color="auto"/>
              <w:right w:val="single" w:sz="8" w:space="0" w:color="auto"/>
            </w:tcBorders>
            <w:vAlign w:val="center"/>
            <w:hideMark/>
          </w:tcPr>
          <w:p w14:paraId="3574442E"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48685F5E" w14:textId="77777777" w:rsidR="00682E82" w:rsidRPr="00CA68B6" w:rsidRDefault="00682E82" w:rsidP="00202133">
            <w:pPr>
              <w:jc w:val="right"/>
              <w:rPr>
                <w:rFonts w:ascii="Arial" w:hAnsi="Arial" w:cs="Arial"/>
                <w:color w:val="000000"/>
              </w:rPr>
            </w:pPr>
            <w:r w:rsidRPr="00CA68B6">
              <w:rPr>
                <w:rFonts w:ascii="Arial" w:hAnsi="Arial" w:cs="Arial"/>
                <w:color w:val="000000"/>
              </w:rPr>
              <w:t>6,550,239.14</w:t>
            </w:r>
          </w:p>
        </w:tc>
        <w:tc>
          <w:tcPr>
            <w:tcW w:w="2313" w:type="dxa"/>
            <w:tcBorders>
              <w:top w:val="nil"/>
              <w:left w:val="nil"/>
              <w:bottom w:val="single" w:sz="8" w:space="0" w:color="auto"/>
              <w:right w:val="single" w:sz="8" w:space="0" w:color="auto"/>
            </w:tcBorders>
            <w:vAlign w:val="center"/>
            <w:hideMark/>
          </w:tcPr>
          <w:p w14:paraId="671F7E00" w14:textId="77777777" w:rsidR="00682E82" w:rsidRPr="00CA68B6" w:rsidRDefault="00682E82" w:rsidP="00202133">
            <w:pPr>
              <w:jc w:val="right"/>
              <w:rPr>
                <w:rFonts w:ascii="Arial" w:hAnsi="Arial" w:cs="Arial"/>
                <w:color w:val="000000"/>
              </w:rPr>
            </w:pPr>
            <w:r w:rsidRPr="00CA68B6">
              <w:rPr>
                <w:rFonts w:ascii="Arial" w:hAnsi="Arial" w:cs="Arial"/>
                <w:color w:val="000000"/>
              </w:rPr>
              <w:t>40,791,160.30</w:t>
            </w:r>
          </w:p>
        </w:tc>
      </w:tr>
      <w:tr w:rsidR="00682E82" w:rsidRPr="00CA68B6" w14:paraId="51B3E966"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39C6C73" w14:textId="77777777" w:rsidR="00682E82" w:rsidRPr="00CA68B6" w:rsidRDefault="00682E82" w:rsidP="00202133">
            <w:pPr>
              <w:rPr>
                <w:rFonts w:ascii="Arial" w:hAnsi="Arial" w:cs="Arial"/>
                <w:color w:val="000000"/>
              </w:rPr>
            </w:pPr>
            <w:r w:rsidRPr="00CA68B6">
              <w:rPr>
                <w:rFonts w:ascii="Arial" w:hAnsi="Arial" w:cs="Arial"/>
                <w:color w:val="000000"/>
              </w:rPr>
              <w:t>Other accounts receivables</w:t>
            </w:r>
          </w:p>
        </w:tc>
        <w:tc>
          <w:tcPr>
            <w:tcW w:w="1418" w:type="dxa"/>
            <w:tcBorders>
              <w:top w:val="nil"/>
              <w:left w:val="nil"/>
              <w:bottom w:val="single" w:sz="8" w:space="0" w:color="auto"/>
              <w:right w:val="single" w:sz="8" w:space="0" w:color="auto"/>
            </w:tcBorders>
            <w:vAlign w:val="center"/>
            <w:hideMark/>
          </w:tcPr>
          <w:p w14:paraId="72F93058" w14:textId="77777777" w:rsidR="00682E82" w:rsidRPr="00CA68B6" w:rsidRDefault="00682E82" w:rsidP="00202133">
            <w:pPr>
              <w:jc w:val="center"/>
              <w:rPr>
                <w:rFonts w:ascii="Arial" w:hAnsi="Arial" w:cs="Arial"/>
                <w:color w:val="000000"/>
              </w:rPr>
            </w:pPr>
            <w:r w:rsidRPr="00CA68B6">
              <w:rPr>
                <w:rFonts w:ascii="Arial" w:hAnsi="Arial" w:cs="Arial"/>
                <w:color w:val="000000"/>
              </w:rPr>
              <w:t>(IV)</w:t>
            </w:r>
          </w:p>
        </w:tc>
        <w:tc>
          <w:tcPr>
            <w:tcW w:w="1908" w:type="dxa"/>
            <w:tcBorders>
              <w:top w:val="nil"/>
              <w:left w:val="nil"/>
              <w:bottom w:val="single" w:sz="8" w:space="0" w:color="auto"/>
              <w:right w:val="single" w:sz="8" w:space="0" w:color="auto"/>
            </w:tcBorders>
            <w:vAlign w:val="center"/>
            <w:hideMark/>
          </w:tcPr>
          <w:p w14:paraId="5CC0A57D" w14:textId="77777777" w:rsidR="00682E82" w:rsidRPr="00CA68B6" w:rsidRDefault="00682E82" w:rsidP="00202133">
            <w:pPr>
              <w:jc w:val="right"/>
              <w:rPr>
                <w:rFonts w:ascii="Arial" w:hAnsi="Arial" w:cs="Arial"/>
                <w:color w:val="000000"/>
              </w:rPr>
            </w:pPr>
            <w:r w:rsidRPr="00CA68B6">
              <w:rPr>
                <w:rFonts w:ascii="Arial" w:hAnsi="Arial" w:cs="Arial"/>
                <w:color w:val="000000"/>
              </w:rPr>
              <w:t>237,956,525.45</w:t>
            </w:r>
          </w:p>
        </w:tc>
        <w:tc>
          <w:tcPr>
            <w:tcW w:w="2313" w:type="dxa"/>
            <w:tcBorders>
              <w:top w:val="nil"/>
              <w:left w:val="nil"/>
              <w:bottom w:val="single" w:sz="8" w:space="0" w:color="auto"/>
              <w:right w:val="single" w:sz="8" w:space="0" w:color="auto"/>
            </w:tcBorders>
            <w:vAlign w:val="center"/>
            <w:hideMark/>
          </w:tcPr>
          <w:p w14:paraId="6599A09F" w14:textId="77777777" w:rsidR="00682E82" w:rsidRPr="00CA68B6" w:rsidRDefault="00682E82" w:rsidP="00202133">
            <w:pPr>
              <w:jc w:val="right"/>
              <w:rPr>
                <w:rFonts w:ascii="Arial" w:hAnsi="Arial" w:cs="Arial"/>
                <w:color w:val="000000"/>
              </w:rPr>
            </w:pPr>
            <w:r w:rsidRPr="00CA68B6">
              <w:rPr>
                <w:rFonts w:ascii="Arial" w:hAnsi="Arial" w:cs="Arial"/>
                <w:color w:val="000000"/>
              </w:rPr>
              <w:t>275,643,917.42</w:t>
            </w:r>
          </w:p>
        </w:tc>
      </w:tr>
      <w:tr w:rsidR="00682E82" w:rsidRPr="00CA68B6" w14:paraId="50B03ABC"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7E0DCEA2" w14:textId="77777777" w:rsidR="00682E82" w:rsidRPr="00CA68B6" w:rsidRDefault="00682E82" w:rsidP="00202133">
            <w:pPr>
              <w:rPr>
                <w:rFonts w:ascii="Arial" w:hAnsi="Arial" w:cs="Arial"/>
                <w:color w:val="000000"/>
              </w:rPr>
            </w:pPr>
            <w:r w:rsidRPr="00CA68B6">
              <w:rPr>
                <w:rFonts w:ascii="Arial" w:hAnsi="Arial" w:cs="Arial"/>
                <w:color w:val="000000"/>
              </w:rPr>
              <w:t>Inventories</w:t>
            </w:r>
          </w:p>
        </w:tc>
        <w:tc>
          <w:tcPr>
            <w:tcW w:w="1418" w:type="dxa"/>
            <w:tcBorders>
              <w:top w:val="nil"/>
              <w:left w:val="nil"/>
              <w:bottom w:val="single" w:sz="8" w:space="0" w:color="auto"/>
              <w:right w:val="single" w:sz="8" w:space="0" w:color="auto"/>
            </w:tcBorders>
            <w:vAlign w:val="center"/>
            <w:hideMark/>
          </w:tcPr>
          <w:p w14:paraId="72BD2239"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CD6CAD5" w14:textId="77777777" w:rsidR="00682E82" w:rsidRPr="00CA68B6" w:rsidRDefault="00682E82" w:rsidP="00202133">
            <w:pPr>
              <w:jc w:val="right"/>
              <w:rPr>
                <w:rFonts w:ascii="Arial" w:hAnsi="Arial" w:cs="Arial"/>
                <w:color w:val="000000"/>
              </w:rPr>
            </w:pPr>
            <w:r w:rsidRPr="00CA68B6">
              <w:rPr>
                <w:rFonts w:ascii="Arial" w:hAnsi="Arial" w:cs="Arial"/>
                <w:color w:val="000000"/>
              </w:rPr>
              <w:t>1,601,663,672.37</w:t>
            </w:r>
          </w:p>
        </w:tc>
        <w:tc>
          <w:tcPr>
            <w:tcW w:w="2313" w:type="dxa"/>
            <w:tcBorders>
              <w:top w:val="nil"/>
              <w:left w:val="nil"/>
              <w:bottom w:val="single" w:sz="8" w:space="0" w:color="auto"/>
              <w:right w:val="single" w:sz="8" w:space="0" w:color="auto"/>
            </w:tcBorders>
            <w:vAlign w:val="center"/>
            <w:hideMark/>
          </w:tcPr>
          <w:p w14:paraId="37303D66" w14:textId="77777777" w:rsidR="00682E82" w:rsidRPr="00CA68B6" w:rsidRDefault="00682E82" w:rsidP="00202133">
            <w:pPr>
              <w:jc w:val="right"/>
              <w:rPr>
                <w:rFonts w:ascii="Arial" w:hAnsi="Arial" w:cs="Arial"/>
                <w:color w:val="000000"/>
              </w:rPr>
            </w:pPr>
            <w:r w:rsidRPr="00CA68B6">
              <w:rPr>
                <w:rFonts w:ascii="Arial" w:hAnsi="Arial" w:cs="Arial"/>
                <w:color w:val="000000"/>
              </w:rPr>
              <w:t>1,333,005,665.32</w:t>
            </w:r>
          </w:p>
        </w:tc>
      </w:tr>
      <w:tr w:rsidR="00682E82" w:rsidRPr="00CA68B6" w14:paraId="7F7A8A9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3CA1F7B" w14:textId="77777777" w:rsidR="00682E82" w:rsidRPr="00CA68B6" w:rsidRDefault="00682E82" w:rsidP="00202133">
            <w:pPr>
              <w:rPr>
                <w:rFonts w:ascii="Arial" w:hAnsi="Arial" w:cs="Arial"/>
                <w:color w:val="000000"/>
              </w:rPr>
            </w:pPr>
            <w:r w:rsidRPr="00CA68B6">
              <w:rPr>
                <w:rFonts w:ascii="Arial" w:hAnsi="Arial" w:cs="Arial"/>
                <w:color w:val="000000"/>
              </w:rPr>
              <w:t>Contract assets</w:t>
            </w:r>
          </w:p>
        </w:tc>
        <w:tc>
          <w:tcPr>
            <w:tcW w:w="1418" w:type="dxa"/>
            <w:tcBorders>
              <w:top w:val="nil"/>
              <w:left w:val="nil"/>
              <w:bottom w:val="single" w:sz="8" w:space="0" w:color="auto"/>
              <w:right w:val="single" w:sz="8" w:space="0" w:color="auto"/>
            </w:tcBorders>
            <w:vAlign w:val="center"/>
            <w:hideMark/>
          </w:tcPr>
          <w:p w14:paraId="4C267BB6"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7B64E0A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80AC027" w14:textId="77777777" w:rsidR="00682E82" w:rsidRPr="00CA68B6" w:rsidRDefault="00682E82" w:rsidP="00202133">
            <w:pPr>
              <w:jc w:val="right"/>
              <w:rPr>
                <w:rFonts w:ascii="Arial" w:hAnsi="Arial" w:cs="Arial"/>
                <w:color w:val="000000"/>
              </w:rPr>
            </w:pPr>
          </w:p>
        </w:tc>
      </w:tr>
      <w:tr w:rsidR="00682E82" w:rsidRPr="00CA68B6" w14:paraId="166B529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B235DFB" w14:textId="77777777" w:rsidR="00682E82" w:rsidRPr="00CA68B6" w:rsidRDefault="00682E82" w:rsidP="00202133">
            <w:pPr>
              <w:rPr>
                <w:rFonts w:ascii="Arial" w:hAnsi="Arial" w:cs="Arial"/>
                <w:color w:val="000000"/>
              </w:rPr>
            </w:pPr>
            <w:r w:rsidRPr="00CA68B6">
              <w:rPr>
                <w:rFonts w:ascii="Arial" w:hAnsi="Arial" w:cs="Arial"/>
                <w:color w:val="000000"/>
              </w:rPr>
              <w:t>Hold-for-sale Assets</w:t>
            </w:r>
          </w:p>
        </w:tc>
        <w:tc>
          <w:tcPr>
            <w:tcW w:w="1418" w:type="dxa"/>
            <w:tcBorders>
              <w:top w:val="nil"/>
              <w:left w:val="nil"/>
              <w:bottom w:val="single" w:sz="8" w:space="0" w:color="auto"/>
              <w:right w:val="single" w:sz="8" w:space="0" w:color="auto"/>
            </w:tcBorders>
            <w:vAlign w:val="center"/>
            <w:hideMark/>
          </w:tcPr>
          <w:p w14:paraId="36D936BB"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461587E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30AF525" w14:textId="77777777" w:rsidR="00682E82" w:rsidRPr="00CA68B6" w:rsidRDefault="00682E82" w:rsidP="00202133">
            <w:pPr>
              <w:jc w:val="right"/>
              <w:rPr>
                <w:rFonts w:ascii="Arial" w:hAnsi="Arial" w:cs="Arial"/>
                <w:color w:val="000000"/>
              </w:rPr>
            </w:pPr>
          </w:p>
        </w:tc>
      </w:tr>
      <w:tr w:rsidR="00682E82" w:rsidRPr="00CA68B6" w14:paraId="69C7C94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2E4BABD8" w14:textId="77777777" w:rsidR="00682E82" w:rsidRPr="00CA68B6" w:rsidRDefault="00682E82" w:rsidP="00202133">
            <w:pPr>
              <w:rPr>
                <w:rFonts w:ascii="Arial" w:hAnsi="Arial" w:cs="Arial"/>
                <w:color w:val="000000"/>
              </w:rPr>
            </w:pPr>
            <w:r w:rsidRPr="00CA68B6">
              <w:rPr>
                <w:rFonts w:ascii="Arial" w:hAnsi="Arial" w:cs="Arial"/>
                <w:color w:val="000000"/>
              </w:rPr>
              <w:t>Non-current Assets Due within One Year</w:t>
            </w:r>
          </w:p>
        </w:tc>
        <w:tc>
          <w:tcPr>
            <w:tcW w:w="1418" w:type="dxa"/>
            <w:tcBorders>
              <w:top w:val="nil"/>
              <w:left w:val="nil"/>
              <w:bottom w:val="single" w:sz="8" w:space="0" w:color="auto"/>
              <w:right w:val="single" w:sz="8" w:space="0" w:color="auto"/>
            </w:tcBorders>
            <w:vAlign w:val="center"/>
            <w:hideMark/>
          </w:tcPr>
          <w:p w14:paraId="280C3A2A"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782015AD" w14:textId="77777777" w:rsidR="00682E82" w:rsidRPr="00CA68B6" w:rsidRDefault="00682E82" w:rsidP="00202133">
            <w:pPr>
              <w:jc w:val="right"/>
              <w:rPr>
                <w:rFonts w:ascii="Arial" w:hAnsi="Arial" w:cs="Arial"/>
                <w:color w:val="000000"/>
              </w:rPr>
            </w:pPr>
            <w:r w:rsidRPr="00CA68B6">
              <w:rPr>
                <w:rFonts w:ascii="Arial" w:hAnsi="Arial" w:cs="Arial"/>
                <w:color w:val="000000"/>
              </w:rPr>
              <w:t>185,072,906.84</w:t>
            </w:r>
          </w:p>
        </w:tc>
        <w:tc>
          <w:tcPr>
            <w:tcW w:w="2313" w:type="dxa"/>
            <w:tcBorders>
              <w:top w:val="nil"/>
              <w:left w:val="nil"/>
              <w:bottom w:val="single" w:sz="8" w:space="0" w:color="auto"/>
              <w:right w:val="single" w:sz="8" w:space="0" w:color="auto"/>
            </w:tcBorders>
            <w:vAlign w:val="center"/>
            <w:hideMark/>
          </w:tcPr>
          <w:p w14:paraId="01EC8570" w14:textId="77777777" w:rsidR="00682E82" w:rsidRPr="00CA68B6" w:rsidRDefault="00682E82" w:rsidP="00202133">
            <w:pPr>
              <w:jc w:val="right"/>
              <w:rPr>
                <w:rFonts w:ascii="Arial" w:hAnsi="Arial" w:cs="Arial"/>
                <w:color w:val="000000"/>
              </w:rPr>
            </w:pPr>
          </w:p>
        </w:tc>
      </w:tr>
      <w:tr w:rsidR="00682E82" w:rsidRPr="00CA68B6" w14:paraId="624A5400"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0811CA9" w14:textId="77777777" w:rsidR="00682E82" w:rsidRPr="00CA68B6" w:rsidRDefault="00682E82" w:rsidP="00202133">
            <w:pPr>
              <w:rPr>
                <w:rFonts w:ascii="Arial" w:hAnsi="Arial" w:cs="Arial"/>
                <w:color w:val="000000"/>
              </w:rPr>
            </w:pPr>
            <w:r w:rsidRPr="00CA68B6">
              <w:rPr>
                <w:rFonts w:ascii="Arial" w:hAnsi="Arial" w:cs="Arial"/>
                <w:color w:val="000000"/>
              </w:rPr>
              <w:t>Other Current Assets</w:t>
            </w:r>
          </w:p>
        </w:tc>
        <w:tc>
          <w:tcPr>
            <w:tcW w:w="1418" w:type="dxa"/>
            <w:tcBorders>
              <w:top w:val="nil"/>
              <w:left w:val="nil"/>
              <w:bottom w:val="single" w:sz="8" w:space="0" w:color="auto"/>
              <w:right w:val="single" w:sz="8" w:space="0" w:color="auto"/>
            </w:tcBorders>
            <w:vAlign w:val="center"/>
            <w:hideMark/>
          </w:tcPr>
          <w:p w14:paraId="64353989"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8ED3B2C" w14:textId="77777777" w:rsidR="00682E82" w:rsidRPr="00CA68B6" w:rsidRDefault="00682E82" w:rsidP="00202133">
            <w:pPr>
              <w:jc w:val="right"/>
              <w:rPr>
                <w:rFonts w:ascii="Arial" w:hAnsi="Arial" w:cs="Arial"/>
                <w:color w:val="000000"/>
              </w:rPr>
            </w:pPr>
            <w:r w:rsidRPr="00CA68B6">
              <w:rPr>
                <w:rFonts w:ascii="Arial" w:hAnsi="Arial" w:cs="Arial"/>
                <w:color w:val="000000"/>
              </w:rPr>
              <w:t>23,010,695.22</w:t>
            </w:r>
          </w:p>
        </w:tc>
        <w:tc>
          <w:tcPr>
            <w:tcW w:w="2313" w:type="dxa"/>
            <w:tcBorders>
              <w:top w:val="nil"/>
              <w:left w:val="nil"/>
              <w:bottom w:val="single" w:sz="8" w:space="0" w:color="auto"/>
              <w:right w:val="single" w:sz="8" w:space="0" w:color="auto"/>
            </w:tcBorders>
            <w:vAlign w:val="center"/>
            <w:hideMark/>
          </w:tcPr>
          <w:p w14:paraId="7003F13B" w14:textId="77777777" w:rsidR="00682E82" w:rsidRPr="00CA68B6" w:rsidRDefault="00682E82" w:rsidP="00202133">
            <w:pPr>
              <w:jc w:val="right"/>
              <w:rPr>
                <w:rFonts w:ascii="Arial" w:hAnsi="Arial" w:cs="Arial"/>
                <w:color w:val="000000"/>
              </w:rPr>
            </w:pPr>
            <w:r w:rsidRPr="00CA68B6">
              <w:rPr>
                <w:rFonts w:ascii="Arial" w:hAnsi="Arial" w:cs="Arial"/>
                <w:color w:val="000000"/>
              </w:rPr>
              <w:t>49,534,728.16</w:t>
            </w:r>
          </w:p>
        </w:tc>
      </w:tr>
      <w:tr w:rsidR="00682E82" w:rsidRPr="00CA68B6" w14:paraId="05DFA60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8856FAC" w14:textId="77777777" w:rsidR="00682E82" w:rsidRPr="00CA68B6" w:rsidRDefault="00682E82" w:rsidP="00202133">
            <w:pPr>
              <w:rPr>
                <w:rFonts w:ascii="Arial" w:hAnsi="Arial" w:cs="Arial"/>
                <w:color w:val="000000"/>
              </w:rPr>
            </w:pPr>
            <w:r w:rsidRPr="00CA68B6">
              <w:rPr>
                <w:rFonts w:ascii="Arial" w:hAnsi="Arial" w:cs="Arial"/>
                <w:color w:val="000000"/>
              </w:rPr>
              <w:t>Total Current Assets</w:t>
            </w:r>
          </w:p>
        </w:tc>
        <w:tc>
          <w:tcPr>
            <w:tcW w:w="1418" w:type="dxa"/>
            <w:tcBorders>
              <w:top w:val="nil"/>
              <w:left w:val="nil"/>
              <w:bottom w:val="single" w:sz="8" w:space="0" w:color="auto"/>
              <w:right w:val="single" w:sz="8" w:space="0" w:color="auto"/>
            </w:tcBorders>
            <w:vAlign w:val="center"/>
            <w:hideMark/>
          </w:tcPr>
          <w:p w14:paraId="1219F400"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08B267AA" w14:textId="77777777" w:rsidR="00682E82" w:rsidRPr="00CA68B6" w:rsidRDefault="00682E82" w:rsidP="00202133">
            <w:pPr>
              <w:jc w:val="right"/>
              <w:rPr>
                <w:rFonts w:ascii="Arial" w:hAnsi="Arial" w:cs="Arial"/>
                <w:color w:val="000000"/>
              </w:rPr>
            </w:pPr>
            <w:r w:rsidRPr="00CA68B6">
              <w:rPr>
                <w:rFonts w:ascii="Arial" w:hAnsi="Arial" w:cs="Arial"/>
                <w:color w:val="000000"/>
              </w:rPr>
              <w:t>8,074,924,366.35</w:t>
            </w:r>
          </w:p>
        </w:tc>
        <w:tc>
          <w:tcPr>
            <w:tcW w:w="2313" w:type="dxa"/>
            <w:tcBorders>
              <w:top w:val="nil"/>
              <w:left w:val="nil"/>
              <w:bottom w:val="single" w:sz="8" w:space="0" w:color="auto"/>
              <w:right w:val="single" w:sz="8" w:space="0" w:color="auto"/>
            </w:tcBorders>
            <w:vAlign w:val="center"/>
            <w:hideMark/>
          </w:tcPr>
          <w:p w14:paraId="3F3F990F" w14:textId="77777777" w:rsidR="00682E82" w:rsidRPr="00CA68B6" w:rsidRDefault="00682E82" w:rsidP="00202133">
            <w:pPr>
              <w:jc w:val="right"/>
              <w:rPr>
                <w:rFonts w:ascii="Arial" w:hAnsi="Arial" w:cs="Arial"/>
                <w:color w:val="000000"/>
              </w:rPr>
            </w:pPr>
            <w:r w:rsidRPr="00CA68B6">
              <w:rPr>
                <w:rFonts w:ascii="Arial" w:hAnsi="Arial" w:cs="Arial"/>
                <w:color w:val="000000"/>
              </w:rPr>
              <w:t>6,650,492,208.28</w:t>
            </w:r>
          </w:p>
        </w:tc>
      </w:tr>
      <w:tr w:rsidR="00682E82" w:rsidRPr="00CA68B6" w14:paraId="241051B2"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FF1ECC7" w14:textId="77777777" w:rsidR="00682E82" w:rsidRPr="00CA68B6" w:rsidRDefault="00682E82" w:rsidP="00202133">
            <w:pPr>
              <w:rPr>
                <w:rFonts w:ascii="Arial" w:hAnsi="Arial" w:cs="Arial"/>
                <w:color w:val="000000"/>
              </w:rPr>
            </w:pPr>
            <w:r w:rsidRPr="00CA68B6">
              <w:rPr>
                <w:rFonts w:ascii="Arial" w:hAnsi="Arial" w:cs="Arial"/>
                <w:color w:val="000000"/>
              </w:rPr>
              <w:t>Non-current Assets:</w:t>
            </w:r>
          </w:p>
        </w:tc>
        <w:tc>
          <w:tcPr>
            <w:tcW w:w="1418" w:type="dxa"/>
            <w:tcBorders>
              <w:top w:val="nil"/>
              <w:left w:val="nil"/>
              <w:bottom w:val="single" w:sz="8" w:space="0" w:color="auto"/>
              <w:right w:val="single" w:sz="8" w:space="0" w:color="auto"/>
            </w:tcBorders>
            <w:vAlign w:val="center"/>
            <w:hideMark/>
          </w:tcPr>
          <w:p w14:paraId="2F15870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7E8FCD0"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037B464" w14:textId="77777777" w:rsidR="00682E82" w:rsidRPr="00CA68B6" w:rsidRDefault="00682E82" w:rsidP="00202133">
            <w:pPr>
              <w:jc w:val="right"/>
              <w:rPr>
                <w:rFonts w:ascii="Arial" w:hAnsi="Arial" w:cs="Arial"/>
                <w:color w:val="000000"/>
              </w:rPr>
            </w:pPr>
          </w:p>
        </w:tc>
      </w:tr>
      <w:tr w:rsidR="00682E82" w:rsidRPr="00CA68B6" w14:paraId="73624AC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211AECC3" w14:textId="77777777" w:rsidR="00682E82" w:rsidRPr="00CA68B6" w:rsidRDefault="00682E82" w:rsidP="00202133">
            <w:pPr>
              <w:rPr>
                <w:rFonts w:ascii="Arial" w:hAnsi="Arial" w:cs="Arial"/>
                <w:color w:val="000000"/>
              </w:rPr>
            </w:pPr>
            <w:r w:rsidRPr="00CA68B6">
              <w:rPr>
                <w:rFonts w:ascii="Arial" w:hAnsi="Arial" w:cs="Arial"/>
                <w:color w:val="000000"/>
              </w:rPr>
              <w:t>Debt investment</w:t>
            </w:r>
          </w:p>
        </w:tc>
        <w:tc>
          <w:tcPr>
            <w:tcW w:w="1418" w:type="dxa"/>
            <w:tcBorders>
              <w:top w:val="nil"/>
              <w:left w:val="nil"/>
              <w:bottom w:val="single" w:sz="8" w:space="0" w:color="auto"/>
              <w:right w:val="single" w:sz="8" w:space="0" w:color="auto"/>
            </w:tcBorders>
            <w:vAlign w:val="center"/>
            <w:hideMark/>
          </w:tcPr>
          <w:p w14:paraId="20F9B92D"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2741C000"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06F92DF" w14:textId="77777777" w:rsidR="00682E82" w:rsidRPr="00CA68B6" w:rsidRDefault="00682E82" w:rsidP="00202133">
            <w:pPr>
              <w:jc w:val="right"/>
              <w:rPr>
                <w:rFonts w:ascii="Arial" w:hAnsi="Arial" w:cs="Arial"/>
                <w:color w:val="000000"/>
              </w:rPr>
            </w:pPr>
          </w:p>
        </w:tc>
      </w:tr>
      <w:tr w:rsidR="00682E82" w:rsidRPr="00CA68B6" w14:paraId="0DE0EFE1"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CDC99DA" w14:textId="77777777" w:rsidR="00682E82" w:rsidRPr="00CA68B6" w:rsidRDefault="00682E82" w:rsidP="00202133">
            <w:pPr>
              <w:rPr>
                <w:rFonts w:ascii="Arial" w:hAnsi="Arial" w:cs="Arial"/>
                <w:color w:val="000000"/>
              </w:rPr>
            </w:pPr>
            <w:r w:rsidRPr="00CA68B6">
              <w:rPr>
                <w:rFonts w:ascii="Arial" w:hAnsi="Arial" w:cs="Arial"/>
                <w:color w:val="000000"/>
              </w:rPr>
              <w:t>Other Debt investment</w:t>
            </w:r>
          </w:p>
        </w:tc>
        <w:tc>
          <w:tcPr>
            <w:tcW w:w="1418" w:type="dxa"/>
            <w:tcBorders>
              <w:top w:val="nil"/>
              <w:left w:val="nil"/>
              <w:bottom w:val="single" w:sz="8" w:space="0" w:color="auto"/>
              <w:right w:val="single" w:sz="8" w:space="0" w:color="auto"/>
            </w:tcBorders>
            <w:vAlign w:val="center"/>
            <w:hideMark/>
          </w:tcPr>
          <w:p w14:paraId="560711F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8482AE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3A2F6C0" w14:textId="77777777" w:rsidR="00682E82" w:rsidRPr="00CA68B6" w:rsidRDefault="00682E82" w:rsidP="00202133">
            <w:pPr>
              <w:jc w:val="right"/>
              <w:rPr>
                <w:rFonts w:ascii="Arial" w:hAnsi="Arial" w:cs="Arial"/>
                <w:color w:val="000000"/>
              </w:rPr>
            </w:pPr>
          </w:p>
        </w:tc>
      </w:tr>
      <w:tr w:rsidR="00682E82" w:rsidRPr="00CA68B6" w14:paraId="6369C9E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095F5333" w14:textId="77777777" w:rsidR="00682E82" w:rsidRPr="00CA68B6" w:rsidRDefault="00682E82" w:rsidP="00202133">
            <w:pPr>
              <w:rPr>
                <w:rFonts w:ascii="Arial" w:hAnsi="Arial" w:cs="Arial"/>
                <w:color w:val="000000"/>
              </w:rPr>
            </w:pPr>
            <w:r w:rsidRPr="00CA68B6">
              <w:rPr>
                <w:rFonts w:ascii="Arial" w:hAnsi="Arial" w:cs="Arial"/>
                <w:color w:val="000000"/>
              </w:rPr>
              <w:t>Long-term Accounts Receivable</w:t>
            </w:r>
          </w:p>
        </w:tc>
        <w:tc>
          <w:tcPr>
            <w:tcW w:w="1418" w:type="dxa"/>
            <w:tcBorders>
              <w:top w:val="nil"/>
              <w:left w:val="nil"/>
              <w:bottom w:val="single" w:sz="8" w:space="0" w:color="auto"/>
              <w:right w:val="single" w:sz="8" w:space="0" w:color="auto"/>
            </w:tcBorders>
            <w:vAlign w:val="center"/>
            <w:hideMark/>
          </w:tcPr>
          <w:p w14:paraId="2907717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1D97D272" w14:textId="77777777" w:rsidR="00682E82" w:rsidRPr="00CA68B6" w:rsidRDefault="00682E82" w:rsidP="00202133">
            <w:pPr>
              <w:jc w:val="right"/>
              <w:rPr>
                <w:rFonts w:ascii="Arial" w:hAnsi="Arial" w:cs="Arial"/>
                <w:color w:val="000000"/>
              </w:rPr>
            </w:pPr>
            <w:r w:rsidRPr="00CA68B6">
              <w:rPr>
                <w:rFonts w:ascii="Arial" w:hAnsi="Arial" w:cs="Arial"/>
                <w:color w:val="000000"/>
              </w:rPr>
              <w:t>61,986,499.81</w:t>
            </w:r>
          </w:p>
        </w:tc>
        <w:tc>
          <w:tcPr>
            <w:tcW w:w="2313" w:type="dxa"/>
            <w:tcBorders>
              <w:top w:val="nil"/>
              <w:left w:val="nil"/>
              <w:bottom w:val="single" w:sz="8" w:space="0" w:color="auto"/>
              <w:right w:val="single" w:sz="8" w:space="0" w:color="auto"/>
            </w:tcBorders>
            <w:vAlign w:val="center"/>
            <w:hideMark/>
          </w:tcPr>
          <w:p w14:paraId="64712372" w14:textId="77777777" w:rsidR="00682E82" w:rsidRPr="00CA68B6" w:rsidRDefault="00682E82" w:rsidP="00202133">
            <w:pPr>
              <w:jc w:val="right"/>
              <w:rPr>
                <w:rFonts w:ascii="Arial" w:hAnsi="Arial" w:cs="Arial"/>
                <w:color w:val="000000"/>
              </w:rPr>
            </w:pPr>
          </w:p>
        </w:tc>
      </w:tr>
      <w:tr w:rsidR="00682E82" w:rsidRPr="00CA68B6" w14:paraId="09DB6C8A"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C741FB9" w14:textId="77777777" w:rsidR="00682E82" w:rsidRPr="00CA68B6" w:rsidRDefault="00682E82" w:rsidP="00202133">
            <w:pPr>
              <w:rPr>
                <w:rFonts w:ascii="Arial" w:hAnsi="Arial" w:cs="Arial"/>
                <w:color w:val="000000"/>
              </w:rPr>
            </w:pPr>
            <w:r w:rsidRPr="00CA68B6">
              <w:rPr>
                <w:rFonts w:ascii="Arial" w:hAnsi="Arial" w:cs="Arial"/>
                <w:color w:val="000000"/>
              </w:rPr>
              <w:t>Long-term Equity Investments</w:t>
            </w:r>
          </w:p>
        </w:tc>
        <w:tc>
          <w:tcPr>
            <w:tcW w:w="1418" w:type="dxa"/>
            <w:tcBorders>
              <w:top w:val="nil"/>
              <w:left w:val="nil"/>
              <w:bottom w:val="single" w:sz="8" w:space="0" w:color="auto"/>
              <w:right w:val="single" w:sz="8" w:space="0" w:color="auto"/>
            </w:tcBorders>
            <w:vAlign w:val="center"/>
            <w:hideMark/>
          </w:tcPr>
          <w:p w14:paraId="3DF1F6DD" w14:textId="77777777" w:rsidR="00682E82" w:rsidRPr="00CA68B6" w:rsidRDefault="00682E82" w:rsidP="00202133">
            <w:pPr>
              <w:jc w:val="center"/>
              <w:rPr>
                <w:rFonts w:ascii="Arial" w:hAnsi="Arial" w:cs="Arial"/>
                <w:color w:val="000000"/>
              </w:rPr>
            </w:pPr>
            <w:r w:rsidRPr="00CA68B6">
              <w:rPr>
                <w:rFonts w:ascii="Arial" w:hAnsi="Arial" w:cs="Arial"/>
                <w:color w:val="000000"/>
              </w:rPr>
              <w:t>(V)</w:t>
            </w:r>
          </w:p>
        </w:tc>
        <w:tc>
          <w:tcPr>
            <w:tcW w:w="1908" w:type="dxa"/>
            <w:tcBorders>
              <w:top w:val="nil"/>
              <w:left w:val="nil"/>
              <w:bottom w:val="single" w:sz="8" w:space="0" w:color="auto"/>
              <w:right w:val="single" w:sz="8" w:space="0" w:color="auto"/>
            </w:tcBorders>
            <w:vAlign w:val="center"/>
            <w:hideMark/>
          </w:tcPr>
          <w:p w14:paraId="06986377" w14:textId="77777777" w:rsidR="00682E82" w:rsidRPr="00CA68B6" w:rsidRDefault="00682E82" w:rsidP="00202133">
            <w:pPr>
              <w:jc w:val="right"/>
              <w:rPr>
                <w:rFonts w:ascii="Arial" w:hAnsi="Arial" w:cs="Arial"/>
                <w:color w:val="000000"/>
              </w:rPr>
            </w:pPr>
            <w:r w:rsidRPr="00CA68B6">
              <w:rPr>
                <w:rFonts w:ascii="Arial" w:hAnsi="Arial" w:cs="Arial"/>
                <w:color w:val="000000"/>
              </w:rPr>
              <w:t>519,472,472.23</w:t>
            </w:r>
          </w:p>
        </w:tc>
        <w:tc>
          <w:tcPr>
            <w:tcW w:w="2313" w:type="dxa"/>
            <w:tcBorders>
              <w:top w:val="nil"/>
              <w:left w:val="nil"/>
              <w:bottom w:val="single" w:sz="8" w:space="0" w:color="auto"/>
              <w:right w:val="single" w:sz="8" w:space="0" w:color="auto"/>
            </w:tcBorders>
            <w:vAlign w:val="center"/>
            <w:hideMark/>
          </w:tcPr>
          <w:p w14:paraId="1F2C8447" w14:textId="77777777" w:rsidR="00682E82" w:rsidRPr="00CA68B6" w:rsidRDefault="00682E82" w:rsidP="00202133">
            <w:pPr>
              <w:jc w:val="right"/>
              <w:rPr>
                <w:rFonts w:ascii="Arial" w:hAnsi="Arial" w:cs="Arial"/>
                <w:color w:val="000000"/>
              </w:rPr>
            </w:pPr>
            <w:r w:rsidRPr="00CA68B6">
              <w:rPr>
                <w:rFonts w:ascii="Arial" w:hAnsi="Arial" w:cs="Arial"/>
                <w:color w:val="000000"/>
              </w:rPr>
              <w:t>448,397,784.29</w:t>
            </w:r>
          </w:p>
        </w:tc>
      </w:tr>
      <w:tr w:rsidR="00682E82" w:rsidRPr="00CA68B6" w14:paraId="47E95A58"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1DFAE51" w14:textId="77777777" w:rsidR="00682E82" w:rsidRPr="00CA68B6" w:rsidRDefault="00682E82" w:rsidP="00202133">
            <w:pPr>
              <w:rPr>
                <w:rFonts w:ascii="Arial" w:hAnsi="Arial" w:cs="Arial"/>
                <w:color w:val="000000"/>
              </w:rPr>
            </w:pPr>
            <w:r w:rsidRPr="00CA68B6">
              <w:rPr>
                <w:rFonts w:ascii="Arial" w:hAnsi="Arial" w:cs="Arial"/>
                <w:color w:val="000000"/>
              </w:rPr>
              <w:t>Investment in other equity instruments</w:t>
            </w:r>
          </w:p>
        </w:tc>
        <w:tc>
          <w:tcPr>
            <w:tcW w:w="1418" w:type="dxa"/>
            <w:tcBorders>
              <w:top w:val="nil"/>
              <w:left w:val="nil"/>
              <w:bottom w:val="single" w:sz="8" w:space="0" w:color="auto"/>
              <w:right w:val="single" w:sz="8" w:space="0" w:color="auto"/>
            </w:tcBorders>
            <w:vAlign w:val="center"/>
            <w:hideMark/>
          </w:tcPr>
          <w:p w14:paraId="3D2F3E8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87DB5FA" w14:textId="77777777" w:rsidR="00682E82" w:rsidRPr="00CA68B6" w:rsidRDefault="00682E82" w:rsidP="00202133">
            <w:pPr>
              <w:jc w:val="right"/>
              <w:rPr>
                <w:rFonts w:ascii="Arial" w:hAnsi="Arial" w:cs="Arial"/>
                <w:color w:val="000000"/>
              </w:rPr>
            </w:pPr>
            <w:r w:rsidRPr="00CA68B6">
              <w:rPr>
                <w:rFonts w:ascii="Arial" w:hAnsi="Arial" w:cs="Arial"/>
                <w:color w:val="000000"/>
              </w:rPr>
              <w:t>270,602,884.06</w:t>
            </w:r>
          </w:p>
        </w:tc>
        <w:tc>
          <w:tcPr>
            <w:tcW w:w="2313" w:type="dxa"/>
            <w:tcBorders>
              <w:top w:val="nil"/>
              <w:left w:val="nil"/>
              <w:bottom w:val="single" w:sz="8" w:space="0" w:color="auto"/>
              <w:right w:val="single" w:sz="8" w:space="0" w:color="auto"/>
            </w:tcBorders>
            <w:vAlign w:val="center"/>
            <w:hideMark/>
          </w:tcPr>
          <w:p w14:paraId="69BB0CDD" w14:textId="77777777" w:rsidR="00682E82" w:rsidRPr="00CA68B6" w:rsidRDefault="00682E82" w:rsidP="00202133">
            <w:pPr>
              <w:jc w:val="right"/>
              <w:rPr>
                <w:rFonts w:ascii="Arial" w:hAnsi="Arial" w:cs="Arial"/>
                <w:color w:val="000000"/>
              </w:rPr>
            </w:pPr>
            <w:r w:rsidRPr="00CA68B6">
              <w:rPr>
                <w:rFonts w:ascii="Arial" w:hAnsi="Arial" w:cs="Arial"/>
                <w:color w:val="000000"/>
              </w:rPr>
              <w:t>270,602,884.06</w:t>
            </w:r>
          </w:p>
        </w:tc>
      </w:tr>
      <w:tr w:rsidR="00682E82" w:rsidRPr="00CA68B6" w14:paraId="110E080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E3BB690" w14:textId="77777777" w:rsidR="00682E82" w:rsidRPr="00CA68B6" w:rsidRDefault="00682E82" w:rsidP="00202133">
            <w:pPr>
              <w:rPr>
                <w:rFonts w:ascii="Arial" w:hAnsi="Arial" w:cs="Arial"/>
                <w:color w:val="000000"/>
              </w:rPr>
            </w:pPr>
            <w:r w:rsidRPr="00CA68B6">
              <w:rPr>
                <w:rFonts w:ascii="Arial" w:hAnsi="Arial" w:cs="Arial"/>
                <w:color w:val="000000"/>
              </w:rPr>
              <w:t>Other non-current financial assets</w:t>
            </w:r>
          </w:p>
        </w:tc>
        <w:tc>
          <w:tcPr>
            <w:tcW w:w="1418" w:type="dxa"/>
            <w:tcBorders>
              <w:top w:val="nil"/>
              <w:left w:val="nil"/>
              <w:bottom w:val="single" w:sz="8" w:space="0" w:color="auto"/>
              <w:right w:val="single" w:sz="8" w:space="0" w:color="auto"/>
            </w:tcBorders>
            <w:vAlign w:val="center"/>
            <w:hideMark/>
          </w:tcPr>
          <w:p w14:paraId="33D78EED"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F92E10D"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0D0B072" w14:textId="77777777" w:rsidR="00682E82" w:rsidRPr="00CA68B6" w:rsidRDefault="00682E82" w:rsidP="00202133">
            <w:pPr>
              <w:jc w:val="right"/>
              <w:rPr>
                <w:rFonts w:ascii="Arial" w:hAnsi="Arial" w:cs="Arial"/>
                <w:color w:val="000000"/>
              </w:rPr>
            </w:pPr>
          </w:p>
        </w:tc>
      </w:tr>
      <w:tr w:rsidR="00682E82" w:rsidRPr="00CA68B6" w14:paraId="764464A7"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2564C01" w14:textId="77777777" w:rsidR="00682E82" w:rsidRPr="00CA68B6" w:rsidRDefault="00682E82" w:rsidP="00202133">
            <w:pPr>
              <w:rPr>
                <w:rFonts w:ascii="Arial" w:hAnsi="Arial" w:cs="Arial"/>
                <w:color w:val="000000"/>
              </w:rPr>
            </w:pPr>
            <w:r w:rsidRPr="00CA68B6">
              <w:rPr>
                <w:rFonts w:ascii="Arial" w:hAnsi="Arial" w:cs="Arial"/>
                <w:color w:val="000000"/>
              </w:rPr>
              <w:t>Investments Real Estates</w:t>
            </w:r>
          </w:p>
        </w:tc>
        <w:tc>
          <w:tcPr>
            <w:tcW w:w="1418" w:type="dxa"/>
            <w:tcBorders>
              <w:top w:val="nil"/>
              <w:left w:val="nil"/>
              <w:bottom w:val="single" w:sz="8" w:space="0" w:color="auto"/>
              <w:right w:val="single" w:sz="8" w:space="0" w:color="auto"/>
            </w:tcBorders>
            <w:vAlign w:val="center"/>
            <w:hideMark/>
          </w:tcPr>
          <w:p w14:paraId="23AEB84D"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00E1381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B30B2B3" w14:textId="77777777" w:rsidR="00682E82" w:rsidRPr="00CA68B6" w:rsidRDefault="00682E82" w:rsidP="00202133">
            <w:pPr>
              <w:jc w:val="right"/>
              <w:rPr>
                <w:rFonts w:ascii="Arial" w:hAnsi="Arial" w:cs="Arial"/>
                <w:color w:val="000000"/>
              </w:rPr>
            </w:pPr>
          </w:p>
        </w:tc>
      </w:tr>
      <w:tr w:rsidR="00682E82" w:rsidRPr="00CA68B6" w14:paraId="763C86F8"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8D647FD" w14:textId="77777777" w:rsidR="00682E82" w:rsidRPr="00CA68B6" w:rsidRDefault="00682E82" w:rsidP="00202133">
            <w:pPr>
              <w:rPr>
                <w:rFonts w:ascii="Arial" w:hAnsi="Arial" w:cs="Arial"/>
                <w:color w:val="000000"/>
              </w:rPr>
            </w:pPr>
            <w:r w:rsidRPr="00CA68B6">
              <w:rPr>
                <w:rFonts w:ascii="Arial" w:hAnsi="Arial" w:cs="Arial"/>
                <w:color w:val="000000"/>
              </w:rPr>
              <w:t>Fixed Assets</w:t>
            </w:r>
          </w:p>
        </w:tc>
        <w:tc>
          <w:tcPr>
            <w:tcW w:w="1418" w:type="dxa"/>
            <w:tcBorders>
              <w:top w:val="nil"/>
              <w:left w:val="nil"/>
              <w:bottom w:val="single" w:sz="8" w:space="0" w:color="auto"/>
              <w:right w:val="single" w:sz="8" w:space="0" w:color="auto"/>
            </w:tcBorders>
            <w:vAlign w:val="center"/>
            <w:hideMark/>
          </w:tcPr>
          <w:p w14:paraId="0F948F5A"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14C2C63" w14:textId="77777777" w:rsidR="00682E82" w:rsidRPr="00CA68B6" w:rsidRDefault="00682E82" w:rsidP="00202133">
            <w:pPr>
              <w:jc w:val="right"/>
              <w:rPr>
                <w:rFonts w:ascii="Arial" w:hAnsi="Arial" w:cs="Arial"/>
                <w:color w:val="000000"/>
              </w:rPr>
            </w:pPr>
            <w:r w:rsidRPr="00CA68B6">
              <w:rPr>
                <w:rFonts w:ascii="Arial" w:hAnsi="Arial" w:cs="Arial"/>
                <w:color w:val="000000"/>
              </w:rPr>
              <w:t>849,510,364.98</w:t>
            </w:r>
          </w:p>
        </w:tc>
        <w:tc>
          <w:tcPr>
            <w:tcW w:w="2313" w:type="dxa"/>
            <w:tcBorders>
              <w:top w:val="nil"/>
              <w:left w:val="nil"/>
              <w:bottom w:val="single" w:sz="8" w:space="0" w:color="auto"/>
              <w:right w:val="single" w:sz="8" w:space="0" w:color="auto"/>
            </w:tcBorders>
            <w:vAlign w:val="center"/>
            <w:hideMark/>
          </w:tcPr>
          <w:p w14:paraId="724FB0BF" w14:textId="77777777" w:rsidR="00682E82" w:rsidRPr="00CA68B6" w:rsidRDefault="00682E82" w:rsidP="00202133">
            <w:pPr>
              <w:jc w:val="right"/>
              <w:rPr>
                <w:rFonts w:ascii="Arial" w:hAnsi="Arial" w:cs="Arial"/>
                <w:color w:val="000000"/>
              </w:rPr>
            </w:pPr>
            <w:r w:rsidRPr="00CA68B6">
              <w:rPr>
                <w:rFonts w:ascii="Arial" w:hAnsi="Arial" w:cs="Arial"/>
                <w:color w:val="000000"/>
              </w:rPr>
              <w:t>810,950,746.34</w:t>
            </w:r>
          </w:p>
        </w:tc>
      </w:tr>
      <w:tr w:rsidR="00682E82" w:rsidRPr="00CA68B6" w14:paraId="39E3C980"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0B12D467" w14:textId="77777777" w:rsidR="00682E82" w:rsidRPr="00CA68B6" w:rsidRDefault="00682E82" w:rsidP="00202133">
            <w:pPr>
              <w:rPr>
                <w:rFonts w:ascii="Arial" w:hAnsi="Arial" w:cs="Arial"/>
                <w:color w:val="000000"/>
              </w:rPr>
            </w:pPr>
            <w:r w:rsidRPr="00CA68B6">
              <w:rPr>
                <w:rFonts w:ascii="Arial" w:hAnsi="Arial" w:cs="Arial"/>
                <w:color w:val="000000"/>
              </w:rPr>
              <w:t>Construction in Progress</w:t>
            </w:r>
          </w:p>
        </w:tc>
        <w:tc>
          <w:tcPr>
            <w:tcW w:w="1418" w:type="dxa"/>
            <w:tcBorders>
              <w:top w:val="nil"/>
              <w:left w:val="nil"/>
              <w:bottom w:val="single" w:sz="8" w:space="0" w:color="auto"/>
              <w:right w:val="single" w:sz="8" w:space="0" w:color="auto"/>
            </w:tcBorders>
            <w:vAlign w:val="center"/>
            <w:hideMark/>
          </w:tcPr>
          <w:p w14:paraId="6C6B3414"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7B9DA1A" w14:textId="77777777" w:rsidR="00682E82" w:rsidRPr="00CA68B6" w:rsidRDefault="00682E82" w:rsidP="00202133">
            <w:pPr>
              <w:jc w:val="right"/>
              <w:rPr>
                <w:rFonts w:ascii="Arial" w:hAnsi="Arial" w:cs="Arial"/>
                <w:color w:val="000000"/>
              </w:rPr>
            </w:pPr>
            <w:r w:rsidRPr="00CA68B6">
              <w:rPr>
                <w:rFonts w:ascii="Arial" w:hAnsi="Arial" w:cs="Arial"/>
                <w:color w:val="000000"/>
              </w:rPr>
              <w:t>461,439,330.34</w:t>
            </w:r>
          </w:p>
        </w:tc>
        <w:tc>
          <w:tcPr>
            <w:tcW w:w="2313" w:type="dxa"/>
            <w:tcBorders>
              <w:top w:val="nil"/>
              <w:left w:val="nil"/>
              <w:bottom w:val="single" w:sz="8" w:space="0" w:color="auto"/>
              <w:right w:val="single" w:sz="8" w:space="0" w:color="auto"/>
            </w:tcBorders>
            <w:vAlign w:val="center"/>
            <w:hideMark/>
          </w:tcPr>
          <w:p w14:paraId="5FF0F494" w14:textId="77777777" w:rsidR="00682E82" w:rsidRPr="00CA68B6" w:rsidRDefault="00682E82" w:rsidP="00202133">
            <w:pPr>
              <w:jc w:val="right"/>
              <w:rPr>
                <w:rFonts w:ascii="Arial" w:hAnsi="Arial" w:cs="Arial"/>
                <w:color w:val="000000"/>
              </w:rPr>
            </w:pPr>
            <w:r w:rsidRPr="00CA68B6">
              <w:rPr>
                <w:rFonts w:ascii="Arial" w:hAnsi="Arial" w:cs="Arial"/>
                <w:color w:val="000000"/>
              </w:rPr>
              <w:t>114,608,782.86</w:t>
            </w:r>
          </w:p>
        </w:tc>
      </w:tr>
      <w:tr w:rsidR="00682E82" w:rsidRPr="00CA68B6" w14:paraId="7CE3EF2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72B61760" w14:textId="77777777" w:rsidR="00682E82" w:rsidRPr="00CA68B6" w:rsidRDefault="00682E82" w:rsidP="00202133">
            <w:pPr>
              <w:rPr>
                <w:rFonts w:ascii="Arial" w:hAnsi="Arial" w:cs="Arial"/>
                <w:color w:val="000000"/>
              </w:rPr>
            </w:pPr>
            <w:r w:rsidRPr="00CA68B6">
              <w:rPr>
                <w:rFonts w:ascii="Arial" w:hAnsi="Arial" w:cs="Arial"/>
                <w:color w:val="000000"/>
              </w:rPr>
              <w:t>Capitalized Biological Assets</w:t>
            </w:r>
          </w:p>
        </w:tc>
        <w:tc>
          <w:tcPr>
            <w:tcW w:w="1418" w:type="dxa"/>
            <w:tcBorders>
              <w:top w:val="nil"/>
              <w:left w:val="nil"/>
              <w:bottom w:val="single" w:sz="8" w:space="0" w:color="auto"/>
              <w:right w:val="single" w:sz="8" w:space="0" w:color="auto"/>
            </w:tcBorders>
            <w:vAlign w:val="center"/>
            <w:hideMark/>
          </w:tcPr>
          <w:p w14:paraId="4EABC2F2"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2E62AE8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ACE7179" w14:textId="77777777" w:rsidR="00682E82" w:rsidRPr="00CA68B6" w:rsidRDefault="00682E82" w:rsidP="00202133">
            <w:pPr>
              <w:jc w:val="right"/>
              <w:rPr>
                <w:rFonts w:ascii="Arial" w:hAnsi="Arial" w:cs="Arial"/>
                <w:color w:val="000000"/>
              </w:rPr>
            </w:pPr>
          </w:p>
        </w:tc>
      </w:tr>
      <w:tr w:rsidR="00682E82" w:rsidRPr="00CA68B6" w14:paraId="00FE479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F5B3803" w14:textId="77777777" w:rsidR="00682E82" w:rsidRPr="00CA68B6" w:rsidRDefault="00682E82" w:rsidP="00202133">
            <w:pPr>
              <w:rPr>
                <w:rFonts w:ascii="Arial" w:hAnsi="Arial" w:cs="Arial"/>
                <w:color w:val="000000"/>
              </w:rPr>
            </w:pPr>
            <w:r w:rsidRPr="00CA68B6">
              <w:rPr>
                <w:rFonts w:ascii="Arial" w:hAnsi="Arial" w:cs="Arial"/>
                <w:color w:val="000000"/>
              </w:rPr>
              <w:t>Oil and Gas Assets</w:t>
            </w:r>
          </w:p>
        </w:tc>
        <w:tc>
          <w:tcPr>
            <w:tcW w:w="1418" w:type="dxa"/>
            <w:tcBorders>
              <w:top w:val="nil"/>
              <w:left w:val="nil"/>
              <w:bottom w:val="single" w:sz="8" w:space="0" w:color="auto"/>
              <w:right w:val="single" w:sz="8" w:space="0" w:color="auto"/>
            </w:tcBorders>
            <w:vAlign w:val="center"/>
            <w:hideMark/>
          </w:tcPr>
          <w:p w14:paraId="79809A70"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5B1A23D"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AA9D933" w14:textId="77777777" w:rsidR="00682E82" w:rsidRPr="00CA68B6" w:rsidRDefault="00682E82" w:rsidP="00202133">
            <w:pPr>
              <w:jc w:val="right"/>
              <w:rPr>
                <w:rFonts w:ascii="Arial" w:hAnsi="Arial" w:cs="Arial"/>
                <w:color w:val="000000"/>
              </w:rPr>
            </w:pPr>
          </w:p>
        </w:tc>
      </w:tr>
      <w:tr w:rsidR="00682E82" w:rsidRPr="00CA68B6" w14:paraId="174A6BFE"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60DC320"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Assets of rights of use</w:t>
            </w:r>
          </w:p>
        </w:tc>
        <w:tc>
          <w:tcPr>
            <w:tcW w:w="1418" w:type="dxa"/>
            <w:tcBorders>
              <w:top w:val="nil"/>
              <w:left w:val="nil"/>
              <w:bottom w:val="single" w:sz="8" w:space="0" w:color="auto"/>
              <w:right w:val="single" w:sz="8" w:space="0" w:color="auto"/>
            </w:tcBorders>
            <w:vAlign w:val="center"/>
            <w:hideMark/>
          </w:tcPr>
          <w:p w14:paraId="490376D8"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24F32811" w14:textId="77777777" w:rsidR="00682E82" w:rsidRPr="00CA68B6" w:rsidRDefault="00682E82" w:rsidP="00202133">
            <w:pPr>
              <w:jc w:val="right"/>
              <w:rPr>
                <w:rFonts w:ascii="Arial" w:hAnsi="Arial" w:cs="Arial"/>
                <w:color w:val="000000"/>
              </w:rPr>
            </w:pPr>
            <w:r w:rsidRPr="00CA68B6">
              <w:rPr>
                <w:rFonts w:ascii="Arial" w:hAnsi="Arial" w:cs="Arial"/>
                <w:color w:val="000000"/>
              </w:rPr>
              <w:t>19,446,943.66</w:t>
            </w:r>
          </w:p>
        </w:tc>
        <w:tc>
          <w:tcPr>
            <w:tcW w:w="2313" w:type="dxa"/>
            <w:tcBorders>
              <w:top w:val="nil"/>
              <w:left w:val="nil"/>
              <w:bottom w:val="single" w:sz="8" w:space="0" w:color="auto"/>
              <w:right w:val="single" w:sz="8" w:space="0" w:color="auto"/>
            </w:tcBorders>
            <w:vAlign w:val="center"/>
            <w:hideMark/>
          </w:tcPr>
          <w:p w14:paraId="1F54E7B9" w14:textId="77777777" w:rsidR="00682E82" w:rsidRPr="00CA68B6" w:rsidRDefault="00682E82" w:rsidP="00202133">
            <w:pPr>
              <w:jc w:val="right"/>
              <w:rPr>
                <w:rFonts w:ascii="Arial" w:hAnsi="Arial" w:cs="Arial"/>
                <w:color w:val="000000"/>
              </w:rPr>
            </w:pPr>
            <w:r w:rsidRPr="00CA68B6">
              <w:rPr>
                <w:rFonts w:ascii="Arial" w:hAnsi="Arial" w:cs="Arial"/>
                <w:color w:val="000000"/>
              </w:rPr>
              <w:t>6,048,772.91</w:t>
            </w:r>
          </w:p>
        </w:tc>
      </w:tr>
      <w:tr w:rsidR="00682E82" w:rsidRPr="00CA68B6" w14:paraId="31C679AA"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D1DA334" w14:textId="77777777" w:rsidR="00682E82" w:rsidRPr="00CA68B6" w:rsidRDefault="00682E82" w:rsidP="00202133">
            <w:pPr>
              <w:rPr>
                <w:rFonts w:ascii="Arial" w:hAnsi="Arial" w:cs="Arial"/>
                <w:color w:val="000000"/>
              </w:rPr>
            </w:pPr>
            <w:r w:rsidRPr="00CA68B6">
              <w:rPr>
                <w:rFonts w:ascii="Arial" w:hAnsi="Arial" w:cs="Arial"/>
                <w:color w:val="000000"/>
              </w:rPr>
              <w:t>Intangible Assets</w:t>
            </w:r>
          </w:p>
        </w:tc>
        <w:tc>
          <w:tcPr>
            <w:tcW w:w="1418" w:type="dxa"/>
            <w:tcBorders>
              <w:top w:val="nil"/>
              <w:left w:val="nil"/>
              <w:bottom w:val="single" w:sz="8" w:space="0" w:color="auto"/>
              <w:right w:val="single" w:sz="8" w:space="0" w:color="auto"/>
            </w:tcBorders>
            <w:vAlign w:val="center"/>
            <w:hideMark/>
          </w:tcPr>
          <w:p w14:paraId="150AB0A6"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62790F7" w14:textId="77777777" w:rsidR="00682E82" w:rsidRPr="00CA68B6" w:rsidRDefault="00682E82" w:rsidP="00202133">
            <w:pPr>
              <w:jc w:val="right"/>
              <w:rPr>
                <w:rFonts w:ascii="Arial" w:hAnsi="Arial" w:cs="Arial"/>
                <w:color w:val="000000"/>
              </w:rPr>
            </w:pPr>
            <w:r w:rsidRPr="00CA68B6">
              <w:rPr>
                <w:rFonts w:ascii="Arial" w:hAnsi="Arial" w:cs="Arial"/>
                <w:color w:val="000000"/>
              </w:rPr>
              <w:t>360,847,454.64</w:t>
            </w:r>
          </w:p>
        </w:tc>
        <w:tc>
          <w:tcPr>
            <w:tcW w:w="2313" w:type="dxa"/>
            <w:tcBorders>
              <w:top w:val="nil"/>
              <w:left w:val="nil"/>
              <w:bottom w:val="single" w:sz="8" w:space="0" w:color="auto"/>
              <w:right w:val="single" w:sz="8" w:space="0" w:color="auto"/>
            </w:tcBorders>
            <w:vAlign w:val="center"/>
            <w:hideMark/>
          </w:tcPr>
          <w:p w14:paraId="46F14A91" w14:textId="77777777" w:rsidR="00682E82" w:rsidRPr="00CA68B6" w:rsidRDefault="00682E82" w:rsidP="00202133">
            <w:pPr>
              <w:jc w:val="right"/>
              <w:rPr>
                <w:rFonts w:ascii="Arial" w:hAnsi="Arial" w:cs="Arial"/>
                <w:color w:val="000000"/>
              </w:rPr>
            </w:pPr>
            <w:r w:rsidRPr="00CA68B6">
              <w:rPr>
                <w:rFonts w:ascii="Arial" w:hAnsi="Arial" w:cs="Arial"/>
                <w:color w:val="000000"/>
              </w:rPr>
              <w:t>227,619,930.08</w:t>
            </w:r>
          </w:p>
        </w:tc>
      </w:tr>
      <w:tr w:rsidR="00682E82" w:rsidRPr="00CA68B6" w14:paraId="239F9748"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26363232" w14:textId="77777777" w:rsidR="00682E82" w:rsidRPr="00CA68B6" w:rsidRDefault="00682E82" w:rsidP="00202133">
            <w:pPr>
              <w:rPr>
                <w:rFonts w:ascii="Arial" w:hAnsi="Arial" w:cs="Arial"/>
                <w:color w:val="000000"/>
              </w:rPr>
            </w:pPr>
            <w:r w:rsidRPr="00CA68B6">
              <w:rPr>
                <w:rFonts w:ascii="Arial" w:hAnsi="Arial" w:cs="Arial"/>
                <w:color w:val="000000"/>
              </w:rPr>
              <w:t>Development expenditure</w:t>
            </w:r>
          </w:p>
        </w:tc>
        <w:tc>
          <w:tcPr>
            <w:tcW w:w="1418" w:type="dxa"/>
            <w:tcBorders>
              <w:top w:val="nil"/>
              <w:left w:val="nil"/>
              <w:bottom w:val="single" w:sz="8" w:space="0" w:color="auto"/>
              <w:right w:val="single" w:sz="8" w:space="0" w:color="auto"/>
            </w:tcBorders>
            <w:vAlign w:val="center"/>
            <w:hideMark/>
          </w:tcPr>
          <w:p w14:paraId="08306DED"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44F5D4B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5ED81F7" w14:textId="77777777" w:rsidR="00682E82" w:rsidRPr="00CA68B6" w:rsidRDefault="00682E82" w:rsidP="00202133">
            <w:pPr>
              <w:jc w:val="right"/>
              <w:rPr>
                <w:rFonts w:ascii="Arial" w:hAnsi="Arial" w:cs="Arial"/>
                <w:color w:val="000000"/>
              </w:rPr>
            </w:pPr>
          </w:p>
        </w:tc>
      </w:tr>
      <w:tr w:rsidR="00682E82" w:rsidRPr="00CA68B6" w14:paraId="5255CD3C"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C7B61A0" w14:textId="77777777" w:rsidR="00682E82" w:rsidRPr="00CA68B6" w:rsidRDefault="00682E82" w:rsidP="00202133">
            <w:pPr>
              <w:rPr>
                <w:rFonts w:ascii="Arial" w:hAnsi="Arial" w:cs="Arial"/>
                <w:color w:val="000000"/>
              </w:rPr>
            </w:pPr>
            <w:r w:rsidRPr="00CA68B6">
              <w:rPr>
                <w:rFonts w:ascii="Arial" w:hAnsi="Arial" w:cs="Arial"/>
                <w:color w:val="000000"/>
              </w:rPr>
              <w:t>Goodwill</w:t>
            </w:r>
          </w:p>
        </w:tc>
        <w:tc>
          <w:tcPr>
            <w:tcW w:w="1418" w:type="dxa"/>
            <w:tcBorders>
              <w:top w:val="nil"/>
              <w:left w:val="nil"/>
              <w:bottom w:val="single" w:sz="8" w:space="0" w:color="auto"/>
              <w:right w:val="single" w:sz="8" w:space="0" w:color="auto"/>
            </w:tcBorders>
            <w:vAlign w:val="center"/>
            <w:hideMark/>
          </w:tcPr>
          <w:p w14:paraId="645D010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EFC60F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3201F19" w14:textId="77777777" w:rsidR="00682E82" w:rsidRPr="00CA68B6" w:rsidRDefault="00682E82" w:rsidP="00202133">
            <w:pPr>
              <w:jc w:val="right"/>
              <w:rPr>
                <w:rFonts w:ascii="Arial" w:hAnsi="Arial" w:cs="Arial"/>
                <w:color w:val="000000"/>
              </w:rPr>
            </w:pPr>
          </w:p>
        </w:tc>
      </w:tr>
      <w:tr w:rsidR="00682E82" w:rsidRPr="00CA68B6" w14:paraId="1C76A4D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0AF57C1" w14:textId="77777777" w:rsidR="00682E82" w:rsidRPr="00CA68B6" w:rsidRDefault="00682E82" w:rsidP="00202133">
            <w:pPr>
              <w:rPr>
                <w:rFonts w:ascii="Arial" w:hAnsi="Arial" w:cs="Arial"/>
                <w:color w:val="000000"/>
              </w:rPr>
            </w:pPr>
            <w:r w:rsidRPr="00CA68B6">
              <w:rPr>
                <w:rFonts w:ascii="Arial" w:hAnsi="Arial" w:cs="Arial"/>
                <w:color w:val="000000"/>
              </w:rPr>
              <w:t>Long-term Deferred Expenses</w:t>
            </w:r>
          </w:p>
        </w:tc>
        <w:tc>
          <w:tcPr>
            <w:tcW w:w="1418" w:type="dxa"/>
            <w:tcBorders>
              <w:top w:val="nil"/>
              <w:left w:val="nil"/>
              <w:bottom w:val="single" w:sz="8" w:space="0" w:color="auto"/>
              <w:right w:val="single" w:sz="8" w:space="0" w:color="auto"/>
            </w:tcBorders>
            <w:vAlign w:val="center"/>
            <w:hideMark/>
          </w:tcPr>
          <w:p w14:paraId="21C6629A"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2C17F77"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443EA0B" w14:textId="77777777" w:rsidR="00682E82" w:rsidRPr="00CA68B6" w:rsidRDefault="00682E82" w:rsidP="00202133">
            <w:pPr>
              <w:jc w:val="right"/>
              <w:rPr>
                <w:rFonts w:ascii="Arial" w:hAnsi="Arial" w:cs="Arial"/>
                <w:color w:val="000000"/>
              </w:rPr>
            </w:pPr>
          </w:p>
        </w:tc>
      </w:tr>
      <w:tr w:rsidR="00682E82" w:rsidRPr="00CA68B6" w14:paraId="666B5D6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0E9E2406" w14:textId="77777777" w:rsidR="00682E82" w:rsidRPr="00CA68B6" w:rsidRDefault="00682E82" w:rsidP="00202133">
            <w:pPr>
              <w:rPr>
                <w:rFonts w:ascii="Arial" w:hAnsi="Arial" w:cs="Arial"/>
                <w:color w:val="000000"/>
              </w:rPr>
            </w:pPr>
            <w:r w:rsidRPr="00CA68B6">
              <w:rPr>
                <w:rFonts w:ascii="Arial" w:hAnsi="Arial" w:cs="Arial"/>
                <w:color w:val="000000"/>
              </w:rPr>
              <w:t>Deferred Income Tax Assets</w:t>
            </w:r>
          </w:p>
        </w:tc>
        <w:tc>
          <w:tcPr>
            <w:tcW w:w="1418" w:type="dxa"/>
            <w:tcBorders>
              <w:top w:val="nil"/>
              <w:left w:val="nil"/>
              <w:bottom w:val="single" w:sz="8" w:space="0" w:color="auto"/>
              <w:right w:val="single" w:sz="8" w:space="0" w:color="auto"/>
            </w:tcBorders>
            <w:vAlign w:val="center"/>
            <w:hideMark/>
          </w:tcPr>
          <w:p w14:paraId="63D8A6D6"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0985437A" w14:textId="77777777" w:rsidR="00682E82" w:rsidRPr="00CA68B6" w:rsidRDefault="00682E82" w:rsidP="00202133">
            <w:pPr>
              <w:jc w:val="right"/>
              <w:rPr>
                <w:rFonts w:ascii="Arial" w:hAnsi="Arial" w:cs="Arial"/>
                <w:color w:val="000000"/>
              </w:rPr>
            </w:pPr>
            <w:r w:rsidRPr="00CA68B6">
              <w:rPr>
                <w:rFonts w:ascii="Arial" w:hAnsi="Arial" w:cs="Arial"/>
                <w:color w:val="000000"/>
              </w:rPr>
              <w:t>28,251,506.99</w:t>
            </w:r>
          </w:p>
        </w:tc>
        <w:tc>
          <w:tcPr>
            <w:tcW w:w="2313" w:type="dxa"/>
            <w:tcBorders>
              <w:top w:val="nil"/>
              <w:left w:val="nil"/>
              <w:bottom w:val="single" w:sz="8" w:space="0" w:color="auto"/>
              <w:right w:val="single" w:sz="8" w:space="0" w:color="auto"/>
            </w:tcBorders>
            <w:vAlign w:val="center"/>
            <w:hideMark/>
          </w:tcPr>
          <w:p w14:paraId="587A49BB" w14:textId="77777777" w:rsidR="00682E82" w:rsidRPr="00CA68B6" w:rsidRDefault="00682E82" w:rsidP="00202133">
            <w:pPr>
              <w:jc w:val="right"/>
              <w:rPr>
                <w:rFonts w:ascii="Arial" w:hAnsi="Arial" w:cs="Arial"/>
                <w:color w:val="000000"/>
              </w:rPr>
            </w:pPr>
            <w:r w:rsidRPr="00CA68B6">
              <w:rPr>
                <w:rFonts w:ascii="Arial" w:hAnsi="Arial" w:cs="Arial"/>
                <w:color w:val="000000"/>
              </w:rPr>
              <w:t>9,286,831.90</w:t>
            </w:r>
          </w:p>
        </w:tc>
      </w:tr>
      <w:tr w:rsidR="00682E82" w:rsidRPr="00CA68B6" w14:paraId="1A380B7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FEC1E47" w14:textId="77777777" w:rsidR="00682E82" w:rsidRPr="00CA68B6" w:rsidRDefault="00682E82" w:rsidP="00202133">
            <w:pPr>
              <w:rPr>
                <w:rFonts w:ascii="Arial" w:hAnsi="Arial" w:cs="Arial"/>
                <w:color w:val="000000"/>
              </w:rPr>
            </w:pPr>
            <w:r w:rsidRPr="00CA68B6">
              <w:rPr>
                <w:rFonts w:ascii="Arial" w:hAnsi="Arial" w:cs="Arial"/>
                <w:color w:val="000000"/>
              </w:rPr>
              <w:t>Other Non-current Assets</w:t>
            </w:r>
          </w:p>
        </w:tc>
        <w:tc>
          <w:tcPr>
            <w:tcW w:w="1418" w:type="dxa"/>
            <w:tcBorders>
              <w:top w:val="nil"/>
              <w:left w:val="nil"/>
              <w:bottom w:val="single" w:sz="8" w:space="0" w:color="auto"/>
              <w:right w:val="single" w:sz="8" w:space="0" w:color="auto"/>
            </w:tcBorders>
            <w:vAlign w:val="center"/>
            <w:hideMark/>
          </w:tcPr>
          <w:p w14:paraId="6052510C"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0FC2F98" w14:textId="77777777" w:rsidR="00682E82" w:rsidRPr="00CA68B6" w:rsidRDefault="00682E82" w:rsidP="00202133">
            <w:pPr>
              <w:jc w:val="right"/>
              <w:rPr>
                <w:rFonts w:ascii="Arial" w:hAnsi="Arial" w:cs="Arial"/>
                <w:color w:val="000000"/>
              </w:rPr>
            </w:pPr>
            <w:r w:rsidRPr="00CA68B6">
              <w:rPr>
                <w:rFonts w:ascii="Arial" w:hAnsi="Arial" w:cs="Arial"/>
                <w:color w:val="000000"/>
              </w:rPr>
              <w:t>146,355,100.00</w:t>
            </w:r>
          </w:p>
        </w:tc>
        <w:tc>
          <w:tcPr>
            <w:tcW w:w="2313" w:type="dxa"/>
            <w:tcBorders>
              <w:top w:val="nil"/>
              <w:left w:val="nil"/>
              <w:bottom w:val="single" w:sz="8" w:space="0" w:color="auto"/>
              <w:right w:val="single" w:sz="8" w:space="0" w:color="auto"/>
            </w:tcBorders>
            <w:vAlign w:val="center"/>
            <w:hideMark/>
          </w:tcPr>
          <w:p w14:paraId="75BACC2F" w14:textId="77777777" w:rsidR="00682E82" w:rsidRPr="00CA68B6" w:rsidRDefault="00682E82" w:rsidP="00202133">
            <w:pPr>
              <w:jc w:val="right"/>
              <w:rPr>
                <w:rFonts w:ascii="Arial" w:hAnsi="Arial" w:cs="Arial"/>
                <w:color w:val="000000"/>
              </w:rPr>
            </w:pPr>
            <w:r w:rsidRPr="00CA68B6">
              <w:rPr>
                <w:rFonts w:ascii="Arial" w:hAnsi="Arial" w:cs="Arial"/>
                <w:color w:val="000000"/>
              </w:rPr>
              <w:t>19,943,217.00</w:t>
            </w:r>
          </w:p>
        </w:tc>
      </w:tr>
      <w:tr w:rsidR="00682E82" w:rsidRPr="00CA68B6" w14:paraId="09CC533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731D3071" w14:textId="77777777" w:rsidR="00682E82" w:rsidRPr="00CA68B6" w:rsidRDefault="00682E82" w:rsidP="00202133">
            <w:pPr>
              <w:rPr>
                <w:rFonts w:ascii="Arial" w:hAnsi="Arial" w:cs="Arial"/>
                <w:color w:val="000000"/>
              </w:rPr>
            </w:pPr>
            <w:r w:rsidRPr="00CA68B6">
              <w:rPr>
                <w:rFonts w:ascii="Arial" w:hAnsi="Arial" w:cs="Arial"/>
                <w:color w:val="000000"/>
              </w:rPr>
              <w:t>Total Non-current Assets</w:t>
            </w:r>
          </w:p>
        </w:tc>
        <w:tc>
          <w:tcPr>
            <w:tcW w:w="1418" w:type="dxa"/>
            <w:tcBorders>
              <w:top w:val="nil"/>
              <w:left w:val="nil"/>
              <w:bottom w:val="single" w:sz="8" w:space="0" w:color="auto"/>
              <w:right w:val="single" w:sz="8" w:space="0" w:color="auto"/>
            </w:tcBorders>
            <w:vAlign w:val="center"/>
            <w:hideMark/>
          </w:tcPr>
          <w:p w14:paraId="41D8592F"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23E23CEA" w14:textId="77777777" w:rsidR="00682E82" w:rsidRPr="00CA68B6" w:rsidRDefault="00682E82" w:rsidP="00202133">
            <w:pPr>
              <w:jc w:val="right"/>
              <w:rPr>
                <w:rFonts w:ascii="Arial" w:hAnsi="Arial" w:cs="Arial"/>
                <w:color w:val="000000"/>
              </w:rPr>
            </w:pPr>
            <w:r w:rsidRPr="00CA68B6">
              <w:rPr>
                <w:rFonts w:ascii="Arial" w:hAnsi="Arial" w:cs="Arial"/>
                <w:color w:val="000000"/>
              </w:rPr>
              <w:t>2,717,912,556.71</w:t>
            </w:r>
          </w:p>
        </w:tc>
        <w:tc>
          <w:tcPr>
            <w:tcW w:w="2313" w:type="dxa"/>
            <w:tcBorders>
              <w:top w:val="nil"/>
              <w:left w:val="nil"/>
              <w:bottom w:val="single" w:sz="8" w:space="0" w:color="auto"/>
              <w:right w:val="single" w:sz="8" w:space="0" w:color="auto"/>
            </w:tcBorders>
            <w:vAlign w:val="center"/>
            <w:hideMark/>
          </w:tcPr>
          <w:p w14:paraId="39479282" w14:textId="77777777" w:rsidR="00682E82" w:rsidRPr="00CA68B6" w:rsidRDefault="00682E82" w:rsidP="00202133">
            <w:pPr>
              <w:jc w:val="right"/>
              <w:rPr>
                <w:rFonts w:ascii="Arial" w:hAnsi="Arial" w:cs="Arial"/>
                <w:color w:val="000000"/>
              </w:rPr>
            </w:pPr>
            <w:r w:rsidRPr="00CA68B6">
              <w:rPr>
                <w:rFonts w:ascii="Arial" w:hAnsi="Arial" w:cs="Arial"/>
                <w:color w:val="000000"/>
              </w:rPr>
              <w:t>1,907,458,949.44</w:t>
            </w:r>
          </w:p>
        </w:tc>
      </w:tr>
      <w:tr w:rsidR="00682E82" w:rsidRPr="00CA68B6" w14:paraId="3317926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7EA1B547" w14:textId="77777777" w:rsidR="00682E82" w:rsidRPr="00CA68B6" w:rsidRDefault="00682E82" w:rsidP="00202133">
            <w:pPr>
              <w:rPr>
                <w:rFonts w:ascii="Arial" w:hAnsi="Arial" w:cs="Arial"/>
                <w:color w:val="000000"/>
              </w:rPr>
            </w:pPr>
            <w:r w:rsidRPr="00CA68B6">
              <w:rPr>
                <w:rFonts w:ascii="Arial" w:hAnsi="Arial" w:cs="Arial"/>
                <w:color w:val="000000"/>
              </w:rPr>
              <w:t>Total assets</w:t>
            </w:r>
          </w:p>
        </w:tc>
        <w:tc>
          <w:tcPr>
            <w:tcW w:w="1418" w:type="dxa"/>
            <w:tcBorders>
              <w:top w:val="nil"/>
              <w:left w:val="nil"/>
              <w:bottom w:val="single" w:sz="8" w:space="0" w:color="auto"/>
              <w:right w:val="single" w:sz="8" w:space="0" w:color="auto"/>
            </w:tcBorders>
            <w:vAlign w:val="center"/>
            <w:hideMark/>
          </w:tcPr>
          <w:p w14:paraId="1CB46380"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4F59DEF8" w14:textId="77777777" w:rsidR="00682E82" w:rsidRPr="00CA68B6" w:rsidRDefault="00682E82" w:rsidP="00202133">
            <w:pPr>
              <w:jc w:val="right"/>
              <w:rPr>
                <w:rFonts w:ascii="Arial" w:hAnsi="Arial" w:cs="Arial"/>
                <w:color w:val="000000"/>
              </w:rPr>
            </w:pPr>
            <w:r w:rsidRPr="00CA68B6">
              <w:rPr>
                <w:rFonts w:ascii="Arial" w:hAnsi="Arial" w:cs="Arial"/>
                <w:color w:val="000000"/>
              </w:rPr>
              <w:t>10,792,836,923.06</w:t>
            </w:r>
          </w:p>
        </w:tc>
        <w:tc>
          <w:tcPr>
            <w:tcW w:w="2313" w:type="dxa"/>
            <w:tcBorders>
              <w:top w:val="nil"/>
              <w:left w:val="nil"/>
              <w:bottom w:val="single" w:sz="8" w:space="0" w:color="auto"/>
              <w:right w:val="single" w:sz="8" w:space="0" w:color="auto"/>
            </w:tcBorders>
            <w:vAlign w:val="center"/>
            <w:hideMark/>
          </w:tcPr>
          <w:p w14:paraId="45CBB625" w14:textId="77777777" w:rsidR="00682E82" w:rsidRPr="00CA68B6" w:rsidRDefault="00682E82" w:rsidP="00202133">
            <w:pPr>
              <w:jc w:val="right"/>
              <w:rPr>
                <w:rFonts w:ascii="Arial" w:hAnsi="Arial" w:cs="Arial"/>
                <w:color w:val="000000"/>
              </w:rPr>
            </w:pPr>
            <w:r w:rsidRPr="00CA68B6">
              <w:rPr>
                <w:rFonts w:ascii="Arial" w:hAnsi="Arial" w:cs="Arial"/>
                <w:color w:val="000000"/>
              </w:rPr>
              <w:t>8,557,951,157.72</w:t>
            </w:r>
          </w:p>
        </w:tc>
      </w:tr>
      <w:tr w:rsidR="00682E82" w:rsidRPr="00CA68B6" w14:paraId="2D7E5652" w14:textId="77777777" w:rsidTr="00202133">
        <w:trPr>
          <w:trHeight w:val="280"/>
        </w:trPr>
        <w:tc>
          <w:tcPr>
            <w:tcW w:w="9750" w:type="dxa"/>
            <w:gridSpan w:val="4"/>
            <w:tcBorders>
              <w:top w:val="single" w:sz="8" w:space="0" w:color="auto"/>
              <w:left w:val="nil"/>
              <w:bottom w:val="nil"/>
              <w:right w:val="nil"/>
            </w:tcBorders>
            <w:noWrap/>
            <w:vAlign w:val="center"/>
            <w:hideMark/>
          </w:tcPr>
          <w:p w14:paraId="2A58D8B5"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7690F979" w14:textId="77777777" w:rsidTr="00202133">
        <w:trPr>
          <w:trHeight w:val="280"/>
        </w:trPr>
        <w:tc>
          <w:tcPr>
            <w:tcW w:w="9750" w:type="dxa"/>
            <w:gridSpan w:val="4"/>
            <w:tcBorders>
              <w:top w:val="nil"/>
              <w:left w:val="nil"/>
              <w:bottom w:val="nil"/>
              <w:right w:val="nil"/>
            </w:tcBorders>
            <w:noWrap/>
            <w:vAlign w:val="center"/>
            <w:hideMark/>
          </w:tcPr>
          <w:p w14:paraId="62C254F7"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54426504"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122A29C4"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32BF9CC8"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750" w:type="dxa"/>
        <w:tblInd w:w="-601" w:type="dxa"/>
        <w:tblLook w:val="04A0" w:firstRow="1" w:lastRow="0" w:firstColumn="1" w:lastColumn="0" w:noHBand="0" w:noVBand="1"/>
      </w:tblPr>
      <w:tblGrid>
        <w:gridCol w:w="3535"/>
        <w:gridCol w:w="1810"/>
        <w:gridCol w:w="2092"/>
        <w:gridCol w:w="2313"/>
      </w:tblGrid>
      <w:tr w:rsidR="00682E82" w:rsidRPr="00CA68B6" w14:paraId="0419469C" w14:textId="77777777" w:rsidTr="00202133">
        <w:trPr>
          <w:trHeight w:val="280"/>
        </w:trPr>
        <w:tc>
          <w:tcPr>
            <w:tcW w:w="9750" w:type="dxa"/>
            <w:gridSpan w:val="4"/>
            <w:tcBorders>
              <w:top w:val="nil"/>
              <w:left w:val="nil"/>
              <w:bottom w:val="nil"/>
              <w:right w:val="nil"/>
            </w:tcBorders>
            <w:noWrap/>
            <w:vAlign w:val="center"/>
            <w:hideMark/>
          </w:tcPr>
          <w:p w14:paraId="7BEE6803"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6DEDAEFD" w14:textId="77777777" w:rsidTr="00202133">
        <w:trPr>
          <w:trHeight w:val="280"/>
        </w:trPr>
        <w:tc>
          <w:tcPr>
            <w:tcW w:w="9750" w:type="dxa"/>
            <w:gridSpan w:val="4"/>
            <w:tcBorders>
              <w:top w:val="nil"/>
              <w:left w:val="nil"/>
              <w:bottom w:val="nil"/>
              <w:right w:val="nil"/>
            </w:tcBorders>
            <w:noWrap/>
            <w:vAlign w:val="center"/>
            <w:hideMark/>
          </w:tcPr>
          <w:p w14:paraId="58B68A8A"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Sheet of the Parent Company</w:t>
            </w:r>
            <w:r w:rsidRPr="00CA68B6">
              <w:rPr>
                <w:rFonts w:ascii="Arial" w:hAnsi="Arial" w:cs="Arial"/>
                <w:color w:val="000000"/>
              </w:rPr>
              <w:t>（</w:t>
            </w:r>
            <w:r w:rsidRPr="00CA68B6">
              <w:rPr>
                <w:rFonts w:ascii="Arial" w:hAnsi="Arial" w:cs="Arial"/>
                <w:color w:val="000000"/>
              </w:rPr>
              <w:t xml:space="preserve"> Continued</w:t>
            </w:r>
            <w:r w:rsidRPr="00CA68B6">
              <w:rPr>
                <w:rFonts w:ascii="Arial" w:hAnsi="Arial" w:cs="Arial"/>
                <w:color w:val="000000"/>
              </w:rPr>
              <w:t>）</w:t>
            </w:r>
          </w:p>
        </w:tc>
      </w:tr>
      <w:tr w:rsidR="00682E82" w:rsidRPr="00CA68B6" w14:paraId="26208D21" w14:textId="77777777" w:rsidTr="00202133">
        <w:trPr>
          <w:trHeight w:val="280"/>
        </w:trPr>
        <w:tc>
          <w:tcPr>
            <w:tcW w:w="9750" w:type="dxa"/>
            <w:gridSpan w:val="4"/>
            <w:tcBorders>
              <w:top w:val="nil"/>
              <w:left w:val="nil"/>
              <w:bottom w:val="nil"/>
              <w:right w:val="nil"/>
            </w:tcBorders>
            <w:noWrap/>
            <w:vAlign w:val="center"/>
            <w:hideMark/>
          </w:tcPr>
          <w:p w14:paraId="525F1E77" w14:textId="77777777" w:rsidR="00682E82" w:rsidRPr="00CA68B6" w:rsidRDefault="00682E82" w:rsidP="00202133">
            <w:pPr>
              <w:jc w:val="center"/>
              <w:rPr>
                <w:rFonts w:ascii="Arial" w:hAnsi="Arial" w:cs="Arial"/>
                <w:color w:val="000000"/>
              </w:rPr>
            </w:pPr>
            <w:r w:rsidRPr="00CA68B6">
              <w:rPr>
                <w:rFonts w:ascii="Arial" w:hAnsi="Arial" w:cs="Arial"/>
                <w:color w:val="000000"/>
              </w:rPr>
              <w:t>12/ 31/ 2022</w:t>
            </w:r>
          </w:p>
        </w:tc>
      </w:tr>
      <w:tr w:rsidR="00682E82" w:rsidRPr="00CA68B6" w14:paraId="3CBE0999" w14:textId="77777777" w:rsidTr="00202133">
        <w:trPr>
          <w:trHeight w:val="290"/>
        </w:trPr>
        <w:tc>
          <w:tcPr>
            <w:tcW w:w="9750" w:type="dxa"/>
            <w:gridSpan w:val="4"/>
            <w:tcBorders>
              <w:top w:val="nil"/>
              <w:left w:val="nil"/>
              <w:bottom w:val="single" w:sz="8" w:space="0" w:color="auto"/>
              <w:right w:val="nil"/>
            </w:tcBorders>
            <w:noWrap/>
            <w:vAlign w:val="center"/>
            <w:hideMark/>
          </w:tcPr>
          <w:p w14:paraId="49D2F2EB"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82E82" w:rsidRPr="00CA68B6" w14:paraId="5F1F5C08"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6182FF75" w14:textId="77777777" w:rsidR="00682E82" w:rsidRPr="00CA68B6" w:rsidRDefault="00682E82" w:rsidP="00202133">
            <w:pPr>
              <w:jc w:val="center"/>
              <w:rPr>
                <w:rFonts w:ascii="Arial" w:hAnsi="Arial" w:cs="Arial"/>
                <w:color w:val="000000"/>
              </w:rPr>
            </w:pPr>
            <w:r w:rsidRPr="00CA68B6">
              <w:rPr>
                <w:rFonts w:ascii="Arial" w:hAnsi="Arial" w:cs="Arial"/>
                <w:color w:val="000000"/>
              </w:rPr>
              <w:t>Liabilities and Owners' Equity</w:t>
            </w:r>
          </w:p>
        </w:tc>
        <w:tc>
          <w:tcPr>
            <w:tcW w:w="1810" w:type="dxa"/>
            <w:tcBorders>
              <w:top w:val="nil"/>
              <w:left w:val="nil"/>
              <w:bottom w:val="single" w:sz="8" w:space="0" w:color="auto"/>
              <w:right w:val="single" w:sz="8" w:space="0" w:color="auto"/>
            </w:tcBorders>
            <w:vAlign w:val="center"/>
            <w:hideMark/>
          </w:tcPr>
          <w:p w14:paraId="798F1347" w14:textId="77777777" w:rsidR="00682E82" w:rsidRPr="00CA68B6" w:rsidRDefault="00682E82" w:rsidP="00202133">
            <w:pPr>
              <w:jc w:val="center"/>
              <w:rPr>
                <w:rFonts w:ascii="Arial" w:hAnsi="Arial" w:cs="Arial"/>
                <w:color w:val="000000"/>
              </w:rPr>
            </w:pPr>
            <w:r w:rsidRPr="00CA68B6">
              <w:rPr>
                <w:rFonts w:ascii="Arial" w:hAnsi="Arial" w:cs="Arial"/>
                <w:color w:val="000000"/>
              </w:rPr>
              <w:t>Note XIV</w:t>
            </w:r>
          </w:p>
        </w:tc>
        <w:tc>
          <w:tcPr>
            <w:tcW w:w="2092" w:type="dxa"/>
            <w:tcBorders>
              <w:top w:val="nil"/>
              <w:left w:val="nil"/>
              <w:bottom w:val="single" w:sz="8" w:space="0" w:color="auto"/>
              <w:right w:val="single" w:sz="8" w:space="0" w:color="auto"/>
            </w:tcBorders>
            <w:vAlign w:val="center"/>
            <w:hideMark/>
          </w:tcPr>
          <w:p w14:paraId="00E37A97" w14:textId="77777777" w:rsidR="00682E82" w:rsidRPr="00CA68B6" w:rsidRDefault="00682E82" w:rsidP="00202133">
            <w:pPr>
              <w:jc w:val="center"/>
              <w:rPr>
                <w:rFonts w:ascii="Arial" w:hAnsi="Arial" w:cs="Arial"/>
                <w:color w:val="000000"/>
              </w:rPr>
            </w:pPr>
            <w:r w:rsidRPr="00CA68B6">
              <w:rPr>
                <w:rFonts w:ascii="Arial" w:hAnsi="Arial" w:cs="Arial"/>
                <w:color w:val="000000"/>
              </w:rPr>
              <w:t>Ending balance</w:t>
            </w:r>
          </w:p>
        </w:tc>
        <w:tc>
          <w:tcPr>
            <w:tcW w:w="2313" w:type="dxa"/>
            <w:tcBorders>
              <w:top w:val="nil"/>
              <w:left w:val="nil"/>
              <w:bottom w:val="single" w:sz="8" w:space="0" w:color="auto"/>
              <w:right w:val="single" w:sz="8" w:space="0" w:color="auto"/>
            </w:tcBorders>
            <w:vAlign w:val="center"/>
            <w:hideMark/>
          </w:tcPr>
          <w:p w14:paraId="31E2A6A2"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at the End of Last Year</w:t>
            </w:r>
          </w:p>
        </w:tc>
      </w:tr>
      <w:tr w:rsidR="00682E82" w:rsidRPr="00CA68B6" w14:paraId="7FADA267"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11A99AD" w14:textId="77777777" w:rsidR="00682E82" w:rsidRPr="00CA68B6" w:rsidRDefault="00682E82" w:rsidP="00202133">
            <w:pPr>
              <w:rPr>
                <w:rFonts w:ascii="Arial" w:hAnsi="Arial" w:cs="Arial"/>
                <w:color w:val="000000"/>
              </w:rPr>
            </w:pPr>
            <w:r w:rsidRPr="00CA68B6">
              <w:rPr>
                <w:rFonts w:ascii="Arial" w:hAnsi="Arial" w:cs="Arial"/>
                <w:color w:val="000000"/>
              </w:rPr>
              <w:t>Current Liabilities</w:t>
            </w:r>
          </w:p>
        </w:tc>
        <w:tc>
          <w:tcPr>
            <w:tcW w:w="1810" w:type="dxa"/>
            <w:tcBorders>
              <w:top w:val="nil"/>
              <w:left w:val="nil"/>
              <w:bottom w:val="single" w:sz="8" w:space="0" w:color="auto"/>
              <w:right w:val="single" w:sz="8" w:space="0" w:color="auto"/>
            </w:tcBorders>
            <w:vAlign w:val="center"/>
            <w:hideMark/>
          </w:tcPr>
          <w:p w14:paraId="0486604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22798B9"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41AB565" w14:textId="77777777" w:rsidR="00682E82" w:rsidRPr="00CA68B6" w:rsidRDefault="00682E82" w:rsidP="00202133">
            <w:pPr>
              <w:jc w:val="right"/>
              <w:rPr>
                <w:rFonts w:ascii="Arial" w:hAnsi="Arial" w:cs="Arial"/>
                <w:color w:val="000000"/>
              </w:rPr>
            </w:pPr>
          </w:p>
        </w:tc>
      </w:tr>
      <w:tr w:rsidR="00682E82" w:rsidRPr="00CA68B6" w14:paraId="223F6F99"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433C4AE5" w14:textId="77777777" w:rsidR="00682E82" w:rsidRPr="00CA68B6" w:rsidRDefault="00682E82" w:rsidP="00202133">
            <w:pPr>
              <w:rPr>
                <w:rFonts w:ascii="Arial" w:hAnsi="Arial" w:cs="Arial"/>
                <w:color w:val="000000"/>
              </w:rPr>
            </w:pPr>
            <w:r w:rsidRPr="00CA68B6">
              <w:rPr>
                <w:rFonts w:ascii="Arial" w:hAnsi="Arial" w:cs="Arial"/>
                <w:color w:val="000000"/>
              </w:rPr>
              <w:t>Short-term loans</w:t>
            </w:r>
          </w:p>
        </w:tc>
        <w:tc>
          <w:tcPr>
            <w:tcW w:w="1810" w:type="dxa"/>
            <w:tcBorders>
              <w:top w:val="nil"/>
              <w:left w:val="nil"/>
              <w:bottom w:val="single" w:sz="8" w:space="0" w:color="auto"/>
              <w:right w:val="single" w:sz="8" w:space="0" w:color="auto"/>
            </w:tcBorders>
            <w:vAlign w:val="center"/>
            <w:hideMark/>
          </w:tcPr>
          <w:p w14:paraId="7B12083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DD2C5DA" w14:textId="77777777" w:rsidR="00682E82" w:rsidRPr="00CA68B6" w:rsidRDefault="00682E82" w:rsidP="00202133">
            <w:pPr>
              <w:jc w:val="right"/>
              <w:rPr>
                <w:rFonts w:ascii="Arial" w:hAnsi="Arial" w:cs="Arial"/>
                <w:color w:val="000000"/>
              </w:rPr>
            </w:pPr>
            <w:r w:rsidRPr="00CA68B6">
              <w:rPr>
                <w:rFonts w:ascii="Arial" w:hAnsi="Arial" w:cs="Arial"/>
                <w:color w:val="000000"/>
              </w:rPr>
              <w:t>335,079,323.47</w:t>
            </w:r>
          </w:p>
        </w:tc>
        <w:tc>
          <w:tcPr>
            <w:tcW w:w="2313" w:type="dxa"/>
            <w:tcBorders>
              <w:top w:val="nil"/>
              <w:left w:val="nil"/>
              <w:bottom w:val="single" w:sz="8" w:space="0" w:color="auto"/>
              <w:right w:val="single" w:sz="8" w:space="0" w:color="auto"/>
            </w:tcBorders>
            <w:vAlign w:val="center"/>
            <w:hideMark/>
          </w:tcPr>
          <w:p w14:paraId="19FD374E" w14:textId="77777777" w:rsidR="00682E82" w:rsidRPr="00CA68B6" w:rsidRDefault="00682E82" w:rsidP="00202133">
            <w:pPr>
              <w:jc w:val="right"/>
              <w:rPr>
                <w:rFonts w:ascii="Arial" w:hAnsi="Arial" w:cs="Arial"/>
                <w:color w:val="000000"/>
              </w:rPr>
            </w:pPr>
            <w:r w:rsidRPr="00CA68B6">
              <w:rPr>
                <w:rFonts w:ascii="Arial" w:hAnsi="Arial" w:cs="Arial"/>
                <w:color w:val="000000"/>
              </w:rPr>
              <w:t>449,347,624.01</w:t>
            </w:r>
          </w:p>
        </w:tc>
      </w:tr>
      <w:tr w:rsidR="00682E82" w:rsidRPr="00CA68B6" w14:paraId="24C87081"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6A90643" w14:textId="77777777" w:rsidR="00682E82" w:rsidRPr="00CA68B6" w:rsidRDefault="00682E82" w:rsidP="00202133">
            <w:pPr>
              <w:rPr>
                <w:rFonts w:ascii="Arial" w:hAnsi="Arial" w:cs="Arial"/>
                <w:color w:val="000000"/>
              </w:rPr>
            </w:pPr>
            <w:r w:rsidRPr="00CA68B6">
              <w:rPr>
                <w:rFonts w:ascii="Arial" w:hAnsi="Arial" w:cs="Arial"/>
                <w:color w:val="000000"/>
              </w:rPr>
              <w:t>Transactional financial liabilities</w:t>
            </w:r>
          </w:p>
        </w:tc>
        <w:tc>
          <w:tcPr>
            <w:tcW w:w="1810" w:type="dxa"/>
            <w:tcBorders>
              <w:top w:val="nil"/>
              <w:left w:val="nil"/>
              <w:bottom w:val="single" w:sz="8" w:space="0" w:color="auto"/>
              <w:right w:val="single" w:sz="8" w:space="0" w:color="auto"/>
            </w:tcBorders>
            <w:vAlign w:val="center"/>
            <w:hideMark/>
          </w:tcPr>
          <w:p w14:paraId="4D6235B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BB2C32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3F5B90A" w14:textId="77777777" w:rsidR="00682E82" w:rsidRPr="00CA68B6" w:rsidRDefault="00682E82" w:rsidP="00202133">
            <w:pPr>
              <w:jc w:val="right"/>
              <w:rPr>
                <w:rFonts w:ascii="Arial" w:hAnsi="Arial" w:cs="Arial"/>
                <w:color w:val="000000"/>
              </w:rPr>
            </w:pPr>
          </w:p>
        </w:tc>
      </w:tr>
      <w:tr w:rsidR="00682E82" w:rsidRPr="00CA68B6" w14:paraId="231E2C73"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890BD5C" w14:textId="77777777" w:rsidR="00682E82" w:rsidRPr="00CA68B6" w:rsidRDefault="00682E82" w:rsidP="00202133">
            <w:pPr>
              <w:rPr>
                <w:rFonts w:ascii="Arial" w:hAnsi="Arial" w:cs="Arial"/>
                <w:color w:val="000000"/>
              </w:rPr>
            </w:pPr>
            <w:r w:rsidRPr="00CA68B6">
              <w:rPr>
                <w:rFonts w:ascii="Arial" w:hAnsi="Arial" w:cs="Arial"/>
                <w:color w:val="000000"/>
              </w:rPr>
              <w:t>Derivative Monetary Liabilities</w:t>
            </w:r>
          </w:p>
        </w:tc>
        <w:tc>
          <w:tcPr>
            <w:tcW w:w="1810" w:type="dxa"/>
            <w:tcBorders>
              <w:top w:val="nil"/>
              <w:left w:val="nil"/>
              <w:bottom w:val="single" w:sz="8" w:space="0" w:color="auto"/>
              <w:right w:val="single" w:sz="8" w:space="0" w:color="auto"/>
            </w:tcBorders>
            <w:vAlign w:val="center"/>
            <w:hideMark/>
          </w:tcPr>
          <w:p w14:paraId="23BD4A9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FE43ADC" w14:textId="77777777" w:rsidR="00682E82" w:rsidRPr="00CA68B6" w:rsidRDefault="00682E82" w:rsidP="00202133">
            <w:pPr>
              <w:jc w:val="right"/>
              <w:rPr>
                <w:rFonts w:ascii="Arial" w:hAnsi="Arial" w:cs="Arial"/>
                <w:color w:val="000000"/>
              </w:rPr>
            </w:pPr>
            <w:r w:rsidRPr="00CA68B6">
              <w:rPr>
                <w:rFonts w:ascii="Arial" w:hAnsi="Arial" w:cs="Arial"/>
                <w:color w:val="000000"/>
              </w:rPr>
              <w:t>52,870,231.74</w:t>
            </w:r>
          </w:p>
        </w:tc>
        <w:tc>
          <w:tcPr>
            <w:tcW w:w="2313" w:type="dxa"/>
            <w:tcBorders>
              <w:top w:val="nil"/>
              <w:left w:val="nil"/>
              <w:bottom w:val="single" w:sz="8" w:space="0" w:color="auto"/>
              <w:right w:val="single" w:sz="8" w:space="0" w:color="auto"/>
            </w:tcBorders>
            <w:vAlign w:val="center"/>
            <w:hideMark/>
          </w:tcPr>
          <w:p w14:paraId="61B2CAE2" w14:textId="77777777" w:rsidR="00682E82" w:rsidRPr="00CA68B6" w:rsidRDefault="00682E82" w:rsidP="00202133">
            <w:pPr>
              <w:jc w:val="right"/>
              <w:rPr>
                <w:rFonts w:ascii="Arial" w:hAnsi="Arial" w:cs="Arial"/>
                <w:color w:val="000000"/>
              </w:rPr>
            </w:pPr>
          </w:p>
        </w:tc>
      </w:tr>
      <w:tr w:rsidR="00682E82" w:rsidRPr="00CA68B6" w14:paraId="28BF8303"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79C0447" w14:textId="77777777" w:rsidR="00682E82" w:rsidRPr="00CA68B6" w:rsidRDefault="00682E82" w:rsidP="00202133">
            <w:pPr>
              <w:rPr>
                <w:rFonts w:ascii="Arial" w:hAnsi="Arial" w:cs="Arial"/>
                <w:color w:val="000000"/>
              </w:rPr>
            </w:pPr>
            <w:r w:rsidRPr="00CA68B6">
              <w:rPr>
                <w:rFonts w:ascii="Arial" w:hAnsi="Arial" w:cs="Arial"/>
                <w:color w:val="000000"/>
              </w:rPr>
              <w:t>Notes Payable</w:t>
            </w:r>
          </w:p>
        </w:tc>
        <w:tc>
          <w:tcPr>
            <w:tcW w:w="1810" w:type="dxa"/>
            <w:tcBorders>
              <w:top w:val="nil"/>
              <w:left w:val="nil"/>
              <w:bottom w:val="single" w:sz="8" w:space="0" w:color="auto"/>
              <w:right w:val="single" w:sz="8" w:space="0" w:color="auto"/>
            </w:tcBorders>
            <w:vAlign w:val="center"/>
            <w:hideMark/>
          </w:tcPr>
          <w:p w14:paraId="175D0318"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64C6763" w14:textId="77777777" w:rsidR="00682E82" w:rsidRPr="00CA68B6" w:rsidRDefault="00682E82" w:rsidP="00202133">
            <w:pPr>
              <w:jc w:val="right"/>
              <w:rPr>
                <w:rFonts w:ascii="Arial" w:hAnsi="Arial" w:cs="Arial"/>
                <w:color w:val="000000"/>
              </w:rPr>
            </w:pPr>
            <w:r w:rsidRPr="00CA68B6">
              <w:rPr>
                <w:rFonts w:ascii="Arial" w:hAnsi="Arial" w:cs="Arial"/>
                <w:color w:val="000000"/>
              </w:rPr>
              <w:t>1,087,759,627.96</w:t>
            </w:r>
          </w:p>
        </w:tc>
        <w:tc>
          <w:tcPr>
            <w:tcW w:w="2313" w:type="dxa"/>
            <w:tcBorders>
              <w:top w:val="nil"/>
              <w:left w:val="nil"/>
              <w:bottom w:val="single" w:sz="8" w:space="0" w:color="auto"/>
              <w:right w:val="single" w:sz="8" w:space="0" w:color="auto"/>
            </w:tcBorders>
            <w:vAlign w:val="center"/>
            <w:hideMark/>
          </w:tcPr>
          <w:p w14:paraId="1C273F99" w14:textId="77777777" w:rsidR="00682E82" w:rsidRPr="00CA68B6" w:rsidRDefault="00682E82" w:rsidP="00202133">
            <w:pPr>
              <w:jc w:val="right"/>
              <w:rPr>
                <w:rFonts w:ascii="Arial" w:hAnsi="Arial" w:cs="Arial"/>
                <w:color w:val="000000"/>
              </w:rPr>
            </w:pPr>
            <w:r w:rsidRPr="00CA68B6">
              <w:rPr>
                <w:rFonts w:ascii="Arial" w:hAnsi="Arial" w:cs="Arial"/>
                <w:color w:val="000000"/>
              </w:rPr>
              <w:t>677,113,553.25</w:t>
            </w:r>
          </w:p>
        </w:tc>
      </w:tr>
      <w:tr w:rsidR="00682E82" w:rsidRPr="00CA68B6" w14:paraId="573EA934"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611C6EE" w14:textId="77777777" w:rsidR="00682E82" w:rsidRPr="00CA68B6" w:rsidRDefault="00682E82" w:rsidP="00202133">
            <w:pPr>
              <w:rPr>
                <w:rFonts w:ascii="Arial" w:hAnsi="Arial" w:cs="Arial"/>
                <w:color w:val="000000"/>
              </w:rPr>
            </w:pPr>
            <w:r w:rsidRPr="00CA68B6">
              <w:rPr>
                <w:rFonts w:ascii="Arial" w:hAnsi="Arial" w:cs="Arial"/>
                <w:color w:val="000000"/>
              </w:rPr>
              <w:t>Accounts Payable</w:t>
            </w:r>
          </w:p>
        </w:tc>
        <w:tc>
          <w:tcPr>
            <w:tcW w:w="1810" w:type="dxa"/>
            <w:tcBorders>
              <w:top w:val="nil"/>
              <w:left w:val="nil"/>
              <w:bottom w:val="single" w:sz="8" w:space="0" w:color="auto"/>
              <w:right w:val="single" w:sz="8" w:space="0" w:color="auto"/>
            </w:tcBorders>
            <w:vAlign w:val="center"/>
            <w:hideMark/>
          </w:tcPr>
          <w:p w14:paraId="0309853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F47250F" w14:textId="77777777" w:rsidR="00682E82" w:rsidRPr="00CA68B6" w:rsidRDefault="00682E82" w:rsidP="00202133">
            <w:pPr>
              <w:jc w:val="right"/>
              <w:rPr>
                <w:rFonts w:ascii="Arial" w:hAnsi="Arial" w:cs="Arial"/>
                <w:color w:val="000000"/>
              </w:rPr>
            </w:pPr>
            <w:r w:rsidRPr="00CA68B6">
              <w:rPr>
                <w:rFonts w:ascii="Arial" w:hAnsi="Arial" w:cs="Arial"/>
                <w:color w:val="000000"/>
              </w:rPr>
              <w:t>1,292,791,723.97</w:t>
            </w:r>
          </w:p>
        </w:tc>
        <w:tc>
          <w:tcPr>
            <w:tcW w:w="2313" w:type="dxa"/>
            <w:tcBorders>
              <w:top w:val="nil"/>
              <w:left w:val="nil"/>
              <w:bottom w:val="single" w:sz="8" w:space="0" w:color="auto"/>
              <w:right w:val="single" w:sz="8" w:space="0" w:color="auto"/>
            </w:tcBorders>
            <w:vAlign w:val="center"/>
            <w:hideMark/>
          </w:tcPr>
          <w:p w14:paraId="076560C9" w14:textId="77777777" w:rsidR="00682E82" w:rsidRPr="00CA68B6" w:rsidRDefault="00682E82" w:rsidP="00202133">
            <w:pPr>
              <w:jc w:val="right"/>
              <w:rPr>
                <w:rFonts w:ascii="Arial" w:hAnsi="Arial" w:cs="Arial"/>
                <w:color w:val="000000"/>
              </w:rPr>
            </w:pPr>
            <w:r w:rsidRPr="00CA68B6">
              <w:rPr>
                <w:rFonts w:ascii="Arial" w:hAnsi="Arial" w:cs="Arial"/>
                <w:color w:val="000000"/>
              </w:rPr>
              <w:t>1,183,581,785.28</w:t>
            </w:r>
          </w:p>
        </w:tc>
      </w:tr>
      <w:tr w:rsidR="00682E82" w:rsidRPr="00CA68B6" w14:paraId="2D46104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9EE13D9" w14:textId="77777777" w:rsidR="00682E82" w:rsidRPr="00CA68B6" w:rsidRDefault="00682E82" w:rsidP="00202133">
            <w:pPr>
              <w:rPr>
                <w:rFonts w:ascii="Arial" w:hAnsi="Arial" w:cs="Arial"/>
                <w:color w:val="000000"/>
              </w:rPr>
            </w:pPr>
            <w:r w:rsidRPr="00CA68B6">
              <w:rPr>
                <w:rFonts w:ascii="Arial" w:hAnsi="Arial" w:cs="Arial"/>
                <w:color w:val="000000"/>
              </w:rPr>
              <w:t>Accounts Advance payment</w:t>
            </w:r>
          </w:p>
        </w:tc>
        <w:tc>
          <w:tcPr>
            <w:tcW w:w="1810" w:type="dxa"/>
            <w:tcBorders>
              <w:top w:val="nil"/>
              <w:left w:val="nil"/>
              <w:bottom w:val="single" w:sz="8" w:space="0" w:color="auto"/>
              <w:right w:val="single" w:sz="8" w:space="0" w:color="auto"/>
            </w:tcBorders>
            <w:vAlign w:val="center"/>
            <w:hideMark/>
          </w:tcPr>
          <w:p w14:paraId="5D7C2B2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F9016EF"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5CCCFA0" w14:textId="77777777" w:rsidR="00682E82" w:rsidRPr="00CA68B6" w:rsidRDefault="00682E82" w:rsidP="00202133">
            <w:pPr>
              <w:jc w:val="right"/>
              <w:rPr>
                <w:rFonts w:ascii="Arial" w:hAnsi="Arial" w:cs="Arial"/>
                <w:color w:val="000000"/>
              </w:rPr>
            </w:pPr>
          </w:p>
        </w:tc>
      </w:tr>
      <w:tr w:rsidR="00682E82" w:rsidRPr="00CA68B6" w14:paraId="26FE9DF7"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3EA735D" w14:textId="77777777" w:rsidR="00682E82" w:rsidRPr="00CA68B6" w:rsidRDefault="00682E82" w:rsidP="00202133">
            <w:pPr>
              <w:rPr>
                <w:rFonts w:ascii="Arial" w:hAnsi="Arial" w:cs="Arial"/>
                <w:color w:val="000000"/>
              </w:rPr>
            </w:pPr>
            <w:r w:rsidRPr="00CA68B6">
              <w:rPr>
                <w:rFonts w:ascii="Arial" w:hAnsi="Arial" w:cs="Arial"/>
                <w:color w:val="000000"/>
              </w:rPr>
              <w:t>Contract Liabilities</w:t>
            </w:r>
          </w:p>
        </w:tc>
        <w:tc>
          <w:tcPr>
            <w:tcW w:w="1810" w:type="dxa"/>
            <w:tcBorders>
              <w:top w:val="nil"/>
              <w:left w:val="nil"/>
              <w:bottom w:val="single" w:sz="8" w:space="0" w:color="auto"/>
              <w:right w:val="single" w:sz="8" w:space="0" w:color="auto"/>
            </w:tcBorders>
            <w:vAlign w:val="center"/>
            <w:hideMark/>
          </w:tcPr>
          <w:p w14:paraId="0458AA4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8882FA4" w14:textId="77777777" w:rsidR="00682E82" w:rsidRPr="00CA68B6" w:rsidRDefault="00682E82" w:rsidP="00202133">
            <w:pPr>
              <w:jc w:val="right"/>
              <w:rPr>
                <w:rFonts w:ascii="Arial" w:hAnsi="Arial" w:cs="Arial"/>
                <w:color w:val="000000"/>
              </w:rPr>
            </w:pPr>
            <w:r w:rsidRPr="00CA68B6">
              <w:rPr>
                <w:rFonts w:ascii="Arial" w:hAnsi="Arial" w:cs="Arial"/>
                <w:color w:val="000000"/>
              </w:rPr>
              <w:t>28,775,598.37</w:t>
            </w:r>
          </w:p>
        </w:tc>
        <w:tc>
          <w:tcPr>
            <w:tcW w:w="2313" w:type="dxa"/>
            <w:tcBorders>
              <w:top w:val="nil"/>
              <w:left w:val="nil"/>
              <w:bottom w:val="single" w:sz="8" w:space="0" w:color="auto"/>
              <w:right w:val="single" w:sz="8" w:space="0" w:color="auto"/>
            </w:tcBorders>
            <w:vAlign w:val="center"/>
            <w:hideMark/>
          </w:tcPr>
          <w:p w14:paraId="7B9890F9" w14:textId="77777777" w:rsidR="00682E82" w:rsidRPr="00CA68B6" w:rsidRDefault="00682E82" w:rsidP="00202133">
            <w:pPr>
              <w:jc w:val="right"/>
              <w:rPr>
                <w:rFonts w:ascii="Arial" w:hAnsi="Arial" w:cs="Arial"/>
                <w:color w:val="000000"/>
              </w:rPr>
            </w:pPr>
            <w:r w:rsidRPr="00CA68B6">
              <w:rPr>
                <w:rFonts w:ascii="Arial" w:hAnsi="Arial" w:cs="Arial"/>
                <w:color w:val="000000"/>
              </w:rPr>
              <w:t>19,168,059.24</w:t>
            </w:r>
          </w:p>
        </w:tc>
      </w:tr>
      <w:tr w:rsidR="00682E82" w:rsidRPr="00CA68B6" w14:paraId="69303C3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0FEC9CD" w14:textId="77777777" w:rsidR="00682E82" w:rsidRPr="00CA68B6" w:rsidRDefault="00682E82" w:rsidP="00202133">
            <w:pPr>
              <w:rPr>
                <w:rFonts w:ascii="Arial" w:hAnsi="Arial" w:cs="Arial"/>
                <w:color w:val="000000"/>
              </w:rPr>
            </w:pPr>
            <w:r w:rsidRPr="00CA68B6">
              <w:rPr>
                <w:rFonts w:ascii="Arial" w:hAnsi="Arial" w:cs="Arial"/>
                <w:color w:val="000000"/>
              </w:rPr>
              <w:t>Employee Compensation Payable</w:t>
            </w:r>
          </w:p>
        </w:tc>
        <w:tc>
          <w:tcPr>
            <w:tcW w:w="1810" w:type="dxa"/>
            <w:tcBorders>
              <w:top w:val="nil"/>
              <w:left w:val="nil"/>
              <w:bottom w:val="single" w:sz="8" w:space="0" w:color="auto"/>
              <w:right w:val="single" w:sz="8" w:space="0" w:color="auto"/>
            </w:tcBorders>
            <w:vAlign w:val="center"/>
            <w:hideMark/>
          </w:tcPr>
          <w:p w14:paraId="1990726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580897E" w14:textId="77777777" w:rsidR="00682E82" w:rsidRPr="00CA68B6" w:rsidRDefault="00682E82" w:rsidP="00202133">
            <w:pPr>
              <w:jc w:val="right"/>
              <w:rPr>
                <w:rFonts w:ascii="Arial" w:hAnsi="Arial" w:cs="Arial"/>
                <w:color w:val="000000"/>
              </w:rPr>
            </w:pPr>
            <w:r w:rsidRPr="00CA68B6">
              <w:rPr>
                <w:rFonts w:ascii="Arial" w:hAnsi="Arial" w:cs="Arial"/>
                <w:color w:val="000000"/>
              </w:rPr>
              <w:t>52,105,739.40</w:t>
            </w:r>
          </w:p>
        </w:tc>
        <w:tc>
          <w:tcPr>
            <w:tcW w:w="2313" w:type="dxa"/>
            <w:tcBorders>
              <w:top w:val="nil"/>
              <w:left w:val="nil"/>
              <w:bottom w:val="single" w:sz="8" w:space="0" w:color="auto"/>
              <w:right w:val="single" w:sz="8" w:space="0" w:color="auto"/>
            </w:tcBorders>
            <w:vAlign w:val="center"/>
            <w:hideMark/>
          </w:tcPr>
          <w:p w14:paraId="3F277E97" w14:textId="77777777" w:rsidR="00682E82" w:rsidRPr="00CA68B6" w:rsidRDefault="00682E82" w:rsidP="00202133">
            <w:pPr>
              <w:jc w:val="right"/>
              <w:rPr>
                <w:rFonts w:ascii="Arial" w:hAnsi="Arial" w:cs="Arial"/>
                <w:color w:val="000000"/>
              </w:rPr>
            </w:pPr>
            <w:r w:rsidRPr="00CA68B6">
              <w:rPr>
                <w:rFonts w:ascii="Arial" w:hAnsi="Arial" w:cs="Arial"/>
                <w:color w:val="000000"/>
              </w:rPr>
              <w:t>21,599,797.37</w:t>
            </w:r>
          </w:p>
        </w:tc>
      </w:tr>
      <w:tr w:rsidR="00682E82" w:rsidRPr="00CA68B6" w14:paraId="4FD82D3E"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A824618" w14:textId="77777777" w:rsidR="00682E82" w:rsidRPr="00CA68B6" w:rsidRDefault="00682E82" w:rsidP="00202133">
            <w:pPr>
              <w:rPr>
                <w:rFonts w:ascii="Arial" w:hAnsi="Arial" w:cs="Arial"/>
                <w:color w:val="000000"/>
              </w:rPr>
            </w:pPr>
            <w:r w:rsidRPr="00CA68B6">
              <w:rPr>
                <w:rFonts w:ascii="Arial" w:hAnsi="Arial" w:cs="Arial"/>
                <w:color w:val="000000"/>
              </w:rPr>
              <w:t>Taxes Payable</w:t>
            </w:r>
          </w:p>
        </w:tc>
        <w:tc>
          <w:tcPr>
            <w:tcW w:w="1810" w:type="dxa"/>
            <w:tcBorders>
              <w:top w:val="nil"/>
              <w:left w:val="nil"/>
              <w:bottom w:val="single" w:sz="8" w:space="0" w:color="auto"/>
              <w:right w:val="single" w:sz="8" w:space="0" w:color="auto"/>
            </w:tcBorders>
            <w:vAlign w:val="center"/>
            <w:hideMark/>
          </w:tcPr>
          <w:p w14:paraId="72C7F13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B7CC2FB" w14:textId="77777777" w:rsidR="00682E82" w:rsidRPr="00CA68B6" w:rsidRDefault="00682E82" w:rsidP="00202133">
            <w:pPr>
              <w:jc w:val="right"/>
              <w:rPr>
                <w:rFonts w:ascii="Arial" w:hAnsi="Arial" w:cs="Arial"/>
                <w:color w:val="000000"/>
              </w:rPr>
            </w:pPr>
            <w:r w:rsidRPr="00CA68B6">
              <w:rPr>
                <w:rFonts w:ascii="Arial" w:hAnsi="Arial" w:cs="Arial"/>
                <w:color w:val="000000"/>
              </w:rPr>
              <w:t>208,859,008.00</w:t>
            </w:r>
          </w:p>
        </w:tc>
        <w:tc>
          <w:tcPr>
            <w:tcW w:w="2313" w:type="dxa"/>
            <w:tcBorders>
              <w:top w:val="nil"/>
              <w:left w:val="nil"/>
              <w:bottom w:val="single" w:sz="8" w:space="0" w:color="auto"/>
              <w:right w:val="single" w:sz="8" w:space="0" w:color="auto"/>
            </w:tcBorders>
            <w:vAlign w:val="center"/>
            <w:hideMark/>
          </w:tcPr>
          <w:p w14:paraId="7C5123D2" w14:textId="77777777" w:rsidR="00682E82" w:rsidRPr="00CA68B6" w:rsidRDefault="00682E82" w:rsidP="00202133">
            <w:pPr>
              <w:jc w:val="right"/>
              <w:rPr>
                <w:rFonts w:ascii="Arial" w:hAnsi="Arial" w:cs="Arial"/>
                <w:color w:val="000000"/>
              </w:rPr>
            </w:pPr>
            <w:r w:rsidRPr="00CA68B6">
              <w:rPr>
                <w:rFonts w:ascii="Arial" w:hAnsi="Arial" w:cs="Arial"/>
                <w:color w:val="000000"/>
              </w:rPr>
              <w:t>137,855,491.33</w:t>
            </w:r>
          </w:p>
        </w:tc>
      </w:tr>
      <w:tr w:rsidR="00682E82" w:rsidRPr="00CA68B6" w14:paraId="5BA974D4"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34C8A67" w14:textId="77777777" w:rsidR="00682E82" w:rsidRPr="00CA68B6" w:rsidRDefault="00682E82" w:rsidP="00202133">
            <w:pPr>
              <w:rPr>
                <w:rFonts w:ascii="Arial" w:hAnsi="Arial" w:cs="Arial"/>
                <w:color w:val="000000"/>
              </w:rPr>
            </w:pPr>
            <w:r w:rsidRPr="00CA68B6">
              <w:rPr>
                <w:rFonts w:ascii="Arial" w:hAnsi="Arial" w:cs="Arial"/>
                <w:color w:val="000000"/>
              </w:rPr>
              <w:t>Other Accounts Payable</w:t>
            </w:r>
          </w:p>
        </w:tc>
        <w:tc>
          <w:tcPr>
            <w:tcW w:w="1810" w:type="dxa"/>
            <w:tcBorders>
              <w:top w:val="nil"/>
              <w:left w:val="nil"/>
              <w:bottom w:val="single" w:sz="8" w:space="0" w:color="auto"/>
              <w:right w:val="single" w:sz="8" w:space="0" w:color="auto"/>
            </w:tcBorders>
            <w:vAlign w:val="center"/>
            <w:hideMark/>
          </w:tcPr>
          <w:p w14:paraId="1A6653F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2AF9CDE" w14:textId="77777777" w:rsidR="00682E82" w:rsidRPr="00CA68B6" w:rsidRDefault="00682E82" w:rsidP="00202133">
            <w:pPr>
              <w:jc w:val="right"/>
              <w:rPr>
                <w:rFonts w:ascii="Arial" w:hAnsi="Arial" w:cs="Arial"/>
                <w:color w:val="000000"/>
              </w:rPr>
            </w:pPr>
            <w:r w:rsidRPr="00CA68B6">
              <w:rPr>
                <w:rFonts w:ascii="Arial" w:hAnsi="Arial" w:cs="Arial"/>
                <w:color w:val="000000"/>
              </w:rPr>
              <w:t>36,417,767.98</w:t>
            </w:r>
          </w:p>
        </w:tc>
        <w:tc>
          <w:tcPr>
            <w:tcW w:w="2313" w:type="dxa"/>
            <w:tcBorders>
              <w:top w:val="nil"/>
              <w:left w:val="nil"/>
              <w:bottom w:val="single" w:sz="8" w:space="0" w:color="auto"/>
              <w:right w:val="single" w:sz="8" w:space="0" w:color="auto"/>
            </w:tcBorders>
            <w:vAlign w:val="center"/>
            <w:hideMark/>
          </w:tcPr>
          <w:p w14:paraId="0621D9B4" w14:textId="77777777" w:rsidR="00682E82" w:rsidRPr="00CA68B6" w:rsidRDefault="00682E82" w:rsidP="00202133">
            <w:pPr>
              <w:jc w:val="right"/>
              <w:rPr>
                <w:rFonts w:ascii="Arial" w:hAnsi="Arial" w:cs="Arial"/>
                <w:color w:val="000000"/>
              </w:rPr>
            </w:pPr>
            <w:r w:rsidRPr="00CA68B6">
              <w:rPr>
                <w:rFonts w:ascii="Arial" w:hAnsi="Arial" w:cs="Arial"/>
                <w:color w:val="000000"/>
              </w:rPr>
              <w:t>35,005,710.34</w:t>
            </w:r>
          </w:p>
        </w:tc>
      </w:tr>
      <w:tr w:rsidR="00682E82" w:rsidRPr="00CA68B6" w14:paraId="220ABDC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0EF3C9D4" w14:textId="77777777" w:rsidR="00682E82" w:rsidRPr="00CA68B6" w:rsidRDefault="00682E82" w:rsidP="00202133">
            <w:pPr>
              <w:rPr>
                <w:rFonts w:ascii="Arial" w:hAnsi="Arial" w:cs="Arial"/>
                <w:color w:val="000000"/>
              </w:rPr>
            </w:pPr>
            <w:r w:rsidRPr="00CA68B6">
              <w:rPr>
                <w:rFonts w:ascii="Arial" w:hAnsi="Arial" w:cs="Arial"/>
                <w:color w:val="000000"/>
              </w:rPr>
              <w:t>Held-for-sale Liabilities</w:t>
            </w:r>
          </w:p>
        </w:tc>
        <w:tc>
          <w:tcPr>
            <w:tcW w:w="1810" w:type="dxa"/>
            <w:tcBorders>
              <w:top w:val="nil"/>
              <w:left w:val="nil"/>
              <w:bottom w:val="single" w:sz="8" w:space="0" w:color="auto"/>
              <w:right w:val="single" w:sz="8" w:space="0" w:color="auto"/>
            </w:tcBorders>
            <w:vAlign w:val="center"/>
            <w:hideMark/>
          </w:tcPr>
          <w:p w14:paraId="3992713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20DB1A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26544BD" w14:textId="77777777" w:rsidR="00682E82" w:rsidRPr="00CA68B6" w:rsidRDefault="00682E82" w:rsidP="00202133">
            <w:pPr>
              <w:jc w:val="right"/>
              <w:rPr>
                <w:rFonts w:ascii="Arial" w:hAnsi="Arial" w:cs="Arial"/>
                <w:color w:val="000000"/>
              </w:rPr>
            </w:pPr>
          </w:p>
        </w:tc>
      </w:tr>
      <w:tr w:rsidR="00682E82" w:rsidRPr="00CA68B6" w14:paraId="0458C9D4"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1207C0E" w14:textId="77777777" w:rsidR="00682E82" w:rsidRPr="00CA68B6" w:rsidRDefault="00682E82" w:rsidP="00202133">
            <w:pPr>
              <w:rPr>
                <w:rFonts w:ascii="Arial" w:hAnsi="Arial" w:cs="Arial"/>
                <w:color w:val="000000"/>
              </w:rPr>
            </w:pPr>
            <w:r w:rsidRPr="00CA68B6">
              <w:rPr>
                <w:rFonts w:ascii="Arial" w:hAnsi="Arial" w:cs="Arial"/>
                <w:color w:val="000000"/>
              </w:rPr>
              <w:t>Non-current liabilities due within one year</w:t>
            </w:r>
          </w:p>
        </w:tc>
        <w:tc>
          <w:tcPr>
            <w:tcW w:w="1810" w:type="dxa"/>
            <w:tcBorders>
              <w:top w:val="nil"/>
              <w:left w:val="nil"/>
              <w:bottom w:val="single" w:sz="8" w:space="0" w:color="auto"/>
              <w:right w:val="single" w:sz="8" w:space="0" w:color="auto"/>
            </w:tcBorders>
            <w:vAlign w:val="center"/>
            <w:hideMark/>
          </w:tcPr>
          <w:p w14:paraId="2643CE0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2429039" w14:textId="77777777" w:rsidR="00682E82" w:rsidRPr="00CA68B6" w:rsidRDefault="00682E82" w:rsidP="00202133">
            <w:pPr>
              <w:jc w:val="right"/>
              <w:rPr>
                <w:rFonts w:ascii="Arial" w:hAnsi="Arial" w:cs="Arial"/>
                <w:color w:val="000000"/>
              </w:rPr>
            </w:pPr>
            <w:r w:rsidRPr="00CA68B6">
              <w:rPr>
                <w:rFonts w:ascii="Arial" w:hAnsi="Arial" w:cs="Arial"/>
                <w:color w:val="000000"/>
              </w:rPr>
              <w:t>9,206,414.60</w:t>
            </w:r>
          </w:p>
        </w:tc>
        <w:tc>
          <w:tcPr>
            <w:tcW w:w="2313" w:type="dxa"/>
            <w:tcBorders>
              <w:top w:val="nil"/>
              <w:left w:val="nil"/>
              <w:bottom w:val="single" w:sz="8" w:space="0" w:color="auto"/>
              <w:right w:val="single" w:sz="8" w:space="0" w:color="auto"/>
            </w:tcBorders>
            <w:vAlign w:val="center"/>
            <w:hideMark/>
          </w:tcPr>
          <w:p w14:paraId="1EA3935B" w14:textId="77777777" w:rsidR="00682E82" w:rsidRPr="00CA68B6" w:rsidRDefault="00682E82" w:rsidP="00202133">
            <w:pPr>
              <w:jc w:val="right"/>
              <w:rPr>
                <w:rFonts w:ascii="Arial" w:hAnsi="Arial" w:cs="Arial"/>
                <w:color w:val="000000"/>
              </w:rPr>
            </w:pPr>
            <w:r w:rsidRPr="00CA68B6">
              <w:rPr>
                <w:rFonts w:ascii="Arial" w:hAnsi="Arial" w:cs="Arial"/>
                <w:color w:val="000000"/>
              </w:rPr>
              <w:t>3,023,011.06</w:t>
            </w:r>
          </w:p>
        </w:tc>
      </w:tr>
      <w:tr w:rsidR="00682E82" w:rsidRPr="00CA68B6" w14:paraId="0C54E57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D436D3B" w14:textId="77777777" w:rsidR="00682E82" w:rsidRPr="00CA68B6" w:rsidRDefault="00682E82" w:rsidP="00202133">
            <w:pPr>
              <w:rPr>
                <w:rFonts w:ascii="Arial" w:hAnsi="Arial" w:cs="Arial"/>
                <w:color w:val="000000"/>
              </w:rPr>
            </w:pPr>
            <w:r w:rsidRPr="00CA68B6">
              <w:rPr>
                <w:rFonts w:ascii="Arial" w:hAnsi="Arial" w:cs="Arial"/>
                <w:color w:val="000000"/>
              </w:rPr>
              <w:t>Other Current Liabilities</w:t>
            </w:r>
          </w:p>
        </w:tc>
        <w:tc>
          <w:tcPr>
            <w:tcW w:w="1810" w:type="dxa"/>
            <w:tcBorders>
              <w:top w:val="nil"/>
              <w:left w:val="nil"/>
              <w:bottom w:val="single" w:sz="8" w:space="0" w:color="auto"/>
              <w:right w:val="single" w:sz="8" w:space="0" w:color="auto"/>
            </w:tcBorders>
            <w:vAlign w:val="center"/>
            <w:hideMark/>
          </w:tcPr>
          <w:p w14:paraId="7EC2588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0CA5889" w14:textId="77777777" w:rsidR="00682E82" w:rsidRPr="00CA68B6" w:rsidRDefault="00682E82" w:rsidP="00202133">
            <w:pPr>
              <w:jc w:val="right"/>
              <w:rPr>
                <w:rFonts w:ascii="Arial" w:hAnsi="Arial" w:cs="Arial"/>
                <w:color w:val="000000"/>
              </w:rPr>
            </w:pPr>
            <w:r w:rsidRPr="00CA68B6">
              <w:rPr>
                <w:rFonts w:ascii="Arial" w:hAnsi="Arial" w:cs="Arial"/>
                <w:color w:val="000000"/>
              </w:rPr>
              <w:t>14,924,277.74</w:t>
            </w:r>
          </w:p>
        </w:tc>
        <w:tc>
          <w:tcPr>
            <w:tcW w:w="2313" w:type="dxa"/>
            <w:tcBorders>
              <w:top w:val="nil"/>
              <w:left w:val="nil"/>
              <w:bottom w:val="single" w:sz="8" w:space="0" w:color="auto"/>
              <w:right w:val="single" w:sz="8" w:space="0" w:color="auto"/>
            </w:tcBorders>
            <w:vAlign w:val="center"/>
            <w:hideMark/>
          </w:tcPr>
          <w:p w14:paraId="6DB3230F" w14:textId="77777777" w:rsidR="00682E82" w:rsidRPr="00CA68B6" w:rsidRDefault="00682E82" w:rsidP="00202133">
            <w:pPr>
              <w:jc w:val="right"/>
              <w:rPr>
                <w:rFonts w:ascii="Arial" w:hAnsi="Arial" w:cs="Arial"/>
                <w:color w:val="000000"/>
              </w:rPr>
            </w:pPr>
            <w:r w:rsidRPr="00CA68B6">
              <w:rPr>
                <w:rFonts w:ascii="Arial" w:hAnsi="Arial" w:cs="Arial"/>
                <w:color w:val="000000"/>
              </w:rPr>
              <w:t>2,311,730.90</w:t>
            </w:r>
          </w:p>
        </w:tc>
      </w:tr>
      <w:tr w:rsidR="00682E82" w:rsidRPr="00CA68B6" w14:paraId="72F0A6DC"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FF4FF7F" w14:textId="77777777" w:rsidR="00682E82" w:rsidRPr="00CA68B6" w:rsidRDefault="00682E82" w:rsidP="00202133">
            <w:pPr>
              <w:rPr>
                <w:rFonts w:ascii="Arial" w:hAnsi="Arial" w:cs="Arial"/>
                <w:color w:val="000000"/>
              </w:rPr>
            </w:pPr>
            <w:r w:rsidRPr="00CA68B6">
              <w:rPr>
                <w:rFonts w:ascii="Arial" w:hAnsi="Arial" w:cs="Arial"/>
                <w:color w:val="000000"/>
              </w:rPr>
              <w:t>Total Current Liabilities</w:t>
            </w:r>
          </w:p>
        </w:tc>
        <w:tc>
          <w:tcPr>
            <w:tcW w:w="1810" w:type="dxa"/>
            <w:tcBorders>
              <w:top w:val="nil"/>
              <w:left w:val="nil"/>
              <w:bottom w:val="single" w:sz="8" w:space="0" w:color="auto"/>
              <w:right w:val="single" w:sz="8" w:space="0" w:color="auto"/>
            </w:tcBorders>
            <w:vAlign w:val="center"/>
            <w:hideMark/>
          </w:tcPr>
          <w:p w14:paraId="64FA741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7457996" w14:textId="77777777" w:rsidR="00682E82" w:rsidRPr="00CA68B6" w:rsidRDefault="00682E82" w:rsidP="00202133">
            <w:pPr>
              <w:jc w:val="right"/>
              <w:rPr>
                <w:rFonts w:ascii="Arial" w:hAnsi="Arial" w:cs="Arial"/>
                <w:color w:val="000000"/>
              </w:rPr>
            </w:pPr>
            <w:r w:rsidRPr="00CA68B6">
              <w:rPr>
                <w:rFonts w:ascii="Arial" w:hAnsi="Arial" w:cs="Arial"/>
                <w:color w:val="000000"/>
              </w:rPr>
              <w:t>3,118,789,713.23</w:t>
            </w:r>
          </w:p>
        </w:tc>
        <w:tc>
          <w:tcPr>
            <w:tcW w:w="2313" w:type="dxa"/>
            <w:tcBorders>
              <w:top w:val="nil"/>
              <w:left w:val="nil"/>
              <w:bottom w:val="single" w:sz="8" w:space="0" w:color="auto"/>
              <w:right w:val="single" w:sz="8" w:space="0" w:color="auto"/>
            </w:tcBorders>
            <w:vAlign w:val="center"/>
            <w:hideMark/>
          </w:tcPr>
          <w:p w14:paraId="3F5675C4" w14:textId="77777777" w:rsidR="00682E82" w:rsidRPr="00CA68B6" w:rsidRDefault="00682E82" w:rsidP="00202133">
            <w:pPr>
              <w:jc w:val="right"/>
              <w:rPr>
                <w:rFonts w:ascii="Arial" w:hAnsi="Arial" w:cs="Arial"/>
                <w:color w:val="000000"/>
              </w:rPr>
            </w:pPr>
            <w:r w:rsidRPr="00CA68B6">
              <w:rPr>
                <w:rFonts w:ascii="Arial" w:hAnsi="Arial" w:cs="Arial"/>
                <w:color w:val="000000"/>
              </w:rPr>
              <w:t>2,529,006,862.78</w:t>
            </w:r>
          </w:p>
        </w:tc>
      </w:tr>
      <w:tr w:rsidR="00682E82" w:rsidRPr="00CA68B6" w14:paraId="6DA7FD8B"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53E2AC7" w14:textId="77777777" w:rsidR="00682E82" w:rsidRPr="00CA68B6" w:rsidRDefault="00682E82" w:rsidP="00202133">
            <w:pPr>
              <w:rPr>
                <w:rFonts w:ascii="Arial" w:hAnsi="Arial" w:cs="Arial"/>
                <w:color w:val="000000"/>
              </w:rPr>
            </w:pPr>
            <w:r w:rsidRPr="00CA68B6">
              <w:rPr>
                <w:rFonts w:ascii="Arial" w:hAnsi="Arial" w:cs="Arial"/>
                <w:color w:val="000000"/>
              </w:rPr>
              <w:t>Non-current Liabilities</w:t>
            </w:r>
          </w:p>
        </w:tc>
        <w:tc>
          <w:tcPr>
            <w:tcW w:w="1810" w:type="dxa"/>
            <w:tcBorders>
              <w:top w:val="nil"/>
              <w:left w:val="nil"/>
              <w:bottom w:val="single" w:sz="8" w:space="0" w:color="auto"/>
              <w:right w:val="single" w:sz="8" w:space="0" w:color="auto"/>
            </w:tcBorders>
            <w:vAlign w:val="center"/>
            <w:hideMark/>
          </w:tcPr>
          <w:p w14:paraId="0CFBDAA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50001A6"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C4C13FF" w14:textId="77777777" w:rsidR="00682E82" w:rsidRPr="00CA68B6" w:rsidRDefault="00682E82" w:rsidP="00202133">
            <w:pPr>
              <w:jc w:val="right"/>
              <w:rPr>
                <w:rFonts w:ascii="Arial" w:hAnsi="Arial" w:cs="Arial"/>
                <w:color w:val="000000"/>
              </w:rPr>
            </w:pPr>
          </w:p>
        </w:tc>
      </w:tr>
      <w:tr w:rsidR="00682E82" w:rsidRPr="00CA68B6" w14:paraId="562D24A6"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60B6AA84" w14:textId="77777777" w:rsidR="00682E82" w:rsidRPr="00CA68B6" w:rsidRDefault="00682E82" w:rsidP="00202133">
            <w:pPr>
              <w:rPr>
                <w:rFonts w:ascii="Arial" w:hAnsi="Arial" w:cs="Arial"/>
                <w:color w:val="000000"/>
              </w:rPr>
            </w:pPr>
            <w:r w:rsidRPr="00CA68B6">
              <w:rPr>
                <w:rFonts w:ascii="Arial" w:hAnsi="Arial" w:cs="Arial"/>
                <w:color w:val="000000"/>
              </w:rPr>
              <w:t>Long-term loans</w:t>
            </w:r>
          </w:p>
        </w:tc>
        <w:tc>
          <w:tcPr>
            <w:tcW w:w="1810" w:type="dxa"/>
            <w:tcBorders>
              <w:top w:val="nil"/>
              <w:left w:val="nil"/>
              <w:bottom w:val="single" w:sz="8" w:space="0" w:color="auto"/>
              <w:right w:val="single" w:sz="8" w:space="0" w:color="auto"/>
            </w:tcBorders>
            <w:vAlign w:val="center"/>
            <w:hideMark/>
          </w:tcPr>
          <w:p w14:paraId="5AB86EE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082A146" w14:textId="77777777" w:rsidR="00682E82" w:rsidRPr="00CA68B6" w:rsidRDefault="00682E82" w:rsidP="00202133">
            <w:pPr>
              <w:jc w:val="right"/>
              <w:rPr>
                <w:rFonts w:ascii="Arial" w:hAnsi="Arial" w:cs="Arial"/>
                <w:color w:val="000000"/>
              </w:rPr>
            </w:pPr>
            <w:r w:rsidRPr="00CA68B6">
              <w:rPr>
                <w:rFonts w:ascii="Arial" w:hAnsi="Arial" w:cs="Arial"/>
                <w:color w:val="000000"/>
              </w:rPr>
              <w:t>408,904,676.53</w:t>
            </w:r>
          </w:p>
        </w:tc>
        <w:tc>
          <w:tcPr>
            <w:tcW w:w="2313" w:type="dxa"/>
            <w:tcBorders>
              <w:top w:val="nil"/>
              <w:left w:val="nil"/>
              <w:bottom w:val="single" w:sz="8" w:space="0" w:color="auto"/>
              <w:right w:val="single" w:sz="8" w:space="0" w:color="auto"/>
            </w:tcBorders>
            <w:vAlign w:val="center"/>
            <w:hideMark/>
          </w:tcPr>
          <w:p w14:paraId="5E71FE14" w14:textId="77777777" w:rsidR="00682E82" w:rsidRPr="00CA68B6" w:rsidRDefault="00682E82" w:rsidP="00202133">
            <w:pPr>
              <w:jc w:val="right"/>
              <w:rPr>
                <w:rFonts w:ascii="Arial" w:hAnsi="Arial" w:cs="Arial"/>
                <w:color w:val="000000"/>
              </w:rPr>
            </w:pPr>
          </w:p>
        </w:tc>
      </w:tr>
      <w:tr w:rsidR="00682E82" w:rsidRPr="00CA68B6" w14:paraId="34E8ABD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CE3D6EA" w14:textId="77777777" w:rsidR="00682E82" w:rsidRPr="00CA68B6" w:rsidRDefault="00682E82" w:rsidP="00202133">
            <w:pPr>
              <w:rPr>
                <w:rFonts w:ascii="Arial" w:hAnsi="Arial" w:cs="Arial"/>
                <w:color w:val="000000"/>
              </w:rPr>
            </w:pPr>
            <w:r w:rsidRPr="00CA68B6">
              <w:rPr>
                <w:rFonts w:ascii="Arial" w:hAnsi="Arial" w:cs="Arial"/>
                <w:color w:val="000000"/>
              </w:rPr>
              <w:t>Bonds payable</w:t>
            </w:r>
          </w:p>
        </w:tc>
        <w:tc>
          <w:tcPr>
            <w:tcW w:w="1810" w:type="dxa"/>
            <w:tcBorders>
              <w:top w:val="nil"/>
              <w:left w:val="nil"/>
              <w:bottom w:val="single" w:sz="8" w:space="0" w:color="auto"/>
              <w:right w:val="single" w:sz="8" w:space="0" w:color="auto"/>
            </w:tcBorders>
            <w:vAlign w:val="center"/>
            <w:hideMark/>
          </w:tcPr>
          <w:p w14:paraId="6BB883F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0AC1E2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60CD233" w14:textId="77777777" w:rsidR="00682E82" w:rsidRPr="00CA68B6" w:rsidRDefault="00682E82" w:rsidP="00202133">
            <w:pPr>
              <w:jc w:val="right"/>
              <w:rPr>
                <w:rFonts w:ascii="Arial" w:hAnsi="Arial" w:cs="Arial"/>
                <w:color w:val="000000"/>
              </w:rPr>
            </w:pPr>
          </w:p>
        </w:tc>
      </w:tr>
      <w:tr w:rsidR="00682E82" w:rsidRPr="00CA68B6" w14:paraId="19B7C88C"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D146118" w14:textId="77777777" w:rsidR="00682E82" w:rsidRPr="00CA68B6" w:rsidRDefault="00682E82" w:rsidP="00202133">
            <w:pPr>
              <w:rPr>
                <w:rFonts w:ascii="Arial" w:hAnsi="Arial" w:cs="Arial"/>
                <w:color w:val="000000"/>
              </w:rPr>
            </w:pPr>
            <w:r w:rsidRPr="00CA68B6">
              <w:rPr>
                <w:rFonts w:ascii="Arial" w:hAnsi="Arial" w:cs="Arial"/>
                <w:color w:val="000000"/>
              </w:rPr>
              <w:t>Including:  Preferred Stock</w:t>
            </w:r>
          </w:p>
        </w:tc>
        <w:tc>
          <w:tcPr>
            <w:tcW w:w="1810" w:type="dxa"/>
            <w:tcBorders>
              <w:top w:val="nil"/>
              <w:left w:val="nil"/>
              <w:bottom w:val="single" w:sz="8" w:space="0" w:color="auto"/>
              <w:right w:val="single" w:sz="8" w:space="0" w:color="auto"/>
            </w:tcBorders>
            <w:vAlign w:val="center"/>
            <w:hideMark/>
          </w:tcPr>
          <w:p w14:paraId="71DDAC5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029382E"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85D2DEE" w14:textId="77777777" w:rsidR="00682E82" w:rsidRPr="00CA68B6" w:rsidRDefault="00682E82" w:rsidP="00202133">
            <w:pPr>
              <w:jc w:val="right"/>
              <w:rPr>
                <w:rFonts w:ascii="Arial" w:hAnsi="Arial" w:cs="Arial"/>
                <w:color w:val="000000"/>
              </w:rPr>
            </w:pPr>
          </w:p>
        </w:tc>
      </w:tr>
      <w:tr w:rsidR="00682E82" w:rsidRPr="00CA68B6" w14:paraId="53C7FC5B"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A956878" w14:textId="77777777" w:rsidR="00682E82" w:rsidRPr="00CA68B6" w:rsidRDefault="00682E82" w:rsidP="00202133">
            <w:pPr>
              <w:rPr>
                <w:rFonts w:ascii="Arial" w:hAnsi="Arial" w:cs="Arial"/>
                <w:color w:val="000000"/>
              </w:rPr>
            </w:pPr>
            <w:r w:rsidRPr="00CA68B6">
              <w:rPr>
                <w:rFonts w:ascii="Arial" w:hAnsi="Arial" w:cs="Arial"/>
                <w:color w:val="000000"/>
              </w:rPr>
              <w:t>Perpetual Bond</w:t>
            </w:r>
          </w:p>
        </w:tc>
        <w:tc>
          <w:tcPr>
            <w:tcW w:w="1810" w:type="dxa"/>
            <w:tcBorders>
              <w:top w:val="nil"/>
              <w:left w:val="nil"/>
              <w:bottom w:val="single" w:sz="8" w:space="0" w:color="auto"/>
              <w:right w:val="single" w:sz="8" w:space="0" w:color="auto"/>
            </w:tcBorders>
            <w:vAlign w:val="center"/>
            <w:hideMark/>
          </w:tcPr>
          <w:p w14:paraId="10D5939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C8CEDEF"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590EC59" w14:textId="77777777" w:rsidR="00682E82" w:rsidRPr="00CA68B6" w:rsidRDefault="00682E82" w:rsidP="00202133">
            <w:pPr>
              <w:jc w:val="right"/>
              <w:rPr>
                <w:rFonts w:ascii="Arial" w:hAnsi="Arial" w:cs="Arial"/>
                <w:color w:val="000000"/>
              </w:rPr>
            </w:pPr>
          </w:p>
        </w:tc>
      </w:tr>
      <w:tr w:rsidR="00682E82" w:rsidRPr="00CA68B6" w14:paraId="0DB334E7"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A2909CC" w14:textId="77777777" w:rsidR="00682E82" w:rsidRPr="00CA68B6" w:rsidRDefault="00682E82" w:rsidP="00202133">
            <w:pPr>
              <w:rPr>
                <w:rFonts w:ascii="Arial" w:hAnsi="Arial" w:cs="Arial"/>
                <w:color w:val="000000"/>
              </w:rPr>
            </w:pPr>
            <w:r w:rsidRPr="00CA68B6">
              <w:rPr>
                <w:rFonts w:ascii="Arial" w:hAnsi="Arial" w:cs="Arial"/>
                <w:color w:val="000000"/>
              </w:rPr>
              <w:t>Lease liability</w:t>
            </w:r>
          </w:p>
        </w:tc>
        <w:tc>
          <w:tcPr>
            <w:tcW w:w="1810" w:type="dxa"/>
            <w:tcBorders>
              <w:top w:val="nil"/>
              <w:left w:val="nil"/>
              <w:bottom w:val="single" w:sz="8" w:space="0" w:color="auto"/>
              <w:right w:val="single" w:sz="8" w:space="0" w:color="auto"/>
            </w:tcBorders>
            <w:vAlign w:val="center"/>
            <w:hideMark/>
          </w:tcPr>
          <w:p w14:paraId="5369AFA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8854E27" w14:textId="77777777" w:rsidR="00682E82" w:rsidRPr="00CA68B6" w:rsidRDefault="00682E82" w:rsidP="00202133">
            <w:pPr>
              <w:jc w:val="right"/>
              <w:rPr>
                <w:rFonts w:ascii="Arial" w:hAnsi="Arial" w:cs="Arial"/>
                <w:color w:val="000000"/>
              </w:rPr>
            </w:pPr>
            <w:r w:rsidRPr="00CA68B6">
              <w:rPr>
                <w:rFonts w:ascii="Arial" w:hAnsi="Arial" w:cs="Arial"/>
                <w:color w:val="000000"/>
              </w:rPr>
              <w:t>10,937,250.03</w:t>
            </w:r>
          </w:p>
        </w:tc>
        <w:tc>
          <w:tcPr>
            <w:tcW w:w="2313" w:type="dxa"/>
            <w:tcBorders>
              <w:top w:val="nil"/>
              <w:left w:val="nil"/>
              <w:bottom w:val="single" w:sz="8" w:space="0" w:color="auto"/>
              <w:right w:val="single" w:sz="8" w:space="0" w:color="auto"/>
            </w:tcBorders>
            <w:vAlign w:val="center"/>
            <w:hideMark/>
          </w:tcPr>
          <w:p w14:paraId="4D13DA86" w14:textId="77777777" w:rsidR="00682E82" w:rsidRPr="00CA68B6" w:rsidRDefault="00682E82" w:rsidP="00202133">
            <w:pPr>
              <w:jc w:val="right"/>
              <w:rPr>
                <w:rFonts w:ascii="Arial" w:hAnsi="Arial" w:cs="Arial"/>
                <w:color w:val="000000"/>
              </w:rPr>
            </w:pPr>
            <w:r w:rsidRPr="00CA68B6">
              <w:rPr>
                <w:rFonts w:ascii="Arial" w:hAnsi="Arial" w:cs="Arial"/>
                <w:color w:val="000000"/>
              </w:rPr>
              <w:t>3,136,778.90</w:t>
            </w:r>
          </w:p>
        </w:tc>
      </w:tr>
      <w:tr w:rsidR="00682E82" w:rsidRPr="00CA68B6" w14:paraId="641FD2A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F013CD0" w14:textId="77777777" w:rsidR="00682E82" w:rsidRPr="00CA68B6" w:rsidRDefault="00682E82" w:rsidP="00202133">
            <w:pPr>
              <w:rPr>
                <w:rFonts w:ascii="Arial" w:hAnsi="Arial" w:cs="Arial"/>
                <w:color w:val="000000"/>
              </w:rPr>
            </w:pPr>
            <w:r w:rsidRPr="00CA68B6">
              <w:rPr>
                <w:rFonts w:ascii="Arial" w:hAnsi="Arial" w:cs="Arial"/>
                <w:color w:val="000000"/>
              </w:rPr>
              <w:t>Long-term Accounts Payable</w:t>
            </w:r>
          </w:p>
        </w:tc>
        <w:tc>
          <w:tcPr>
            <w:tcW w:w="1810" w:type="dxa"/>
            <w:tcBorders>
              <w:top w:val="nil"/>
              <w:left w:val="nil"/>
              <w:bottom w:val="single" w:sz="8" w:space="0" w:color="auto"/>
              <w:right w:val="single" w:sz="8" w:space="0" w:color="auto"/>
            </w:tcBorders>
            <w:vAlign w:val="center"/>
            <w:hideMark/>
          </w:tcPr>
          <w:p w14:paraId="5D86C88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6C8FD5A"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7AC32A6" w14:textId="77777777" w:rsidR="00682E82" w:rsidRPr="00CA68B6" w:rsidRDefault="00682E82" w:rsidP="00202133">
            <w:pPr>
              <w:jc w:val="right"/>
              <w:rPr>
                <w:rFonts w:ascii="Arial" w:hAnsi="Arial" w:cs="Arial"/>
                <w:color w:val="000000"/>
              </w:rPr>
            </w:pPr>
          </w:p>
        </w:tc>
      </w:tr>
      <w:tr w:rsidR="00682E82" w:rsidRPr="00CA68B6" w14:paraId="0B807236"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3E26F3F" w14:textId="77777777" w:rsidR="00682E82" w:rsidRPr="00CA68B6" w:rsidRDefault="00682E82" w:rsidP="00202133">
            <w:pPr>
              <w:rPr>
                <w:rFonts w:ascii="Arial" w:hAnsi="Arial" w:cs="Arial"/>
                <w:color w:val="000000"/>
              </w:rPr>
            </w:pPr>
            <w:r w:rsidRPr="00CA68B6">
              <w:rPr>
                <w:rFonts w:ascii="Arial" w:hAnsi="Arial" w:cs="Arial"/>
                <w:color w:val="000000"/>
              </w:rPr>
              <w:t>Long-term Employees' Salaries Payable</w:t>
            </w:r>
          </w:p>
        </w:tc>
        <w:tc>
          <w:tcPr>
            <w:tcW w:w="1810" w:type="dxa"/>
            <w:tcBorders>
              <w:top w:val="nil"/>
              <w:left w:val="nil"/>
              <w:bottom w:val="single" w:sz="8" w:space="0" w:color="auto"/>
              <w:right w:val="single" w:sz="8" w:space="0" w:color="auto"/>
            </w:tcBorders>
            <w:vAlign w:val="center"/>
            <w:hideMark/>
          </w:tcPr>
          <w:p w14:paraId="10D29E6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B13991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9E46EEE" w14:textId="77777777" w:rsidR="00682E82" w:rsidRPr="00CA68B6" w:rsidRDefault="00682E82" w:rsidP="00202133">
            <w:pPr>
              <w:jc w:val="right"/>
              <w:rPr>
                <w:rFonts w:ascii="Arial" w:hAnsi="Arial" w:cs="Arial"/>
                <w:color w:val="000000"/>
              </w:rPr>
            </w:pPr>
          </w:p>
        </w:tc>
      </w:tr>
      <w:tr w:rsidR="00682E82" w:rsidRPr="00CA68B6" w14:paraId="7F4F8077"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9AA3B9C" w14:textId="77777777" w:rsidR="00682E82" w:rsidRPr="00CA68B6" w:rsidRDefault="00682E82" w:rsidP="00202133">
            <w:pPr>
              <w:rPr>
                <w:rFonts w:ascii="Arial" w:hAnsi="Arial" w:cs="Arial"/>
                <w:color w:val="000000"/>
              </w:rPr>
            </w:pPr>
            <w:r w:rsidRPr="00CA68B6">
              <w:rPr>
                <w:rFonts w:ascii="Arial" w:hAnsi="Arial" w:cs="Arial"/>
                <w:color w:val="000000"/>
              </w:rPr>
              <w:t>Expected Liabilities</w:t>
            </w:r>
          </w:p>
        </w:tc>
        <w:tc>
          <w:tcPr>
            <w:tcW w:w="1810" w:type="dxa"/>
            <w:tcBorders>
              <w:top w:val="nil"/>
              <w:left w:val="nil"/>
              <w:bottom w:val="single" w:sz="8" w:space="0" w:color="auto"/>
              <w:right w:val="single" w:sz="8" w:space="0" w:color="auto"/>
            </w:tcBorders>
            <w:vAlign w:val="center"/>
            <w:hideMark/>
          </w:tcPr>
          <w:p w14:paraId="72BDC02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480F134" w14:textId="77777777" w:rsidR="00682E82" w:rsidRPr="00CA68B6" w:rsidRDefault="00682E82" w:rsidP="00202133">
            <w:pPr>
              <w:jc w:val="right"/>
              <w:rPr>
                <w:rFonts w:ascii="Arial" w:hAnsi="Arial" w:cs="Arial"/>
                <w:color w:val="000000"/>
              </w:rPr>
            </w:pPr>
            <w:r w:rsidRPr="00CA68B6">
              <w:rPr>
                <w:rFonts w:ascii="Arial" w:hAnsi="Arial" w:cs="Arial"/>
                <w:color w:val="000000"/>
              </w:rPr>
              <w:t>59,965,393.64</w:t>
            </w:r>
          </w:p>
        </w:tc>
        <w:tc>
          <w:tcPr>
            <w:tcW w:w="2313" w:type="dxa"/>
            <w:tcBorders>
              <w:top w:val="nil"/>
              <w:left w:val="nil"/>
              <w:bottom w:val="single" w:sz="8" w:space="0" w:color="auto"/>
              <w:right w:val="single" w:sz="8" w:space="0" w:color="auto"/>
            </w:tcBorders>
            <w:vAlign w:val="center"/>
            <w:hideMark/>
          </w:tcPr>
          <w:p w14:paraId="11B246B6" w14:textId="77777777" w:rsidR="00682E82" w:rsidRPr="00CA68B6" w:rsidRDefault="00682E82" w:rsidP="00202133">
            <w:pPr>
              <w:jc w:val="right"/>
              <w:rPr>
                <w:rFonts w:ascii="Arial" w:hAnsi="Arial" w:cs="Arial"/>
                <w:color w:val="000000"/>
              </w:rPr>
            </w:pPr>
            <w:r w:rsidRPr="00CA68B6">
              <w:rPr>
                <w:rFonts w:ascii="Arial" w:hAnsi="Arial" w:cs="Arial"/>
                <w:color w:val="000000"/>
              </w:rPr>
              <w:t>38,450,141.39</w:t>
            </w:r>
          </w:p>
        </w:tc>
      </w:tr>
      <w:tr w:rsidR="00682E82" w:rsidRPr="00CA68B6" w14:paraId="7679E210"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80058F5" w14:textId="77777777" w:rsidR="00682E82" w:rsidRPr="00CA68B6" w:rsidRDefault="00682E82" w:rsidP="00202133">
            <w:pPr>
              <w:rPr>
                <w:rFonts w:ascii="Arial" w:hAnsi="Arial" w:cs="Arial"/>
                <w:color w:val="000000"/>
              </w:rPr>
            </w:pPr>
            <w:r w:rsidRPr="00CA68B6">
              <w:rPr>
                <w:rFonts w:ascii="Arial" w:hAnsi="Arial" w:cs="Arial"/>
                <w:color w:val="000000"/>
              </w:rPr>
              <w:t>Deferred Revenue</w:t>
            </w:r>
          </w:p>
        </w:tc>
        <w:tc>
          <w:tcPr>
            <w:tcW w:w="1810" w:type="dxa"/>
            <w:tcBorders>
              <w:top w:val="nil"/>
              <w:left w:val="nil"/>
              <w:bottom w:val="single" w:sz="8" w:space="0" w:color="auto"/>
              <w:right w:val="single" w:sz="8" w:space="0" w:color="auto"/>
            </w:tcBorders>
            <w:vAlign w:val="center"/>
            <w:hideMark/>
          </w:tcPr>
          <w:p w14:paraId="30616F1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4EEC4A1" w14:textId="77777777" w:rsidR="00682E82" w:rsidRPr="00CA68B6" w:rsidRDefault="00682E82" w:rsidP="00202133">
            <w:pPr>
              <w:jc w:val="right"/>
              <w:rPr>
                <w:rFonts w:ascii="Arial" w:hAnsi="Arial" w:cs="Arial"/>
                <w:color w:val="000000"/>
              </w:rPr>
            </w:pPr>
            <w:r w:rsidRPr="00CA68B6">
              <w:rPr>
                <w:rFonts w:ascii="Arial" w:hAnsi="Arial" w:cs="Arial"/>
                <w:color w:val="000000"/>
              </w:rPr>
              <w:t>183,112,234.92</w:t>
            </w:r>
          </w:p>
        </w:tc>
        <w:tc>
          <w:tcPr>
            <w:tcW w:w="2313" w:type="dxa"/>
            <w:tcBorders>
              <w:top w:val="nil"/>
              <w:left w:val="nil"/>
              <w:bottom w:val="single" w:sz="8" w:space="0" w:color="auto"/>
              <w:right w:val="single" w:sz="8" w:space="0" w:color="auto"/>
            </w:tcBorders>
            <w:vAlign w:val="center"/>
            <w:hideMark/>
          </w:tcPr>
          <w:p w14:paraId="76FA2C14" w14:textId="77777777" w:rsidR="00682E82" w:rsidRPr="00CA68B6" w:rsidRDefault="00682E82" w:rsidP="00202133">
            <w:pPr>
              <w:jc w:val="right"/>
              <w:rPr>
                <w:rFonts w:ascii="Arial" w:hAnsi="Arial" w:cs="Arial"/>
                <w:color w:val="000000"/>
              </w:rPr>
            </w:pPr>
            <w:r w:rsidRPr="00CA68B6">
              <w:rPr>
                <w:rFonts w:ascii="Arial" w:hAnsi="Arial" w:cs="Arial"/>
                <w:color w:val="000000"/>
              </w:rPr>
              <w:t>107,771,923.21</w:t>
            </w:r>
          </w:p>
        </w:tc>
      </w:tr>
      <w:tr w:rsidR="00682E82" w:rsidRPr="00CA68B6" w14:paraId="28679A18"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CE2881C"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Deferred Income Tax Liabilities</w:t>
            </w:r>
          </w:p>
        </w:tc>
        <w:tc>
          <w:tcPr>
            <w:tcW w:w="1810" w:type="dxa"/>
            <w:tcBorders>
              <w:top w:val="nil"/>
              <w:left w:val="nil"/>
              <w:bottom w:val="single" w:sz="8" w:space="0" w:color="auto"/>
              <w:right w:val="single" w:sz="8" w:space="0" w:color="auto"/>
            </w:tcBorders>
            <w:vAlign w:val="center"/>
            <w:hideMark/>
          </w:tcPr>
          <w:p w14:paraId="598C5D3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8E1901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0611B79" w14:textId="77777777" w:rsidR="00682E82" w:rsidRPr="00CA68B6" w:rsidRDefault="00682E82" w:rsidP="00202133">
            <w:pPr>
              <w:jc w:val="right"/>
              <w:rPr>
                <w:rFonts w:ascii="Arial" w:hAnsi="Arial" w:cs="Arial"/>
                <w:color w:val="000000"/>
              </w:rPr>
            </w:pPr>
          </w:p>
        </w:tc>
      </w:tr>
      <w:tr w:rsidR="00682E82" w:rsidRPr="00CA68B6" w14:paraId="46A4895A"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98F59D9" w14:textId="77777777" w:rsidR="00682E82" w:rsidRPr="00CA68B6" w:rsidRDefault="00682E82" w:rsidP="00202133">
            <w:pPr>
              <w:rPr>
                <w:rFonts w:ascii="Arial" w:hAnsi="Arial" w:cs="Arial"/>
                <w:color w:val="000000"/>
              </w:rPr>
            </w:pPr>
            <w:r w:rsidRPr="00CA68B6">
              <w:rPr>
                <w:rFonts w:ascii="Arial" w:hAnsi="Arial" w:cs="Arial"/>
                <w:color w:val="000000"/>
              </w:rPr>
              <w:t>Other Non-current liabilities</w:t>
            </w:r>
          </w:p>
        </w:tc>
        <w:tc>
          <w:tcPr>
            <w:tcW w:w="1810" w:type="dxa"/>
            <w:tcBorders>
              <w:top w:val="nil"/>
              <w:left w:val="nil"/>
              <w:bottom w:val="single" w:sz="8" w:space="0" w:color="auto"/>
              <w:right w:val="single" w:sz="8" w:space="0" w:color="auto"/>
            </w:tcBorders>
            <w:vAlign w:val="center"/>
            <w:hideMark/>
          </w:tcPr>
          <w:p w14:paraId="7B76947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F2BD4F6"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F95888F" w14:textId="77777777" w:rsidR="00682E82" w:rsidRPr="00CA68B6" w:rsidRDefault="00682E82" w:rsidP="00202133">
            <w:pPr>
              <w:jc w:val="right"/>
              <w:rPr>
                <w:rFonts w:ascii="Arial" w:hAnsi="Arial" w:cs="Arial"/>
                <w:color w:val="000000"/>
              </w:rPr>
            </w:pPr>
          </w:p>
        </w:tc>
      </w:tr>
      <w:tr w:rsidR="00682E82" w:rsidRPr="00CA68B6" w14:paraId="654B038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1360C66" w14:textId="77777777" w:rsidR="00682E82" w:rsidRPr="00CA68B6" w:rsidRDefault="00682E82" w:rsidP="00202133">
            <w:pPr>
              <w:rPr>
                <w:rFonts w:ascii="Arial" w:hAnsi="Arial" w:cs="Arial"/>
                <w:color w:val="000000"/>
              </w:rPr>
            </w:pPr>
            <w:r w:rsidRPr="00CA68B6">
              <w:rPr>
                <w:rFonts w:ascii="Arial" w:hAnsi="Arial" w:cs="Arial"/>
                <w:color w:val="000000"/>
              </w:rPr>
              <w:t>Total Non-current Liabilities</w:t>
            </w:r>
          </w:p>
        </w:tc>
        <w:tc>
          <w:tcPr>
            <w:tcW w:w="1810" w:type="dxa"/>
            <w:tcBorders>
              <w:top w:val="nil"/>
              <w:left w:val="nil"/>
              <w:bottom w:val="single" w:sz="8" w:space="0" w:color="auto"/>
              <w:right w:val="single" w:sz="8" w:space="0" w:color="auto"/>
            </w:tcBorders>
            <w:vAlign w:val="center"/>
            <w:hideMark/>
          </w:tcPr>
          <w:p w14:paraId="0186829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04BC287" w14:textId="77777777" w:rsidR="00682E82" w:rsidRPr="00CA68B6" w:rsidRDefault="00682E82" w:rsidP="00202133">
            <w:pPr>
              <w:jc w:val="right"/>
              <w:rPr>
                <w:rFonts w:ascii="Arial" w:hAnsi="Arial" w:cs="Arial"/>
                <w:color w:val="000000"/>
              </w:rPr>
            </w:pPr>
            <w:r w:rsidRPr="00CA68B6">
              <w:rPr>
                <w:rFonts w:ascii="Arial" w:hAnsi="Arial" w:cs="Arial"/>
                <w:color w:val="000000"/>
              </w:rPr>
              <w:t>661,919,555.12</w:t>
            </w:r>
          </w:p>
        </w:tc>
        <w:tc>
          <w:tcPr>
            <w:tcW w:w="2313" w:type="dxa"/>
            <w:tcBorders>
              <w:top w:val="nil"/>
              <w:left w:val="nil"/>
              <w:bottom w:val="single" w:sz="8" w:space="0" w:color="auto"/>
              <w:right w:val="single" w:sz="8" w:space="0" w:color="auto"/>
            </w:tcBorders>
            <w:vAlign w:val="center"/>
            <w:hideMark/>
          </w:tcPr>
          <w:p w14:paraId="15728452" w14:textId="77777777" w:rsidR="00682E82" w:rsidRPr="00CA68B6" w:rsidRDefault="00682E82" w:rsidP="00202133">
            <w:pPr>
              <w:jc w:val="right"/>
              <w:rPr>
                <w:rFonts w:ascii="Arial" w:hAnsi="Arial" w:cs="Arial"/>
                <w:color w:val="000000"/>
              </w:rPr>
            </w:pPr>
            <w:r w:rsidRPr="00CA68B6">
              <w:rPr>
                <w:rFonts w:ascii="Arial" w:hAnsi="Arial" w:cs="Arial"/>
                <w:color w:val="000000"/>
              </w:rPr>
              <w:t>149,358,843.50</w:t>
            </w:r>
          </w:p>
        </w:tc>
      </w:tr>
      <w:tr w:rsidR="00682E82" w:rsidRPr="00CA68B6" w14:paraId="08C49C73"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09D27FE3" w14:textId="77777777" w:rsidR="00682E82" w:rsidRPr="00CA68B6" w:rsidRDefault="00682E82" w:rsidP="00202133">
            <w:pPr>
              <w:rPr>
                <w:rFonts w:ascii="Arial" w:hAnsi="Arial" w:cs="Arial"/>
                <w:color w:val="000000"/>
              </w:rPr>
            </w:pPr>
            <w:r w:rsidRPr="00CA68B6">
              <w:rPr>
                <w:rFonts w:ascii="Arial" w:hAnsi="Arial" w:cs="Arial"/>
                <w:color w:val="000000"/>
              </w:rPr>
              <w:t>Total Liabilities</w:t>
            </w:r>
          </w:p>
        </w:tc>
        <w:tc>
          <w:tcPr>
            <w:tcW w:w="1810" w:type="dxa"/>
            <w:tcBorders>
              <w:top w:val="nil"/>
              <w:left w:val="nil"/>
              <w:bottom w:val="single" w:sz="8" w:space="0" w:color="auto"/>
              <w:right w:val="single" w:sz="8" w:space="0" w:color="auto"/>
            </w:tcBorders>
            <w:vAlign w:val="center"/>
            <w:hideMark/>
          </w:tcPr>
          <w:p w14:paraId="6B80E79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B41EB5E" w14:textId="77777777" w:rsidR="00682E82" w:rsidRPr="00CA68B6" w:rsidRDefault="00682E82" w:rsidP="00202133">
            <w:pPr>
              <w:jc w:val="right"/>
              <w:rPr>
                <w:rFonts w:ascii="Arial" w:hAnsi="Arial" w:cs="Arial"/>
                <w:color w:val="000000"/>
              </w:rPr>
            </w:pPr>
            <w:r w:rsidRPr="00CA68B6">
              <w:rPr>
                <w:rFonts w:ascii="Arial" w:hAnsi="Arial" w:cs="Arial"/>
                <w:color w:val="000000"/>
              </w:rPr>
              <w:t>3,780,709,268.35</w:t>
            </w:r>
          </w:p>
        </w:tc>
        <w:tc>
          <w:tcPr>
            <w:tcW w:w="2313" w:type="dxa"/>
            <w:tcBorders>
              <w:top w:val="nil"/>
              <w:left w:val="nil"/>
              <w:bottom w:val="single" w:sz="8" w:space="0" w:color="auto"/>
              <w:right w:val="single" w:sz="8" w:space="0" w:color="auto"/>
            </w:tcBorders>
            <w:vAlign w:val="center"/>
            <w:hideMark/>
          </w:tcPr>
          <w:p w14:paraId="3AEF48B2" w14:textId="77777777" w:rsidR="00682E82" w:rsidRPr="00CA68B6" w:rsidRDefault="00682E82" w:rsidP="00202133">
            <w:pPr>
              <w:jc w:val="right"/>
              <w:rPr>
                <w:rFonts w:ascii="Arial" w:hAnsi="Arial" w:cs="Arial"/>
                <w:color w:val="000000"/>
              </w:rPr>
            </w:pPr>
            <w:r w:rsidRPr="00CA68B6">
              <w:rPr>
                <w:rFonts w:ascii="Arial" w:hAnsi="Arial" w:cs="Arial"/>
                <w:color w:val="000000"/>
              </w:rPr>
              <w:t>2,678,365,706.28</w:t>
            </w:r>
          </w:p>
        </w:tc>
      </w:tr>
      <w:tr w:rsidR="00682E82" w:rsidRPr="00CA68B6" w14:paraId="20014221"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9B29BB3" w14:textId="77777777" w:rsidR="00682E82" w:rsidRPr="00CA68B6" w:rsidRDefault="00682E82" w:rsidP="00202133">
            <w:pPr>
              <w:rPr>
                <w:rFonts w:ascii="Arial" w:hAnsi="Arial" w:cs="Arial"/>
                <w:color w:val="000000"/>
              </w:rPr>
            </w:pPr>
            <w:r w:rsidRPr="00CA68B6">
              <w:rPr>
                <w:rFonts w:ascii="Arial" w:hAnsi="Arial" w:cs="Arial"/>
                <w:color w:val="000000"/>
              </w:rPr>
              <w:t>Owner's Equity</w:t>
            </w:r>
          </w:p>
        </w:tc>
        <w:tc>
          <w:tcPr>
            <w:tcW w:w="1810" w:type="dxa"/>
            <w:tcBorders>
              <w:top w:val="nil"/>
              <w:left w:val="nil"/>
              <w:bottom w:val="single" w:sz="8" w:space="0" w:color="auto"/>
              <w:right w:val="single" w:sz="8" w:space="0" w:color="auto"/>
            </w:tcBorders>
            <w:vAlign w:val="center"/>
            <w:hideMark/>
          </w:tcPr>
          <w:p w14:paraId="540C1D8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FD4EB40"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651ED16" w14:textId="77777777" w:rsidR="00682E82" w:rsidRPr="00CA68B6" w:rsidRDefault="00682E82" w:rsidP="00202133">
            <w:pPr>
              <w:jc w:val="right"/>
              <w:rPr>
                <w:rFonts w:ascii="Arial" w:hAnsi="Arial" w:cs="Arial"/>
                <w:color w:val="000000"/>
              </w:rPr>
            </w:pPr>
          </w:p>
        </w:tc>
      </w:tr>
      <w:tr w:rsidR="00682E82" w:rsidRPr="00CA68B6" w14:paraId="124775F9"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6B52BD5C" w14:textId="77777777" w:rsidR="00682E82" w:rsidRPr="00CA68B6" w:rsidRDefault="00682E82" w:rsidP="00202133">
            <w:pPr>
              <w:rPr>
                <w:rFonts w:ascii="Arial" w:hAnsi="Arial" w:cs="Arial"/>
                <w:color w:val="000000"/>
              </w:rPr>
            </w:pPr>
            <w:r w:rsidRPr="00CA68B6">
              <w:rPr>
                <w:rFonts w:ascii="Arial" w:hAnsi="Arial" w:cs="Arial"/>
                <w:color w:val="000000"/>
              </w:rPr>
              <w:t>Capital stock</w:t>
            </w:r>
          </w:p>
        </w:tc>
        <w:tc>
          <w:tcPr>
            <w:tcW w:w="1810" w:type="dxa"/>
            <w:tcBorders>
              <w:top w:val="nil"/>
              <w:left w:val="nil"/>
              <w:bottom w:val="single" w:sz="8" w:space="0" w:color="auto"/>
              <w:right w:val="single" w:sz="8" w:space="0" w:color="auto"/>
            </w:tcBorders>
            <w:vAlign w:val="center"/>
            <w:hideMark/>
          </w:tcPr>
          <w:p w14:paraId="6037564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5F6A6C2" w14:textId="77777777" w:rsidR="00682E82" w:rsidRPr="00CA68B6" w:rsidRDefault="00682E82" w:rsidP="00202133">
            <w:pPr>
              <w:jc w:val="right"/>
              <w:rPr>
                <w:rFonts w:ascii="Arial" w:hAnsi="Arial" w:cs="Arial"/>
                <w:color w:val="000000"/>
              </w:rPr>
            </w:pPr>
            <w:r w:rsidRPr="00CA68B6">
              <w:rPr>
                <w:rFonts w:ascii="Arial" w:hAnsi="Arial" w:cs="Arial"/>
                <w:color w:val="000000"/>
              </w:rPr>
              <w:t>506,347,879.00</w:t>
            </w:r>
          </w:p>
        </w:tc>
        <w:tc>
          <w:tcPr>
            <w:tcW w:w="2313" w:type="dxa"/>
            <w:tcBorders>
              <w:top w:val="nil"/>
              <w:left w:val="nil"/>
              <w:bottom w:val="single" w:sz="8" w:space="0" w:color="auto"/>
              <w:right w:val="single" w:sz="8" w:space="0" w:color="auto"/>
            </w:tcBorders>
            <w:vAlign w:val="center"/>
            <w:hideMark/>
          </w:tcPr>
          <w:p w14:paraId="226831B3" w14:textId="77777777" w:rsidR="00682E82" w:rsidRPr="00CA68B6" w:rsidRDefault="00682E82" w:rsidP="00202133">
            <w:pPr>
              <w:jc w:val="right"/>
              <w:rPr>
                <w:rFonts w:ascii="Arial" w:hAnsi="Arial" w:cs="Arial"/>
                <w:color w:val="000000"/>
              </w:rPr>
            </w:pPr>
            <w:r w:rsidRPr="00CA68B6">
              <w:rPr>
                <w:rFonts w:ascii="Arial" w:hAnsi="Arial" w:cs="Arial"/>
                <w:color w:val="000000"/>
              </w:rPr>
              <w:t>506,347,879.00</w:t>
            </w:r>
          </w:p>
        </w:tc>
      </w:tr>
      <w:tr w:rsidR="00682E82" w:rsidRPr="00CA68B6" w14:paraId="45253865"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A85920B" w14:textId="77777777" w:rsidR="00682E82" w:rsidRPr="00CA68B6" w:rsidRDefault="00682E82" w:rsidP="00202133">
            <w:pPr>
              <w:rPr>
                <w:rFonts w:ascii="Arial" w:hAnsi="Arial" w:cs="Arial"/>
                <w:color w:val="000000"/>
              </w:rPr>
            </w:pPr>
            <w:r w:rsidRPr="00CA68B6">
              <w:rPr>
                <w:rFonts w:ascii="Arial" w:hAnsi="Arial" w:cs="Arial"/>
                <w:color w:val="000000"/>
              </w:rPr>
              <w:t>Other Equity Instruments</w:t>
            </w:r>
          </w:p>
        </w:tc>
        <w:tc>
          <w:tcPr>
            <w:tcW w:w="1810" w:type="dxa"/>
            <w:tcBorders>
              <w:top w:val="nil"/>
              <w:left w:val="nil"/>
              <w:bottom w:val="single" w:sz="8" w:space="0" w:color="auto"/>
              <w:right w:val="single" w:sz="8" w:space="0" w:color="auto"/>
            </w:tcBorders>
            <w:vAlign w:val="center"/>
            <w:hideMark/>
          </w:tcPr>
          <w:p w14:paraId="51409FD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741C265"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0CB5FC0" w14:textId="77777777" w:rsidR="00682E82" w:rsidRPr="00CA68B6" w:rsidRDefault="00682E82" w:rsidP="00202133">
            <w:pPr>
              <w:jc w:val="right"/>
              <w:rPr>
                <w:rFonts w:ascii="Arial" w:hAnsi="Arial" w:cs="Arial"/>
                <w:color w:val="000000"/>
              </w:rPr>
            </w:pPr>
          </w:p>
        </w:tc>
      </w:tr>
      <w:tr w:rsidR="00682E82" w:rsidRPr="00CA68B6" w14:paraId="59459B4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FF1470B" w14:textId="77777777" w:rsidR="00682E82" w:rsidRPr="00CA68B6" w:rsidRDefault="00682E82" w:rsidP="00202133">
            <w:pPr>
              <w:rPr>
                <w:rFonts w:ascii="Arial" w:hAnsi="Arial" w:cs="Arial"/>
                <w:color w:val="000000"/>
              </w:rPr>
            </w:pPr>
            <w:r w:rsidRPr="00CA68B6">
              <w:rPr>
                <w:rFonts w:ascii="Arial" w:hAnsi="Arial" w:cs="Arial"/>
                <w:color w:val="000000"/>
              </w:rPr>
              <w:t>Including:  Preferred Stock</w:t>
            </w:r>
          </w:p>
        </w:tc>
        <w:tc>
          <w:tcPr>
            <w:tcW w:w="1810" w:type="dxa"/>
            <w:tcBorders>
              <w:top w:val="nil"/>
              <w:left w:val="nil"/>
              <w:bottom w:val="single" w:sz="8" w:space="0" w:color="auto"/>
              <w:right w:val="single" w:sz="8" w:space="0" w:color="auto"/>
            </w:tcBorders>
            <w:vAlign w:val="center"/>
            <w:hideMark/>
          </w:tcPr>
          <w:p w14:paraId="263F4E5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5ADDF55"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A5DBDC2" w14:textId="77777777" w:rsidR="00682E82" w:rsidRPr="00CA68B6" w:rsidRDefault="00682E82" w:rsidP="00202133">
            <w:pPr>
              <w:jc w:val="right"/>
              <w:rPr>
                <w:rFonts w:ascii="Arial" w:hAnsi="Arial" w:cs="Arial"/>
                <w:color w:val="000000"/>
              </w:rPr>
            </w:pPr>
          </w:p>
        </w:tc>
      </w:tr>
      <w:tr w:rsidR="00682E82" w:rsidRPr="00CA68B6" w14:paraId="4A71958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E640BC0" w14:textId="77777777" w:rsidR="00682E82" w:rsidRPr="00CA68B6" w:rsidRDefault="00682E82" w:rsidP="00202133">
            <w:pPr>
              <w:rPr>
                <w:rFonts w:ascii="Arial" w:hAnsi="Arial" w:cs="Arial"/>
                <w:color w:val="000000"/>
              </w:rPr>
            </w:pPr>
            <w:r w:rsidRPr="00CA68B6">
              <w:rPr>
                <w:rFonts w:ascii="Arial" w:hAnsi="Arial" w:cs="Arial"/>
                <w:color w:val="000000"/>
              </w:rPr>
              <w:t>Perpetual Bond</w:t>
            </w:r>
          </w:p>
        </w:tc>
        <w:tc>
          <w:tcPr>
            <w:tcW w:w="1810" w:type="dxa"/>
            <w:tcBorders>
              <w:top w:val="nil"/>
              <w:left w:val="nil"/>
              <w:bottom w:val="single" w:sz="8" w:space="0" w:color="auto"/>
              <w:right w:val="single" w:sz="8" w:space="0" w:color="auto"/>
            </w:tcBorders>
            <w:vAlign w:val="center"/>
            <w:hideMark/>
          </w:tcPr>
          <w:p w14:paraId="3F23ADB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6CC7E67"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E1A1A58" w14:textId="77777777" w:rsidR="00682E82" w:rsidRPr="00CA68B6" w:rsidRDefault="00682E82" w:rsidP="00202133">
            <w:pPr>
              <w:jc w:val="right"/>
              <w:rPr>
                <w:rFonts w:ascii="Arial" w:hAnsi="Arial" w:cs="Arial"/>
                <w:color w:val="000000"/>
              </w:rPr>
            </w:pPr>
          </w:p>
        </w:tc>
      </w:tr>
      <w:tr w:rsidR="00682E82" w:rsidRPr="00CA68B6" w14:paraId="66C163A9"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028179AB" w14:textId="77777777" w:rsidR="00682E82" w:rsidRPr="00CA68B6" w:rsidRDefault="00682E82" w:rsidP="00202133">
            <w:pPr>
              <w:rPr>
                <w:rFonts w:ascii="Arial" w:hAnsi="Arial" w:cs="Arial"/>
                <w:color w:val="000000"/>
              </w:rPr>
            </w:pPr>
            <w:r w:rsidRPr="00CA68B6">
              <w:rPr>
                <w:rFonts w:ascii="Arial" w:hAnsi="Arial" w:cs="Arial"/>
                <w:color w:val="000000"/>
              </w:rPr>
              <w:t>Capital Reserves</w:t>
            </w:r>
          </w:p>
        </w:tc>
        <w:tc>
          <w:tcPr>
            <w:tcW w:w="1810" w:type="dxa"/>
            <w:tcBorders>
              <w:top w:val="nil"/>
              <w:left w:val="nil"/>
              <w:bottom w:val="single" w:sz="8" w:space="0" w:color="auto"/>
              <w:right w:val="single" w:sz="8" w:space="0" w:color="auto"/>
            </w:tcBorders>
            <w:vAlign w:val="center"/>
            <w:hideMark/>
          </w:tcPr>
          <w:p w14:paraId="3C2535A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A87A7F9" w14:textId="77777777" w:rsidR="00682E82" w:rsidRPr="00CA68B6" w:rsidRDefault="00682E82" w:rsidP="00202133">
            <w:pPr>
              <w:jc w:val="right"/>
              <w:rPr>
                <w:rFonts w:ascii="Arial" w:hAnsi="Arial" w:cs="Arial"/>
                <w:color w:val="000000"/>
              </w:rPr>
            </w:pPr>
            <w:r w:rsidRPr="00CA68B6">
              <w:rPr>
                <w:rFonts w:ascii="Arial" w:hAnsi="Arial" w:cs="Arial"/>
                <w:color w:val="000000"/>
              </w:rPr>
              <w:t>2,367,318,653.09</w:t>
            </w:r>
          </w:p>
        </w:tc>
        <w:tc>
          <w:tcPr>
            <w:tcW w:w="2313" w:type="dxa"/>
            <w:tcBorders>
              <w:top w:val="nil"/>
              <w:left w:val="nil"/>
              <w:bottom w:val="single" w:sz="8" w:space="0" w:color="auto"/>
              <w:right w:val="single" w:sz="8" w:space="0" w:color="auto"/>
            </w:tcBorders>
            <w:vAlign w:val="center"/>
            <w:hideMark/>
          </w:tcPr>
          <w:p w14:paraId="4143F2AB" w14:textId="77777777" w:rsidR="00682E82" w:rsidRPr="00CA68B6" w:rsidRDefault="00682E82" w:rsidP="00202133">
            <w:pPr>
              <w:jc w:val="right"/>
              <w:rPr>
                <w:rFonts w:ascii="Arial" w:hAnsi="Arial" w:cs="Arial"/>
                <w:color w:val="000000"/>
              </w:rPr>
            </w:pPr>
            <w:r w:rsidRPr="00CA68B6">
              <w:rPr>
                <w:rFonts w:ascii="Arial" w:hAnsi="Arial" w:cs="Arial"/>
                <w:color w:val="000000"/>
              </w:rPr>
              <w:t>2,373,412,678.09</w:t>
            </w:r>
          </w:p>
        </w:tc>
      </w:tr>
      <w:tr w:rsidR="00682E82" w:rsidRPr="00CA68B6" w14:paraId="49691C1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419268F" w14:textId="77777777" w:rsidR="00682E82" w:rsidRPr="00CA68B6" w:rsidRDefault="00682E82" w:rsidP="00202133">
            <w:pPr>
              <w:rPr>
                <w:rFonts w:ascii="Arial" w:hAnsi="Arial" w:cs="Arial"/>
                <w:color w:val="000000"/>
              </w:rPr>
            </w:pPr>
            <w:r w:rsidRPr="00CA68B6">
              <w:rPr>
                <w:rFonts w:ascii="Arial" w:hAnsi="Arial" w:cs="Arial"/>
                <w:color w:val="000000"/>
              </w:rPr>
              <w:t>Minus: Treasury Stock</w:t>
            </w:r>
          </w:p>
        </w:tc>
        <w:tc>
          <w:tcPr>
            <w:tcW w:w="1810" w:type="dxa"/>
            <w:tcBorders>
              <w:top w:val="nil"/>
              <w:left w:val="nil"/>
              <w:bottom w:val="single" w:sz="8" w:space="0" w:color="auto"/>
              <w:right w:val="single" w:sz="8" w:space="0" w:color="auto"/>
            </w:tcBorders>
            <w:vAlign w:val="center"/>
            <w:hideMark/>
          </w:tcPr>
          <w:p w14:paraId="73E8FF7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C9D1E9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2AB870F" w14:textId="77777777" w:rsidR="00682E82" w:rsidRPr="00CA68B6" w:rsidRDefault="00682E82" w:rsidP="00202133">
            <w:pPr>
              <w:jc w:val="right"/>
              <w:rPr>
                <w:rFonts w:ascii="Arial" w:hAnsi="Arial" w:cs="Arial"/>
                <w:color w:val="000000"/>
              </w:rPr>
            </w:pPr>
          </w:p>
        </w:tc>
      </w:tr>
      <w:tr w:rsidR="00682E82" w:rsidRPr="00CA68B6" w14:paraId="2B1A68B6"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6068AAA6" w14:textId="77777777" w:rsidR="00682E82" w:rsidRPr="00CA68B6" w:rsidRDefault="00682E82" w:rsidP="00202133">
            <w:pPr>
              <w:rPr>
                <w:rFonts w:ascii="Arial" w:hAnsi="Arial" w:cs="Arial"/>
                <w:color w:val="000000"/>
              </w:rPr>
            </w:pPr>
            <w:r w:rsidRPr="00CA68B6">
              <w:rPr>
                <w:rFonts w:ascii="Arial" w:hAnsi="Arial" w:cs="Arial"/>
                <w:color w:val="000000"/>
              </w:rPr>
              <w:t>Other Comprehensive Incomes</w:t>
            </w:r>
          </w:p>
        </w:tc>
        <w:tc>
          <w:tcPr>
            <w:tcW w:w="1810" w:type="dxa"/>
            <w:tcBorders>
              <w:top w:val="nil"/>
              <w:left w:val="nil"/>
              <w:bottom w:val="single" w:sz="8" w:space="0" w:color="auto"/>
              <w:right w:val="single" w:sz="8" w:space="0" w:color="auto"/>
            </w:tcBorders>
            <w:vAlign w:val="center"/>
            <w:hideMark/>
          </w:tcPr>
          <w:p w14:paraId="2A6796E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3149AF1" w14:textId="77777777" w:rsidR="00682E82" w:rsidRPr="00CA68B6" w:rsidRDefault="00682E82" w:rsidP="00202133">
            <w:pPr>
              <w:jc w:val="right"/>
              <w:rPr>
                <w:rFonts w:ascii="Arial" w:hAnsi="Arial" w:cs="Arial"/>
                <w:color w:val="000000"/>
              </w:rPr>
            </w:pPr>
            <w:r w:rsidRPr="00CA68B6">
              <w:rPr>
                <w:rFonts w:ascii="Arial" w:hAnsi="Arial" w:cs="Arial"/>
                <w:color w:val="000000"/>
              </w:rPr>
              <w:t>2,893,333.31</w:t>
            </w:r>
          </w:p>
        </w:tc>
        <w:tc>
          <w:tcPr>
            <w:tcW w:w="2313" w:type="dxa"/>
            <w:tcBorders>
              <w:top w:val="nil"/>
              <w:left w:val="nil"/>
              <w:bottom w:val="single" w:sz="8" w:space="0" w:color="auto"/>
              <w:right w:val="single" w:sz="8" w:space="0" w:color="auto"/>
            </w:tcBorders>
            <w:vAlign w:val="center"/>
            <w:hideMark/>
          </w:tcPr>
          <w:p w14:paraId="288901E5" w14:textId="77777777" w:rsidR="00682E82" w:rsidRPr="00CA68B6" w:rsidRDefault="00682E82" w:rsidP="00202133">
            <w:pPr>
              <w:jc w:val="right"/>
              <w:rPr>
                <w:rFonts w:ascii="Arial" w:hAnsi="Arial" w:cs="Arial"/>
                <w:color w:val="000000"/>
              </w:rPr>
            </w:pPr>
            <w:r w:rsidRPr="00CA68B6">
              <w:rPr>
                <w:rFonts w:ascii="Arial" w:hAnsi="Arial" w:cs="Arial"/>
                <w:color w:val="000000"/>
              </w:rPr>
              <w:t>-3,731,130.97</w:t>
            </w:r>
          </w:p>
        </w:tc>
      </w:tr>
      <w:tr w:rsidR="00682E82" w:rsidRPr="00CA68B6" w14:paraId="07488586"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F2FE2A3" w14:textId="77777777" w:rsidR="00682E82" w:rsidRPr="00CA68B6" w:rsidRDefault="00682E82" w:rsidP="00202133">
            <w:pPr>
              <w:rPr>
                <w:rFonts w:ascii="Arial" w:hAnsi="Arial" w:cs="Arial"/>
                <w:color w:val="000000"/>
              </w:rPr>
            </w:pPr>
            <w:r w:rsidRPr="00CA68B6">
              <w:rPr>
                <w:rFonts w:ascii="Arial" w:hAnsi="Arial" w:cs="Arial"/>
                <w:color w:val="000000"/>
              </w:rPr>
              <w:t>Special Reserves</w:t>
            </w:r>
          </w:p>
        </w:tc>
        <w:tc>
          <w:tcPr>
            <w:tcW w:w="1810" w:type="dxa"/>
            <w:tcBorders>
              <w:top w:val="nil"/>
              <w:left w:val="nil"/>
              <w:bottom w:val="single" w:sz="8" w:space="0" w:color="auto"/>
              <w:right w:val="single" w:sz="8" w:space="0" w:color="auto"/>
            </w:tcBorders>
            <w:vAlign w:val="center"/>
            <w:hideMark/>
          </w:tcPr>
          <w:p w14:paraId="5B165CD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3F52F01" w14:textId="77777777" w:rsidR="00682E82" w:rsidRPr="00CA68B6" w:rsidRDefault="00682E82" w:rsidP="00202133">
            <w:pPr>
              <w:jc w:val="right"/>
              <w:rPr>
                <w:rFonts w:ascii="Arial" w:hAnsi="Arial" w:cs="Arial"/>
                <w:color w:val="000000"/>
              </w:rPr>
            </w:pPr>
            <w:r w:rsidRPr="00CA68B6">
              <w:rPr>
                <w:rFonts w:ascii="Arial" w:hAnsi="Arial" w:cs="Arial"/>
                <w:color w:val="000000"/>
              </w:rPr>
              <w:t>5,276,279.60</w:t>
            </w:r>
          </w:p>
        </w:tc>
        <w:tc>
          <w:tcPr>
            <w:tcW w:w="2313" w:type="dxa"/>
            <w:tcBorders>
              <w:top w:val="nil"/>
              <w:left w:val="nil"/>
              <w:bottom w:val="single" w:sz="8" w:space="0" w:color="auto"/>
              <w:right w:val="single" w:sz="8" w:space="0" w:color="auto"/>
            </w:tcBorders>
            <w:vAlign w:val="center"/>
            <w:hideMark/>
          </w:tcPr>
          <w:p w14:paraId="7018ECFC" w14:textId="77777777" w:rsidR="00682E82" w:rsidRPr="00CA68B6" w:rsidRDefault="00682E82" w:rsidP="00202133">
            <w:pPr>
              <w:jc w:val="right"/>
              <w:rPr>
                <w:rFonts w:ascii="Arial" w:hAnsi="Arial" w:cs="Arial"/>
                <w:color w:val="000000"/>
              </w:rPr>
            </w:pPr>
            <w:r w:rsidRPr="00CA68B6">
              <w:rPr>
                <w:rFonts w:ascii="Arial" w:hAnsi="Arial" w:cs="Arial"/>
                <w:color w:val="000000"/>
              </w:rPr>
              <w:t>4,080,217.20</w:t>
            </w:r>
          </w:p>
        </w:tc>
      </w:tr>
      <w:tr w:rsidR="00682E82" w:rsidRPr="00CA68B6" w14:paraId="348D598D"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04371078" w14:textId="77777777" w:rsidR="00682E82" w:rsidRPr="00CA68B6" w:rsidRDefault="00682E82" w:rsidP="00202133">
            <w:pPr>
              <w:rPr>
                <w:rFonts w:ascii="Arial" w:hAnsi="Arial" w:cs="Arial"/>
                <w:color w:val="000000"/>
              </w:rPr>
            </w:pPr>
            <w:r w:rsidRPr="00CA68B6">
              <w:rPr>
                <w:rFonts w:ascii="Arial" w:hAnsi="Arial" w:cs="Arial"/>
                <w:color w:val="000000"/>
              </w:rPr>
              <w:t>Surplus Reserves</w:t>
            </w:r>
          </w:p>
        </w:tc>
        <w:tc>
          <w:tcPr>
            <w:tcW w:w="1810" w:type="dxa"/>
            <w:tcBorders>
              <w:top w:val="nil"/>
              <w:left w:val="nil"/>
              <w:bottom w:val="single" w:sz="8" w:space="0" w:color="auto"/>
              <w:right w:val="single" w:sz="8" w:space="0" w:color="auto"/>
            </w:tcBorders>
            <w:vAlign w:val="center"/>
            <w:hideMark/>
          </w:tcPr>
          <w:p w14:paraId="4F7F743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799D9F6" w14:textId="77777777" w:rsidR="00682E82" w:rsidRPr="00CA68B6" w:rsidRDefault="00682E82" w:rsidP="00202133">
            <w:pPr>
              <w:jc w:val="right"/>
              <w:rPr>
                <w:rFonts w:ascii="Arial" w:hAnsi="Arial" w:cs="Arial"/>
                <w:color w:val="000000"/>
              </w:rPr>
            </w:pPr>
            <w:r w:rsidRPr="00CA68B6">
              <w:rPr>
                <w:rFonts w:ascii="Arial" w:hAnsi="Arial" w:cs="Arial"/>
                <w:color w:val="000000"/>
              </w:rPr>
              <w:t>261,714,343.13</w:t>
            </w:r>
          </w:p>
        </w:tc>
        <w:tc>
          <w:tcPr>
            <w:tcW w:w="2313" w:type="dxa"/>
            <w:tcBorders>
              <w:top w:val="nil"/>
              <w:left w:val="nil"/>
              <w:bottom w:val="single" w:sz="8" w:space="0" w:color="auto"/>
              <w:right w:val="single" w:sz="8" w:space="0" w:color="auto"/>
            </w:tcBorders>
            <w:vAlign w:val="center"/>
            <w:hideMark/>
          </w:tcPr>
          <w:p w14:paraId="144BA1DD" w14:textId="77777777" w:rsidR="00682E82" w:rsidRPr="00CA68B6" w:rsidRDefault="00682E82" w:rsidP="00202133">
            <w:pPr>
              <w:jc w:val="right"/>
              <w:rPr>
                <w:rFonts w:ascii="Arial" w:hAnsi="Arial" w:cs="Arial"/>
                <w:color w:val="000000"/>
              </w:rPr>
            </w:pPr>
            <w:r w:rsidRPr="00CA68B6">
              <w:rPr>
                <w:rFonts w:ascii="Arial" w:hAnsi="Arial" w:cs="Arial"/>
                <w:color w:val="000000"/>
              </w:rPr>
              <w:t>261,714,343.13</w:t>
            </w:r>
          </w:p>
        </w:tc>
      </w:tr>
      <w:tr w:rsidR="00682E82" w:rsidRPr="00CA68B6" w14:paraId="0F14B610"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DB14DE4" w14:textId="77777777" w:rsidR="00682E82" w:rsidRPr="00CA68B6" w:rsidRDefault="00682E82" w:rsidP="00202133">
            <w:pPr>
              <w:rPr>
                <w:rFonts w:ascii="Arial" w:hAnsi="Arial" w:cs="Arial"/>
                <w:color w:val="000000"/>
              </w:rPr>
            </w:pPr>
            <w:r w:rsidRPr="00CA68B6">
              <w:rPr>
                <w:rFonts w:ascii="Arial" w:hAnsi="Arial" w:cs="Arial"/>
                <w:color w:val="000000"/>
              </w:rPr>
              <w:t>Undistributed profits</w:t>
            </w:r>
          </w:p>
        </w:tc>
        <w:tc>
          <w:tcPr>
            <w:tcW w:w="1810" w:type="dxa"/>
            <w:tcBorders>
              <w:top w:val="nil"/>
              <w:left w:val="nil"/>
              <w:bottom w:val="single" w:sz="8" w:space="0" w:color="auto"/>
              <w:right w:val="single" w:sz="8" w:space="0" w:color="auto"/>
            </w:tcBorders>
            <w:vAlign w:val="center"/>
            <w:hideMark/>
          </w:tcPr>
          <w:p w14:paraId="0605EB3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C1E3A9C" w14:textId="77777777" w:rsidR="00682E82" w:rsidRPr="00CA68B6" w:rsidRDefault="00682E82" w:rsidP="00202133">
            <w:pPr>
              <w:jc w:val="right"/>
              <w:rPr>
                <w:rFonts w:ascii="Arial" w:hAnsi="Arial" w:cs="Arial"/>
                <w:color w:val="000000"/>
              </w:rPr>
            </w:pPr>
            <w:r w:rsidRPr="00CA68B6">
              <w:rPr>
                <w:rFonts w:ascii="Arial" w:hAnsi="Arial" w:cs="Arial"/>
                <w:color w:val="000000"/>
              </w:rPr>
              <w:t>3,868,577,166.58</w:t>
            </w:r>
          </w:p>
        </w:tc>
        <w:tc>
          <w:tcPr>
            <w:tcW w:w="2313" w:type="dxa"/>
            <w:tcBorders>
              <w:top w:val="nil"/>
              <w:left w:val="nil"/>
              <w:bottom w:val="single" w:sz="8" w:space="0" w:color="auto"/>
              <w:right w:val="single" w:sz="8" w:space="0" w:color="auto"/>
            </w:tcBorders>
            <w:vAlign w:val="center"/>
            <w:hideMark/>
          </w:tcPr>
          <w:p w14:paraId="1EBB3609" w14:textId="77777777" w:rsidR="00682E82" w:rsidRPr="00CA68B6" w:rsidRDefault="00682E82" w:rsidP="00202133">
            <w:pPr>
              <w:jc w:val="right"/>
              <w:rPr>
                <w:rFonts w:ascii="Arial" w:hAnsi="Arial" w:cs="Arial"/>
                <w:color w:val="000000"/>
              </w:rPr>
            </w:pPr>
            <w:r w:rsidRPr="00CA68B6">
              <w:rPr>
                <w:rFonts w:ascii="Arial" w:hAnsi="Arial" w:cs="Arial"/>
                <w:color w:val="000000"/>
              </w:rPr>
              <w:t>2,737,761,464.99</w:t>
            </w:r>
          </w:p>
        </w:tc>
      </w:tr>
      <w:tr w:rsidR="00682E82" w:rsidRPr="00CA68B6" w14:paraId="4205C2B4"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8993F88" w14:textId="77777777" w:rsidR="00682E82" w:rsidRPr="00CA68B6" w:rsidRDefault="00682E82" w:rsidP="00202133">
            <w:pPr>
              <w:rPr>
                <w:rFonts w:ascii="Arial" w:hAnsi="Arial" w:cs="Arial"/>
                <w:color w:val="000000"/>
              </w:rPr>
            </w:pPr>
            <w:r w:rsidRPr="00CA68B6">
              <w:rPr>
                <w:rFonts w:ascii="Arial" w:hAnsi="Arial" w:cs="Arial"/>
                <w:color w:val="000000"/>
              </w:rPr>
              <w:t>Total Owner’s Equity</w:t>
            </w:r>
          </w:p>
        </w:tc>
        <w:tc>
          <w:tcPr>
            <w:tcW w:w="1810" w:type="dxa"/>
            <w:tcBorders>
              <w:top w:val="nil"/>
              <w:left w:val="nil"/>
              <w:bottom w:val="single" w:sz="8" w:space="0" w:color="auto"/>
              <w:right w:val="single" w:sz="8" w:space="0" w:color="auto"/>
            </w:tcBorders>
            <w:vAlign w:val="center"/>
            <w:hideMark/>
          </w:tcPr>
          <w:p w14:paraId="1A27155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86A17F2" w14:textId="77777777" w:rsidR="00682E82" w:rsidRPr="00CA68B6" w:rsidRDefault="00682E82" w:rsidP="00202133">
            <w:pPr>
              <w:jc w:val="right"/>
              <w:rPr>
                <w:rFonts w:ascii="Arial" w:hAnsi="Arial" w:cs="Arial"/>
                <w:color w:val="000000"/>
              </w:rPr>
            </w:pPr>
            <w:r w:rsidRPr="00CA68B6">
              <w:rPr>
                <w:rFonts w:ascii="Arial" w:hAnsi="Arial" w:cs="Arial"/>
                <w:color w:val="000000"/>
              </w:rPr>
              <w:t>7,012,127,654.71</w:t>
            </w:r>
          </w:p>
        </w:tc>
        <w:tc>
          <w:tcPr>
            <w:tcW w:w="2313" w:type="dxa"/>
            <w:tcBorders>
              <w:top w:val="nil"/>
              <w:left w:val="nil"/>
              <w:bottom w:val="single" w:sz="8" w:space="0" w:color="auto"/>
              <w:right w:val="single" w:sz="8" w:space="0" w:color="auto"/>
            </w:tcBorders>
            <w:vAlign w:val="center"/>
            <w:hideMark/>
          </w:tcPr>
          <w:p w14:paraId="49259659" w14:textId="77777777" w:rsidR="00682E82" w:rsidRPr="00CA68B6" w:rsidRDefault="00682E82" w:rsidP="00202133">
            <w:pPr>
              <w:jc w:val="right"/>
              <w:rPr>
                <w:rFonts w:ascii="Arial" w:hAnsi="Arial" w:cs="Arial"/>
                <w:color w:val="000000"/>
              </w:rPr>
            </w:pPr>
            <w:r w:rsidRPr="00CA68B6">
              <w:rPr>
                <w:rFonts w:ascii="Arial" w:hAnsi="Arial" w:cs="Arial"/>
                <w:color w:val="000000"/>
              </w:rPr>
              <w:t>5,879,585,451.44</w:t>
            </w:r>
          </w:p>
        </w:tc>
      </w:tr>
      <w:tr w:rsidR="00682E82" w:rsidRPr="00CA68B6" w14:paraId="222889F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20B3C38" w14:textId="77777777" w:rsidR="00682E82" w:rsidRPr="00CA68B6" w:rsidRDefault="00682E82" w:rsidP="00202133">
            <w:pPr>
              <w:rPr>
                <w:rFonts w:ascii="Arial" w:hAnsi="Arial" w:cs="Arial"/>
                <w:color w:val="000000"/>
              </w:rPr>
            </w:pPr>
            <w:r w:rsidRPr="00CA68B6">
              <w:rPr>
                <w:rFonts w:ascii="Arial" w:hAnsi="Arial" w:cs="Arial"/>
                <w:color w:val="000000"/>
              </w:rPr>
              <w:t>Total Liabilities and Owner's Equity</w:t>
            </w:r>
          </w:p>
        </w:tc>
        <w:tc>
          <w:tcPr>
            <w:tcW w:w="1810" w:type="dxa"/>
            <w:tcBorders>
              <w:top w:val="nil"/>
              <w:left w:val="nil"/>
              <w:bottom w:val="single" w:sz="8" w:space="0" w:color="auto"/>
              <w:right w:val="single" w:sz="8" w:space="0" w:color="auto"/>
            </w:tcBorders>
            <w:vAlign w:val="center"/>
            <w:hideMark/>
          </w:tcPr>
          <w:p w14:paraId="34121F7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64DDA18" w14:textId="77777777" w:rsidR="00682E82" w:rsidRPr="00CA68B6" w:rsidRDefault="00682E82" w:rsidP="00202133">
            <w:pPr>
              <w:jc w:val="right"/>
              <w:rPr>
                <w:rFonts w:ascii="Arial" w:hAnsi="Arial" w:cs="Arial"/>
                <w:color w:val="000000"/>
              </w:rPr>
            </w:pPr>
            <w:r w:rsidRPr="00CA68B6">
              <w:rPr>
                <w:rFonts w:ascii="Arial" w:hAnsi="Arial" w:cs="Arial"/>
                <w:color w:val="000000"/>
              </w:rPr>
              <w:t>10,792,836,923.06</w:t>
            </w:r>
          </w:p>
        </w:tc>
        <w:tc>
          <w:tcPr>
            <w:tcW w:w="2313" w:type="dxa"/>
            <w:tcBorders>
              <w:top w:val="nil"/>
              <w:left w:val="nil"/>
              <w:bottom w:val="single" w:sz="8" w:space="0" w:color="auto"/>
              <w:right w:val="single" w:sz="8" w:space="0" w:color="auto"/>
            </w:tcBorders>
            <w:vAlign w:val="center"/>
            <w:hideMark/>
          </w:tcPr>
          <w:p w14:paraId="63B49798" w14:textId="77777777" w:rsidR="00682E82" w:rsidRPr="00CA68B6" w:rsidRDefault="00682E82" w:rsidP="00202133">
            <w:pPr>
              <w:jc w:val="right"/>
              <w:rPr>
                <w:rFonts w:ascii="Arial" w:hAnsi="Arial" w:cs="Arial"/>
                <w:color w:val="000000"/>
              </w:rPr>
            </w:pPr>
            <w:r w:rsidRPr="00CA68B6">
              <w:rPr>
                <w:rFonts w:ascii="Arial" w:hAnsi="Arial" w:cs="Arial"/>
                <w:color w:val="000000"/>
              </w:rPr>
              <w:t>8,557,951,157.72</w:t>
            </w:r>
          </w:p>
        </w:tc>
      </w:tr>
      <w:tr w:rsidR="00682E82" w:rsidRPr="00CA68B6" w14:paraId="048EF752" w14:textId="77777777" w:rsidTr="00202133">
        <w:trPr>
          <w:trHeight w:val="280"/>
        </w:trPr>
        <w:tc>
          <w:tcPr>
            <w:tcW w:w="9750" w:type="dxa"/>
            <w:gridSpan w:val="4"/>
            <w:tcBorders>
              <w:top w:val="single" w:sz="8" w:space="0" w:color="auto"/>
              <w:left w:val="nil"/>
              <w:bottom w:val="nil"/>
              <w:right w:val="nil"/>
            </w:tcBorders>
            <w:noWrap/>
            <w:vAlign w:val="center"/>
            <w:hideMark/>
          </w:tcPr>
          <w:p w14:paraId="0842C512"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3B74D250" w14:textId="77777777" w:rsidTr="00202133">
        <w:trPr>
          <w:trHeight w:val="280"/>
        </w:trPr>
        <w:tc>
          <w:tcPr>
            <w:tcW w:w="9750" w:type="dxa"/>
            <w:gridSpan w:val="4"/>
            <w:tcBorders>
              <w:top w:val="nil"/>
              <w:left w:val="nil"/>
              <w:bottom w:val="nil"/>
              <w:right w:val="nil"/>
            </w:tcBorders>
            <w:noWrap/>
            <w:vAlign w:val="center"/>
            <w:hideMark/>
          </w:tcPr>
          <w:p w14:paraId="7BB2A59B"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0F881A95"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73706F90"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0BB5093A"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889" w:type="dxa"/>
        <w:tblInd w:w="-601" w:type="dxa"/>
        <w:tblLayout w:type="fixed"/>
        <w:tblLook w:val="04A0" w:firstRow="1" w:lastRow="0" w:firstColumn="1" w:lastColumn="0" w:noHBand="0" w:noVBand="1"/>
      </w:tblPr>
      <w:tblGrid>
        <w:gridCol w:w="4359"/>
        <w:gridCol w:w="1028"/>
        <w:gridCol w:w="2526"/>
        <w:gridCol w:w="1976"/>
      </w:tblGrid>
      <w:tr w:rsidR="00682E82" w:rsidRPr="00CA68B6" w14:paraId="30C437CC" w14:textId="77777777" w:rsidTr="00202133">
        <w:trPr>
          <w:trHeight w:val="281"/>
        </w:trPr>
        <w:tc>
          <w:tcPr>
            <w:tcW w:w="9889" w:type="dxa"/>
            <w:gridSpan w:val="4"/>
            <w:tcBorders>
              <w:top w:val="nil"/>
              <w:left w:val="nil"/>
              <w:bottom w:val="nil"/>
              <w:right w:val="nil"/>
            </w:tcBorders>
            <w:noWrap/>
            <w:vAlign w:val="center"/>
            <w:hideMark/>
          </w:tcPr>
          <w:p w14:paraId="3B2FB875"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194743B0" w14:textId="77777777" w:rsidTr="00202133">
        <w:trPr>
          <w:trHeight w:val="281"/>
        </w:trPr>
        <w:tc>
          <w:tcPr>
            <w:tcW w:w="9889" w:type="dxa"/>
            <w:gridSpan w:val="4"/>
            <w:tcBorders>
              <w:top w:val="nil"/>
              <w:left w:val="nil"/>
              <w:bottom w:val="nil"/>
              <w:right w:val="nil"/>
            </w:tcBorders>
            <w:noWrap/>
            <w:vAlign w:val="center"/>
            <w:hideMark/>
          </w:tcPr>
          <w:p w14:paraId="729D5809" w14:textId="77777777" w:rsidR="00682E82" w:rsidRPr="00CA68B6" w:rsidRDefault="00682E82" w:rsidP="00202133">
            <w:pPr>
              <w:jc w:val="center"/>
              <w:rPr>
                <w:rFonts w:ascii="Arial" w:hAnsi="Arial" w:cs="Arial"/>
                <w:color w:val="000000"/>
              </w:rPr>
            </w:pPr>
            <w:r w:rsidRPr="00CA68B6">
              <w:rPr>
                <w:rFonts w:ascii="Arial" w:hAnsi="Arial" w:cs="Arial"/>
                <w:color w:val="000000"/>
              </w:rPr>
              <w:t>Consolidated Income Statement</w:t>
            </w:r>
          </w:p>
        </w:tc>
      </w:tr>
      <w:tr w:rsidR="00682E82" w:rsidRPr="00CA68B6" w14:paraId="39A79DDE" w14:textId="77777777" w:rsidTr="00202133">
        <w:trPr>
          <w:trHeight w:val="281"/>
        </w:trPr>
        <w:tc>
          <w:tcPr>
            <w:tcW w:w="9889" w:type="dxa"/>
            <w:gridSpan w:val="4"/>
            <w:tcBorders>
              <w:top w:val="nil"/>
              <w:left w:val="nil"/>
              <w:bottom w:val="nil"/>
              <w:right w:val="nil"/>
            </w:tcBorders>
            <w:noWrap/>
            <w:vAlign w:val="center"/>
            <w:hideMark/>
          </w:tcPr>
          <w:p w14:paraId="5DFC7880"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78A705CA" w14:textId="77777777" w:rsidTr="00202133">
        <w:trPr>
          <w:trHeight w:val="291"/>
        </w:trPr>
        <w:tc>
          <w:tcPr>
            <w:tcW w:w="9889" w:type="dxa"/>
            <w:gridSpan w:val="4"/>
            <w:tcBorders>
              <w:top w:val="nil"/>
              <w:left w:val="nil"/>
              <w:bottom w:val="single" w:sz="8" w:space="0" w:color="auto"/>
              <w:right w:val="nil"/>
            </w:tcBorders>
            <w:noWrap/>
            <w:vAlign w:val="center"/>
            <w:hideMark/>
          </w:tcPr>
          <w:p w14:paraId="6E601F8B"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82E82" w:rsidRPr="00CA68B6" w14:paraId="3FF2334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A95FE9C"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028" w:type="dxa"/>
            <w:tcBorders>
              <w:top w:val="nil"/>
              <w:left w:val="nil"/>
              <w:bottom w:val="single" w:sz="8" w:space="0" w:color="auto"/>
              <w:right w:val="single" w:sz="8" w:space="0" w:color="auto"/>
            </w:tcBorders>
            <w:vAlign w:val="center"/>
            <w:hideMark/>
          </w:tcPr>
          <w:p w14:paraId="275573A0" w14:textId="77777777" w:rsidR="00682E82" w:rsidRPr="00CA68B6" w:rsidRDefault="00682E82" w:rsidP="00202133">
            <w:pPr>
              <w:jc w:val="center"/>
              <w:rPr>
                <w:rFonts w:ascii="Arial" w:hAnsi="Arial" w:cs="Arial"/>
                <w:color w:val="000000"/>
              </w:rPr>
            </w:pPr>
            <w:r w:rsidRPr="00CA68B6">
              <w:rPr>
                <w:rFonts w:ascii="Arial" w:hAnsi="Arial" w:cs="Arial"/>
                <w:color w:val="000000"/>
              </w:rPr>
              <w:t>Notes V</w:t>
            </w:r>
          </w:p>
        </w:tc>
        <w:tc>
          <w:tcPr>
            <w:tcW w:w="2526" w:type="dxa"/>
            <w:tcBorders>
              <w:top w:val="nil"/>
              <w:left w:val="nil"/>
              <w:bottom w:val="single" w:sz="8" w:space="0" w:color="auto"/>
              <w:right w:val="single" w:sz="8" w:space="0" w:color="auto"/>
            </w:tcBorders>
            <w:vAlign w:val="center"/>
            <w:hideMark/>
          </w:tcPr>
          <w:p w14:paraId="14418982"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c>
          <w:tcPr>
            <w:tcW w:w="1976" w:type="dxa"/>
            <w:tcBorders>
              <w:top w:val="nil"/>
              <w:left w:val="nil"/>
              <w:bottom w:val="single" w:sz="8" w:space="0" w:color="auto"/>
              <w:right w:val="single" w:sz="8" w:space="0" w:color="auto"/>
            </w:tcBorders>
            <w:vAlign w:val="center"/>
            <w:hideMark/>
          </w:tcPr>
          <w:p w14:paraId="31450589"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7B5FB99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9A63B2E" w14:textId="77777777" w:rsidR="00682E82" w:rsidRPr="00CA68B6" w:rsidRDefault="00682E82" w:rsidP="00202133">
            <w:pPr>
              <w:rPr>
                <w:rFonts w:ascii="Arial" w:hAnsi="Arial" w:cs="Arial"/>
                <w:color w:val="000000"/>
              </w:rPr>
            </w:pPr>
            <w:r w:rsidRPr="00CA68B6">
              <w:rPr>
                <w:rFonts w:ascii="Arial" w:hAnsi="Arial" w:cs="Arial"/>
                <w:color w:val="000000"/>
              </w:rPr>
              <w:t>I,operating revenues</w:t>
            </w:r>
          </w:p>
        </w:tc>
        <w:tc>
          <w:tcPr>
            <w:tcW w:w="1028" w:type="dxa"/>
            <w:tcBorders>
              <w:top w:val="nil"/>
              <w:left w:val="nil"/>
              <w:bottom w:val="single" w:sz="8" w:space="0" w:color="auto"/>
              <w:right w:val="single" w:sz="8" w:space="0" w:color="auto"/>
            </w:tcBorders>
            <w:vAlign w:val="center"/>
            <w:hideMark/>
          </w:tcPr>
          <w:p w14:paraId="09392E6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1B4EA78" w14:textId="77777777" w:rsidR="00682E82" w:rsidRPr="00CA68B6" w:rsidRDefault="00682E82" w:rsidP="00202133">
            <w:pPr>
              <w:jc w:val="right"/>
              <w:rPr>
                <w:rFonts w:ascii="Arial" w:hAnsi="Arial" w:cs="Arial"/>
                <w:color w:val="000000"/>
              </w:rPr>
            </w:pPr>
            <w:r w:rsidRPr="00CA68B6">
              <w:rPr>
                <w:rFonts w:ascii="Arial" w:hAnsi="Arial" w:cs="Arial"/>
                <w:color w:val="000000"/>
              </w:rPr>
              <w:t>5,445,152,632.63</w:t>
            </w:r>
          </w:p>
        </w:tc>
        <w:tc>
          <w:tcPr>
            <w:tcW w:w="1976" w:type="dxa"/>
            <w:tcBorders>
              <w:top w:val="nil"/>
              <w:left w:val="nil"/>
              <w:bottom w:val="single" w:sz="8" w:space="0" w:color="auto"/>
              <w:right w:val="single" w:sz="8" w:space="0" w:color="auto"/>
            </w:tcBorders>
            <w:vAlign w:val="center"/>
            <w:hideMark/>
          </w:tcPr>
          <w:p w14:paraId="4493F661" w14:textId="77777777" w:rsidR="00682E82" w:rsidRPr="00CA68B6" w:rsidRDefault="00682E82" w:rsidP="00202133">
            <w:pPr>
              <w:jc w:val="right"/>
              <w:rPr>
                <w:rFonts w:ascii="Arial" w:hAnsi="Arial" w:cs="Arial"/>
                <w:color w:val="000000"/>
              </w:rPr>
            </w:pPr>
            <w:r w:rsidRPr="00CA68B6">
              <w:rPr>
                <w:rFonts w:ascii="Arial" w:hAnsi="Arial" w:cs="Arial"/>
                <w:color w:val="000000"/>
              </w:rPr>
              <w:t>4,939,315,984.85</w:t>
            </w:r>
          </w:p>
        </w:tc>
      </w:tr>
      <w:tr w:rsidR="00682E82" w:rsidRPr="00CA68B6" w14:paraId="750AE24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25F7ADF" w14:textId="77777777" w:rsidR="00682E82" w:rsidRPr="00CA68B6" w:rsidRDefault="00682E82" w:rsidP="00202133">
            <w:pPr>
              <w:rPr>
                <w:rFonts w:ascii="Arial" w:hAnsi="Arial" w:cs="Arial"/>
                <w:color w:val="000000"/>
              </w:rPr>
            </w:pPr>
            <w:r w:rsidRPr="00CA68B6">
              <w:rPr>
                <w:rFonts w:ascii="Arial" w:hAnsi="Arial" w:cs="Arial"/>
                <w:color w:val="000000"/>
              </w:rPr>
              <w:t>Including:  operating revenues</w:t>
            </w:r>
          </w:p>
        </w:tc>
        <w:tc>
          <w:tcPr>
            <w:tcW w:w="1028" w:type="dxa"/>
            <w:tcBorders>
              <w:top w:val="nil"/>
              <w:left w:val="nil"/>
              <w:bottom w:val="single" w:sz="8" w:space="0" w:color="auto"/>
              <w:right w:val="single" w:sz="8" w:space="0" w:color="auto"/>
            </w:tcBorders>
            <w:vAlign w:val="center"/>
            <w:hideMark/>
          </w:tcPr>
          <w:p w14:paraId="43F98CA9" w14:textId="77777777" w:rsidR="00682E82" w:rsidRPr="00CA68B6" w:rsidRDefault="00682E82" w:rsidP="00202133">
            <w:pPr>
              <w:jc w:val="center"/>
              <w:rPr>
                <w:rFonts w:ascii="Arial" w:hAnsi="Arial" w:cs="Arial"/>
                <w:color w:val="000000"/>
              </w:rPr>
            </w:pPr>
            <w:r w:rsidRPr="00CA68B6">
              <w:rPr>
                <w:rFonts w:ascii="Arial" w:hAnsi="Arial" w:cs="Arial"/>
                <w:color w:val="000000"/>
              </w:rPr>
              <w:t>(XLII)</w:t>
            </w:r>
          </w:p>
        </w:tc>
        <w:tc>
          <w:tcPr>
            <w:tcW w:w="2526" w:type="dxa"/>
            <w:tcBorders>
              <w:top w:val="nil"/>
              <w:left w:val="nil"/>
              <w:bottom w:val="single" w:sz="8" w:space="0" w:color="auto"/>
              <w:right w:val="single" w:sz="8" w:space="0" w:color="auto"/>
            </w:tcBorders>
            <w:vAlign w:val="center"/>
            <w:hideMark/>
          </w:tcPr>
          <w:p w14:paraId="57960C74" w14:textId="77777777" w:rsidR="00682E82" w:rsidRPr="00CA68B6" w:rsidRDefault="00682E82" w:rsidP="00202133">
            <w:pPr>
              <w:jc w:val="right"/>
              <w:rPr>
                <w:rFonts w:ascii="Arial" w:hAnsi="Arial" w:cs="Arial"/>
                <w:color w:val="000000"/>
              </w:rPr>
            </w:pPr>
            <w:r w:rsidRPr="00CA68B6">
              <w:rPr>
                <w:rFonts w:ascii="Arial" w:hAnsi="Arial" w:cs="Arial"/>
                <w:color w:val="000000"/>
              </w:rPr>
              <w:t>5,445,152,632.63</w:t>
            </w:r>
          </w:p>
        </w:tc>
        <w:tc>
          <w:tcPr>
            <w:tcW w:w="1976" w:type="dxa"/>
            <w:tcBorders>
              <w:top w:val="nil"/>
              <w:left w:val="nil"/>
              <w:bottom w:val="single" w:sz="8" w:space="0" w:color="auto"/>
              <w:right w:val="single" w:sz="8" w:space="0" w:color="auto"/>
            </w:tcBorders>
            <w:vAlign w:val="center"/>
            <w:hideMark/>
          </w:tcPr>
          <w:p w14:paraId="3268AEE9" w14:textId="77777777" w:rsidR="00682E82" w:rsidRPr="00CA68B6" w:rsidRDefault="00682E82" w:rsidP="00202133">
            <w:pPr>
              <w:jc w:val="right"/>
              <w:rPr>
                <w:rFonts w:ascii="Arial" w:hAnsi="Arial" w:cs="Arial"/>
                <w:color w:val="000000"/>
              </w:rPr>
            </w:pPr>
            <w:r w:rsidRPr="00CA68B6">
              <w:rPr>
                <w:rFonts w:ascii="Arial" w:hAnsi="Arial" w:cs="Arial"/>
                <w:color w:val="000000"/>
              </w:rPr>
              <w:t>4,939,315,984.85</w:t>
            </w:r>
          </w:p>
        </w:tc>
      </w:tr>
      <w:tr w:rsidR="00682E82" w:rsidRPr="00CA68B6" w14:paraId="2F06E63A"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D97C27E" w14:textId="77777777" w:rsidR="00682E82" w:rsidRPr="00CA68B6" w:rsidRDefault="00682E82" w:rsidP="00202133">
            <w:pPr>
              <w:rPr>
                <w:rFonts w:ascii="Arial" w:hAnsi="Arial" w:cs="Arial"/>
                <w:color w:val="000000"/>
              </w:rPr>
            </w:pPr>
            <w:r w:rsidRPr="00CA68B6">
              <w:rPr>
                <w:rFonts w:ascii="Arial" w:hAnsi="Arial" w:cs="Arial"/>
                <w:color w:val="000000"/>
              </w:rPr>
              <w:t>Interest income</w:t>
            </w:r>
          </w:p>
        </w:tc>
        <w:tc>
          <w:tcPr>
            <w:tcW w:w="1028" w:type="dxa"/>
            <w:tcBorders>
              <w:top w:val="nil"/>
              <w:left w:val="nil"/>
              <w:bottom w:val="single" w:sz="8" w:space="0" w:color="auto"/>
              <w:right w:val="single" w:sz="8" w:space="0" w:color="auto"/>
            </w:tcBorders>
            <w:vAlign w:val="center"/>
            <w:hideMark/>
          </w:tcPr>
          <w:p w14:paraId="020D29A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E02AE6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7E95FA3" w14:textId="77777777" w:rsidR="00682E82" w:rsidRPr="00CA68B6" w:rsidRDefault="00682E82" w:rsidP="00202133">
            <w:pPr>
              <w:jc w:val="right"/>
              <w:rPr>
                <w:rFonts w:ascii="Arial" w:hAnsi="Arial" w:cs="Arial"/>
                <w:color w:val="000000"/>
              </w:rPr>
            </w:pPr>
          </w:p>
        </w:tc>
      </w:tr>
      <w:tr w:rsidR="00682E82" w:rsidRPr="00CA68B6" w14:paraId="1CBD90CA"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6BB1C22" w14:textId="77777777" w:rsidR="00682E82" w:rsidRPr="00CA68B6" w:rsidRDefault="00682E82" w:rsidP="00202133">
            <w:pPr>
              <w:rPr>
                <w:rFonts w:ascii="Arial" w:hAnsi="Arial" w:cs="Arial"/>
                <w:color w:val="000000"/>
              </w:rPr>
            </w:pPr>
            <w:r w:rsidRPr="00CA68B6">
              <w:rPr>
                <w:rFonts w:ascii="Arial" w:hAnsi="Arial" w:cs="Arial"/>
                <w:color w:val="000000"/>
              </w:rPr>
              <w:t>Earned Premium</w:t>
            </w:r>
          </w:p>
        </w:tc>
        <w:tc>
          <w:tcPr>
            <w:tcW w:w="1028" w:type="dxa"/>
            <w:tcBorders>
              <w:top w:val="nil"/>
              <w:left w:val="nil"/>
              <w:bottom w:val="single" w:sz="8" w:space="0" w:color="auto"/>
              <w:right w:val="single" w:sz="8" w:space="0" w:color="auto"/>
            </w:tcBorders>
            <w:vAlign w:val="center"/>
            <w:hideMark/>
          </w:tcPr>
          <w:p w14:paraId="43330EC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8C9EA1E"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152738DF" w14:textId="77777777" w:rsidR="00682E82" w:rsidRPr="00CA68B6" w:rsidRDefault="00682E82" w:rsidP="00202133">
            <w:pPr>
              <w:jc w:val="right"/>
              <w:rPr>
                <w:rFonts w:ascii="Arial" w:hAnsi="Arial" w:cs="Arial"/>
                <w:color w:val="000000"/>
              </w:rPr>
            </w:pPr>
          </w:p>
        </w:tc>
      </w:tr>
      <w:tr w:rsidR="00682E82" w:rsidRPr="00CA68B6" w14:paraId="25F22F0A"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F685DB1" w14:textId="77777777" w:rsidR="00682E82" w:rsidRPr="00CA68B6" w:rsidRDefault="00682E82" w:rsidP="00202133">
            <w:pPr>
              <w:rPr>
                <w:rFonts w:ascii="Arial" w:hAnsi="Arial" w:cs="Arial"/>
                <w:color w:val="000000"/>
              </w:rPr>
            </w:pPr>
            <w:r w:rsidRPr="00CA68B6">
              <w:rPr>
                <w:rFonts w:ascii="Arial" w:hAnsi="Arial" w:cs="Arial"/>
                <w:color w:val="000000"/>
              </w:rPr>
              <w:t>Income of Fees and Commissions</w:t>
            </w:r>
          </w:p>
        </w:tc>
        <w:tc>
          <w:tcPr>
            <w:tcW w:w="1028" w:type="dxa"/>
            <w:tcBorders>
              <w:top w:val="nil"/>
              <w:left w:val="nil"/>
              <w:bottom w:val="single" w:sz="8" w:space="0" w:color="auto"/>
              <w:right w:val="single" w:sz="8" w:space="0" w:color="auto"/>
            </w:tcBorders>
            <w:vAlign w:val="center"/>
            <w:hideMark/>
          </w:tcPr>
          <w:p w14:paraId="51DF0DA4"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51B2B3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E55A044" w14:textId="77777777" w:rsidR="00682E82" w:rsidRPr="00CA68B6" w:rsidRDefault="00682E82" w:rsidP="00202133">
            <w:pPr>
              <w:jc w:val="right"/>
              <w:rPr>
                <w:rFonts w:ascii="Arial" w:hAnsi="Arial" w:cs="Arial"/>
                <w:color w:val="000000"/>
              </w:rPr>
            </w:pPr>
          </w:p>
        </w:tc>
      </w:tr>
      <w:tr w:rsidR="00682E82" w:rsidRPr="00CA68B6" w14:paraId="033D1A14"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7036068"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Total Operating Cost</w:t>
            </w:r>
          </w:p>
        </w:tc>
        <w:tc>
          <w:tcPr>
            <w:tcW w:w="1028" w:type="dxa"/>
            <w:tcBorders>
              <w:top w:val="nil"/>
              <w:left w:val="nil"/>
              <w:bottom w:val="single" w:sz="8" w:space="0" w:color="auto"/>
              <w:right w:val="single" w:sz="8" w:space="0" w:color="auto"/>
            </w:tcBorders>
            <w:vAlign w:val="center"/>
            <w:hideMark/>
          </w:tcPr>
          <w:p w14:paraId="37966474"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F98747C" w14:textId="77777777" w:rsidR="00682E82" w:rsidRPr="00CA68B6" w:rsidRDefault="00682E82" w:rsidP="00202133">
            <w:pPr>
              <w:jc w:val="right"/>
              <w:rPr>
                <w:rFonts w:ascii="Arial" w:hAnsi="Arial" w:cs="Arial"/>
                <w:color w:val="000000"/>
              </w:rPr>
            </w:pPr>
            <w:r w:rsidRPr="00CA68B6">
              <w:rPr>
                <w:rFonts w:ascii="Arial" w:hAnsi="Arial" w:cs="Arial"/>
                <w:color w:val="000000"/>
              </w:rPr>
              <w:t>4,017,861,945.93</w:t>
            </w:r>
          </w:p>
        </w:tc>
        <w:tc>
          <w:tcPr>
            <w:tcW w:w="1976" w:type="dxa"/>
            <w:tcBorders>
              <w:top w:val="nil"/>
              <w:left w:val="nil"/>
              <w:bottom w:val="single" w:sz="8" w:space="0" w:color="auto"/>
              <w:right w:val="single" w:sz="8" w:space="0" w:color="auto"/>
            </w:tcBorders>
            <w:vAlign w:val="center"/>
            <w:hideMark/>
          </w:tcPr>
          <w:p w14:paraId="36B97152" w14:textId="77777777" w:rsidR="00682E82" w:rsidRPr="00CA68B6" w:rsidRDefault="00682E82" w:rsidP="00202133">
            <w:pPr>
              <w:jc w:val="right"/>
              <w:rPr>
                <w:rFonts w:ascii="Arial" w:hAnsi="Arial" w:cs="Arial"/>
                <w:color w:val="000000"/>
              </w:rPr>
            </w:pPr>
            <w:r w:rsidRPr="00CA68B6">
              <w:rPr>
                <w:rFonts w:ascii="Arial" w:hAnsi="Arial" w:cs="Arial"/>
                <w:color w:val="000000"/>
              </w:rPr>
              <w:t>3,928,403,619.46</w:t>
            </w:r>
          </w:p>
        </w:tc>
      </w:tr>
      <w:tr w:rsidR="00682E82" w:rsidRPr="00CA68B6" w14:paraId="595A87B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A1E2916" w14:textId="77777777" w:rsidR="00682E82" w:rsidRPr="00CA68B6" w:rsidRDefault="00682E82" w:rsidP="00202133">
            <w:pPr>
              <w:rPr>
                <w:rFonts w:ascii="Arial" w:hAnsi="Arial" w:cs="Arial"/>
                <w:color w:val="000000"/>
              </w:rPr>
            </w:pPr>
            <w:r w:rsidRPr="00CA68B6">
              <w:rPr>
                <w:rFonts w:ascii="Arial" w:hAnsi="Arial" w:cs="Arial"/>
                <w:color w:val="000000"/>
              </w:rPr>
              <w:t>Including:  Operating Cost</w:t>
            </w:r>
          </w:p>
        </w:tc>
        <w:tc>
          <w:tcPr>
            <w:tcW w:w="1028" w:type="dxa"/>
            <w:tcBorders>
              <w:top w:val="nil"/>
              <w:left w:val="nil"/>
              <w:bottom w:val="single" w:sz="8" w:space="0" w:color="auto"/>
              <w:right w:val="single" w:sz="8" w:space="0" w:color="auto"/>
            </w:tcBorders>
            <w:vAlign w:val="center"/>
            <w:hideMark/>
          </w:tcPr>
          <w:p w14:paraId="521B1732" w14:textId="77777777" w:rsidR="00682E82" w:rsidRPr="00CA68B6" w:rsidRDefault="00682E82" w:rsidP="00202133">
            <w:pPr>
              <w:jc w:val="center"/>
              <w:rPr>
                <w:rFonts w:ascii="Arial" w:hAnsi="Arial" w:cs="Arial"/>
                <w:color w:val="000000"/>
              </w:rPr>
            </w:pPr>
            <w:r w:rsidRPr="00CA68B6">
              <w:rPr>
                <w:rFonts w:ascii="Arial" w:hAnsi="Arial" w:cs="Arial"/>
                <w:color w:val="000000"/>
              </w:rPr>
              <w:t>(XLII)</w:t>
            </w:r>
          </w:p>
        </w:tc>
        <w:tc>
          <w:tcPr>
            <w:tcW w:w="2526" w:type="dxa"/>
            <w:tcBorders>
              <w:top w:val="nil"/>
              <w:left w:val="nil"/>
              <w:bottom w:val="single" w:sz="8" w:space="0" w:color="auto"/>
              <w:right w:val="single" w:sz="8" w:space="0" w:color="auto"/>
            </w:tcBorders>
            <w:vAlign w:val="center"/>
            <w:hideMark/>
          </w:tcPr>
          <w:p w14:paraId="7455C0B6" w14:textId="77777777" w:rsidR="00682E82" w:rsidRPr="00CA68B6" w:rsidRDefault="00682E82" w:rsidP="00202133">
            <w:pPr>
              <w:jc w:val="right"/>
              <w:rPr>
                <w:rFonts w:ascii="Arial" w:hAnsi="Arial" w:cs="Arial"/>
                <w:color w:val="000000"/>
              </w:rPr>
            </w:pPr>
            <w:r w:rsidRPr="00CA68B6">
              <w:rPr>
                <w:rFonts w:ascii="Arial" w:hAnsi="Arial" w:cs="Arial"/>
                <w:color w:val="000000"/>
              </w:rPr>
              <w:t>3,754,768,037.11</w:t>
            </w:r>
          </w:p>
        </w:tc>
        <w:tc>
          <w:tcPr>
            <w:tcW w:w="1976" w:type="dxa"/>
            <w:tcBorders>
              <w:top w:val="nil"/>
              <w:left w:val="nil"/>
              <w:bottom w:val="single" w:sz="8" w:space="0" w:color="auto"/>
              <w:right w:val="single" w:sz="8" w:space="0" w:color="auto"/>
            </w:tcBorders>
            <w:vAlign w:val="center"/>
            <w:hideMark/>
          </w:tcPr>
          <w:p w14:paraId="18CF075F" w14:textId="77777777" w:rsidR="00682E82" w:rsidRPr="00CA68B6" w:rsidRDefault="00682E82" w:rsidP="00202133">
            <w:pPr>
              <w:jc w:val="right"/>
              <w:rPr>
                <w:rFonts w:ascii="Arial" w:hAnsi="Arial" w:cs="Arial"/>
                <w:color w:val="000000"/>
              </w:rPr>
            </w:pPr>
            <w:r w:rsidRPr="00CA68B6">
              <w:rPr>
                <w:rFonts w:ascii="Arial" w:hAnsi="Arial" w:cs="Arial"/>
                <w:color w:val="000000"/>
              </w:rPr>
              <w:t>3,490,300,955.67</w:t>
            </w:r>
          </w:p>
        </w:tc>
      </w:tr>
      <w:tr w:rsidR="00682E82" w:rsidRPr="00CA68B6" w14:paraId="7307D788"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115B79A" w14:textId="77777777" w:rsidR="00682E82" w:rsidRPr="00CA68B6" w:rsidRDefault="00682E82" w:rsidP="00202133">
            <w:pPr>
              <w:rPr>
                <w:rFonts w:ascii="Arial" w:hAnsi="Arial" w:cs="Arial"/>
                <w:color w:val="000000"/>
              </w:rPr>
            </w:pPr>
            <w:r w:rsidRPr="00CA68B6">
              <w:rPr>
                <w:rFonts w:ascii="Arial" w:hAnsi="Arial" w:cs="Arial"/>
                <w:color w:val="000000"/>
              </w:rPr>
              <w:t>Interest expenses</w:t>
            </w:r>
          </w:p>
        </w:tc>
        <w:tc>
          <w:tcPr>
            <w:tcW w:w="1028" w:type="dxa"/>
            <w:tcBorders>
              <w:top w:val="nil"/>
              <w:left w:val="nil"/>
              <w:bottom w:val="single" w:sz="8" w:space="0" w:color="auto"/>
              <w:right w:val="single" w:sz="8" w:space="0" w:color="auto"/>
            </w:tcBorders>
            <w:vAlign w:val="center"/>
            <w:hideMark/>
          </w:tcPr>
          <w:p w14:paraId="393137EF"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303B8D04"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79D9270" w14:textId="77777777" w:rsidR="00682E82" w:rsidRPr="00CA68B6" w:rsidRDefault="00682E82" w:rsidP="00202133">
            <w:pPr>
              <w:jc w:val="right"/>
              <w:rPr>
                <w:rFonts w:ascii="Arial" w:hAnsi="Arial" w:cs="Arial"/>
                <w:color w:val="000000"/>
              </w:rPr>
            </w:pPr>
          </w:p>
        </w:tc>
      </w:tr>
      <w:tr w:rsidR="00682E82" w:rsidRPr="00CA68B6" w14:paraId="6822FDED"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EE47E8F" w14:textId="77777777" w:rsidR="00682E82" w:rsidRPr="00CA68B6" w:rsidRDefault="00682E82" w:rsidP="00202133">
            <w:pPr>
              <w:rPr>
                <w:rFonts w:ascii="Arial" w:hAnsi="Arial" w:cs="Arial"/>
                <w:color w:val="000000"/>
              </w:rPr>
            </w:pPr>
            <w:r w:rsidRPr="00CA68B6">
              <w:rPr>
                <w:rFonts w:ascii="Arial" w:hAnsi="Arial" w:cs="Arial"/>
                <w:color w:val="000000"/>
              </w:rPr>
              <w:t>Expense of Fees and Commissions</w:t>
            </w:r>
          </w:p>
        </w:tc>
        <w:tc>
          <w:tcPr>
            <w:tcW w:w="1028" w:type="dxa"/>
            <w:tcBorders>
              <w:top w:val="nil"/>
              <w:left w:val="nil"/>
              <w:bottom w:val="single" w:sz="8" w:space="0" w:color="auto"/>
              <w:right w:val="single" w:sz="8" w:space="0" w:color="auto"/>
            </w:tcBorders>
            <w:vAlign w:val="center"/>
            <w:hideMark/>
          </w:tcPr>
          <w:p w14:paraId="6ED7FB0E"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EC73062"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6A9819CF" w14:textId="77777777" w:rsidR="00682E82" w:rsidRPr="00CA68B6" w:rsidRDefault="00682E82" w:rsidP="00202133">
            <w:pPr>
              <w:jc w:val="right"/>
              <w:rPr>
                <w:rFonts w:ascii="Arial" w:hAnsi="Arial" w:cs="Arial"/>
                <w:color w:val="000000"/>
              </w:rPr>
            </w:pPr>
          </w:p>
        </w:tc>
      </w:tr>
      <w:tr w:rsidR="00682E82" w:rsidRPr="00CA68B6" w14:paraId="2E75B9FD"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174643C" w14:textId="77777777" w:rsidR="00682E82" w:rsidRPr="00CA68B6" w:rsidRDefault="00682E82" w:rsidP="00202133">
            <w:pPr>
              <w:rPr>
                <w:rFonts w:ascii="Arial" w:hAnsi="Arial" w:cs="Arial"/>
                <w:color w:val="000000"/>
              </w:rPr>
            </w:pPr>
            <w:r w:rsidRPr="00CA68B6">
              <w:rPr>
                <w:rFonts w:ascii="Arial" w:hAnsi="Arial" w:cs="Arial"/>
                <w:color w:val="000000"/>
              </w:rPr>
              <w:t>Cash Surrender Value</w:t>
            </w:r>
          </w:p>
        </w:tc>
        <w:tc>
          <w:tcPr>
            <w:tcW w:w="1028" w:type="dxa"/>
            <w:tcBorders>
              <w:top w:val="nil"/>
              <w:left w:val="nil"/>
              <w:bottom w:val="single" w:sz="8" w:space="0" w:color="auto"/>
              <w:right w:val="single" w:sz="8" w:space="0" w:color="auto"/>
            </w:tcBorders>
            <w:vAlign w:val="center"/>
            <w:hideMark/>
          </w:tcPr>
          <w:p w14:paraId="0936244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D1B2A8F"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163C9D92" w14:textId="77777777" w:rsidR="00682E82" w:rsidRPr="00CA68B6" w:rsidRDefault="00682E82" w:rsidP="00202133">
            <w:pPr>
              <w:jc w:val="right"/>
              <w:rPr>
                <w:rFonts w:ascii="Arial" w:hAnsi="Arial" w:cs="Arial"/>
                <w:color w:val="000000"/>
              </w:rPr>
            </w:pPr>
          </w:p>
        </w:tc>
      </w:tr>
      <w:tr w:rsidR="00682E82" w:rsidRPr="00CA68B6" w14:paraId="39B8526B"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56CF17A" w14:textId="77777777" w:rsidR="00682E82" w:rsidRPr="00CA68B6" w:rsidRDefault="00682E82" w:rsidP="00202133">
            <w:pPr>
              <w:rPr>
                <w:rFonts w:ascii="Arial" w:hAnsi="Arial" w:cs="Arial"/>
                <w:color w:val="000000"/>
              </w:rPr>
            </w:pPr>
            <w:r w:rsidRPr="00CA68B6">
              <w:rPr>
                <w:rFonts w:ascii="Arial" w:hAnsi="Arial" w:cs="Arial"/>
                <w:color w:val="000000"/>
              </w:rPr>
              <w:t>Net Expense for Payment</w:t>
            </w:r>
          </w:p>
        </w:tc>
        <w:tc>
          <w:tcPr>
            <w:tcW w:w="1028" w:type="dxa"/>
            <w:tcBorders>
              <w:top w:val="nil"/>
              <w:left w:val="nil"/>
              <w:bottom w:val="single" w:sz="8" w:space="0" w:color="auto"/>
              <w:right w:val="single" w:sz="8" w:space="0" w:color="auto"/>
            </w:tcBorders>
            <w:vAlign w:val="center"/>
            <w:hideMark/>
          </w:tcPr>
          <w:p w14:paraId="6F78DBF7"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A9B7C4F"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09FC93A2" w14:textId="77777777" w:rsidR="00682E82" w:rsidRPr="00CA68B6" w:rsidRDefault="00682E82" w:rsidP="00202133">
            <w:pPr>
              <w:jc w:val="right"/>
              <w:rPr>
                <w:rFonts w:ascii="Arial" w:hAnsi="Arial" w:cs="Arial"/>
                <w:color w:val="000000"/>
              </w:rPr>
            </w:pPr>
          </w:p>
        </w:tc>
      </w:tr>
      <w:tr w:rsidR="00682E82" w:rsidRPr="00CA68B6" w14:paraId="44AE912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F3E9EEC" w14:textId="77777777" w:rsidR="00682E82" w:rsidRPr="00CA68B6" w:rsidRDefault="00682E82" w:rsidP="00202133">
            <w:pPr>
              <w:rPr>
                <w:rFonts w:ascii="Arial" w:hAnsi="Arial" w:cs="Arial"/>
                <w:color w:val="000000"/>
              </w:rPr>
            </w:pPr>
            <w:r w:rsidRPr="00CA68B6">
              <w:rPr>
                <w:rFonts w:ascii="Arial" w:hAnsi="Arial" w:cs="Arial"/>
                <w:color w:val="000000"/>
              </w:rPr>
              <w:t>Withdrawal of Net-amount from the Reinsurance Insurance Liability Provision</w:t>
            </w:r>
          </w:p>
        </w:tc>
        <w:tc>
          <w:tcPr>
            <w:tcW w:w="1028" w:type="dxa"/>
            <w:tcBorders>
              <w:top w:val="nil"/>
              <w:left w:val="nil"/>
              <w:bottom w:val="single" w:sz="8" w:space="0" w:color="auto"/>
              <w:right w:val="single" w:sz="8" w:space="0" w:color="auto"/>
            </w:tcBorders>
            <w:vAlign w:val="center"/>
            <w:hideMark/>
          </w:tcPr>
          <w:p w14:paraId="5063AB9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ABA6A0B"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C82E595" w14:textId="77777777" w:rsidR="00682E82" w:rsidRPr="00CA68B6" w:rsidRDefault="00682E82" w:rsidP="00202133">
            <w:pPr>
              <w:jc w:val="right"/>
              <w:rPr>
                <w:rFonts w:ascii="Arial" w:hAnsi="Arial" w:cs="Arial"/>
                <w:color w:val="000000"/>
              </w:rPr>
            </w:pPr>
          </w:p>
        </w:tc>
      </w:tr>
      <w:tr w:rsidR="00682E82" w:rsidRPr="00CA68B6" w14:paraId="075BF34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8040B30" w14:textId="77777777" w:rsidR="00682E82" w:rsidRPr="00CA68B6" w:rsidRDefault="00682E82" w:rsidP="00202133">
            <w:pPr>
              <w:rPr>
                <w:rFonts w:ascii="Arial" w:hAnsi="Arial" w:cs="Arial"/>
                <w:color w:val="000000"/>
              </w:rPr>
            </w:pPr>
            <w:r w:rsidRPr="00CA68B6">
              <w:rPr>
                <w:rFonts w:ascii="Arial" w:hAnsi="Arial" w:cs="Arial"/>
                <w:color w:val="000000"/>
              </w:rPr>
              <w:t>Expense of Dividend</w:t>
            </w:r>
          </w:p>
        </w:tc>
        <w:tc>
          <w:tcPr>
            <w:tcW w:w="1028" w:type="dxa"/>
            <w:tcBorders>
              <w:top w:val="nil"/>
              <w:left w:val="nil"/>
              <w:bottom w:val="single" w:sz="8" w:space="0" w:color="auto"/>
              <w:right w:val="single" w:sz="8" w:space="0" w:color="auto"/>
            </w:tcBorders>
            <w:vAlign w:val="center"/>
            <w:hideMark/>
          </w:tcPr>
          <w:p w14:paraId="4E2E3835"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E2F2830"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2259898" w14:textId="77777777" w:rsidR="00682E82" w:rsidRPr="00CA68B6" w:rsidRDefault="00682E82" w:rsidP="00202133">
            <w:pPr>
              <w:jc w:val="right"/>
              <w:rPr>
                <w:rFonts w:ascii="Arial" w:hAnsi="Arial" w:cs="Arial"/>
                <w:color w:val="000000"/>
              </w:rPr>
            </w:pPr>
          </w:p>
        </w:tc>
      </w:tr>
      <w:tr w:rsidR="00682E82" w:rsidRPr="00CA68B6" w14:paraId="6215AEE8"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D90F8DB" w14:textId="77777777" w:rsidR="00682E82" w:rsidRPr="00CA68B6" w:rsidRDefault="00682E82" w:rsidP="00202133">
            <w:pPr>
              <w:rPr>
                <w:rFonts w:ascii="Arial" w:hAnsi="Arial" w:cs="Arial"/>
                <w:color w:val="000000"/>
              </w:rPr>
            </w:pPr>
            <w:r w:rsidRPr="00CA68B6">
              <w:rPr>
                <w:rFonts w:ascii="Arial" w:hAnsi="Arial" w:cs="Arial"/>
                <w:color w:val="000000"/>
              </w:rPr>
              <w:t>Reinsurance Costs</w:t>
            </w:r>
          </w:p>
        </w:tc>
        <w:tc>
          <w:tcPr>
            <w:tcW w:w="1028" w:type="dxa"/>
            <w:tcBorders>
              <w:top w:val="nil"/>
              <w:left w:val="nil"/>
              <w:bottom w:val="single" w:sz="8" w:space="0" w:color="auto"/>
              <w:right w:val="single" w:sz="8" w:space="0" w:color="auto"/>
            </w:tcBorders>
            <w:vAlign w:val="center"/>
            <w:hideMark/>
          </w:tcPr>
          <w:p w14:paraId="6DA7D26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A3ED7EF"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37EEE00A" w14:textId="77777777" w:rsidR="00682E82" w:rsidRPr="00CA68B6" w:rsidRDefault="00682E82" w:rsidP="00202133">
            <w:pPr>
              <w:jc w:val="right"/>
              <w:rPr>
                <w:rFonts w:ascii="Arial" w:hAnsi="Arial" w:cs="Arial"/>
                <w:color w:val="000000"/>
              </w:rPr>
            </w:pPr>
          </w:p>
        </w:tc>
      </w:tr>
      <w:tr w:rsidR="00682E82" w:rsidRPr="00CA68B6" w14:paraId="0898AC5F"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4E3DADC" w14:textId="77777777" w:rsidR="00682E82" w:rsidRPr="00CA68B6" w:rsidRDefault="00682E82" w:rsidP="00202133">
            <w:pPr>
              <w:rPr>
                <w:rFonts w:ascii="Arial" w:hAnsi="Arial" w:cs="Arial"/>
                <w:color w:val="000000"/>
              </w:rPr>
            </w:pPr>
            <w:r w:rsidRPr="00CA68B6">
              <w:rPr>
                <w:rFonts w:ascii="Arial" w:hAnsi="Arial" w:cs="Arial"/>
                <w:color w:val="000000"/>
              </w:rPr>
              <w:t>Taxes and Surcharges</w:t>
            </w:r>
          </w:p>
        </w:tc>
        <w:tc>
          <w:tcPr>
            <w:tcW w:w="1028" w:type="dxa"/>
            <w:tcBorders>
              <w:top w:val="nil"/>
              <w:left w:val="nil"/>
              <w:bottom w:val="single" w:sz="8" w:space="0" w:color="auto"/>
              <w:right w:val="single" w:sz="8" w:space="0" w:color="auto"/>
            </w:tcBorders>
            <w:vAlign w:val="center"/>
            <w:hideMark/>
          </w:tcPr>
          <w:p w14:paraId="64502F4B"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XLIII</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7333365F" w14:textId="77777777" w:rsidR="00682E82" w:rsidRPr="00CA68B6" w:rsidRDefault="00682E82" w:rsidP="00202133">
            <w:pPr>
              <w:jc w:val="right"/>
              <w:rPr>
                <w:rFonts w:ascii="Arial" w:hAnsi="Arial" w:cs="Arial"/>
                <w:color w:val="000000"/>
              </w:rPr>
            </w:pPr>
            <w:r w:rsidRPr="00CA68B6">
              <w:rPr>
                <w:rFonts w:ascii="Arial" w:hAnsi="Arial" w:cs="Arial"/>
                <w:color w:val="000000"/>
              </w:rPr>
              <w:t>12,432,127.08</w:t>
            </w:r>
          </w:p>
        </w:tc>
        <w:tc>
          <w:tcPr>
            <w:tcW w:w="1976" w:type="dxa"/>
            <w:tcBorders>
              <w:top w:val="nil"/>
              <w:left w:val="nil"/>
              <w:bottom w:val="single" w:sz="8" w:space="0" w:color="auto"/>
              <w:right w:val="single" w:sz="8" w:space="0" w:color="auto"/>
            </w:tcBorders>
            <w:vAlign w:val="center"/>
            <w:hideMark/>
          </w:tcPr>
          <w:p w14:paraId="0EB9CA75" w14:textId="77777777" w:rsidR="00682E82" w:rsidRPr="00CA68B6" w:rsidRDefault="00682E82" w:rsidP="00202133">
            <w:pPr>
              <w:jc w:val="right"/>
              <w:rPr>
                <w:rFonts w:ascii="Arial" w:hAnsi="Arial" w:cs="Arial"/>
                <w:color w:val="000000"/>
              </w:rPr>
            </w:pPr>
            <w:r w:rsidRPr="00CA68B6">
              <w:rPr>
                <w:rFonts w:ascii="Arial" w:hAnsi="Arial" w:cs="Arial"/>
                <w:color w:val="000000"/>
              </w:rPr>
              <w:t>14,824,847.50</w:t>
            </w:r>
          </w:p>
        </w:tc>
      </w:tr>
      <w:tr w:rsidR="00682E82" w:rsidRPr="00CA68B6" w14:paraId="4EF6B86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4195F06" w14:textId="77777777" w:rsidR="00682E82" w:rsidRPr="00CA68B6" w:rsidRDefault="00682E82" w:rsidP="00202133">
            <w:pPr>
              <w:rPr>
                <w:rFonts w:ascii="Arial" w:hAnsi="Arial" w:cs="Arial"/>
                <w:color w:val="000000"/>
              </w:rPr>
            </w:pPr>
            <w:r w:rsidRPr="00CA68B6">
              <w:rPr>
                <w:rFonts w:ascii="Arial" w:hAnsi="Arial" w:cs="Arial"/>
                <w:color w:val="000000"/>
              </w:rPr>
              <w:t>Selling Expenses</w:t>
            </w:r>
          </w:p>
        </w:tc>
        <w:tc>
          <w:tcPr>
            <w:tcW w:w="1028" w:type="dxa"/>
            <w:tcBorders>
              <w:top w:val="nil"/>
              <w:left w:val="nil"/>
              <w:bottom w:val="single" w:sz="8" w:space="0" w:color="auto"/>
              <w:right w:val="single" w:sz="8" w:space="0" w:color="auto"/>
            </w:tcBorders>
            <w:vAlign w:val="center"/>
            <w:hideMark/>
          </w:tcPr>
          <w:p w14:paraId="3C5F50F5"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XLIV</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2FB1906F" w14:textId="77777777" w:rsidR="00682E82" w:rsidRPr="00CA68B6" w:rsidRDefault="00682E82" w:rsidP="00202133">
            <w:pPr>
              <w:jc w:val="right"/>
              <w:rPr>
                <w:rFonts w:ascii="Arial" w:hAnsi="Arial" w:cs="Arial"/>
                <w:color w:val="000000"/>
              </w:rPr>
            </w:pPr>
            <w:r w:rsidRPr="00CA68B6">
              <w:rPr>
                <w:rFonts w:ascii="Arial" w:hAnsi="Arial" w:cs="Arial"/>
                <w:color w:val="000000"/>
              </w:rPr>
              <w:t>157,533,022.38</w:t>
            </w:r>
          </w:p>
        </w:tc>
        <w:tc>
          <w:tcPr>
            <w:tcW w:w="1976" w:type="dxa"/>
            <w:tcBorders>
              <w:top w:val="nil"/>
              <w:left w:val="nil"/>
              <w:bottom w:val="single" w:sz="8" w:space="0" w:color="auto"/>
              <w:right w:val="single" w:sz="8" w:space="0" w:color="auto"/>
            </w:tcBorders>
            <w:vAlign w:val="center"/>
            <w:hideMark/>
          </w:tcPr>
          <w:p w14:paraId="49FECC76" w14:textId="77777777" w:rsidR="00682E82" w:rsidRPr="00CA68B6" w:rsidRDefault="00682E82" w:rsidP="00202133">
            <w:pPr>
              <w:jc w:val="right"/>
              <w:rPr>
                <w:rFonts w:ascii="Arial" w:hAnsi="Arial" w:cs="Arial"/>
                <w:color w:val="000000"/>
              </w:rPr>
            </w:pPr>
            <w:r w:rsidRPr="00CA68B6">
              <w:rPr>
                <w:rFonts w:ascii="Arial" w:hAnsi="Arial" w:cs="Arial"/>
                <w:color w:val="000000"/>
              </w:rPr>
              <w:t>110,815,428.02</w:t>
            </w:r>
          </w:p>
        </w:tc>
      </w:tr>
      <w:tr w:rsidR="00682E82" w:rsidRPr="00CA68B6" w14:paraId="61BC18F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A0D8369" w14:textId="77777777" w:rsidR="00682E82" w:rsidRPr="00CA68B6" w:rsidRDefault="00682E82" w:rsidP="00202133">
            <w:pPr>
              <w:rPr>
                <w:rFonts w:ascii="Arial" w:hAnsi="Arial" w:cs="Arial"/>
                <w:color w:val="000000"/>
              </w:rPr>
            </w:pPr>
            <w:r w:rsidRPr="00CA68B6">
              <w:rPr>
                <w:rFonts w:ascii="Arial" w:hAnsi="Arial" w:cs="Arial"/>
                <w:color w:val="000000"/>
              </w:rPr>
              <w:t>Management expenses</w:t>
            </w:r>
          </w:p>
        </w:tc>
        <w:tc>
          <w:tcPr>
            <w:tcW w:w="1028" w:type="dxa"/>
            <w:tcBorders>
              <w:top w:val="nil"/>
              <w:left w:val="nil"/>
              <w:bottom w:val="single" w:sz="8" w:space="0" w:color="auto"/>
              <w:right w:val="single" w:sz="8" w:space="0" w:color="auto"/>
            </w:tcBorders>
            <w:vAlign w:val="center"/>
            <w:hideMark/>
          </w:tcPr>
          <w:p w14:paraId="2377493C" w14:textId="77777777" w:rsidR="00682E82" w:rsidRPr="00CA68B6" w:rsidRDefault="00682E82" w:rsidP="00202133">
            <w:pPr>
              <w:jc w:val="center"/>
              <w:rPr>
                <w:rFonts w:ascii="Arial" w:hAnsi="Arial" w:cs="Arial"/>
                <w:color w:val="000000"/>
              </w:rPr>
            </w:pPr>
            <w:r w:rsidRPr="00CA68B6">
              <w:rPr>
                <w:rFonts w:ascii="Arial" w:hAnsi="Arial" w:cs="Arial"/>
                <w:color w:val="000000"/>
              </w:rPr>
              <w:t>(XLV)</w:t>
            </w:r>
          </w:p>
        </w:tc>
        <w:tc>
          <w:tcPr>
            <w:tcW w:w="2526" w:type="dxa"/>
            <w:tcBorders>
              <w:top w:val="nil"/>
              <w:left w:val="nil"/>
              <w:bottom w:val="single" w:sz="8" w:space="0" w:color="auto"/>
              <w:right w:val="single" w:sz="8" w:space="0" w:color="auto"/>
            </w:tcBorders>
            <w:vAlign w:val="center"/>
            <w:hideMark/>
          </w:tcPr>
          <w:p w14:paraId="32414077" w14:textId="77777777" w:rsidR="00682E82" w:rsidRPr="00CA68B6" w:rsidRDefault="00682E82" w:rsidP="00202133">
            <w:pPr>
              <w:jc w:val="right"/>
              <w:rPr>
                <w:rFonts w:ascii="Arial" w:hAnsi="Arial" w:cs="Arial"/>
                <w:color w:val="000000"/>
              </w:rPr>
            </w:pPr>
            <w:r w:rsidRPr="00CA68B6">
              <w:rPr>
                <w:rFonts w:ascii="Arial" w:hAnsi="Arial" w:cs="Arial"/>
                <w:color w:val="000000"/>
              </w:rPr>
              <w:t>123,453,948.95</w:t>
            </w:r>
          </w:p>
        </w:tc>
        <w:tc>
          <w:tcPr>
            <w:tcW w:w="1976" w:type="dxa"/>
            <w:tcBorders>
              <w:top w:val="nil"/>
              <w:left w:val="nil"/>
              <w:bottom w:val="single" w:sz="8" w:space="0" w:color="auto"/>
              <w:right w:val="single" w:sz="8" w:space="0" w:color="auto"/>
            </w:tcBorders>
            <w:vAlign w:val="center"/>
            <w:hideMark/>
          </w:tcPr>
          <w:p w14:paraId="0C52DB84" w14:textId="77777777" w:rsidR="00682E82" w:rsidRPr="00CA68B6" w:rsidRDefault="00682E82" w:rsidP="00202133">
            <w:pPr>
              <w:jc w:val="right"/>
              <w:rPr>
                <w:rFonts w:ascii="Arial" w:hAnsi="Arial" w:cs="Arial"/>
                <w:color w:val="000000"/>
              </w:rPr>
            </w:pPr>
            <w:r w:rsidRPr="00CA68B6">
              <w:rPr>
                <w:rFonts w:ascii="Arial" w:hAnsi="Arial" w:cs="Arial"/>
                <w:color w:val="000000"/>
              </w:rPr>
              <w:t>88,435,344.95</w:t>
            </w:r>
          </w:p>
        </w:tc>
      </w:tr>
      <w:tr w:rsidR="00682E82" w:rsidRPr="00CA68B6" w14:paraId="525D18B0"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816968C" w14:textId="77777777" w:rsidR="00682E82" w:rsidRPr="00CA68B6" w:rsidRDefault="00682E82" w:rsidP="00202133">
            <w:pPr>
              <w:rPr>
                <w:rFonts w:ascii="Arial" w:hAnsi="Arial" w:cs="Arial"/>
                <w:color w:val="000000"/>
              </w:rPr>
            </w:pPr>
            <w:r w:rsidRPr="00CA68B6">
              <w:rPr>
                <w:rFonts w:ascii="Arial" w:hAnsi="Arial" w:cs="Arial"/>
                <w:color w:val="000000"/>
              </w:rPr>
              <w:t>Research and Development Expenses</w:t>
            </w:r>
          </w:p>
        </w:tc>
        <w:tc>
          <w:tcPr>
            <w:tcW w:w="1028" w:type="dxa"/>
            <w:tcBorders>
              <w:top w:val="nil"/>
              <w:left w:val="nil"/>
              <w:bottom w:val="single" w:sz="8" w:space="0" w:color="auto"/>
              <w:right w:val="single" w:sz="8" w:space="0" w:color="auto"/>
            </w:tcBorders>
            <w:vAlign w:val="center"/>
            <w:hideMark/>
          </w:tcPr>
          <w:p w14:paraId="659A3207" w14:textId="77777777" w:rsidR="00682E82" w:rsidRPr="00CA68B6" w:rsidRDefault="00682E82" w:rsidP="00202133">
            <w:pPr>
              <w:jc w:val="center"/>
              <w:rPr>
                <w:rFonts w:ascii="Arial" w:hAnsi="Arial" w:cs="Arial"/>
                <w:color w:val="000000"/>
              </w:rPr>
            </w:pPr>
            <w:r w:rsidRPr="00CA68B6">
              <w:rPr>
                <w:rFonts w:ascii="Arial" w:hAnsi="Arial" w:cs="Arial"/>
                <w:color w:val="000000"/>
              </w:rPr>
              <w:t>(XLVI)</w:t>
            </w:r>
          </w:p>
        </w:tc>
        <w:tc>
          <w:tcPr>
            <w:tcW w:w="2526" w:type="dxa"/>
            <w:tcBorders>
              <w:top w:val="nil"/>
              <w:left w:val="nil"/>
              <w:bottom w:val="single" w:sz="8" w:space="0" w:color="auto"/>
              <w:right w:val="single" w:sz="8" w:space="0" w:color="auto"/>
            </w:tcBorders>
            <w:vAlign w:val="center"/>
            <w:hideMark/>
          </w:tcPr>
          <w:p w14:paraId="677E2715" w14:textId="77777777" w:rsidR="00682E82" w:rsidRPr="00CA68B6" w:rsidRDefault="00682E82" w:rsidP="00202133">
            <w:pPr>
              <w:jc w:val="right"/>
              <w:rPr>
                <w:rFonts w:ascii="Arial" w:hAnsi="Arial" w:cs="Arial"/>
                <w:color w:val="000000"/>
              </w:rPr>
            </w:pPr>
            <w:r w:rsidRPr="00CA68B6">
              <w:rPr>
                <w:rFonts w:ascii="Arial" w:hAnsi="Arial" w:cs="Arial"/>
                <w:color w:val="000000"/>
              </w:rPr>
              <w:t>202,331,050.84</w:t>
            </w:r>
          </w:p>
        </w:tc>
        <w:tc>
          <w:tcPr>
            <w:tcW w:w="1976" w:type="dxa"/>
            <w:tcBorders>
              <w:top w:val="nil"/>
              <w:left w:val="nil"/>
              <w:bottom w:val="single" w:sz="8" w:space="0" w:color="auto"/>
              <w:right w:val="single" w:sz="8" w:space="0" w:color="auto"/>
            </w:tcBorders>
            <w:vAlign w:val="center"/>
            <w:hideMark/>
          </w:tcPr>
          <w:p w14:paraId="6DAE4A16" w14:textId="77777777" w:rsidR="00682E82" w:rsidRPr="00CA68B6" w:rsidRDefault="00682E82" w:rsidP="00202133">
            <w:pPr>
              <w:jc w:val="right"/>
              <w:rPr>
                <w:rFonts w:ascii="Arial" w:hAnsi="Arial" w:cs="Arial"/>
                <w:color w:val="000000"/>
              </w:rPr>
            </w:pPr>
            <w:r w:rsidRPr="00CA68B6">
              <w:rPr>
                <w:rFonts w:ascii="Arial" w:hAnsi="Arial" w:cs="Arial"/>
                <w:color w:val="000000"/>
              </w:rPr>
              <w:t>154,945,424.05</w:t>
            </w:r>
          </w:p>
        </w:tc>
      </w:tr>
      <w:tr w:rsidR="00682E82" w:rsidRPr="00CA68B6" w14:paraId="78E36F24"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8890AF4" w14:textId="77777777" w:rsidR="00682E82" w:rsidRPr="00CA68B6" w:rsidRDefault="00682E82" w:rsidP="00202133">
            <w:pPr>
              <w:rPr>
                <w:rFonts w:ascii="Arial" w:hAnsi="Arial" w:cs="Arial"/>
                <w:color w:val="000000"/>
              </w:rPr>
            </w:pPr>
            <w:r w:rsidRPr="00CA68B6">
              <w:rPr>
                <w:rFonts w:ascii="Arial" w:hAnsi="Arial" w:cs="Arial"/>
                <w:color w:val="000000"/>
              </w:rPr>
              <w:t>Financial expenses</w:t>
            </w:r>
          </w:p>
        </w:tc>
        <w:tc>
          <w:tcPr>
            <w:tcW w:w="1028" w:type="dxa"/>
            <w:tcBorders>
              <w:top w:val="nil"/>
              <w:left w:val="nil"/>
              <w:bottom w:val="single" w:sz="8" w:space="0" w:color="auto"/>
              <w:right w:val="single" w:sz="8" w:space="0" w:color="auto"/>
            </w:tcBorders>
            <w:vAlign w:val="center"/>
            <w:hideMark/>
          </w:tcPr>
          <w:p w14:paraId="1C760584" w14:textId="77777777" w:rsidR="00682E82" w:rsidRPr="00CA68B6" w:rsidRDefault="00682E82" w:rsidP="00202133">
            <w:pPr>
              <w:jc w:val="center"/>
              <w:rPr>
                <w:rFonts w:ascii="Arial" w:hAnsi="Arial" w:cs="Arial"/>
                <w:color w:val="000000"/>
              </w:rPr>
            </w:pPr>
            <w:r w:rsidRPr="00CA68B6">
              <w:rPr>
                <w:rFonts w:ascii="Arial" w:hAnsi="Arial" w:cs="Arial"/>
                <w:color w:val="000000"/>
              </w:rPr>
              <w:t>(XLVII)</w:t>
            </w:r>
          </w:p>
        </w:tc>
        <w:tc>
          <w:tcPr>
            <w:tcW w:w="2526" w:type="dxa"/>
            <w:tcBorders>
              <w:top w:val="nil"/>
              <w:left w:val="nil"/>
              <w:bottom w:val="single" w:sz="8" w:space="0" w:color="auto"/>
              <w:right w:val="single" w:sz="8" w:space="0" w:color="auto"/>
            </w:tcBorders>
            <w:vAlign w:val="center"/>
            <w:hideMark/>
          </w:tcPr>
          <w:p w14:paraId="76BE4861" w14:textId="77777777" w:rsidR="00682E82" w:rsidRPr="00CA68B6" w:rsidRDefault="00682E82" w:rsidP="00202133">
            <w:pPr>
              <w:jc w:val="right"/>
              <w:rPr>
                <w:rFonts w:ascii="Arial" w:hAnsi="Arial" w:cs="Arial"/>
                <w:color w:val="000000"/>
              </w:rPr>
            </w:pPr>
            <w:r w:rsidRPr="00CA68B6">
              <w:rPr>
                <w:rFonts w:ascii="Arial" w:hAnsi="Arial" w:cs="Arial"/>
                <w:color w:val="000000"/>
              </w:rPr>
              <w:t>-232,656,240.43</w:t>
            </w:r>
          </w:p>
        </w:tc>
        <w:tc>
          <w:tcPr>
            <w:tcW w:w="1976" w:type="dxa"/>
            <w:tcBorders>
              <w:top w:val="nil"/>
              <w:left w:val="nil"/>
              <w:bottom w:val="single" w:sz="8" w:space="0" w:color="auto"/>
              <w:right w:val="single" w:sz="8" w:space="0" w:color="auto"/>
            </w:tcBorders>
            <w:vAlign w:val="center"/>
            <w:hideMark/>
          </w:tcPr>
          <w:p w14:paraId="7CEBB09D" w14:textId="77777777" w:rsidR="00682E82" w:rsidRPr="00CA68B6" w:rsidRDefault="00682E82" w:rsidP="00202133">
            <w:pPr>
              <w:jc w:val="right"/>
              <w:rPr>
                <w:rFonts w:ascii="Arial" w:hAnsi="Arial" w:cs="Arial"/>
                <w:color w:val="000000"/>
              </w:rPr>
            </w:pPr>
            <w:r w:rsidRPr="00CA68B6">
              <w:rPr>
                <w:rFonts w:ascii="Arial" w:hAnsi="Arial" w:cs="Arial"/>
                <w:color w:val="000000"/>
              </w:rPr>
              <w:t>69,081,619.27</w:t>
            </w:r>
          </w:p>
        </w:tc>
      </w:tr>
      <w:tr w:rsidR="00682E82" w:rsidRPr="00CA68B6" w14:paraId="5AC1122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82BBEE0" w14:textId="77777777" w:rsidR="00682E82" w:rsidRPr="00CA68B6" w:rsidRDefault="00682E82" w:rsidP="00202133">
            <w:pPr>
              <w:rPr>
                <w:rFonts w:ascii="Arial" w:hAnsi="Arial" w:cs="Arial"/>
                <w:color w:val="000000"/>
              </w:rPr>
            </w:pPr>
            <w:r w:rsidRPr="00CA68B6">
              <w:rPr>
                <w:rFonts w:ascii="Arial" w:hAnsi="Arial" w:cs="Arial"/>
                <w:color w:val="000000"/>
              </w:rPr>
              <w:t>Including:  Interests Expense</w:t>
            </w:r>
          </w:p>
        </w:tc>
        <w:tc>
          <w:tcPr>
            <w:tcW w:w="1028" w:type="dxa"/>
            <w:tcBorders>
              <w:top w:val="nil"/>
              <w:left w:val="nil"/>
              <w:bottom w:val="single" w:sz="8" w:space="0" w:color="auto"/>
              <w:right w:val="single" w:sz="8" w:space="0" w:color="auto"/>
            </w:tcBorders>
            <w:vAlign w:val="center"/>
            <w:hideMark/>
          </w:tcPr>
          <w:p w14:paraId="5146688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524ABA8" w14:textId="77777777" w:rsidR="00682E82" w:rsidRPr="00CA68B6" w:rsidRDefault="00682E82" w:rsidP="00202133">
            <w:pPr>
              <w:jc w:val="right"/>
              <w:rPr>
                <w:rFonts w:ascii="Arial" w:hAnsi="Arial" w:cs="Arial"/>
                <w:color w:val="000000"/>
              </w:rPr>
            </w:pPr>
            <w:r w:rsidRPr="00CA68B6">
              <w:rPr>
                <w:rFonts w:ascii="Arial" w:hAnsi="Arial" w:cs="Arial"/>
                <w:color w:val="000000"/>
              </w:rPr>
              <w:t>16,787,986.31</w:t>
            </w:r>
          </w:p>
        </w:tc>
        <w:tc>
          <w:tcPr>
            <w:tcW w:w="1976" w:type="dxa"/>
            <w:tcBorders>
              <w:top w:val="nil"/>
              <w:left w:val="nil"/>
              <w:bottom w:val="single" w:sz="8" w:space="0" w:color="auto"/>
              <w:right w:val="single" w:sz="8" w:space="0" w:color="auto"/>
            </w:tcBorders>
            <w:vAlign w:val="center"/>
            <w:hideMark/>
          </w:tcPr>
          <w:p w14:paraId="3ADA10BE" w14:textId="77777777" w:rsidR="00682E82" w:rsidRPr="00CA68B6" w:rsidRDefault="00682E82" w:rsidP="00202133">
            <w:pPr>
              <w:jc w:val="right"/>
              <w:rPr>
                <w:rFonts w:ascii="Arial" w:hAnsi="Arial" w:cs="Arial"/>
                <w:color w:val="000000"/>
              </w:rPr>
            </w:pPr>
            <w:r w:rsidRPr="00CA68B6">
              <w:rPr>
                <w:rFonts w:ascii="Arial" w:hAnsi="Arial" w:cs="Arial"/>
                <w:color w:val="000000"/>
              </w:rPr>
              <w:t>5,280,755.90</w:t>
            </w:r>
          </w:p>
        </w:tc>
      </w:tr>
      <w:tr w:rsidR="00682E82" w:rsidRPr="00CA68B6" w14:paraId="75E81F5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BE246CC" w14:textId="77777777" w:rsidR="00682E82" w:rsidRPr="00CA68B6" w:rsidRDefault="00682E82" w:rsidP="00202133">
            <w:pPr>
              <w:rPr>
                <w:rFonts w:ascii="Arial" w:hAnsi="Arial" w:cs="Arial"/>
                <w:color w:val="000000"/>
              </w:rPr>
            </w:pPr>
            <w:r w:rsidRPr="00CA68B6">
              <w:rPr>
                <w:rFonts w:ascii="Arial" w:hAnsi="Arial" w:cs="Arial"/>
                <w:color w:val="000000"/>
              </w:rPr>
              <w:t>Interest income</w:t>
            </w:r>
          </w:p>
        </w:tc>
        <w:tc>
          <w:tcPr>
            <w:tcW w:w="1028" w:type="dxa"/>
            <w:tcBorders>
              <w:top w:val="nil"/>
              <w:left w:val="nil"/>
              <w:bottom w:val="single" w:sz="8" w:space="0" w:color="auto"/>
              <w:right w:val="single" w:sz="8" w:space="0" w:color="auto"/>
            </w:tcBorders>
            <w:vAlign w:val="center"/>
            <w:hideMark/>
          </w:tcPr>
          <w:p w14:paraId="72C2D7C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37DCB4B3" w14:textId="77777777" w:rsidR="00682E82" w:rsidRPr="00CA68B6" w:rsidRDefault="00682E82" w:rsidP="00202133">
            <w:pPr>
              <w:jc w:val="right"/>
              <w:rPr>
                <w:rFonts w:ascii="Arial" w:hAnsi="Arial" w:cs="Arial"/>
                <w:color w:val="000000"/>
              </w:rPr>
            </w:pPr>
            <w:r w:rsidRPr="00CA68B6">
              <w:rPr>
                <w:rFonts w:ascii="Arial" w:hAnsi="Arial" w:cs="Arial"/>
                <w:color w:val="000000"/>
              </w:rPr>
              <w:t>52,423,241.13</w:t>
            </w:r>
          </w:p>
        </w:tc>
        <w:tc>
          <w:tcPr>
            <w:tcW w:w="1976" w:type="dxa"/>
            <w:tcBorders>
              <w:top w:val="nil"/>
              <w:left w:val="nil"/>
              <w:bottom w:val="single" w:sz="8" w:space="0" w:color="auto"/>
              <w:right w:val="single" w:sz="8" w:space="0" w:color="auto"/>
            </w:tcBorders>
            <w:vAlign w:val="center"/>
            <w:hideMark/>
          </w:tcPr>
          <w:p w14:paraId="290D14EA" w14:textId="77777777" w:rsidR="00682E82" w:rsidRPr="00CA68B6" w:rsidRDefault="00682E82" w:rsidP="00202133">
            <w:pPr>
              <w:jc w:val="right"/>
              <w:rPr>
                <w:rFonts w:ascii="Arial" w:hAnsi="Arial" w:cs="Arial"/>
                <w:color w:val="000000"/>
              </w:rPr>
            </w:pPr>
            <w:r w:rsidRPr="00CA68B6">
              <w:rPr>
                <w:rFonts w:ascii="Arial" w:hAnsi="Arial" w:cs="Arial"/>
                <w:color w:val="000000"/>
              </w:rPr>
              <w:t>16,165,038.88</w:t>
            </w:r>
          </w:p>
        </w:tc>
      </w:tr>
      <w:tr w:rsidR="00682E82" w:rsidRPr="00CA68B6" w14:paraId="70D0E67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5070746" w14:textId="77777777" w:rsidR="00682E82" w:rsidRPr="00CA68B6" w:rsidRDefault="00682E82" w:rsidP="00202133">
            <w:pPr>
              <w:rPr>
                <w:rFonts w:ascii="Arial" w:hAnsi="Arial" w:cs="Arial"/>
                <w:color w:val="000000"/>
              </w:rPr>
            </w:pPr>
            <w:r w:rsidRPr="00CA68B6">
              <w:rPr>
                <w:rFonts w:ascii="Arial" w:hAnsi="Arial" w:cs="Arial"/>
                <w:color w:val="000000"/>
              </w:rPr>
              <w:t>Plus: Other Incomes</w:t>
            </w:r>
          </w:p>
        </w:tc>
        <w:tc>
          <w:tcPr>
            <w:tcW w:w="1028" w:type="dxa"/>
            <w:tcBorders>
              <w:top w:val="nil"/>
              <w:left w:val="nil"/>
              <w:bottom w:val="single" w:sz="8" w:space="0" w:color="auto"/>
              <w:right w:val="single" w:sz="8" w:space="0" w:color="auto"/>
            </w:tcBorders>
            <w:vAlign w:val="center"/>
            <w:hideMark/>
          </w:tcPr>
          <w:p w14:paraId="59AEEAF6" w14:textId="77777777" w:rsidR="00682E82" w:rsidRPr="00CA68B6" w:rsidRDefault="00682E82" w:rsidP="00202133">
            <w:pPr>
              <w:jc w:val="center"/>
              <w:rPr>
                <w:rFonts w:ascii="Arial" w:hAnsi="Arial" w:cs="Arial"/>
                <w:color w:val="000000"/>
              </w:rPr>
            </w:pPr>
            <w:r w:rsidRPr="00CA68B6">
              <w:rPr>
                <w:rFonts w:ascii="Arial" w:hAnsi="Arial" w:cs="Arial"/>
                <w:color w:val="000000"/>
              </w:rPr>
              <w:t>(XLVIII)</w:t>
            </w:r>
          </w:p>
        </w:tc>
        <w:tc>
          <w:tcPr>
            <w:tcW w:w="2526" w:type="dxa"/>
            <w:tcBorders>
              <w:top w:val="nil"/>
              <w:left w:val="nil"/>
              <w:bottom w:val="single" w:sz="8" w:space="0" w:color="auto"/>
              <w:right w:val="single" w:sz="8" w:space="0" w:color="auto"/>
            </w:tcBorders>
            <w:vAlign w:val="center"/>
            <w:hideMark/>
          </w:tcPr>
          <w:p w14:paraId="2678B3BD" w14:textId="77777777" w:rsidR="00682E82" w:rsidRPr="00CA68B6" w:rsidRDefault="00682E82" w:rsidP="00202133">
            <w:pPr>
              <w:jc w:val="right"/>
              <w:rPr>
                <w:rFonts w:ascii="Arial" w:hAnsi="Arial" w:cs="Arial"/>
                <w:color w:val="000000"/>
              </w:rPr>
            </w:pPr>
            <w:r w:rsidRPr="00CA68B6">
              <w:rPr>
                <w:rFonts w:ascii="Arial" w:hAnsi="Arial" w:cs="Arial"/>
                <w:color w:val="000000"/>
              </w:rPr>
              <w:t>34,787,476.77</w:t>
            </w:r>
          </w:p>
        </w:tc>
        <w:tc>
          <w:tcPr>
            <w:tcW w:w="1976" w:type="dxa"/>
            <w:tcBorders>
              <w:top w:val="nil"/>
              <w:left w:val="nil"/>
              <w:bottom w:val="single" w:sz="8" w:space="0" w:color="auto"/>
              <w:right w:val="single" w:sz="8" w:space="0" w:color="auto"/>
            </w:tcBorders>
            <w:vAlign w:val="center"/>
            <w:hideMark/>
          </w:tcPr>
          <w:p w14:paraId="7F94215D" w14:textId="77777777" w:rsidR="00682E82" w:rsidRPr="00CA68B6" w:rsidRDefault="00682E82" w:rsidP="00202133">
            <w:pPr>
              <w:jc w:val="right"/>
              <w:rPr>
                <w:rFonts w:ascii="Arial" w:hAnsi="Arial" w:cs="Arial"/>
                <w:color w:val="000000"/>
              </w:rPr>
            </w:pPr>
            <w:r w:rsidRPr="00CA68B6">
              <w:rPr>
                <w:rFonts w:ascii="Arial" w:hAnsi="Arial" w:cs="Arial"/>
                <w:color w:val="000000"/>
              </w:rPr>
              <w:t>28,142,145.75</w:t>
            </w:r>
          </w:p>
        </w:tc>
      </w:tr>
      <w:tr w:rsidR="00682E82" w:rsidRPr="00CA68B6" w14:paraId="76587A4F"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192662D6" w14:textId="77777777" w:rsidR="00682E82" w:rsidRPr="00CA68B6" w:rsidRDefault="00682E82" w:rsidP="00202133">
            <w:pPr>
              <w:rPr>
                <w:rFonts w:ascii="Arial" w:hAnsi="Arial" w:cs="Arial"/>
                <w:color w:val="000000"/>
              </w:rPr>
            </w:pPr>
            <w:r w:rsidRPr="00CA68B6">
              <w:rPr>
                <w:rFonts w:ascii="Arial" w:hAnsi="Arial" w:cs="Arial"/>
                <w:color w:val="000000"/>
              </w:rPr>
              <w:t>Investment Incomes (Loss Expressed with “-”)</w:t>
            </w:r>
          </w:p>
        </w:tc>
        <w:tc>
          <w:tcPr>
            <w:tcW w:w="1028" w:type="dxa"/>
            <w:tcBorders>
              <w:top w:val="nil"/>
              <w:left w:val="nil"/>
              <w:bottom w:val="single" w:sz="8" w:space="0" w:color="auto"/>
              <w:right w:val="single" w:sz="8" w:space="0" w:color="auto"/>
            </w:tcBorders>
            <w:vAlign w:val="center"/>
            <w:hideMark/>
          </w:tcPr>
          <w:p w14:paraId="70AA6C1A"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XLIX</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550222C5" w14:textId="77777777" w:rsidR="00682E82" w:rsidRPr="00CA68B6" w:rsidRDefault="00682E82" w:rsidP="00202133">
            <w:pPr>
              <w:jc w:val="right"/>
              <w:rPr>
                <w:rFonts w:ascii="Arial" w:hAnsi="Arial" w:cs="Arial"/>
                <w:color w:val="000000"/>
              </w:rPr>
            </w:pPr>
            <w:r w:rsidRPr="00CA68B6">
              <w:rPr>
                <w:rFonts w:ascii="Arial" w:hAnsi="Arial" w:cs="Arial"/>
                <w:color w:val="000000"/>
              </w:rPr>
              <w:t>49,089,727.19</w:t>
            </w:r>
          </w:p>
        </w:tc>
        <w:tc>
          <w:tcPr>
            <w:tcW w:w="1976" w:type="dxa"/>
            <w:tcBorders>
              <w:top w:val="nil"/>
              <w:left w:val="nil"/>
              <w:bottom w:val="single" w:sz="8" w:space="0" w:color="auto"/>
              <w:right w:val="single" w:sz="8" w:space="0" w:color="auto"/>
            </w:tcBorders>
            <w:vAlign w:val="center"/>
            <w:hideMark/>
          </w:tcPr>
          <w:p w14:paraId="4DFCCD30" w14:textId="77777777" w:rsidR="00682E82" w:rsidRPr="00CA68B6" w:rsidRDefault="00682E82" w:rsidP="00202133">
            <w:pPr>
              <w:jc w:val="right"/>
              <w:rPr>
                <w:rFonts w:ascii="Arial" w:hAnsi="Arial" w:cs="Arial"/>
                <w:color w:val="000000"/>
              </w:rPr>
            </w:pPr>
            <w:r w:rsidRPr="00CA68B6">
              <w:rPr>
                <w:rFonts w:ascii="Arial" w:hAnsi="Arial" w:cs="Arial"/>
                <w:color w:val="000000"/>
              </w:rPr>
              <w:t>14,648,859.63</w:t>
            </w:r>
          </w:p>
        </w:tc>
      </w:tr>
      <w:tr w:rsidR="00682E82" w:rsidRPr="00CA68B6" w14:paraId="43E01C7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B591AAA" w14:textId="77777777" w:rsidR="00682E82" w:rsidRPr="00CA68B6" w:rsidRDefault="00682E82" w:rsidP="00202133">
            <w:pPr>
              <w:rPr>
                <w:rFonts w:ascii="Arial" w:hAnsi="Arial" w:cs="Arial"/>
                <w:color w:val="000000"/>
              </w:rPr>
            </w:pPr>
            <w:r w:rsidRPr="00CA68B6">
              <w:rPr>
                <w:rFonts w:ascii="Arial" w:hAnsi="Arial" w:cs="Arial"/>
                <w:color w:val="000000"/>
              </w:rPr>
              <w:t>Including:  Investment Incomes on the Associates and Joint ventures</w:t>
            </w:r>
          </w:p>
        </w:tc>
        <w:tc>
          <w:tcPr>
            <w:tcW w:w="1028" w:type="dxa"/>
            <w:tcBorders>
              <w:top w:val="nil"/>
              <w:left w:val="nil"/>
              <w:bottom w:val="single" w:sz="8" w:space="0" w:color="auto"/>
              <w:right w:val="single" w:sz="8" w:space="0" w:color="auto"/>
            </w:tcBorders>
            <w:vAlign w:val="center"/>
            <w:hideMark/>
          </w:tcPr>
          <w:p w14:paraId="6460D03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1217DE3" w14:textId="77777777" w:rsidR="00682E82" w:rsidRPr="00CA68B6" w:rsidRDefault="00682E82" w:rsidP="00202133">
            <w:pPr>
              <w:jc w:val="right"/>
              <w:rPr>
                <w:rFonts w:ascii="Arial" w:hAnsi="Arial" w:cs="Arial"/>
                <w:color w:val="000000"/>
              </w:rPr>
            </w:pPr>
            <w:r w:rsidRPr="00CA68B6">
              <w:rPr>
                <w:rFonts w:ascii="Arial" w:hAnsi="Arial" w:cs="Arial"/>
                <w:color w:val="000000"/>
              </w:rPr>
              <w:t>20,133,006.26</w:t>
            </w:r>
          </w:p>
        </w:tc>
        <w:tc>
          <w:tcPr>
            <w:tcW w:w="1976" w:type="dxa"/>
            <w:tcBorders>
              <w:top w:val="nil"/>
              <w:left w:val="nil"/>
              <w:bottom w:val="single" w:sz="8" w:space="0" w:color="auto"/>
              <w:right w:val="single" w:sz="8" w:space="0" w:color="auto"/>
            </w:tcBorders>
            <w:vAlign w:val="center"/>
            <w:hideMark/>
          </w:tcPr>
          <w:p w14:paraId="2CE7637A" w14:textId="77777777" w:rsidR="00682E82" w:rsidRPr="00CA68B6" w:rsidRDefault="00682E82" w:rsidP="00202133">
            <w:pPr>
              <w:jc w:val="right"/>
              <w:rPr>
                <w:rFonts w:ascii="Arial" w:hAnsi="Arial" w:cs="Arial"/>
                <w:color w:val="000000"/>
              </w:rPr>
            </w:pPr>
            <w:r w:rsidRPr="00CA68B6">
              <w:rPr>
                <w:rFonts w:ascii="Arial" w:hAnsi="Arial" w:cs="Arial"/>
                <w:color w:val="000000"/>
              </w:rPr>
              <w:t>1,499,443.72</w:t>
            </w:r>
          </w:p>
        </w:tc>
      </w:tr>
      <w:tr w:rsidR="00682E82" w:rsidRPr="00CA68B6" w14:paraId="3ABEDBE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7B085E1"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Financial Assets Measured by Amortized Cost is Terminated And Recognized to Income</w:t>
            </w:r>
          </w:p>
        </w:tc>
        <w:tc>
          <w:tcPr>
            <w:tcW w:w="1028" w:type="dxa"/>
            <w:tcBorders>
              <w:top w:val="nil"/>
              <w:left w:val="nil"/>
              <w:bottom w:val="single" w:sz="8" w:space="0" w:color="auto"/>
              <w:right w:val="single" w:sz="8" w:space="0" w:color="auto"/>
            </w:tcBorders>
            <w:vAlign w:val="center"/>
            <w:hideMark/>
          </w:tcPr>
          <w:p w14:paraId="1A0CC642"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71E8A52"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69AD5C67" w14:textId="77777777" w:rsidR="00682E82" w:rsidRPr="00CA68B6" w:rsidRDefault="00682E82" w:rsidP="00202133">
            <w:pPr>
              <w:jc w:val="right"/>
              <w:rPr>
                <w:rFonts w:ascii="Arial" w:hAnsi="Arial" w:cs="Arial"/>
                <w:color w:val="000000"/>
              </w:rPr>
            </w:pPr>
          </w:p>
        </w:tc>
      </w:tr>
      <w:tr w:rsidR="00682E82" w:rsidRPr="00CA68B6" w14:paraId="300116D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707B3EB" w14:textId="77777777" w:rsidR="00682E82" w:rsidRPr="00CA68B6" w:rsidRDefault="00682E82" w:rsidP="00202133">
            <w:pPr>
              <w:rPr>
                <w:rFonts w:ascii="Arial" w:hAnsi="Arial" w:cs="Arial"/>
                <w:color w:val="000000"/>
              </w:rPr>
            </w:pPr>
            <w:r w:rsidRPr="00CA68B6">
              <w:rPr>
                <w:rFonts w:ascii="Arial" w:hAnsi="Arial" w:cs="Arial"/>
                <w:color w:val="000000"/>
              </w:rPr>
              <w:t>Exchange Gain (Loss Expressed with “-”)</w:t>
            </w:r>
          </w:p>
        </w:tc>
        <w:tc>
          <w:tcPr>
            <w:tcW w:w="1028" w:type="dxa"/>
            <w:tcBorders>
              <w:top w:val="nil"/>
              <w:left w:val="nil"/>
              <w:bottom w:val="single" w:sz="8" w:space="0" w:color="auto"/>
              <w:right w:val="single" w:sz="8" w:space="0" w:color="auto"/>
            </w:tcBorders>
            <w:vAlign w:val="center"/>
            <w:hideMark/>
          </w:tcPr>
          <w:p w14:paraId="0D8E0748"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CB9FE85"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665F1FC" w14:textId="77777777" w:rsidR="00682E82" w:rsidRPr="00CA68B6" w:rsidRDefault="00682E82" w:rsidP="00202133">
            <w:pPr>
              <w:jc w:val="right"/>
              <w:rPr>
                <w:rFonts w:ascii="Arial" w:hAnsi="Arial" w:cs="Arial"/>
                <w:color w:val="000000"/>
              </w:rPr>
            </w:pPr>
          </w:p>
        </w:tc>
      </w:tr>
      <w:tr w:rsidR="00682E82" w:rsidRPr="00CA68B6" w14:paraId="4B98B013"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4D5AB64" w14:textId="77777777" w:rsidR="00682E82" w:rsidRPr="00CA68B6" w:rsidRDefault="00682E82" w:rsidP="00202133">
            <w:pPr>
              <w:rPr>
                <w:rFonts w:ascii="Arial" w:hAnsi="Arial" w:cs="Arial"/>
                <w:color w:val="000000"/>
              </w:rPr>
            </w:pPr>
            <w:r w:rsidRPr="00CA68B6">
              <w:rPr>
                <w:rFonts w:ascii="Arial" w:hAnsi="Arial" w:cs="Arial"/>
                <w:color w:val="000000"/>
              </w:rPr>
              <w:t>Net exposure hedging income (Loss Expressed with “-”)</w:t>
            </w:r>
          </w:p>
        </w:tc>
        <w:tc>
          <w:tcPr>
            <w:tcW w:w="1028" w:type="dxa"/>
            <w:tcBorders>
              <w:top w:val="nil"/>
              <w:left w:val="nil"/>
              <w:bottom w:val="single" w:sz="8" w:space="0" w:color="auto"/>
              <w:right w:val="single" w:sz="8" w:space="0" w:color="auto"/>
            </w:tcBorders>
            <w:vAlign w:val="center"/>
            <w:hideMark/>
          </w:tcPr>
          <w:p w14:paraId="041CF625"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61BA29C"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4D3A2B37" w14:textId="77777777" w:rsidR="00682E82" w:rsidRPr="00CA68B6" w:rsidRDefault="00682E82" w:rsidP="00202133">
            <w:pPr>
              <w:jc w:val="right"/>
              <w:rPr>
                <w:rFonts w:ascii="Arial" w:hAnsi="Arial" w:cs="Arial"/>
                <w:color w:val="000000"/>
              </w:rPr>
            </w:pPr>
          </w:p>
        </w:tc>
      </w:tr>
      <w:tr w:rsidR="00682E82" w:rsidRPr="00CA68B6" w14:paraId="20C7E7EB"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BA7B39A" w14:textId="77777777" w:rsidR="00682E82" w:rsidRPr="00CA68B6" w:rsidRDefault="00682E82" w:rsidP="00202133">
            <w:pPr>
              <w:rPr>
                <w:rFonts w:ascii="Arial" w:hAnsi="Arial" w:cs="Arial"/>
                <w:color w:val="000000"/>
              </w:rPr>
            </w:pPr>
            <w:r w:rsidRPr="00CA68B6">
              <w:rPr>
                <w:rFonts w:ascii="Arial" w:hAnsi="Arial" w:cs="Arial"/>
                <w:color w:val="000000"/>
              </w:rPr>
              <w:t>Income from Change of Fair Value (Loss Expressed with “-”)</w:t>
            </w:r>
          </w:p>
        </w:tc>
        <w:tc>
          <w:tcPr>
            <w:tcW w:w="1028" w:type="dxa"/>
            <w:tcBorders>
              <w:top w:val="nil"/>
              <w:left w:val="nil"/>
              <w:bottom w:val="single" w:sz="8" w:space="0" w:color="auto"/>
              <w:right w:val="single" w:sz="8" w:space="0" w:color="auto"/>
            </w:tcBorders>
            <w:vAlign w:val="center"/>
            <w:hideMark/>
          </w:tcPr>
          <w:p w14:paraId="2BA1E799" w14:textId="77777777" w:rsidR="00682E82" w:rsidRPr="00CA68B6" w:rsidRDefault="00682E82" w:rsidP="00202133">
            <w:pPr>
              <w:jc w:val="center"/>
              <w:rPr>
                <w:rFonts w:ascii="Arial" w:hAnsi="Arial" w:cs="Arial"/>
                <w:color w:val="000000"/>
              </w:rPr>
            </w:pPr>
            <w:r w:rsidRPr="00CA68B6">
              <w:rPr>
                <w:rFonts w:ascii="Arial" w:hAnsi="Arial" w:cs="Arial"/>
                <w:color w:val="000000"/>
              </w:rPr>
              <w:t>(L)</w:t>
            </w:r>
          </w:p>
        </w:tc>
        <w:tc>
          <w:tcPr>
            <w:tcW w:w="2526" w:type="dxa"/>
            <w:tcBorders>
              <w:top w:val="nil"/>
              <w:left w:val="nil"/>
              <w:bottom w:val="single" w:sz="8" w:space="0" w:color="auto"/>
              <w:right w:val="single" w:sz="8" w:space="0" w:color="auto"/>
            </w:tcBorders>
            <w:vAlign w:val="center"/>
            <w:hideMark/>
          </w:tcPr>
          <w:p w14:paraId="7D3EAB73" w14:textId="77777777" w:rsidR="00682E82" w:rsidRPr="00CA68B6" w:rsidRDefault="00682E82" w:rsidP="00202133">
            <w:pPr>
              <w:jc w:val="right"/>
              <w:rPr>
                <w:rFonts w:ascii="Arial" w:hAnsi="Arial" w:cs="Arial"/>
                <w:color w:val="000000"/>
              </w:rPr>
            </w:pPr>
            <w:r w:rsidRPr="00CA68B6">
              <w:rPr>
                <w:rFonts w:ascii="Arial" w:hAnsi="Arial" w:cs="Arial"/>
                <w:color w:val="000000"/>
              </w:rPr>
              <w:t>-25,067,777.66</w:t>
            </w:r>
          </w:p>
        </w:tc>
        <w:tc>
          <w:tcPr>
            <w:tcW w:w="1976" w:type="dxa"/>
            <w:tcBorders>
              <w:top w:val="nil"/>
              <w:left w:val="nil"/>
              <w:bottom w:val="single" w:sz="8" w:space="0" w:color="auto"/>
              <w:right w:val="single" w:sz="8" w:space="0" w:color="auto"/>
            </w:tcBorders>
            <w:vAlign w:val="center"/>
            <w:hideMark/>
          </w:tcPr>
          <w:p w14:paraId="684456EE" w14:textId="77777777" w:rsidR="00682E82" w:rsidRPr="00CA68B6" w:rsidRDefault="00682E82" w:rsidP="00202133">
            <w:pPr>
              <w:jc w:val="right"/>
              <w:rPr>
                <w:rFonts w:ascii="Arial" w:hAnsi="Arial" w:cs="Arial"/>
                <w:color w:val="000000"/>
              </w:rPr>
            </w:pPr>
          </w:p>
        </w:tc>
      </w:tr>
      <w:tr w:rsidR="00682E82" w:rsidRPr="00CA68B6" w14:paraId="7ED8955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018D4B9" w14:textId="77777777" w:rsidR="00682E82" w:rsidRPr="00CA68B6" w:rsidRDefault="00682E82" w:rsidP="00202133">
            <w:pPr>
              <w:rPr>
                <w:rFonts w:ascii="Arial" w:hAnsi="Arial" w:cs="Arial"/>
                <w:color w:val="000000"/>
              </w:rPr>
            </w:pPr>
            <w:r w:rsidRPr="00CA68B6">
              <w:rPr>
                <w:rFonts w:ascii="Arial" w:hAnsi="Arial" w:cs="Arial"/>
                <w:color w:val="000000"/>
              </w:rPr>
              <w:t>Credit impairment loss</w:t>
            </w:r>
            <w:r w:rsidRPr="00CA68B6">
              <w:rPr>
                <w:rFonts w:ascii="Arial" w:hAnsi="Arial" w:cs="Arial"/>
                <w:color w:val="000000"/>
              </w:rPr>
              <w:t>（</w:t>
            </w:r>
            <w:r w:rsidRPr="00CA68B6">
              <w:rPr>
                <w:rFonts w:ascii="Arial" w:hAnsi="Arial" w:cs="Arial"/>
                <w:color w:val="000000"/>
              </w:rPr>
              <w:t xml:space="preserve"> Loss Expressed with “-”</w:t>
            </w:r>
            <w:r w:rsidRPr="00CA68B6">
              <w:rPr>
                <w:rFonts w:ascii="Arial" w:hAnsi="Arial" w:cs="Arial"/>
                <w:color w:val="000000"/>
              </w:rPr>
              <w:t>）</w:t>
            </w:r>
          </w:p>
        </w:tc>
        <w:tc>
          <w:tcPr>
            <w:tcW w:w="1028" w:type="dxa"/>
            <w:tcBorders>
              <w:top w:val="nil"/>
              <w:left w:val="nil"/>
              <w:bottom w:val="single" w:sz="8" w:space="0" w:color="auto"/>
              <w:right w:val="single" w:sz="8" w:space="0" w:color="auto"/>
            </w:tcBorders>
            <w:vAlign w:val="center"/>
            <w:hideMark/>
          </w:tcPr>
          <w:p w14:paraId="43A59972" w14:textId="77777777" w:rsidR="00682E82" w:rsidRPr="00CA68B6" w:rsidRDefault="00682E82" w:rsidP="00202133">
            <w:pPr>
              <w:jc w:val="center"/>
              <w:rPr>
                <w:rFonts w:ascii="Arial" w:hAnsi="Arial" w:cs="Arial"/>
                <w:color w:val="000000"/>
              </w:rPr>
            </w:pPr>
            <w:r w:rsidRPr="00CA68B6">
              <w:rPr>
                <w:rFonts w:ascii="Arial" w:hAnsi="Arial" w:cs="Arial"/>
                <w:color w:val="000000"/>
              </w:rPr>
              <w:t>(LI)</w:t>
            </w:r>
          </w:p>
        </w:tc>
        <w:tc>
          <w:tcPr>
            <w:tcW w:w="2526" w:type="dxa"/>
            <w:tcBorders>
              <w:top w:val="nil"/>
              <w:left w:val="nil"/>
              <w:bottom w:val="single" w:sz="8" w:space="0" w:color="auto"/>
              <w:right w:val="single" w:sz="8" w:space="0" w:color="auto"/>
            </w:tcBorders>
            <w:vAlign w:val="center"/>
            <w:hideMark/>
          </w:tcPr>
          <w:p w14:paraId="42FC74E5" w14:textId="77777777" w:rsidR="00682E82" w:rsidRPr="00CA68B6" w:rsidRDefault="00682E82" w:rsidP="00202133">
            <w:pPr>
              <w:jc w:val="right"/>
              <w:rPr>
                <w:rFonts w:ascii="Arial" w:hAnsi="Arial" w:cs="Arial"/>
                <w:color w:val="000000"/>
              </w:rPr>
            </w:pPr>
            <w:r w:rsidRPr="00CA68B6">
              <w:rPr>
                <w:rFonts w:ascii="Arial" w:hAnsi="Arial" w:cs="Arial"/>
                <w:color w:val="000000"/>
              </w:rPr>
              <w:t>-26,214,896.93</w:t>
            </w:r>
          </w:p>
        </w:tc>
        <w:tc>
          <w:tcPr>
            <w:tcW w:w="1976" w:type="dxa"/>
            <w:tcBorders>
              <w:top w:val="nil"/>
              <w:left w:val="nil"/>
              <w:bottom w:val="single" w:sz="8" w:space="0" w:color="auto"/>
              <w:right w:val="single" w:sz="8" w:space="0" w:color="auto"/>
            </w:tcBorders>
            <w:vAlign w:val="center"/>
            <w:hideMark/>
          </w:tcPr>
          <w:p w14:paraId="6A1D3DCB" w14:textId="77777777" w:rsidR="00682E82" w:rsidRPr="00CA68B6" w:rsidRDefault="00682E82" w:rsidP="00202133">
            <w:pPr>
              <w:jc w:val="right"/>
              <w:rPr>
                <w:rFonts w:ascii="Arial" w:hAnsi="Arial" w:cs="Arial"/>
                <w:color w:val="000000"/>
              </w:rPr>
            </w:pPr>
            <w:r w:rsidRPr="00CA68B6">
              <w:rPr>
                <w:rFonts w:ascii="Arial" w:hAnsi="Arial" w:cs="Arial"/>
                <w:color w:val="000000"/>
              </w:rPr>
              <w:t>-31,693,875.38</w:t>
            </w:r>
          </w:p>
        </w:tc>
      </w:tr>
      <w:tr w:rsidR="00682E82" w:rsidRPr="00CA68B6" w14:paraId="36B5ECB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5E55F4D" w14:textId="77777777" w:rsidR="00682E82" w:rsidRPr="00CA68B6" w:rsidRDefault="00682E82" w:rsidP="00202133">
            <w:pPr>
              <w:rPr>
                <w:rFonts w:ascii="Arial" w:hAnsi="Arial" w:cs="Arial"/>
                <w:color w:val="000000"/>
              </w:rPr>
            </w:pPr>
            <w:r w:rsidRPr="00CA68B6">
              <w:rPr>
                <w:rFonts w:ascii="Arial" w:hAnsi="Arial" w:cs="Arial"/>
                <w:color w:val="000000"/>
              </w:rPr>
              <w:t>Impairment Loss on Assets(Loss Expressed with “-”)</w:t>
            </w:r>
          </w:p>
        </w:tc>
        <w:tc>
          <w:tcPr>
            <w:tcW w:w="1028" w:type="dxa"/>
            <w:tcBorders>
              <w:top w:val="nil"/>
              <w:left w:val="nil"/>
              <w:bottom w:val="single" w:sz="8" w:space="0" w:color="auto"/>
              <w:right w:val="single" w:sz="8" w:space="0" w:color="auto"/>
            </w:tcBorders>
            <w:vAlign w:val="center"/>
            <w:hideMark/>
          </w:tcPr>
          <w:p w14:paraId="5B85F832"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3D8F6D3B"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425E4CD2" w14:textId="77777777" w:rsidR="00682E82" w:rsidRPr="00CA68B6" w:rsidRDefault="00682E82" w:rsidP="00202133">
            <w:pPr>
              <w:jc w:val="right"/>
              <w:rPr>
                <w:rFonts w:ascii="Arial" w:hAnsi="Arial" w:cs="Arial"/>
                <w:color w:val="000000"/>
              </w:rPr>
            </w:pPr>
          </w:p>
        </w:tc>
      </w:tr>
      <w:tr w:rsidR="00682E82" w:rsidRPr="00CA68B6" w14:paraId="570D821D"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C469C1D" w14:textId="77777777" w:rsidR="00682E82" w:rsidRPr="00CA68B6" w:rsidRDefault="00682E82" w:rsidP="00202133">
            <w:pPr>
              <w:rPr>
                <w:rFonts w:ascii="Arial" w:hAnsi="Arial" w:cs="Arial"/>
                <w:color w:val="000000"/>
              </w:rPr>
            </w:pPr>
            <w:r w:rsidRPr="00CA68B6">
              <w:rPr>
                <w:rFonts w:ascii="Arial" w:hAnsi="Arial" w:cs="Arial"/>
                <w:color w:val="000000"/>
              </w:rPr>
              <w:t>Asset Disposal Income (Loss Expressed with “-”)</w:t>
            </w:r>
          </w:p>
        </w:tc>
        <w:tc>
          <w:tcPr>
            <w:tcW w:w="1028" w:type="dxa"/>
            <w:tcBorders>
              <w:top w:val="nil"/>
              <w:left w:val="nil"/>
              <w:bottom w:val="single" w:sz="8" w:space="0" w:color="auto"/>
              <w:right w:val="single" w:sz="8" w:space="0" w:color="auto"/>
            </w:tcBorders>
            <w:vAlign w:val="center"/>
            <w:hideMark/>
          </w:tcPr>
          <w:p w14:paraId="3BE005DD"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LII</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1C4DB68B" w14:textId="77777777" w:rsidR="00682E82" w:rsidRPr="00CA68B6" w:rsidRDefault="00682E82" w:rsidP="00202133">
            <w:pPr>
              <w:jc w:val="right"/>
              <w:rPr>
                <w:rFonts w:ascii="Arial" w:hAnsi="Arial" w:cs="Arial"/>
                <w:color w:val="000000"/>
              </w:rPr>
            </w:pPr>
            <w:r w:rsidRPr="00CA68B6">
              <w:rPr>
                <w:rFonts w:ascii="Arial" w:hAnsi="Arial" w:cs="Arial"/>
                <w:color w:val="000000"/>
              </w:rPr>
              <w:t>80,970.70</w:t>
            </w:r>
          </w:p>
        </w:tc>
        <w:tc>
          <w:tcPr>
            <w:tcW w:w="1976" w:type="dxa"/>
            <w:tcBorders>
              <w:top w:val="nil"/>
              <w:left w:val="nil"/>
              <w:bottom w:val="single" w:sz="8" w:space="0" w:color="auto"/>
              <w:right w:val="single" w:sz="8" w:space="0" w:color="auto"/>
            </w:tcBorders>
            <w:vAlign w:val="center"/>
            <w:hideMark/>
          </w:tcPr>
          <w:p w14:paraId="6C60C25E" w14:textId="77777777" w:rsidR="00682E82" w:rsidRPr="00CA68B6" w:rsidRDefault="00682E82" w:rsidP="00202133">
            <w:pPr>
              <w:jc w:val="right"/>
              <w:rPr>
                <w:rFonts w:ascii="Arial" w:hAnsi="Arial" w:cs="Arial"/>
                <w:color w:val="000000"/>
              </w:rPr>
            </w:pPr>
            <w:r w:rsidRPr="00CA68B6">
              <w:rPr>
                <w:rFonts w:ascii="Arial" w:hAnsi="Arial" w:cs="Arial"/>
                <w:color w:val="000000"/>
              </w:rPr>
              <w:t>-172,247.80</w:t>
            </w:r>
          </w:p>
        </w:tc>
      </w:tr>
      <w:tr w:rsidR="00682E82" w:rsidRPr="00CA68B6" w14:paraId="2CD3DF7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C457704" w14:textId="77777777" w:rsidR="00682E82" w:rsidRPr="00CA68B6" w:rsidRDefault="00682E82" w:rsidP="00202133">
            <w:pPr>
              <w:rPr>
                <w:rFonts w:ascii="Arial" w:hAnsi="Arial" w:cs="Arial"/>
                <w:color w:val="000000"/>
              </w:rPr>
            </w:pPr>
            <w:r w:rsidRPr="00CA68B6">
              <w:rPr>
                <w:rFonts w:ascii="Arial" w:hAnsi="Arial" w:cs="Arial"/>
                <w:color w:val="000000"/>
              </w:rPr>
              <w:t>III, Operating Profits (Loss Expressed with “-”)</w:t>
            </w:r>
          </w:p>
        </w:tc>
        <w:tc>
          <w:tcPr>
            <w:tcW w:w="1028" w:type="dxa"/>
            <w:tcBorders>
              <w:top w:val="nil"/>
              <w:left w:val="nil"/>
              <w:bottom w:val="single" w:sz="8" w:space="0" w:color="auto"/>
              <w:right w:val="single" w:sz="8" w:space="0" w:color="auto"/>
            </w:tcBorders>
            <w:vAlign w:val="center"/>
            <w:hideMark/>
          </w:tcPr>
          <w:p w14:paraId="4FF39E2F"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00840B9" w14:textId="77777777" w:rsidR="00682E82" w:rsidRPr="00CA68B6" w:rsidRDefault="00682E82" w:rsidP="00202133">
            <w:pPr>
              <w:jc w:val="right"/>
              <w:rPr>
                <w:rFonts w:ascii="Arial" w:hAnsi="Arial" w:cs="Arial"/>
                <w:color w:val="000000"/>
              </w:rPr>
            </w:pPr>
            <w:r w:rsidRPr="00CA68B6">
              <w:rPr>
                <w:rFonts w:ascii="Arial" w:hAnsi="Arial" w:cs="Arial"/>
                <w:color w:val="000000"/>
              </w:rPr>
              <w:t>1,459,966,186.77</w:t>
            </w:r>
          </w:p>
        </w:tc>
        <w:tc>
          <w:tcPr>
            <w:tcW w:w="1976" w:type="dxa"/>
            <w:tcBorders>
              <w:top w:val="nil"/>
              <w:left w:val="nil"/>
              <w:bottom w:val="single" w:sz="8" w:space="0" w:color="auto"/>
              <w:right w:val="single" w:sz="8" w:space="0" w:color="auto"/>
            </w:tcBorders>
            <w:vAlign w:val="center"/>
            <w:hideMark/>
          </w:tcPr>
          <w:p w14:paraId="67A7D644" w14:textId="77777777" w:rsidR="00682E82" w:rsidRPr="00CA68B6" w:rsidRDefault="00682E82" w:rsidP="00202133">
            <w:pPr>
              <w:jc w:val="right"/>
              <w:rPr>
                <w:rFonts w:ascii="Arial" w:hAnsi="Arial" w:cs="Arial"/>
                <w:color w:val="000000"/>
              </w:rPr>
            </w:pPr>
            <w:r w:rsidRPr="00CA68B6">
              <w:rPr>
                <w:rFonts w:ascii="Arial" w:hAnsi="Arial" w:cs="Arial"/>
                <w:color w:val="000000"/>
              </w:rPr>
              <w:t>1,021,837,247.59</w:t>
            </w:r>
          </w:p>
        </w:tc>
      </w:tr>
      <w:tr w:rsidR="00682E82" w:rsidRPr="00CA68B6" w14:paraId="0868AB23"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730E698" w14:textId="77777777" w:rsidR="00682E82" w:rsidRPr="00CA68B6" w:rsidRDefault="00682E82" w:rsidP="00202133">
            <w:pPr>
              <w:rPr>
                <w:rFonts w:ascii="Arial" w:hAnsi="Arial" w:cs="Arial"/>
                <w:color w:val="000000"/>
              </w:rPr>
            </w:pPr>
            <w:r w:rsidRPr="00CA68B6">
              <w:rPr>
                <w:rFonts w:ascii="Arial" w:hAnsi="Arial" w:cs="Arial"/>
                <w:color w:val="000000"/>
              </w:rPr>
              <w:t>Plus: non-operating revenue</w:t>
            </w:r>
          </w:p>
        </w:tc>
        <w:tc>
          <w:tcPr>
            <w:tcW w:w="1028" w:type="dxa"/>
            <w:tcBorders>
              <w:top w:val="nil"/>
              <w:left w:val="nil"/>
              <w:bottom w:val="single" w:sz="8" w:space="0" w:color="auto"/>
              <w:right w:val="single" w:sz="8" w:space="0" w:color="auto"/>
            </w:tcBorders>
            <w:vAlign w:val="center"/>
            <w:hideMark/>
          </w:tcPr>
          <w:p w14:paraId="0A0B338F" w14:textId="77777777" w:rsidR="00682E82" w:rsidRPr="00CA68B6" w:rsidRDefault="00682E82" w:rsidP="00202133">
            <w:pPr>
              <w:jc w:val="center"/>
              <w:rPr>
                <w:rFonts w:ascii="Arial" w:hAnsi="Arial" w:cs="Arial"/>
                <w:color w:val="000000"/>
              </w:rPr>
            </w:pPr>
            <w:r w:rsidRPr="00CA68B6">
              <w:rPr>
                <w:rFonts w:ascii="Arial" w:hAnsi="Arial" w:cs="Arial"/>
                <w:color w:val="000000"/>
              </w:rPr>
              <w:t>(LIII)</w:t>
            </w:r>
          </w:p>
        </w:tc>
        <w:tc>
          <w:tcPr>
            <w:tcW w:w="2526" w:type="dxa"/>
            <w:tcBorders>
              <w:top w:val="nil"/>
              <w:left w:val="nil"/>
              <w:bottom w:val="single" w:sz="8" w:space="0" w:color="auto"/>
              <w:right w:val="single" w:sz="8" w:space="0" w:color="auto"/>
            </w:tcBorders>
            <w:vAlign w:val="center"/>
            <w:hideMark/>
          </w:tcPr>
          <w:p w14:paraId="6AC59C5C" w14:textId="77777777" w:rsidR="00682E82" w:rsidRPr="00CA68B6" w:rsidRDefault="00682E82" w:rsidP="00202133">
            <w:pPr>
              <w:jc w:val="right"/>
              <w:rPr>
                <w:rFonts w:ascii="Arial" w:hAnsi="Arial" w:cs="Arial"/>
                <w:color w:val="000000"/>
              </w:rPr>
            </w:pPr>
            <w:r w:rsidRPr="00CA68B6">
              <w:rPr>
                <w:rFonts w:ascii="Arial" w:hAnsi="Arial" w:cs="Arial"/>
                <w:color w:val="000000"/>
              </w:rPr>
              <w:t>410,903.21</w:t>
            </w:r>
          </w:p>
        </w:tc>
        <w:tc>
          <w:tcPr>
            <w:tcW w:w="1976" w:type="dxa"/>
            <w:tcBorders>
              <w:top w:val="nil"/>
              <w:left w:val="nil"/>
              <w:bottom w:val="single" w:sz="8" w:space="0" w:color="auto"/>
              <w:right w:val="single" w:sz="8" w:space="0" w:color="auto"/>
            </w:tcBorders>
            <w:vAlign w:val="center"/>
            <w:hideMark/>
          </w:tcPr>
          <w:p w14:paraId="3A0C6417" w14:textId="77777777" w:rsidR="00682E82" w:rsidRPr="00CA68B6" w:rsidRDefault="00682E82" w:rsidP="00202133">
            <w:pPr>
              <w:jc w:val="right"/>
              <w:rPr>
                <w:rFonts w:ascii="Arial" w:hAnsi="Arial" w:cs="Arial"/>
                <w:color w:val="000000"/>
              </w:rPr>
            </w:pPr>
            <w:r w:rsidRPr="00CA68B6">
              <w:rPr>
                <w:rFonts w:ascii="Arial" w:hAnsi="Arial" w:cs="Arial"/>
                <w:color w:val="000000"/>
              </w:rPr>
              <w:t>206,488.51</w:t>
            </w:r>
          </w:p>
        </w:tc>
      </w:tr>
      <w:tr w:rsidR="00682E82" w:rsidRPr="00CA68B6" w14:paraId="5A2B23A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27A1CF5" w14:textId="77777777" w:rsidR="00682E82" w:rsidRPr="00CA68B6" w:rsidRDefault="00682E82" w:rsidP="00202133">
            <w:pPr>
              <w:rPr>
                <w:rFonts w:ascii="Arial" w:hAnsi="Arial" w:cs="Arial"/>
                <w:color w:val="000000"/>
              </w:rPr>
            </w:pPr>
            <w:r w:rsidRPr="00CA68B6">
              <w:rPr>
                <w:rFonts w:ascii="Arial" w:hAnsi="Arial" w:cs="Arial"/>
                <w:color w:val="000000"/>
              </w:rPr>
              <w:t>Minus: Non-operating Expenditure</w:t>
            </w:r>
          </w:p>
        </w:tc>
        <w:tc>
          <w:tcPr>
            <w:tcW w:w="1028" w:type="dxa"/>
            <w:tcBorders>
              <w:top w:val="nil"/>
              <w:left w:val="nil"/>
              <w:bottom w:val="single" w:sz="8" w:space="0" w:color="auto"/>
              <w:right w:val="single" w:sz="8" w:space="0" w:color="auto"/>
            </w:tcBorders>
            <w:vAlign w:val="center"/>
            <w:hideMark/>
          </w:tcPr>
          <w:p w14:paraId="11B5A22C" w14:textId="77777777" w:rsidR="00682E82" w:rsidRPr="00CA68B6" w:rsidRDefault="00682E82" w:rsidP="00202133">
            <w:pPr>
              <w:jc w:val="center"/>
              <w:rPr>
                <w:rFonts w:ascii="Arial" w:hAnsi="Arial" w:cs="Arial"/>
                <w:color w:val="000000"/>
              </w:rPr>
            </w:pPr>
            <w:r w:rsidRPr="00CA68B6">
              <w:rPr>
                <w:rFonts w:ascii="Arial" w:hAnsi="Arial" w:cs="Arial"/>
                <w:color w:val="000000"/>
              </w:rPr>
              <w:t>(LIV)</w:t>
            </w:r>
          </w:p>
        </w:tc>
        <w:tc>
          <w:tcPr>
            <w:tcW w:w="2526" w:type="dxa"/>
            <w:tcBorders>
              <w:top w:val="nil"/>
              <w:left w:val="nil"/>
              <w:bottom w:val="single" w:sz="8" w:space="0" w:color="auto"/>
              <w:right w:val="single" w:sz="8" w:space="0" w:color="auto"/>
            </w:tcBorders>
            <w:vAlign w:val="center"/>
            <w:hideMark/>
          </w:tcPr>
          <w:p w14:paraId="001B2A2F" w14:textId="77777777" w:rsidR="00682E82" w:rsidRPr="00CA68B6" w:rsidRDefault="00682E82" w:rsidP="00202133">
            <w:pPr>
              <w:jc w:val="right"/>
              <w:rPr>
                <w:rFonts w:ascii="Arial" w:hAnsi="Arial" w:cs="Arial"/>
                <w:color w:val="000000"/>
              </w:rPr>
            </w:pPr>
            <w:r w:rsidRPr="00CA68B6">
              <w:rPr>
                <w:rFonts w:ascii="Arial" w:hAnsi="Arial" w:cs="Arial"/>
                <w:color w:val="000000"/>
              </w:rPr>
              <w:t>476,294.06</w:t>
            </w:r>
          </w:p>
        </w:tc>
        <w:tc>
          <w:tcPr>
            <w:tcW w:w="1976" w:type="dxa"/>
            <w:tcBorders>
              <w:top w:val="nil"/>
              <w:left w:val="nil"/>
              <w:bottom w:val="single" w:sz="8" w:space="0" w:color="auto"/>
              <w:right w:val="single" w:sz="8" w:space="0" w:color="auto"/>
            </w:tcBorders>
            <w:vAlign w:val="center"/>
            <w:hideMark/>
          </w:tcPr>
          <w:p w14:paraId="2D2E0965" w14:textId="77777777" w:rsidR="00682E82" w:rsidRPr="00CA68B6" w:rsidRDefault="00682E82" w:rsidP="00202133">
            <w:pPr>
              <w:jc w:val="right"/>
              <w:rPr>
                <w:rFonts w:ascii="Arial" w:hAnsi="Arial" w:cs="Arial"/>
                <w:color w:val="000000"/>
              </w:rPr>
            </w:pPr>
            <w:r w:rsidRPr="00CA68B6">
              <w:rPr>
                <w:rFonts w:ascii="Arial" w:hAnsi="Arial" w:cs="Arial"/>
                <w:color w:val="000000"/>
              </w:rPr>
              <w:t>951,941.05</w:t>
            </w:r>
          </w:p>
        </w:tc>
      </w:tr>
      <w:tr w:rsidR="00682E82" w:rsidRPr="00CA68B6" w14:paraId="4F36BF16"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402F211" w14:textId="77777777" w:rsidR="00682E82" w:rsidRPr="00CA68B6" w:rsidRDefault="00682E82" w:rsidP="00202133">
            <w:pPr>
              <w:rPr>
                <w:rFonts w:ascii="Arial" w:hAnsi="Arial" w:cs="Arial"/>
                <w:color w:val="000000"/>
              </w:rPr>
            </w:pPr>
            <w:r w:rsidRPr="00CA68B6">
              <w:rPr>
                <w:rFonts w:ascii="Arial" w:hAnsi="Arial" w:cs="Arial"/>
                <w:color w:val="000000"/>
              </w:rPr>
              <w:t>IV, Total Profits (Total Loss Expressed with “</w:t>
            </w:r>
            <w:r w:rsidRPr="00CA68B6">
              <w:rPr>
                <w:rFonts w:ascii="Arial" w:hAnsi="Arial" w:cs="Arial"/>
                <w:color w:val="000000"/>
              </w:rPr>
              <w:t>－</w:t>
            </w:r>
            <w:r w:rsidRPr="00CA68B6">
              <w:rPr>
                <w:rFonts w:ascii="Arial" w:hAnsi="Arial" w:cs="Arial"/>
                <w:color w:val="000000"/>
              </w:rPr>
              <w:t>”)</w:t>
            </w:r>
          </w:p>
        </w:tc>
        <w:tc>
          <w:tcPr>
            <w:tcW w:w="1028" w:type="dxa"/>
            <w:tcBorders>
              <w:top w:val="nil"/>
              <w:left w:val="nil"/>
              <w:bottom w:val="single" w:sz="8" w:space="0" w:color="auto"/>
              <w:right w:val="single" w:sz="8" w:space="0" w:color="auto"/>
            </w:tcBorders>
            <w:vAlign w:val="center"/>
            <w:hideMark/>
          </w:tcPr>
          <w:p w14:paraId="400D4573"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82E2D5C" w14:textId="77777777" w:rsidR="00682E82" w:rsidRPr="00CA68B6" w:rsidRDefault="00682E82" w:rsidP="00202133">
            <w:pPr>
              <w:jc w:val="right"/>
              <w:rPr>
                <w:rFonts w:ascii="Arial" w:hAnsi="Arial" w:cs="Arial"/>
                <w:color w:val="000000"/>
              </w:rPr>
            </w:pPr>
            <w:r w:rsidRPr="00CA68B6">
              <w:rPr>
                <w:rFonts w:ascii="Arial" w:hAnsi="Arial" w:cs="Arial"/>
                <w:color w:val="000000"/>
              </w:rPr>
              <w:t>1,459,900,795.92</w:t>
            </w:r>
          </w:p>
        </w:tc>
        <w:tc>
          <w:tcPr>
            <w:tcW w:w="1976" w:type="dxa"/>
            <w:tcBorders>
              <w:top w:val="nil"/>
              <w:left w:val="nil"/>
              <w:bottom w:val="single" w:sz="8" w:space="0" w:color="auto"/>
              <w:right w:val="single" w:sz="8" w:space="0" w:color="auto"/>
            </w:tcBorders>
            <w:vAlign w:val="center"/>
            <w:hideMark/>
          </w:tcPr>
          <w:p w14:paraId="7E8F016D" w14:textId="77777777" w:rsidR="00682E82" w:rsidRPr="00CA68B6" w:rsidRDefault="00682E82" w:rsidP="00202133">
            <w:pPr>
              <w:jc w:val="right"/>
              <w:rPr>
                <w:rFonts w:ascii="Arial" w:hAnsi="Arial" w:cs="Arial"/>
                <w:color w:val="000000"/>
              </w:rPr>
            </w:pPr>
            <w:r w:rsidRPr="00CA68B6">
              <w:rPr>
                <w:rFonts w:ascii="Arial" w:hAnsi="Arial" w:cs="Arial"/>
                <w:color w:val="000000"/>
              </w:rPr>
              <w:t>1,021,091,795.05</w:t>
            </w:r>
          </w:p>
        </w:tc>
      </w:tr>
      <w:tr w:rsidR="00682E82" w:rsidRPr="00CA68B6" w14:paraId="5E3A351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24D9F04" w14:textId="77777777" w:rsidR="00682E82" w:rsidRPr="00CA68B6" w:rsidRDefault="00682E82" w:rsidP="00202133">
            <w:pPr>
              <w:rPr>
                <w:rFonts w:ascii="Arial" w:hAnsi="Arial" w:cs="Arial"/>
                <w:color w:val="000000"/>
              </w:rPr>
            </w:pPr>
            <w:r w:rsidRPr="00CA68B6">
              <w:rPr>
                <w:rFonts w:ascii="Arial" w:hAnsi="Arial" w:cs="Arial"/>
                <w:color w:val="000000"/>
              </w:rPr>
              <w:t>Minus: Income Tax Expense</w:t>
            </w:r>
          </w:p>
        </w:tc>
        <w:tc>
          <w:tcPr>
            <w:tcW w:w="1028" w:type="dxa"/>
            <w:tcBorders>
              <w:top w:val="nil"/>
              <w:left w:val="nil"/>
              <w:bottom w:val="single" w:sz="8" w:space="0" w:color="auto"/>
              <w:right w:val="single" w:sz="8" w:space="0" w:color="auto"/>
            </w:tcBorders>
            <w:vAlign w:val="center"/>
            <w:hideMark/>
          </w:tcPr>
          <w:p w14:paraId="76D9FEC4" w14:textId="77777777" w:rsidR="00682E82" w:rsidRPr="00CA68B6" w:rsidRDefault="00682E82" w:rsidP="00202133">
            <w:pPr>
              <w:jc w:val="center"/>
              <w:rPr>
                <w:rFonts w:ascii="Arial" w:hAnsi="Arial" w:cs="Arial"/>
                <w:color w:val="000000"/>
              </w:rPr>
            </w:pPr>
            <w:r w:rsidRPr="00CA68B6">
              <w:rPr>
                <w:rFonts w:ascii="Arial" w:hAnsi="Arial" w:cs="Arial"/>
                <w:color w:val="000000"/>
              </w:rPr>
              <w:t>(LV)</w:t>
            </w:r>
          </w:p>
        </w:tc>
        <w:tc>
          <w:tcPr>
            <w:tcW w:w="2526" w:type="dxa"/>
            <w:tcBorders>
              <w:top w:val="nil"/>
              <w:left w:val="nil"/>
              <w:bottom w:val="single" w:sz="8" w:space="0" w:color="auto"/>
              <w:right w:val="single" w:sz="8" w:space="0" w:color="auto"/>
            </w:tcBorders>
            <w:vAlign w:val="center"/>
            <w:hideMark/>
          </w:tcPr>
          <w:p w14:paraId="240FACC1" w14:textId="77777777" w:rsidR="00682E82" w:rsidRPr="00CA68B6" w:rsidRDefault="00682E82" w:rsidP="00202133">
            <w:pPr>
              <w:jc w:val="right"/>
              <w:rPr>
                <w:rFonts w:ascii="Arial" w:hAnsi="Arial" w:cs="Arial"/>
                <w:color w:val="000000"/>
              </w:rPr>
            </w:pPr>
            <w:r w:rsidRPr="00CA68B6">
              <w:rPr>
                <w:rFonts w:ascii="Arial" w:hAnsi="Arial" w:cs="Arial"/>
                <w:color w:val="000000"/>
              </w:rPr>
              <w:t>202,660,809.98</w:t>
            </w:r>
          </w:p>
        </w:tc>
        <w:tc>
          <w:tcPr>
            <w:tcW w:w="1976" w:type="dxa"/>
            <w:tcBorders>
              <w:top w:val="nil"/>
              <w:left w:val="nil"/>
              <w:bottom w:val="single" w:sz="8" w:space="0" w:color="auto"/>
              <w:right w:val="single" w:sz="8" w:space="0" w:color="auto"/>
            </w:tcBorders>
            <w:vAlign w:val="center"/>
            <w:hideMark/>
          </w:tcPr>
          <w:p w14:paraId="086322C9" w14:textId="77777777" w:rsidR="00682E82" w:rsidRPr="00CA68B6" w:rsidRDefault="00682E82" w:rsidP="00202133">
            <w:pPr>
              <w:jc w:val="right"/>
              <w:rPr>
                <w:rFonts w:ascii="Arial" w:hAnsi="Arial" w:cs="Arial"/>
                <w:color w:val="000000"/>
              </w:rPr>
            </w:pPr>
            <w:r w:rsidRPr="00CA68B6">
              <w:rPr>
                <w:rFonts w:ascii="Arial" w:hAnsi="Arial" w:cs="Arial"/>
                <w:color w:val="000000"/>
              </w:rPr>
              <w:t>136,628,406.95</w:t>
            </w:r>
          </w:p>
        </w:tc>
      </w:tr>
      <w:tr w:rsidR="00682E82" w:rsidRPr="00CA68B6" w14:paraId="552958B0"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A1466EF" w14:textId="77777777" w:rsidR="00682E82" w:rsidRPr="00CA68B6" w:rsidRDefault="00682E82" w:rsidP="00202133">
            <w:pPr>
              <w:rPr>
                <w:rFonts w:ascii="Arial" w:hAnsi="Arial" w:cs="Arial"/>
                <w:color w:val="000000"/>
              </w:rPr>
            </w:pPr>
            <w:r w:rsidRPr="00CA68B6">
              <w:rPr>
                <w:rFonts w:ascii="Arial" w:hAnsi="Arial" w:cs="Arial"/>
                <w:color w:val="000000"/>
              </w:rPr>
              <w:t>V, Net Profits (Loss Expressed with"</w:t>
            </w:r>
            <w:r w:rsidRPr="00CA68B6">
              <w:rPr>
                <w:rFonts w:ascii="Arial" w:hAnsi="Arial" w:cs="Arial"/>
                <w:color w:val="000000"/>
              </w:rPr>
              <w:t>－</w:t>
            </w:r>
            <w:r w:rsidRPr="00CA68B6">
              <w:rPr>
                <w:rFonts w:ascii="Arial" w:hAnsi="Arial" w:cs="Arial"/>
                <w:color w:val="000000"/>
              </w:rPr>
              <w:t>")</w:t>
            </w:r>
          </w:p>
        </w:tc>
        <w:tc>
          <w:tcPr>
            <w:tcW w:w="1028" w:type="dxa"/>
            <w:tcBorders>
              <w:top w:val="nil"/>
              <w:left w:val="nil"/>
              <w:bottom w:val="single" w:sz="8" w:space="0" w:color="auto"/>
              <w:right w:val="single" w:sz="8" w:space="0" w:color="auto"/>
            </w:tcBorders>
            <w:vAlign w:val="center"/>
            <w:hideMark/>
          </w:tcPr>
          <w:p w14:paraId="7BBDD103"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3C085966" w14:textId="77777777" w:rsidR="00682E82" w:rsidRPr="00CA68B6" w:rsidRDefault="00682E82" w:rsidP="00202133">
            <w:pPr>
              <w:jc w:val="right"/>
              <w:rPr>
                <w:rFonts w:ascii="Arial" w:hAnsi="Arial" w:cs="Arial"/>
                <w:color w:val="000000"/>
              </w:rPr>
            </w:pPr>
            <w:r w:rsidRPr="00CA68B6">
              <w:rPr>
                <w:rFonts w:ascii="Arial" w:hAnsi="Arial" w:cs="Arial"/>
                <w:color w:val="000000"/>
              </w:rPr>
              <w:t>1,257,239,985.94</w:t>
            </w:r>
          </w:p>
        </w:tc>
        <w:tc>
          <w:tcPr>
            <w:tcW w:w="1976" w:type="dxa"/>
            <w:tcBorders>
              <w:top w:val="nil"/>
              <w:left w:val="nil"/>
              <w:bottom w:val="single" w:sz="8" w:space="0" w:color="auto"/>
              <w:right w:val="single" w:sz="8" w:space="0" w:color="auto"/>
            </w:tcBorders>
            <w:vAlign w:val="center"/>
            <w:hideMark/>
          </w:tcPr>
          <w:p w14:paraId="275A7AE5" w14:textId="77777777" w:rsidR="00682E82" w:rsidRPr="00CA68B6" w:rsidRDefault="00682E82" w:rsidP="00202133">
            <w:pPr>
              <w:jc w:val="right"/>
              <w:rPr>
                <w:rFonts w:ascii="Arial" w:hAnsi="Arial" w:cs="Arial"/>
                <w:color w:val="000000"/>
              </w:rPr>
            </w:pPr>
            <w:r w:rsidRPr="00CA68B6">
              <w:rPr>
                <w:rFonts w:ascii="Arial" w:hAnsi="Arial" w:cs="Arial"/>
                <w:color w:val="000000"/>
              </w:rPr>
              <w:t>884,463,388.10</w:t>
            </w:r>
          </w:p>
        </w:tc>
      </w:tr>
      <w:tr w:rsidR="00682E82" w:rsidRPr="00CA68B6" w14:paraId="0649D3CA"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E3C4C4D"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Classified by Business Continuity:</w:t>
            </w:r>
          </w:p>
        </w:tc>
        <w:tc>
          <w:tcPr>
            <w:tcW w:w="1028" w:type="dxa"/>
            <w:tcBorders>
              <w:top w:val="nil"/>
              <w:left w:val="nil"/>
              <w:bottom w:val="single" w:sz="8" w:space="0" w:color="auto"/>
              <w:right w:val="single" w:sz="8" w:space="0" w:color="auto"/>
            </w:tcBorders>
            <w:vAlign w:val="center"/>
            <w:hideMark/>
          </w:tcPr>
          <w:p w14:paraId="5A48032F"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7AEFA6B"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EC99444" w14:textId="77777777" w:rsidR="00682E82" w:rsidRPr="00CA68B6" w:rsidRDefault="00682E82" w:rsidP="00202133">
            <w:pPr>
              <w:jc w:val="right"/>
              <w:rPr>
                <w:rFonts w:ascii="Arial" w:hAnsi="Arial" w:cs="Arial"/>
                <w:color w:val="000000"/>
              </w:rPr>
            </w:pPr>
          </w:p>
        </w:tc>
      </w:tr>
      <w:tr w:rsidR="00682E82" w:rsidRPr="00CA68B6" w14:paraId="5CCE8B23"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94EB31D" w14:textId="77777777" w:rsidR="00682E82" w:rsidRPr="00CA68B6" w:rsidRDefault="00682E82" w:rsidP="00202133">
            <w:pPr>
              <w:rPr>
                <w:rFonts w:ascii="Arial" w:hAnsi="Arial" w:cs="Arial"/>
                <w:color w:val="000000"/>
              </w:rPr>
            </w:pPr>
            <w:r w:rsidRPr="00CA68B6">
              <w:rPr>
                <w:rFonts w:ascii="Arial" w:hAnsi="Arial" w:cs="Arial"/>
                <w:color w:val="000000"/>
              </w:rPr>
              <w:t>1.Net Profits from Continuing Operation (Net-loss Expressed with “-”)</w:t>
            </w:r>
          </w:p>
        </w:tc>
        <w:tc>
          <w:tcPr>
            <w:tcW w:w="1028" w:type="dxa"/>
            <w:tcBorders>
              <w:top w:val="nil"/>
              <w:left w:val="nil"/>
              <w:bottom w:val="single" w:sz="8" w:space="0" w:color="auto"/>
              <w:right w:val="single" w:sz="8" w:space="0" w:color="auto"/>
            </w:tcBorders>
            <w:vAlign w:val="center"/>
            <w:hideMark/>
          </w:tcPr>
          <w:p w14:paraId="3B3A4B5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669CA82" w14:textId="77777777" w:rsidR="00682E82" w:rsidRPr="00CA68B6" w:rsidRDefault="00682E82" w:rsidP="00202133">
            <w:pPr>
              <w:jc w:val="right"/>
              <w:rPr>
                <w:rFonts w:ascii="Arial" w:hAnsi="Arial" w:cs="Arial"/>
                <w:color w:val="000000"/>
              </w:rPr>
            </w:pPr>
            <w:r w:rsidRPr="00CA68B6">
              <w:rPr>
                <w:rFonts w:ascii="Arial" w:hAnsi="Arial" w:cs="Arial"/>
                <w:color w:val="000000"/>
              </w:rPr>
              <w:t>1,257,239,985.94</w:t>
            </w:r>
          </w:p>
        </w:tc>
        <w:tc>
          <w:tcPr>
            <w:tcW w:w="1976" w:type="dxa"/>
            <w:tcBorders>
              <w:top w:val="nil"/>
              <w:left w:val="nil"/>
              <w:bottom w:val="single" w:sz="8" w:space="0" w:color="auto"/>
              <w:right w:val="single" w:sz="8" w:space="0" w:color="auto"/>
            </w:tcBorders>
            <w:vAlign w:val="center"/>
            <w:hideMark/>
          </w:tcPr>
          <w:p w14:paraId="638ABF02" w14:textId="77777777" w:rsidR="00682E82" w:rsidRPr="00CA68B6" w:rsidRDefault="00682E82" w:rsidP="00202133">
            <w:pPr>
              <w:jc w:val="right"/>
              <w:rPr>
                <w:rFonts w:ascii="Arial" w:hAnsi="Arial" w:cs="Arial"/>
                <w:color w:val="000000"/>
              </w:rPr>
            </w:pPr>
            <w:r w:rsidRPr="00CA68B6">
              <w:rPr>
                <w:rFonts w:ascii="Arial" w:hAnsi="Arial" w:cs="Arial"/>
                <w:color w:val="000000"/>
              </w:rPr>
              <w:t>884,463,388.10</w:t>
            </w:r>
          </w:p>
        </w:tc>
      </w:tr>
      <w:tr w:rsidR="00682E82" w:rsidRPr="00CA68B6" w14:paraId="14161D36"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ABCAEA1" w14:textId="77777777" w:rsidR="00682E82" w:rsidRPr="00CA68B6" w:rsidRDefault="00682E82" w:rsidP="00202133">
            <w:pPr>
              <w:rPr>
                <w:rFonts w:ascii="Arial" w:hAnsi="Arial" w:cs="Arial"/>
                <w:color w:val="000000"/>
              </w:rPr>
            </w:pPr>
            <w:r w:rsidRPr="00CA68B6">
              <w:rPr>
                <w:rFonts w:ascii="Arial" w:hAnsi="Arial" w:cs="Arial"/>
                <w:color w:val="000000"/>
              </w:rPr>
              <w:t>2.Net Profits from Discounting Operation (Net-loss Expressed with “-”)</w:t>
            </w:r>
          </w:p>
        </w:tc>
        <w:tc>
          <w:tcPr>
            <w:tcW w:w="1028" w:type="dxa"/>
            <w:tcBorders>
              <w:top w:val="nil"/>
              <w:left w:val="nil"/>
              <w:bottom w:val="single" w:sz="8" w:space="0" w:color="auto"/>
              <w:right w:val="single" w:sz="8" w:space="0" w:color="auto"/>
            </w:tcBorders>
            <w:vAlign w:val="center"/>
            <w:hideMark/>
          </w:tcPr>
          <w:p w14:paraId="33844C6D"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574C7D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1C235F92" w14:textId="77777777" w:rsidR="00682E82" w:rsidRPr="00CA68B6" w:rsidRDefault="00682E82" w:rsidP="00202133">
            <w:pPr>
              <w:jc w:val="right"/>
              <w:rPr>
                <w:rFonts w:ascii="Arial" w:hAnsi="Arial" w:cs="Arial"/>
                <w:color w:val="000000"/>
              </w:rPr>
            </w:pPr>
          </w:p>
        </w:tc>
      </w:tr>
      <w:tr w:rsidR="00682E82" w:rsidRPr="00CA68B6" w14:paraId="2D28871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F6B6ACC"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Classified by Ownership</w:t>
            </w:r>
          </w:p>
        </w:tc>
        <w:tc>
          <w:tcPr>
            <w:tcW w:w="1028" w:type="dxa"/>
            <w:tcBorders>
              <w:top w:val="nil"/>
              <w:left w:val="nil"/>
              <w:bottom w:val="single" w:sz="8" w:space="0" w:color="auto"/>
              <w:right w:val="single" w:sz="8" w:space="0" w:color="auto"/>
            </w:tcBorders>
            <w:vAlign w:val="center"/>
            <w:hideMark/>
          </w:tcPr>
          <w:p w14:paraId="46ECE734"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96EA098"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4138D81" w14:textId="77777777" w:rsidR="00682E82" w:rsidRPr="00CA68B6" w:rsidRDefault="00682E82" w:rsidP="00202133">
            <w:pPr>
              <w:jc w:val="right"/>
              <w:rPr>
                <w:rFonts w:ascii="Arial" w:hAnsi="Arial" w:cs="Arial"/>
                <w:color w:val="000000"/>
              </w:rPr>
            </w:pPr>
          </w:p>
        </w:tc>
      </w:tr>
      <w:tr w:rsidR="00682E82" w:rsidRPr="00CA68B6" w14:paraId="14E83721"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6D3A007" w14:textId="77777777" w:rsidR="00682E82" w:rsidRPr="00CA68B6" w:rsidRDefault="00682E82" w:rsidP="00202133">
            <w:pPr>
              <w:rPr>
                <w:rFonts w:ascii="Arial" w:hAnsi="Arial" w:cs="Arial"/>
                <w:color w:val="000000"/>
              </w:rPr>
            </w:pPr>
            <w:r w:rsidRPr="00CA68B6">
              <w:rPr>
                <w:rFonts w:ascii="Arial" w:hAnsi="Arial" w:cs="Arial"/>
                <w:color w:val="000000"/>
              </w:rPr>
              <w:t>1.Net profits of shareholder's of the parent Company (Net-loss Expressed with “-”)</w:t>
            </w:r>
          </w:p>
        </w:tc>
        <w:tc>
          <w:tcPr>
            <w:tcW w:w="1028" w:type="dxa"/>
            <w:tcBorders>
              <w:top w:val="nil"/>
              <w:left w:val="nil"/>
              <w:bottom w:val="single" w:sz="8" w:space="0" w:color="auto"/>
              <w:right w:val="single" w:sz="8" w:space="0" w:color="auto"/>
            </w:tcBorders>
            <w:vAlign w:val="center"/>
            <w:hideMark/>
          </w:tcPr>
          <w:p w14:paraId="7FAEED2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4CBFADA" w14:textId="77777777" w:rsidR="00682E82" w:rsidRPr="00CA68B6" w:rsidRDefault="00682E82" w:rsidP="00202133">
            <w:pPr>
              <w:jc w:val="right"/>
              <w:rPr>
                <w:rFonts w:ascii="Arial" w:hAnsi="Arial" w:cs="Arial"/>
                <w:color w:val="000000"/>
              </w:rPr>
            </w:pPr>
            <w:r w:rsidRPr="00CA68B6">
              <w:rPr>
                <w:rFonts w:ascii="Arial" w:hAnsi="Arial" w:cs="Arial"/>
                <w:color w:val="000000"/>
              </w:rPr>
              <w:t>1,257,239,985.94</w:t>
            </w:r>
          </w:p>
        </w:tc>
        <w:tc>
          <w:tcPr>
            <w:tcW w:w="1976" w:type="dxa"/>
            <w:tcBorders>
              <w:top w:val="nil"/>
              <w:left w:val="nil"/>
              <w:bottom w:val="single" w:sz="8" w:space="0" w:color="auto"/>
              <w:right w:val="single" w:sz="8" w:space="0" w:color="auto"/>
            </w:tcBorders>
            <w:vAlign w:val="center"/>
            <w:hideMark/>
          </w:tcPr>
          <w:p w14:paraId="506384BD" w14:textId="77777777" w:rsidR="00682E82" w:rsidRPr="00CA68B6" w:rsidRDefault="00682E82" w:rsidP="00202133">
            <w:pPr>
              <w:jc w:val="right"/>
              <w:rPr>
                <w:rFonts w:ascii="Arial" w:hAnsi="Arial" w:cs="Arial"/>
                <w:color w:val="000000"/>
              </w:rPr>
            </w:pPr>
            <w:r w:rsidRPr="00CA68B6">
              <w:rPr>
                <w:rFonts w:ascii="Arial" w:hAnsi="Arial" w:cs="Arial"/>
                <w:color w:val="000000"/>
              </w:rPr>
              <w:t>884,463,388.10</w:t>
            </w:r>
          </w:p>
        </w:tc>
      </w:tr>
      <w:tr w:rsidR="00682E82" w:rsidRPr="00CA68B6" w14:paraId="2FC8B8FE"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B97B91E" w14:textId="77777777" w:rsidR="00682E82" w:rsidRPr="00CA68B6" w:rsidRDefault="00682E82" w:rsidP="00202133">
            <w:pPr>
              <w:rPr>
                <w:rFonts w:ascii="Arial" w:hAnsi="Arial" w:cs="Arial"/>
                <w:color w:val="000000"/>
              </w:rPr>
            </w:pPr>
            <w:r w:rsidRPr="00CA68B6">
              <w:rPr>
                <w:rFonts w:ascii="Arial" w:hAnsi="Arial" w:cs="Arial"/>
                <w:color w:val="000000"/>
              </w:rPr>
              <w:t>2.Minority Shareholder gains and losses (Net-loss Expressed with "-")</w:t>
            </w:r>
          </w:p>
        </w:tc>
        <w:tc>
          <w:tcPr>
            <w:tcW w:w="1028" w:type="dxa"/>
            <w:tcBorders>
              <w:top w:val="nil"/>
              <w:left w:val="nil"/>
              <w:bottom w:val="single" w:sz="8" w:space="0" w:color="auto"/>
              <w:right w:val="single" w:sz="8" w:space="0" w:color="auto"/>
            </w:tcBorders>
            <w:vAlign w:val="center"/>
            <w:hideMark/>
          </w:tcPr>
          <w:p w14:paraId="76A57C5A"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5A07B5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38A868C9" w14:textId="77777777" w:rsidR="00682E82" w:rsidRPr="00CA68B6" w:rsidRDefault="00682E82" w:rsidP="00202133">
            <w:pPr>
              <w:jc w:val="right"/>
              <w:rPr>
                <w:rFonts w:ascii="Arial" w:hAnsi="Arial" w:cs="Arial"/>
                <w:color w:val="000000"/>
              </w:rPr>
            </w:pPr>
          </w:p>
        </w:tc>
      </w:tr>
      <w:tr w:rsidR="00682E82" w:rsidRPr="00CA68B6" w14:paraId="476E9F80"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26DB72C" w14:textId="77777777" w:rsidR="00682E82" w:rsidRPr="00CA68B6" w:rsidRDefault="00682E82" w:rsidP="00202133">
            <w:pPr>
              <w:rPr>
                <w:rFonts w:ascii="Arial" w:hAnsi="Arial" w:cs="Arial"/>
                <w:color w:val="000000"/>
              </w:rPr>
            </w:pPr>
            <w:r w:rsidRPr="00CA68B6">
              <w:rPr>
                <w:rFonts w:ascii="Arial" w:hAnsi="Arial" w:cs="Arial"/>
                <w:color w:val="000000"/>
              </w:rPr>
              <w:t xml:space="preserve">VI, Net Amount of Other Comprehensive </w:t>
            </w:r>
            <w:r w:rsidRPr="00CA68B6">
              <w:rPr>
                <w:rFonts w:ascii="Arial" w:hAnsi="Arial" w:cs="Arial"/>
                <w:color w:val="000000"/>
              </w:rPr>
              <w:lastRenderedPageBreak/>
              <w:t>Incomes after Tax</w:t>
            </w:r>
          </w:p>
        </w:tc>
        <w:tc>
          <w:tcPr>
            <w:tcW w:w="1028" w:type="dxa"/>
            <w:tcBorders>
              <w:top w:val="nil"/>
              <w:left w:val="nil"/>
              <w:bottom w:val="single" w:sz="8" w:space="0" w:color="auto"/>
              <w:right w:val="single" w:sz="8" w:space="0" w:color="auto"/>
            </w:tcBorders>
            <w:vAlign w:val="center"/>
            <w:hideMark/>
          </w:tcPr>
          <w:p w14:paraId="0618F718"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6CBFA9C" w14:textId="77777777" w:rsidR="00682E82" w:rsidRPr="00CA68B6" w:rsidRDefault="00682E82" w:rsidP="00202133">
            <w:pPr>
              <w:jc w:val="right"/>
              <w:rPr>
                <w:rFonts w:ascii="Arial" w:hAnsi="Arial" w:cs="Arial"/>
                <w:color w:val="000000"/>
              </w:rPr>
            </w:pPr>
            <w:r w:rsidRPr="00CA68B6">
              <w:rPr>
                <w:rFonts w:ascii="Arial" w:hAnsi="Arial" w:cs="Arial"/>
                <w:color w:val="000000"/>
              </w:rPr>
              <w:t>6,830,171.96</w:t>
            </w:r>
          </w:p>
        </w:tc>
        <w:tc>
          <w:tcPr>
            <w:tcW w:w="1976" w:type="dxa"/>
            <w:tcBorders>
              <w:top w:val="nil"/>
              <w:left w:val="nil"/>
              <w:bottom w:val="single" w:sz="8" w:space="0" w:color="auto"/>
              <w:right w:val="single" w:sz="8" w:space="0" w:color="auto"/>
            </w:tcBorders>
            <w:vAlign w:val="center"/>
            <w:hideMark/>
          </w:tcPr>
          <w:p w14:paraId="5A59F090" w14:textId="77777777" w:rsidR="00682E82" w:rsidRPr="00CA68B6" w:rsidRDefault="00682E82" w:rsidP="00202133">
            <w:pPr>
              <w:jc w:val="right"/>
              <w:rPr>
                <w:rFonts w:ascii="Arial" w:hAnsi="Arial" w:cs="Arial"/>
                <w:color w:val="000000"/>
              </w:rPr>
            </w:pPr>
            <w:r w:rsidRPr="00CA68B6">
              <w:rPr>
                <w:rFonts w:ascii="Arial" w:hAnsi="Arial" w:cs="Arial"/>
                <w:color w:val="000000"/>
              </w:rPr>
              <w:t>-3,295,696.24</w:t>
            </w:r>
          </w:p>
        </w:tc>
      </w:tr>
      <w:tr w:rsidR="00682E82" w:rsidRPr="00CA68B6" w14:paraId="25E2215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9E9CD82" w14:textId="77777777" w:rsidR="00682E82" w:rsidRPr="00CA68B6" w:rsidRDefault="00682E82" w:rsidP="00202133">
            <w:pPr>
              <w:rPr>
                <w:rFonts w:ascii="Arial" w:hAnsi="Arial" w:cs="Arial"/>
                <w:color w:val="000000"/>
              </w:rPr>
            </w:pPr>
            <w:r w:rsidRPr="00CA68B6">
              <w:rPr>
                <w:rFonts w:ascii="Arial" w:hAnsi="Arial" w:cs="Arial"/>
                <w:color w:val="000000"/>
              </w:rPr>
              <w:t>Net Amount of Other Comprehensive Incomes Attributable to the Parent Company's Owner after Tax</w:t>
            </w:r>
          </w:p>
        </w:tc>
        <w:tc>
          <w:tcPr>
            <w:tcW w:w="1028" w:type="dxa"/>
            <w:tcBorders>
              <w:top w:val="nil"/>
              <w:left w:val="nil"/>
              <w:bottom w:val="single" w:sz="8" w:space="0" w:color="auto"/>
              <w:right w:val="single" w:sz="8" w:space="0" w:color="auto"/>
            </w:tcBorders>
            <w:vAlign w:val="center"/>
            <w:hideMark/>
          </w:tcPr>
          <w:p w14:paraId="197DF688"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0676E17" w14:textId="77777777" w:rsidR="00682E82" w:rsidRPr="00CA68B6" w:rsidRDefault="00682E82" w:rsidP="00202133">
            <w:pPr>
              <w:jc w:val="right"/>
              <w:rPr>
                <w:rFonts w:ascii="Arial" w:hAnsi="Arial" w:cs="Arial"/>
                <w:color w:val="000000"/>
              </w:rPr>
            </w:pPr>
            <w:r w:rsidRPr="00CA68B6">
              <w:rPr>
                <w:rFonts w:ascii="Arial" w:hAnsi="Arial" w:cs="Arial"/>
                <w:color w:val="000000"/>
              </w:rPr>
              <w:t>6,830,171.96</w:t>
            </w:r>
          </w:p>
        </w:tc>
        <w:tc>
          <w:tcPr>
            <w:tcW w:w="1976" w:type="dxa"/>
            <w:tcBorders>
              <w:top w:val="nil"/>
              <w:left w:val="nil"/>
              <w:bottom w:val="single" w:sz="8" w:space="0" w:color="auto"/>
              <w:right w:val="single" w:sz="8" w:space="0" w:color="auto"/>
            </w:tcBorders>
            <w:vAlign w:val="center"/>
            <w:hideMark/>
          </w:tcPr>
          <w:p w14:paraId="6AF7220C" w14:textId="77777777" w:rsidR="00682E82" w:rsidRPr="00CA68B6" w:rsidRDefault="00682E82" w:rsidP="00202133">
            <w:pPr>
              <w:jc w:val="right"/>
              <w:rPr>
                <w:rFonts w:ascii="Arial" w:hAnsi="Arial" w:cs="Arial"/>
                <w:color w:val="000000"/>
              </w:rPr>
            </w:pPr>
            <w:r w:rsidRPr="00CA68B6">
              <w:rPr>
                <w:rFonts w:ascii="Arial" w:hAnsi="Arial" w:cs="Arial"/>
                <w:color w:val="000000"/>
              </w:rPr>
              <w:t>-3,295,696.24</w:t>
            </w:r>
          </w:p>
        </w:tc>
      </w:tr>
      <w:tr w:rsidR="00682E82" w:rsidRPr="00CA68B6" w14:paraId="0498D41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F24FD1C"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Other comprehensive income which is not reclassified into gains or losses</w:t>
            </w:r>
          </w:p>
        </w:tc>
        <w:tc>
          <w:tcPr>
            <w:tcW w:w="1028" w:type="dxa"/>
            <w:tcBorders>
              <w:top w:val="nil"/>
              <w:left w:val="nil"/>
              <w:bottom w:val="single" w:sz="8" w:space="0" w:color="auto"/>
              <w:right w:val="single" w:sz="8" w:space="0" w:color="auto"/>
            </w:tcBorders>
            <w:vAlign w:val="center"/>
            <w:hideMark/>
          </w:tcPr>
          <w:p w14:paraId="790F0F75"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1D0F81C"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8CB26B5" w14:textId="77777777" w:rsidR="00682E82" w:rsidRPr="00CA68B6" w:rsidRDefault="00682E82" w:rsidP="00202133">
            <w:pPr>
              <w:jc w:val="right"/>
              <w:rPr>
                <w:rFonts w:ascii="Arial" w:hAnsi="Arial" w:cs="Arial"/>
                <w:color w:val="000000"/>
              </w:rPr>
            </w:pPr>
          </w:p>
        </w:tc>
      </w:tr>
      <w:tr w:rsidR="00682E82" w:rsidRPr="00CA68B6" w14:paraId="4D66021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60DEE4A" w14:textId="77777777" w:rsidR="00682E82" w:rsidRPr="00CA68B6" w:rsidRDefault="00682E82" w:rsidP="00202133">
            <w:pPr>
              <w:rPr>
                <w:rFonts w:ascii="Arial" w:hAnsi="Arial" w:cs="Arial"/>
                <w:color w:val="000000"/>
              </w:rPr>
            </w:pPr>
            <w:r w:rsidRPr="00CA68B6">
              <w:rPr>
                <w:rFonts w:ascii="Arial" w:hAnsi="Arial" w:cs="Arial"/>
                <w:color w:val="000000"/>
              </w:rPr>
              <w:t>1.Setting changes in benefit plan by remeasurement</w:t>
            </w:r>
          </w:p>
        </w:tc>
        <w:tc>
          <w:tcPr>
            <w:tcW w:w="1028" w:type="dxa"/>
            <w:tcBorders>
              <w:top w:val="nil"/>
              <w:left w:val="nil"/>
              <w:bottom w:val="single" w:sz="8" w:space="0" w:color="auto"/>
              <w:right w:val="single" w:sz="8" w:space="0" w:color="auto"/>
            </w:tcBorders>
            <w:vAlign w:val="center"/>
            <w:hideMark/>
          </w:tcPr>
          <w:p w14:paraId="0F7B8EF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228336F"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B49E86A" w14:textId="77777777" w:rsidR="00682E82" w:rsidRPr="00CA68B6" w:rsidRDefault="00682E82" w:rsidP="00202133">
            <w:pPr>
              <w:jc w:val="right"/>
              <w:rPr>
                <w:rFonts w:ascii="Arial" w:hAnsi="Arial" w:cs="Arial"/>
                <w:color w:val="000000"/>
              </w:rPr>
            </w:pPr>
          </w:p>
        </w:tc>
      </w:tr>
      <w:tr w:rsidR="00682E82" w:rsidRPr="00CA68B6" w14:paraId="0187400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D6B5FE2" w14:textId="77777777" w:rsidR="00682E82" w:rsidRPr="00CA68B6" w:rsidRDefault="00682E82" w:rsidP="00202133">
            <w:pPr>
              <w:rPr>
                <w:rFonts w:ascii="Arial" w:hAnsi="Arial" w:cs="Arial"/>
                <w:color w:val="000000"/>
              </w:rPr>
            </w:pPr>
            <w:r w:rsidRPr="00CA68B6">
              <w:rPr>
                <w:rFonts w:ascii="Arial" w:hAnsi="Arial" w:cs="Arial"/>
                <w:color w:val="000000"/>
              </w:rPr>
              <w:t>2.Other Comprehensive Incomes which Can't be converted into gains or losses according to equity method</w:t>
            </w:r>
          </w:p>
        </w:tc>
        <w:tc>
          <w:tcPr>
            <w:tcW w:w="1028" w:type="dxa"/>
            <w:tcBorders>
              <w:top w:val="nil"/>
              <w:left w:val="nil"/>
              <w:bottom w:val="single" w:sz="8" w:space="0" w:color="auto"/>
              <w:right w:val="single" w:sz="8" w:space="0" w:color="auto"/>
            </w:tcBorders>
            <w:vAlign w:val="center"/>
            <w:hideMark/>
          </w:tcPr>
          <w:p w14:paraId="7B4A4308"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AFA7341"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5246D71" w14:textId="77777777" w:rsidR="00682E82" w:rsidRPr="00CA68B6" w:rsidRDefault="00682E82" w:rsidP="00202133">
            <w:pPr>
              <w:jc w:val="right"/>
              <w:rPr>
                <w:rFonts w:ascii="Arial" w:hAnsi="Arial" w:cs="Arial"/>
                <w:color w:val="000000"/>
              </w:rPr>
            </w:pPr>
          </w:p>
        </w:tc>
      </w:tr>
      <w:tr w:rsidR="00682E82" w:rsidRPr="00CA68B6" w14:paraId="34142CA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CAFF3F5" w14:textId="77777777" w:rsidR="00682E82" w:rsidRPr="00CA68B6" w:rsidRDefault="00682E82" w:rsidP="00202133">
            <w:pPr>
              <w:rPr>
                <w:rFonts w:ascii="Arial" w:hAnsi="Arial" w:cs="Arial"/>
                <w:color w:val="000000"/>
              </w:rPr>
            </w:pPr>
            <w:r w:rsidRPr="00CA68B6">
              <w:rPr>
                <w:rFonts w:ascii="Arial" w:hAnsi="Arial" w:cs="Arial"/>
                <w:color w:val="000000"/>
              </w:rPr>
              <w:t>3. Changes in fair value of other equity instruments investment</w:t>
            </w:r>
          </w:p>
        </w:tc>
        <w:tc>
          <w:tcPr>
            <w:tcW w:w="1028" w:type="dxa"/>
            <w:tcBorders>
              <w:top w:val="nil"/>
              <w:left w:val="nil"/>
              <w:bottom w:val="single" w:sz="8" w:space="0" w:color="auto"/>
              <w:right w:val="single" w:sz="8" w:space="0" w:color="auto"/>
            </w:tcBorders>
            <w:vAlign w:val="center"/>
            <w:hideMark/>
          </w:tcPr>
          <w:p w14:paraId="452EC650"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E7AB4DE"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34797F44" w14:textId="77777777" w:rsidR="00682E82" w:rsidRPr="00CA68B6" w:rsidRDefault="00682E82" w:rsidP="00202133">
            <w:pPr>
              <w:jc w:val="right"/>
              <w:rPr>
                <w:rFonts w:ascii="Arial" w:hAnsi="Arial" w:cs="Arial"/>
                <w:color w:val="000000"/>
              </w:rPr>
            </w:pPr>
          </w:p>
        </w:tc>
      </w:tr>
      <w:tr w:rsidR="00682E82" w:rsidRPr="00CA68B6" w14:paraId="402B0FD0"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50180B9" w14:textId="77777777" w:rsidR="00682E82" w:rsidRPr="00CA68B6" w:rsidRDefault="00682E82" w:rsidP="00202133">
            <w:pPr>
              <w:rPr>
                <w:rFonts w:ascii="Arial" w:hAnsi="Arial" w:cs="Arial"/>
                <w:color w:val="000000"/>
              </w:rPr>
            </w:pPr>
            <w:r w:rsidRPr="00CA68B6">
              <w:rPr>
                <w:rFonts w:ascii="Arial" w:hAnsi="Arial" w:cs="Arial"/>
                <w:color w:val="000000"/>
              </w:rPr>
              <w:t>4. Changes in fair value of enterprise's own credit risk</w:t>
            </w:r>
          </w:p>
        </w:tc>
        <w:tc>
          <w:tcPr>
            <w:tcW w:w="1028" w:type="dxa"/>
            <w:tcBorders>
              <w:top w:val="nil"/>
              <w:left w:val="nil"/>
              <w:bottom w:val="single" w:sz="8" w:space="0" w:color="auto"/>
              <w:right w:val="single" w:sz="8" w:space="0" w:color="auto"/>
            </w:tcBorders>
            <w:vAlign w:val="center"/>
            <w:hideMark/>
          </w:tcPr>
          <w:p w14:paraId="25B3F753"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423F4E3"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27651BF" w14:textId="77777777" w:rsidR="00682E82" w:rsidRPr="00CA68B6" w:rsidRDefault="00682E82" w:rsidP="00202133">
            <w:pPr>
              <w:jc w:val="right"/>
              <w:rPr>
                <w:rFonts w:ascii="Arial" w:hAnsi="Arial" w:cs="Arial"/>
                <w:color w:val="000000"/>
              </w:rPr>
            </w:pPr>
          </w:p>
        </w:tc>
      </w:tr>
      <w:tr w:rsidR="00682E82" w:rsidRPr="00CA68B6" w14:paraId="7E866C8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F0A691E"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Other comprehensive income which is reclassified into gains or losses</w:t>
            </w:r>
          </w:p>
        </w:tc>
        <w:tc>
          <w:tcPr>
            <w:tcW w:w="1028" w:type="dxa"/>
            <w:tcBorders>
              <w:top w:val="nil"/>
              <w:left w:val="nil"/>
              <w:bottom w:val="single" w:sz="8" w:space="0" w:color="auto"/>
              <w:right w:val="single" w:sz="8" w:space="0" w:color="auto"/>
            </w:tcBorders>
            <w:vAlign w:val="center"/>
            <w:hideMark/>
          </w:tcPr>
          <w:p w14:paraId="5D6F7379"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7ADBF0D" w14:textId="77777777" w:rsidR="00682E82" w:rsidRPr="00CA68B6" w:rsidRDefault="00682E82" w:rsidP="00202133">
            <w:pPr>
              <w:jc w:val="right"/>
              <w:rPr>
                <w:rFonts w:ascii="Arial" w:hAnsi="Arial" w:cs="Arial"/>
                <w:color w:val="000000"/>
              </w:rPr>
            </w:pPr>
            <w:r w:rsidRPr="00CA68B6">
              <w:rPr>
                <w:rFonts w:ascii="Arial" w:hAnsi="Arial" w:cs="Arial"/>
                <w:color w:val="000000"/>
              </w:rPr>
              <w:t>6,830,171.96</w:t>
            </w:r>
          </w:p>
        </w:tc>
        <w:tc>
          <w:tcPr>
            <w:tcW w:w="1976" w:type="dxa"/>
            <w:tcBorders>
              <w:top w:val="nil"/>
              <w:left w:val="nil"/>
              <w:bottom w:val="single" w:sz="8" w:space="0" w:color="auto"/>
              <w:right w:val="single" w:sz="8" w:space="0" w:color="auto"/>
            </w:tcBorders>
            <w:vAlign w:val="center"/>
            <w:hideMark/>
          </w:tcPr>
          <w:p w14:paraId="7F87243E" w14:textId="77777777" w:rsidR="00682E82" w:rsidRPr="00CA68B6" w:rsidRDefault="00682E82" w:rsidP="00202133">
            <w:pPr>
              <w:jc w:val="right"/>
              <w:rPr>
                <w:rFonts w:ascii="Arial" w:hAnsi="Arial" w:cs="Arial"/>
                <w:color w:val="000000"/>
              </w:rPr>
            </w:pPr>
            <w:r w:rsidRPr="00CA68B6">
              <w:rPr>
                <w:rFonts w:ascii="Arial" w:hAnsi="Arial" w:cs="Arial"/>
                <w:color w:val="000000"/>
              </w:rPr>
              <w:t>-3,295,696.24</w:t>
            </w:r>
          </w:p>
        </w:tc>
      </w:tr>
      <w:tr w:rsidR="00682E82" w:rsidRPr="00CA68B6" w14:paraId="5D313D4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5FDBF86" w14:textId="77777777" w:rsidR="00682E82" w:rsidRPr="00CA68B6" w:rsidRDefault="00682E82" w:rsidP="00202133">
            <w:pPr>
              <w:rPr>
                <w:rFonts w:ascii="Arial" w:hAnsi="Arial" w:cs="Arial"/>
                <w:color w:val="000000"/>
              </w:rPr>
            </w:pPr>
            <w:r w:rsidRPr="00CA68B6">
              <w:rPr>
                <w:rFonts w:ascii="Arial" w:hAnsi="Arial" w:cs="Arial"/>
                <w:color w:val="000000"/>
              </w:rPr>
              <w:t>1.Other Comprehensive Incomes which can be converted into gains or losses according to equity method</w:t>
            </w:r>
          </w:p>
        </w:tc>
        <w:tc>
          <w:tcPr>
            <w:tcW w:w="1028" w:type="dxa"/>
            <w:tcBorders>
              <w:top w:val="nil"/>
              <w:left w:val="nil"/>
              <w:bottom w:val="single" w:sz="8" w:space="0" w:color="auto"/>
              <w:right w:val="single" w:sz="8" w:space="0" w:color="auto"/>
            </w:tcBorders>
            <w:vAlign w:val="center"/>
            <w:hideMark/>
          </w:tcPr>
          <w:p w14:paraId="72A93ABD"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13F544D" w14:textId="77777777" w:rsidR="00682E82" w:rsidRPr="00CA68B6" w:rsidRDefault="00682E82" w:rsidP="00202133">
            <w:pPr>
              <w:jc w:val="right"/>
              <w:rPr>
                <w:rFonts w:ascii="Arial" w:hAnsi="Arial" w:cs="Arial"/>
                <w:color w:val="000000"/>
              </w:rPr>
            </w:pPr>
            <w:r w:rsidRPr="00CA68B6">
              <w:rPr>
                <w:rFonts w:ascii="Arial" w:hAnsi="Arial" w:cs="Arial"/>
                <w:color w:val="000000"/>
              </w:rPr>
              <w:t>6,740,644.54</w:t>
            </w:r>
          </w:p>
        </w:tc>
        <w:tc>
          <w:tcPr>
            <w:tcW w:w="1976" w:type="dxa"/>
            <w:tcBorders>
              <w:top w:val="nil"/>
              <w:left w:val="nil"/>
              <w:bottom w:val="single" w:sz="8" w:space="0" w:color="auto"/>
              <w:right w:val="single" w:sz="8" w:space="0" w:color="auto"/>
            </w:tcBorders>
            <w:vAlign w:val="center"/>
            <w:hideMark/>
          </w:tcPr>
          <w:p w14:paraId="559200B0" w14:textId="77777777" w:rsidR="00682E82" w:rsidRPr="00CA68B6" w:rsidRDefault="00682E82" w:rsidP="00202133">
            <w:pPr>
              <w:jc w:val="right"/>
              <w:rPr>
                <w:rFonts w:ascii="Arial" w:hAnsi="Arial" w:cs="Arial"/>
                <w:color w:val="000000"/>
              </w:rPr>
            </w:pPr>
            <w:r w:rsidRPr="00CA68B6">
              <w:rPr>
                <w:rFonts w:ascii="Arial" w:hAnsi="Arial" w:cs="Arial"/>
                <w:color w:val="000000"/>
              </w:rPr>
              <w:t>-2,674,483.84</w:t>
            </w:r>
          </w:p>
        </w:tc>
      </w:tr>
      <w:tr w:rsidR="00682E82" w:rsidRPr="00CA68B6" w14:paraId="6164DED6"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50972E3" w14:textId="77777777" w:rsidR="00682E82" w:rsidRPr="00CA68B6" w:rsidRDefault="00682E82" w:rsidP="00202133">
            <w:pPr>
              <w:rPr>
                <w:rFonts w:ascii="Arial" w:hAnsi="Arial" w:cs="Arial"/>
                <w:color w:val="000000"/>
              </w:rPr>
            </w:pPr>
            <w:r w:rsidRPr="00CA68B6">
              <w:rPr>
                <w:rFonts w:ascii="Arial" w:hAnsi="Arial" w:cs="Arial"/>
                <w:color w:val="000000"/>
              </w:rPr>
              <w:t>2. Changes in the fair value of other debt investment</w:t>
            </w:r>
          </w:p>
        </w:tc>
        <w:tc>
          <w:tcPr>
            <w:tcW w:w="1028" w:type="dxa"/>
            <w:tcBorders>
              <w:top w:val="nil"/>
              <w:left w:val="nil"/>
              <w:bottom w:val="single" w:sz="8" w:space="0" w:color="auto"/>
              <w:right w:val="single" w:sz="8" w:space="0" w:color="auto"/>
            </w:tcBorders>
            <w:vAlign w:val="center"/>
            <w:hideMark/>
          </w:tcPr>
          <w:p w14:paraId="168945F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B4E8E05"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FAB1580" w14:textId="77777777" w:rsidR="00682E82" w:rsidRPr="00CA68B6" w:rsidRDefault="00682E82" w:rsidP="00202133">
            <w:pPr>
              <w:jc w:val="right"/>
              <w:rPr>
                <w:rFonts w:ascii="Arial" w:hAnsi="Arial" w:cs="Arial"/>
                <w:color w:val="000000"/>
              </w:rPr>
            </w:pPr>
          </w:p>
        </w:tc>
      </w:tr>
      <w:tr w:rsidR="00682E82" w:rsidRPr="00CA68B6" w14:paraId="17E2111E"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5C5A403" w14:textId="77777777" w:rsidR="00682E82" w:rsidRPr="00CA68B6" w:rsidRDefault="00682E82" w:rsidP="00202133">
            <w:pPr>
              <w:rPr>
                <w:rFonts w:ascii="Arial" w:hAnsi="Arial" w:cs="Arial"/>
                <w:color w:val="000000"/>
              </w:rPr>
            </w:pPr>
            <w:r w:rsidRPr="00CA68B6">
              <w:rPr>
                <w:rFonts w:ascii="Arial" w:hAnsi="Arial" w:cs="Arial"/>
                <w:color w:val="000000"/>
              </w:rPr>
              <w:t>3.Amount of financial assets reclassified into other comprehensive income</w:t>
            </w:r>
          </w:p>
        </w:tc>
        <w:tc>
          <w:tcPr>
            <w:tcW w:w="1028" w:type="dxa"/>
            <w:tcBorders>
              <w:top w:val="nil"/>
              <w:left w:val="nil"/>
              <w:bottom w:val="single" w:sz="8" w:space="0" w:color="auto"/>
              <w:right w:val="single" w:sz="8" w:space="0" w:color="auto"/>
            </w:tcBorders>
            <w:vAlign w:val="center"/>
            <w:hideMark/>
          </w:tcPr>
          <w:p w14:paraId="3A31F2FD"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9439CF8"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1E98D65" w14:textId="77777777" w:rsidR="00682E82" w:rsidRPr="00CA68B6" w:rsidRDefault="00682E82" w:rsidP="00202133">
            <w:pPr>
              <w:jc w:val="right"/>
              <w:rPr>
                <w:rFonts w:ascii="Arial" w:hAnsi="Arial" w:cs="Arial"/>
                <w:color w:val="000000"/>
              </w:rPr>
            </w:pPr>
          </w:p>
        </w:tc>
      </w:tr>
      <w:tr w:rsidR="00682E82" w:rsidRPr="00CA68B6" w14:paraId="11645F6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6B772EE" w14:textId="77777777" w:rsidR="00682E82" w:rsidRPr="00CA68B6" w:rsidRDefault="00682E82" w:rsidP="00202133">
            <w:pPr>
              <w:rPr>
                <w:rFonts w:ascii="Arial" w:hAnsi="Arial" w:cs="Arial"/>
                <w:color w:val="000000"/>
              </w:rPr>
            </w:pPr>
            <w:r w:rsidRPr="00CA68B6">
              <w:rPr>
                <w:rFonts w:ascii="Arial" w:hAnsi="Arial" w:cs="Arial"/>
                <w:color w:val="000000"/>
              </w:rPr>
              <w:t>4. Provision for credit impairment of other debt investment</w:t>
            </w:r>
          </w:p>
        </w:tc>
        <w:tc>
          <w:tcPr>
            <w:tcW w:w="1028" w:type="dxa"/>
            <w:tcBorders>
              <w:top w:val="nil"/>
              <w:left w:val="nil"/>
              <w:bottom w:val="single" w:sz="8" w:space="0" w:color="auto"/>
              <w:right w:val="single" w:sz="8" w:space="0" w:color="auto"/>
            </w:tcBorders>
            <w:vAlign w:val="center"/>
            <w:hideMark/>
          </w:tcPr>
          <w:p w14:paraId="56C0F5CB"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3A244B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4332DD66" w14:textId="77777777" w:rsidR="00682E82" w:rsidRPr="00CA68B6" w:rsidRDefault="00682E82" w:rsidP="00202133">
            <w:pPr>
              <w:jc w:val="right"/>
              <w:rPr>
                <w:rFonts w:ascii="Arial" w:hAnsi="Arial" w:cs="Arial"/>
                <w:color w:val="000000"/>
              </w:rPr>
            </w:pPr>
          </w:p>
        </w:tc>
      </w:tr>
      <w:tr w:rsidR="00682E82" w:rsidRPr="00CA68B6" w14:paraId="76805EA1"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2ABF776" w14:textId="77777777" w:rsidR="00682E82" w:rsidRPr="00CA68B6" w:rsidRDefault="00682E82" w:rsidP="00202133">
            <w:pPr>
              <w:rPr>
                <w:rFonts w:ascii="Arial" w:hAnsi="Arial" w:cs="Arial"/>
                <w:color w:val="000000"/>
              </w:rPr>
            </w:pPr>
            <w:r w:rsidRPr="00CA68B6">
              <w:rPr>
                <w:rFonts w:ascii="Arial" w:hAnsi="Arial" w:cs="Arial"/>
                <w:color w:val="000000"/>
              </w:rPr>
              <w:t>5. Cash flow hedging reserve</w:t>
            </w:r>
          </w:p>
        </w:tc>
        <w:tc>
          <w:tcPr>
            <w:tcW w:w="1028" w:type="dxa"/>
            <w:tcBorders>
              <w:top w:val="nil"/>
              <w:left w:val="nil"/>
              <w:bottom w:val="single" w:sz="8" w:space="0" w:color="auto"/>
              <w:right w:val="single" w:sz="8" w:space="0" w:color="auto"/>
            </w:tcBorders>
            <w:vAlign w:val="center"/>
            <w:hideMark/>
          </w:tcPr>
          <w:p w14:paraId="2A4140EF"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464ED3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4EED0908" w14:textId="77777777" w:rsidR="00682E82" w:rsidRPr="00CA68B6" w:rsidRDefault="00682E82" w:rsidP="00202133">
            <w:pPr>
              <w:jc w:val="right"/>
              <w:rPr>
                <w:rFonts w:ascii="Arial" w:hAnsi="Arial" w:cs="Arial"/>
                <w:color w:val="000000"/>
              </w:rPr>
            </w:pPr>
          </w:p>
        </w:tc>
      </w:tr>
      <w:tr w:rsidR="00682E82" w:rsidRPr="00CA68B6" w14:paraId="08553AF6"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5BB47D1" w14:textId="77777777" w:rsidR="00682E82" w:rsidRPr="00CA68B6" w:rsidRDefault="00682E82" w:rsidP="00202133">
            <w:pPr>
              <w:rPr>
                <w:rFonts w:ascii="Arial" w:hAnsi="Arial" w:cs="Arial"/>
                <w:color w:val="000000"/>
              </w:rPr>
            </w:pPr>
            <w:r w:rsidRPr="00CA68B6">
              <w:rPr>
                <w:rFonts w:ascii="Arial" w:hAnsi="Arial" w:cs="Arial"/>
                <w:color w:val="000000"/>
              </w:rPr>
              <w:t>6. Conversion difference of foreign currency financial statements</w:t>
            </w:r>
          </w:p>
        </w:tc>
        <w:tc>
          <w:tcPr>
            <w:tcW w:w="1028" w:type="dxa"/>
            <w:tcBorders>
              <w:top w:val="nil"/>
              <w:left w:val="nil"/>
              <w:bottom w:val="single" w:sz="8" w:space="0" w:color="auto"/>
              <w:right w:val="single" w:sz="8" w:space="0" w:color="auto"/>
            </w:tcBorders>
            <w:vAlign w:val="center"/>
            <w:hideMark/>
          </w:tcPr>
          <w:p w14:paraId="6CBEE42E"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244AEF2" w14:textId="77777777" w:rsidR="00682E82" w:rsidRPr="00CA68B6" w:rsidRDefault="00682E82" w:rsidP="00202133">
            <w:pPr>
              <w:jc w:val="right"/>
              <w:rPr>
                <w:rFonts w:ascii="Arial" w:hAnsi="Arial" w:cs="Arial"/>
                <w:color w:val="000000"/>
              </w:rPr>
            </w:pPr>
            <w:r w:rsidRPr="00CA68B6">
              <w:rPr>
                <w:rFonts w:ascii="Arial" w:hAnsi="Arial" w:cs="Arial"/>
                <w:color w:val="000000"/>
              </w:rPr>
              <w:t>89,527.42</w:t>
            </w:r>
          </w:p>
        </w:tc>
        <w:tc>
          <w:tcPr>
            <w:tcW w:w="1976" w:type="dxa"/>
            <w:tcBorders>
              <w:top w:val="nil"/>
              <w:left w:val="nil"/>
              <w:bottom w:val="single" w:sz="8" w:space="0" w:color="auto"/>
              <w:right w:val="single" w:sz="8" w:space="0" w:color="auto"/>
            </w:tcBorders>
            <w:vAlign w:val="center"/>
            <w:hideMark/>
          </w:tcPr>
          <w:p w14:paraId="4FF86C07" w14:textId="77777777" w:rsidR="00682E82" w:rsidRPr="00CA68B6" w:rsidRDefault="00682E82" w:rsidP="00202133">
            <w:pPr>
              <w:jc w:val="right"/>
              <w:rPr>
                <w:rFonts w:ascii="Arial" w:hAnsi="Arial" w:cs="Arial"/>
                <w:color w:val="000000"/>
              </w:rPr>
            </w:pPr>
            <w:r w:rsidRPr="00CA68B6">
              <w:rPr>
                <w:rFonts w:ascii="Arial" w:hAnsi="Arial" w:cs="Arial"/>
                <w:color w:val="000000"/>
              </w:rPr>
              <w:t>-621,212.40</w:t>
            </w:r>
          </w:p>
        </w:tc>
      </w:tr>
      <w:tr w:rsidR="00682E82" w:rsidRPr="00CA68B6" w14:paraId="1D0E7B0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8C3B0DB" w14:textId="77777777" w:rsidR="00682E82" w:rsidRPr="00CA68B6" w:rsidRDefault="00682E82" w:rsidP="00202133">
            <w:pPr>
              <w:rPr>
                <w:rFonts w:ascii="Arial" w:hAnsi="Arial" w:cs="Arial"/>
                <w:color w:val="000000"/>
              </w:rPr>
            </w:pPr>
            <w:r w:rsidRPr="00CA68B6">
              <w:rPr>
                <w:rFonts w:ascii="Arial" w:hAnsi="Arial" w:cs="Arial"/>
                <w:color w:val="000000"/>
              </w:rPr>
              <w:t>7.Others</w:t>
            </w:r>
          </w:p>
        </w:tc>
        <w:tc>
          <w:tcPr>
            <w:tcW w:w="1028" w:type="dxa"/>
            <w:tcBorders>
              <w:top w:val="nil"/>
              <w:left w:val="nil"/>
              <w:bottom w:val="single" w:sz="8" w:space="0" w:color="auto"/>
              <w:right w:val="single" w:sz="8" w:space="0" w:color="auto"/>
            </w:tcBorders>
            <w:vAlign w:val="center"/>
            <w:hideMark/>
          </w:tcPr>
          <w:p w14:paraId="166491F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B403A0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9FEBFBC" w14:textId="77777777" w:rsidR="00682E82" w:rsidRPr="00CA68B6" w:rsidRDefault="00682E82" w:rsidP="00202133">
            <w:pPr>
              <w:jc w:val="right"/>
              <w:rPr>
                <w:rFonts w:ascii="Arial" w:hAnsi="Arial" w:cs="Arial"/>
                <w:color w:val="000000"/>
              </w:rPr>
            </w:pPr>
          </w:p>
        </w:tc>
      </w:tr>
      <w:tr w:rsidR="00682E82" w:rsidRPr="00CA68B6" w14:paraId="492B750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F93367A" w14:textId="77777777" w:rsidR="00682E82" w:rsidRPr="00CA68B6" w:rsidRDefault="00682E82" w:rsidP="00202133">
            <w:pPr>
              <w:rPr>
                <w:rFonts w:ascii="Arial" w:hAnsi="Arial" w:cs="Arial"/>
                <w:color w:val="000000"/>
              </w:rPr>
            </w:pPr>
            <w:r w:rsidRPr="00CA68B6">
              <w:rPr>
                <w:rFonts w:ascii="Arial" w:hAnsi="Arial" w:cs="Arial"/>
                <w:color w:val="000000"/>
              </w:rPr>
              <w:t>Net Amount of Other Comprehensive Incomes Attributable to Minority's Shareholders after Tax</w:t>
            </w:r>
          </w:p>
        </w:tc>
        <w:tc>
          <w:tcPr>
            <w:tcW w:w="1028" w:type="dxa"/>
            <w:tcBorders>
              <w:top w:val="nil"/>
              <w:left w:val="nil"/>
              <w:bottom w:val="single" w:sz="8" w:space="0" w:color="auto"/>
              <w:right w:val="single" w:sz="8" w:space="0" w:color="auto"/>
            </w:tcBorders>
            <w:vAlign w:val="center"/>
            <w:hideMark/>
          </w:tcPr>
          <w:p w14:paraId="5D9DCC39"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9B081C0"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36E4A76" w14:textId="77777777" w:rsidR="00682E82" w:rsidRPr="00CA68B6" w:rsidRDefault="00682E82" w:rsidP="00202133">
            <w:pPr>
              <w:jc w:val="right"/>
              <w:rPr>
                <w:rFonts w:ascii="Arial" w:hAnsi="Arial" w:cs="Arial"/>
                <w:color w:val="000000"/>
              </w:rPr>
            </w:pPr>
          </w:p>
        </w:tc>
      </w:tr>
      <w:tr w:rsidR="00682E82" w:rsidRPr="00CA68B6" w14:paraId="00167B68"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3362195"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VII, Total Comprehensive Incomes</w:t>
            </w:r>
          </w:p>
        </w:tc>
        <w:tc>
          <w:tcPr>
            <w:tcW w:w="1028" w:type="dxa"/>
            <w:tcBorders>
              <w:top w:val="nil"/>
              <w:left w:val="nil"/>
              <w:bottom w:val="single" w:sz="8" w:space="0" w:color="auto"/>
              <w:right w:val="single" w:sz="8" w:space="0" w:color="auto"/>
            </w:tcBorders>
            <w:vAlign w:val="center"/>
            <w:hideMark/>
          </w:tcPr>
          <w:p w14:paraId="6EB30AE5"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5B5F51D" w14:textId="77777777" w:rsidR="00682E82" w:rsidRPr="00CA68B6" w:rsidRDefault="00682E82" w:rsidP="00202133">
            <w:pPr>
              <w:jc w:val="right"/>
              <w:rPr>
                <w:rFonts w:ascii="Arial" w:hAnsi="Arial" w:cs="Arial"/>
                <w:color w:val="000000"/>
              </w:rPr>
            </w:pPr>
            <w:r w:rsidRPr="00CA68B6">
              <w:rPr>
                <w:rFonts w:ascii="Arial" w:hAnsi="Arial" w:cs="Arial"/>
                <w:color w:val="000000"/>
              </w:rPr>
              <w:t>1,264,070,157.90</w:t>
            </w:r>
          </w:p>
        </w:tc>
        <w:tc>
          <w:tcPr>
            <w:tcW w:w="1976" w:type="dxa"/>
            <w:tcBorders>
              <w:top w:val="nil"/>
              <w:left w:val="nil"/>
              <w:bottom w:val="single" w:sz="8" w:space="0" w:color="auto"/>
              <w:right w:val="single" w:sz="8" w:space="0" w:color="auto"/>
            </w:tcBorders>
            <w:vAlign w:val="center"/>
            <w:hideMark/>
          </w:tcPr>
          <w:p w14:paraId="1089588B" w14:textId="77777777" w:rsidR="00682E82" w:rsidRPr="00CA68B6" w:rsidRDefault="00682E82" w:rsidP="00202133">
            <w:pPr>
              <w:jc w:val="right"/>
              <w:rPr>
                <w:rFonts w:ascii="Arial" w:hAnsi="Arial" w:cs="Arial"/>
                <w:color w:val="000000"/>
              </w:rPr>
            </w:pPr>
            <w:r w:rsidRPr="00CA68B6">
              <w:rPr>
                <w:rFonts w:ascii="Arial" w:hAnsi="Arial" w:cs="Arial"/>
                <w:color w:val="000000"/>
              </w:rPr>
              <w:t>881,167,691.86</w:t>
            </w:r>
          </w:p>
        </w:tc>
      </w:tr>
      <w:tr w:rsidR="00682E82" w:rsidRPr="00CA68B6" w14:paraId="2EA7751D"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988ED04" w14:textId="77777777" w:rsidR="00682E82" w:rsidRPr="00CA68B6" w:rsidRDefault="00682E82" w:rsidP="00202133">
            <w:pPr>
              <w:rPr>
                <w:rFonts w:ascii="Arial" w:hAnsi="Arial" w:cs="Arial"/>
                <w:color w:val="000000"/>
              </w:rPr>
            </w:pPr>
            <w:r w:rsidRPr="00CA68B6">
              <w:rPr>
                <w:rFonts w:ascii="Arial" w:hAnsi="Arial" w:cs="Arial"/>
                <w:color w:val="000000"/>
              </w:rPr>
              <w:t>Total Integrative Income Vested in Parent Company</w:t>
            </w:r>
          </w:p>
        </w:tc>
        <w:tc>
          <w:tcPr>
            <w:tcW w:w="1028" w:type="dxa"/>
            <w:tcBorders>
              <w:top w:val="nil"/>
              <w:left w:val="nil"/>
              <w:bottom w:val="single" w:sz="8" w:space="0" w:color="auto"/>
              <w:right w:val="single" w:sz="8" w:space="0" w:color="auto"/>
            </w:tcBorders>
            <w:vAlign w:val="center"/>
            <w:hideMark/>
          </w:tcPr>
          <w:p w14:paraId="14F9A10D"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7A434E2" w14:textId="77777777" w:rsidR="00682E82" w:rsidRPr="00CA68B6" w:rsidRDefault="00682E82" w:rsidP="00202133">
            <w:pPr>
              <w:jc w:val="right"/>
              <w:rPr>
                <w:rFonts w:ascii="Arial" w:hAnsi="Arial" w:cs="Arial"/>
                <w:color w:val="000000"/>
              </w:rPr>
            </w:pPr>
            <w:r w:rsidRPr="00CA68B6">
              <w:rPr>
                <w:rFonts w:ascii="Arial" w:hAnsi="Arial" w:cs="Arial"/>
                <w:color w:val="000000"/>
              </w:rPr>
              <w:t>1,264,070,157.90</w:t>
            </w:r>
          </w:p>
        </w:tc>
        <w:tc>
          <w:tcPr>
            <w:tcW w:w="1976" w:type="dxa"/>
            <w:tcBorders>
              <w:top w:val="nil"/>
              <w:left w:val="nil"/>
              <w:bottom w:val="single" w:sz="8" w:space="0" w:color="auto"/>
              <w:right w:val="single" w:sz="8" w:space="0" w:color="auto"/>
            </w:tcBorders>
            <w:vAlign w:val="center"/>
            <w:hideMark/>
          </w:tcPr>
          <w:p w14:paraId="018D8EAF" w14:textId="77777777" w:rsidR="00682E82" w:rsidRPr="00CA68B6" w:rsidRDefault="00682E82" w:rsidP="00202133">
            <w:pPr>
              <w:jc w:val="right"/>
              <w:rPr>
                <w:rFonts w:ascii="Arial" w:hAnsi="Arial" w:cs="Arial"/>
                <w:color w:val="000000"/>
              </w:rPr>
            </w:pPr>
            <w:r w:rsidRPr="00CA68B6">
              <w:rPr>
                <w:rFonts w:ascii="Arial" w:hAnsi="Arial" w:cs="Arial"/>
                <w:color w:val="000000"/>
              </w:rPr>
              <w:t>881,167,691.86</w:t>
            </w:r>
          </w:p>
        </w:tc>
      </w:tr>
      <w:tr w:rsidR="00682E82" w:rsidRPr="00CA68B6" w14:paraId="499C8383"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944B373" w14:textId="77777777" w:rsidR="00682E82" w:rsidRPr="00CA68B6" w:rsidRDefault="00682E82" w:rsidP="00202133">
            <w:pPr>
              <w:rPr>
                <w:rFonts w:ascii="Arial" w:hAnsi="Arial" w:cs="Arial"/>
                <w:color w:val="000000"/>
              </w:rPr>
            </w:pPr>
            <w:r w:rsidRPr="00CA68B6">
              <w:rPr>
                <w:rFonts w:ascii="Arial" w:hAnsi="Arial" w:cs="Arial"/>
                <w:color w:val="000000"/>
              </w:rPr>
              <w:t>Total Integrative Income Vested in Minority Shareholders</w:t>
            </w:r>
          </w:p>
        </w:tc>
        <w:tc>
          <w:tcPr>
            <w:tcW w:w="1028" w:type="dxa"/>
            <w:tcBorders>
              <w:top w:val="nil"/>
              <w:left w:val="nil"/>
              <w:bottom w:val="single" w:sz="8" w:space="0" w:color="auto"/>
              <w:right w:val="single" w:sz="8" w:space="0" w:color="auto"/>
            </w:tcBorders>
            <w:vAlign w:val="center"/>
            <w:hideMark/>
          </w:tcPr>
          <w:p w14:paraId="0BA526E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9D2E953"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0B4DFAD5" w14:textId="77777777" w:rsidR="00682E82" w:rsidRPr="00CA68B6" w:rsidRDefault="00682E82" w:rsidP="00202133">
            <w:pPr>
              <w:jc w:val="right"/>
              <w:rPr>
                <w:rFonts w:ascii="Arial" w:hAnsi="Arial" w:cs="Arial"/>
                <w:color w:val="000000"/>
              </w:rPr>
            </w:pPr>
          </w:p>
        </w:tc>
      </w:tr>
      <w:tr w:rsidR="00682E82" w:rsidRPr="00CA68B6" w14:paraId="2162577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146E1308" w14:textId="77777777" w:rsidR="00682E82" w:rsidRPr="00CA68B6" w:rsidRDefault="00682E82" w:rsidP="00202133">
            <w:pPr>
              <w:rPr>
                <w:rFonts w:ascii="Arial" w:hAnsi="Arial" w:cs="Arial"/>
                <w:color w:val="000000"/>
              </w:rPr>
            </w:pPr>
            <w:r w:rsidRPr="00CA68B6">
              <w:rPr>
                <w:rFonts w:ascii="Arial" w:hAnsi="Arial" w:cs="Arial"/>
                <w:color w:val="000000"/>
              </w:rPr>
              <w:t>VIII</w:t>
            </w:r>
            <w:r w:rsidRPr="00CA68B6">
              <w:rPr>
                <w:rFonts w:ascii="Arial" w:hAnsi="Arial" w:cs="Arial"/>
                <w:color w:val="000000"/>
              </w:rPr>
              <w:t>，</w:t>
            </w:r>
            <w:r w:rsidRPr="00CA68B6">
              <w:rPr>
                <w:rFonts w:ascii="Arial" w:hAnsi="Arial" w:cs="Arial"/>
                <w:color w:val="000000"/>
              </w:rPr>
              <w:t>Earnings per share</w:t>
            </w:r>
          </w:p>
        </w:tc>
        <w:tc>
          <w:tcPr>
            <w:tcW w:w="1028" w:type="dxa"/>
            <w:tcBorders>
              <w:top w:val="nil"/>
              <w:left w:val="nil"/>
              <w:bottom w:val="single" w:sz="8" w:space="0" w:color="auto"/>
              <w:right w:val="single" w:sz="8" w:space="0" w:color="auto"/>
            </w:tcBorders>
            <w:vAlign w:val="center"/>
            <w:hideMark/>
          </w:tcPr>
          <w:p w14:paraId="5DDCD699"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C218A5D"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DC6095F" w14:textId="77777777" w:rsidR="00682E82" w:rsidRPr="00CA68B6" w:rsidRDefault="00682E82" w:rsidP="00202133">
            <w:pPr>
              <w:jc w:val="right"/>
              <w:rPr>
                <w:rFonts w:ascii="Arial" w:hAnsi="Arial" w:cs="Arial"/>
                <w:color w:val="000000"/>
              </w:rPr>
            </w:pPr>
          </w:p>
        </w:tc>
      </w:tr>
      <w:tr w:rsidR="00682E82" w:rsidRPr="00CA68B6" w14:paraId="3CE70831"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4C1E417"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Basic Earnings Per Share (Yuan / shares)</w:t>
            </w:r>
          </w:p>
        </w:tc>
        <w:tc>
          <w:tcPr>
            <w:tcW w:w="1028" w:type="dxa"/>
            <w:tcBorders>
              <w:top w:val="nil"/>
              <w:left w:val="nil"/>
              <w:bottom w:val="single" w:sz="8" w:space="0" w:color="auto"/>
              <w:right w:val="single" w:sz="8" w:space="0" w:color="auto"/>
            </w:tcBorders>
            <w:vAlign w:val="center"/>
            <w:hideMark/>
          </w:tcPr>
          <w:p w14:paraId="2D58363A"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2C2509D1" w14:textId="77777777" w:rsidR="00682E82" w:rsidRPr="00CA68B6" w:rsidRDefault="00682E82" w:rsidP="00202133">
            <w:pPr>
              <w:jc w:val="right"/>
              <w:rPr>
                <w:rFonts w:ascii="Arial" w:hAnsi="Arial" w:cs="Arial"/>
                <w:color w:val="000000"/>
              </w:rPr>
            </w:pPr>
            <w:r w:rsidRPr="00CA68B6">
              <w:rPr>
                <w:rFonts w:ascii="Arial" w:hAnsi="Arial" w:cs="Arial"/>
                <w:color w:val="000000"/>
              </w:rPr>
              <w:t>2.48</w:t>
            </w:r>
          </w:p>
        </w:tc>
        <w:tc>
          <w:tcPr>
            <w:tcW w:w="1976" w:type="dxa"/>
            <w:tcBorders>
              <w:top w:val="nil"/>
              <w:left w:val="nil"/>
              <w:bottom w:val="single" w:sz="8" w:space="0" w:color="auto"/>
              <w:right w:val="single" w:sz="8" w:space="0" w:color="auto"/>
            </w:tcBorders>
            <w:vAlign w:val="center"/>
            <w:hideMark/>
          </w:tcPr>
          <w:p w14:paraId="23F659FD" w14:textId="77777777" w:rsidR="00682E82" w:rsidRPr="00CA68B6" w:rsidRDefault="00682E82" w:rsidP="00202133">
            <w:pPr>
              <w:jc w:val="right"/>
              <w:rPr>
                <w:rFonts w:ascii="Arial" w:hAnsi="Arial" w:cs="Arial"/>
                <w:color w:val="000000"/>
              </w:rPr>
            </w:pPr>
            <w:r w:rsidRPr="00CA68B6">
              <w:rPr>
                <w:rFonts w:ascii="Arial" w:hAnsi="Arial" w:cs="Arial"/>
                <w:color w:val="000000"/>
              </w:rPr>
              <w:t>1.82</w:t>
            </w:r>
          </w:p>
        </w:tc>
      </w:tr>
      <w:tr w:rsidR="00682E82" w:rsidRPr="00CA68B6" w14:paraId="07B31C6F"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6320C02"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Diluted Earnings Per Share (Yuan / shares)</w:t>
            </w:r>
          </w:p>
        </w:tc>
        <w:tc>
          <w:tcPr>
            <w:tcW w:w="1028" w:type="dxa"/>
            <w:tcBorders>
              <w:top w:val="nil"/>
              <w:left w:val="nil"/>
              <w:bottom w:val="single" w:sz="8" w:space="0" w:color="auto"/>
              <w:right w:val="single" w:sz="8" w:space="0" w:color="auto"/>
            </w:tcBorders>
            <w:vAlign w:val="center"/>
            <w:hideMark/>
          </w:tcPr>
          <w:p w14:paraId="490351C9"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1F657A8B" w14:textId="77777777" w:rsidR="00682E82" w:rsidRPr="00CA68B6" w:rsidRDefault="00682E82" w:rsidP="00202133">
            <w:pPr>
              <w:jc w:val="right"/>
              <w:rPr>
                <w:rFonts w:ascii="Arial" w:hAnsi="Arial" w:cs="Arial"/>
                <w:color w:val="000000"/>
              </w:rPr>
            </w:pPr>
            <w:r w:rsidRPr="00CA68B6">
              <w:rPr>
                <w:rFonts w:ascii="Arial" w:hAnsi="Arial" w:cs="Arial"/>
                <w:color w:val="000000"/>
              </w:rPr>
              <w:t>2.48</w:t>
            </w:r>
          </w:p>
        </w:tc>
        <w:tc>
          <w:tcPr>
            <w:tcW w:w="1976" w:type="dxa"/>
            <w:tcBorders>
              <w:top w:val="nil"/>
              <w:left w:val="nil"/>
              <w:bottom w:val="single" w:sz="8" w:space="0" w:color="auto"/>
              <w:right w:val="single" w:sz="8" w:space="0" w:color="auto"/>
            </w:tcBorders>
            <w:vAlign w:val="center"/>
            <w:hideMark/>
          </w:tcPr>
          <w:p w14:paraId="131AD6E7" w14:textId="77777777" w:rsidR="00682E82" w:rsidRPr="00CA68B6" w:rsidRDefault="00682E82" w:rsidP="00202133">
            <w:pPr>
              <w:jc w:val="right"/>
              <w:rPr>
                <w:rFonts w:ascii="Arial" w:hAnsi="Arial" w:cs="Arial"/>
                <w:color w:val="000000"/>
              </w:rPr>
            </w:pPr>
            <w:r w:rsidRPr="00CA68B6">
              <w:rPr>
                <w:rFonts w:ascii="Arial" w:hAnsi="Arial" w:cs="Arial"/>
                <w:color w:val="000000"/>
              </w:rPr>
              <w:t>1.82</w:t>
            </w:r>
          </w:p>
        </w:tc>
      </w:tr>
      <w:tr w:rsidR="00682E82" w:rsidRPr="00CA68B6" w14:paraId="7D002D26" w14:textId="77777777" w:rsidTr="00202133">
        <w:trPr>
          <w:trHeight w:val="281"/>
        </w:trPr>
        <w:tc>
          <w:tcPr>
            <w:tcW w:w="9889" w:type="dxa"/>
            <w:gridSpan w:val="4"/>
            <w:tcBorders>
              <w:top w:val="single" w:sz="8" w:space="0" w:color="auto"/>
              <w:left w:val="nil"/>
              <w:bottom w:val="nil"/>
              <w:right w:val="nil"/>
            </w:tcBorders>
            <w:noWrap/>
            <w:vAlign w:val="center"/>
            <w:hideMark/>
          </w:tcPr>
          <w:p w14:paraId="7D5690DB"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7DF7EE13" w14:textId="77777777" w:rsidTr="00202133">
        <w:trPr>
          <w:trHeight w:val="281"/>
        </w:trPr>
        <w:tc>
          <w:tcPr>
            <w:tcW w:w="9889" w:type="dxa"/>
            <w:gridSpan w:val="4"/>
            <w:tcBorders>
              <w:top w:val="nil"/>
              <w:left w:val="nil"/>
              <w:bottom w:val="nil"/>
              <w:right w:val="nil"/>
            </w:tcBorders>
            <w:noWrap/>
            <w:vAlign w:val="center"/>
            <w:hideMark/>
          </w:tcPr>
          <w:p w14:paraId="0AD0F3EF"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0D2AC54F"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3CE024FE"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2B754BE2"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10476" w:type="dxa"/>
        <w:tblInd w:w="-601" w:type="dxa"/>
        <w:tblLook w:val="04A0" w:firstRow="1" w:lastRow="0" w:firstColumn="1" w:lastColumn="0" w:noHBand="0" w:noVBand="1"/>
      </w:tblPr>
      <w:tblGrid>
        <w:gridCol w:w="5364"/>
        <w:gridCol w:w="1410"/>
        <w:gridCol w:w="1851"/>
        <w:gridCol w:w="1851"/>
      </w:tblGrid>
      <w:tr w:rsidR="00682E82" w:rsidRPr="00CA68B6" w14:paraId="16A7CEC7" w14:textId="77777777" w:rsidTr="00202133">
        <w:trPr>
          <w:trHeight w:val="275"/>
        </w:trPr>
        <w:tc>
          <w:tcPr>
            <w:tcW w:w="10476" w:type="dxa"/>
            <w:gridSpan w:val="4"/>
            <w:tcBorders>
              <w:top w:val="nil"/>
              <w:left w:val="nil"/>
              <w:bottom w:val="nil"/>
              <w:right w:val="nil"/>
            </w:tcBorders>
            <w:noWrap/>
            <w:vAlign w:val="center"/>
            <w:hideMark/>
          </w:tcPr>
          <w:p w14:paraId="4DECF60A"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29C993E0" w14:textId="77777777" w:rsidTr="00202133">
        <w:trPr>
          <w:trHeight w:val="275"/>
        </w:trPr>
        <w:tc>
          <w:tcPr>
            <w:tcW w:w="10476" w:type="dxa"/>
            <w:gridSpan w:val="4"/>
            <w:tcBorders>
              <w:top w:val="nil"/>
              <w:left w:val="nil"/>
              <w:bottom w:val="nil"/>
              <w:right w:val="nil"/>
            </w:tcBorders>
            <w:noWrap/>
            <w:vAlign w:val="center"/>
            <w:hideMark/>
          </w:tcPr>
          <w:p w14:paraId="3EB46669" w14:textId="77777777" w:rsidR="00682E82" w:rsidRPr="00CA68B6" w:rsidRDefault="00682E82" w:rsidP="00202133">
            <w:pPr>
              <w:jc w:val="center"/>
              <w:rPr>
                <w:rFonts w:ascii="Arial" w:hAnsi="Arial" w:cs="Arial"/>
                <w:color w:val="000000"/>
              </w:rPr>
            </w:pPr>
            <w:r w:rsidRPr="00CA68B6">
              <w:rPr>
                <w:rFonts w:ascii="Arial" w:hAnsi="Arial" w:cs="Arial"/>
                <w:color w:val="000000"/>
              </w:rPr>
              <w:t>Income Statement of the Parent Company</w:t>
            </w:r>
          </w:p>
        </w:tc>
      </w:tr>
      <w:tr w:rsidR="00682E82" w:rsidRPr="00CA68B6" w14:paraId="2B186B3E" w14:textId="77777777" w:rsidTr="00202133">
        <w:trPr>
          <w:trHeight w:val="275"/>
        </w:trPr>
        <w:tc>
          <w:tcPr>
            <w:tcW w:w="10476" w:type="dxa"/>
            <w:gridSpan w:val="4"/>
            <w:tcBorders>
              <w:top w:val="nil"/>
              <w:left w:val="nil"/>
              <w:bottom w:val="nil"/>
              <w:right w:val="nil"/>
            </w:tcBorders>
            <w:noWrap/>
            <w:vAlign w:val="center"/>
            <w:hideMark/>
          </w:tcPr>
          <w:p w14:paraId="353AC806"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6B58B319" w14:textId="77777777" w:rsidTr="00202133">
        <w:trPr>
          <w:trHeight w:val="285"/>
        </w:trPr>
        <w:tc>
          <w:tcPr>
            <w:tcW w:w="10476" w:type="dxa"/>
            <w:gridSpan w:val="4"/>
            <w:tcBorders>
              <w:top w:val="nil"/>
              <w:left w:val="nil"/>
              <w:bottom w:val="single" w:sz="8" w:space="0" w:color="auto"/>
              <w:right w:val="nil"/>
            </w:tcBorders>
            <w:noWrap/>
            <w:vAlign w:val="center"/>
            <w:hideMark/>
          </w:tcPr>
          <w:p w14:paraId="62D6F3ED"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59789CB6"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4DBA46B"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410" w:type="dxa"/>
            <w:tcBorders>
              <w:top w:val="nil"/>
              <w:left w:val="nil"/>
              <w:bottom w:val="single" w:sz="8" w:space="0" w:color="auto"/>
              <w:right w:val="single" w:sz="8" w:space="0" w:color="auto"/>
            </w:tcBorders>
            <w:vAlign w:val="center"/>
            <w:hideMark/>
          </w:tcPr>
          <w:p w14:paraId="393F6AB9" w14:textId="77777777" w:rsidR="00682E82" w:rsidRPr="00CA68B6" w:rsidRDefault="00682E82" w:rsidP="00202133">
            <w:pPr>
              <w:jc w:val="center"/>
              <w:rPr>
                <w:rFonts w:ascii="Arial" w:hAnsi="Arial" w:cs="Arial"/>
                <w:color w:val="000000"/>
              </w:rPr>
            </w:pPr>
            <w:r w:rsidRPr="00CA68B6">
              <w:rPr>
                <w:rFonts w:ascii="Arial" w:hAnsi="Arial" w:cs="Arial"/>
                <w:color w:val="000000"/>
              </w:rPr>
              <w:t>Note XIV</w:t>
            </w:r>
          </w:p>
        </w:tc>
        <w:tc>
          <w:tcPr>
            <w:tcW w:w="1851" w:type="dxa"/>
            <w:tcBorders>
              <w:top w:val="nil"/>
              <w:left w:val="nil"/>
              <w:bottom w:val="single" w:sz="8" w:space="0" w:color="auto"/>
              <w:right w:val="single" w:sz="8" w:space="0" w:color="auto"/>
            </w:tcBorders>
            <w:vAlign w:val="center"/>
            <w:hideMark/>
          </w:tcPr>
          <w:p w14:paraId="50EE0A7B"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c>
          <w:tcPr>
            <w:tcW w:w="1851" w:type="dxa"/>
            <w:tcBorders>
              <w:top w:val="nil"/>
              <w:left w:val="nil"/>
              <w:bottom w:val="single" w:sz="8" w:space="0" w:color="auto"/>
              <w:right w:val="single" w:sz="8" w:space="0" w:color="auto"/>
            </w:tcBorders>
            <w:vAlign w:val="center"/>
            <w:hideMark/>
          </w:tcPr>
          <w:p w14:paraId="5714F144"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13C6D588"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0320D840" w14:textId="77777777" w:rsidR="00682E82" w:rsidRPr="00CA68B6" w:rsidRDefault="00682E82" w:rsidP="00202133">
            <w:pPr>
              <w:rPr>
                <w:rFonts w:ascii="Arial" w:hAnsi="Arial" w:cs="Arial"/>
                <w:color w:val="000000"/>
              </w:rPr>
            </w:pPr>
            <w:r w:rsidRPr="00CA68B6">
              <w:rPr>
                <w:rFonts w:ascii="Arial" w:hAnsi="Arial" w:cs="Arial"/>
                <w:color w:val="000000"/>
              </w:rPr>
              <w:t>I,operating revenues</w:t>
            </w:r>
          </w:p>
        </w:tc>
        <w:tc>
          <w:tcPr>
            <w:tcW w:w="1410" w:type="dxa"/>
            <w:tcBorders>
              <w:top w:val="nil"/>
              <w:left w:val="nil"/>
              <w:bottom w:val="single" w:sz="8" w:space="0" w:color="auto"/>
              <w:right w:val="single" w:sz="8" w:space="0" w:color="auto"/>
            </w:tcBorders>
            <w:vAlign w:val="center"/>
            <w:hideMark/>
          </w:tcPr>
          <w:p w14:paraId="1E14B278" w14:textId="77777777" w:rsidR="00682E82" w:rsidRPr="00CA68B6" w:rsidRDefault="00682E82" w:rsidP="00202133">
            <w:pPr>
              <w:jc w:val="center"/>
              <w:rPr>
                <w:rFonts w:ascii="Arial" w:hAnsi="Arial" w:cs="Arial"/>
                <w:color w:val="000000"/>
              </w:rPr>
            </w:pPr>
            <w:r w:rsidRPr="00CA68B6">
              <w:rPr>
                <w:rFonts w:ascii="Arial" w:hAnsi="Arial" w:cs="Arial"/>
                <w:color w:val="000000"/>
              </w:rPr>
              <w:t>(VI)</w:t>
            </w:r>
          </w:p>
        </w:tc>
        <w:tc>
          <w:tcPr>
            <w:tcW w:w="1851" w:type="dxa"/>
            <w:tcBorders>
              <w:top w:val="nil"/>
              <w:left w:val="nil"/>
              <w:bottom w:val="single" w:sz="8" w:space="0" w:color="auto"/>
              <w:right w:val="single" w:sz="8" w:space="0" w:color="auto"/>
            </w:tcBorders>
            <w:vAlign w:val="center"/>
            <w:hideMark/>
          </w:tcPr>
          <w:p w14:paraId="1B0F6750" w14:textId="77777777" w:rsidR="00682E82" w:rsidRPr="00CA68B6" w:rsidRDefault="00682E82" w:rsidP="00202133">
            <w:pPr>
              <w:jc w:val="right"/>
              <w:rPr>
                <w:rFonts w:ascii="Arial" w:hAnsi="Arial" w:cs="Arial"/>
                <w:color w:val="000000"/>
              </w:rPr>
            </w:pPr>
            <w:r w:rsidRPr="00CA68B6">
              <w:rPr>
                <w:rFonts w:ascii="Arial" w:hAnsi="Arial" w:cs="Arial"/>
                <w:color w:val="000000"/>
              </w:rPr>
              <w:t>5,508,947,765.18</w:t>
            </w:r>
          </w:p>
        </w:tc>
        <w:tc>
          <w:tcPr>
            <w:tcW w:w="1851" w:type="dxa"/>
            <w:tcBorders>
              <w:top w:val="nil"/>
              <w:left w:val="nil"/>
              <w:bottom w:val="single" w:sz="8" w:space="0" w:color="auto"/>
              <w:right w:val="single" w:sz="8" w:space="0" w:color="auto"/>
            </w:tcBorders>
            <w:vAlign w:val="center"/>
            <w:hideMark/>
          </w:tcPr>
          <w:p w14:paraId="38FB17A5" w14:textId="77777777" w:rsidR="00682E82" w:rsidRPr="00CA68B6" w:rsidRDefault="00682E82" w:rsidP="00202133">
            <w:pPr>
              <w:jc w:val="right"/>
              <w:rPr>
                <w:rFonts w:ascii="Arial" w:hAnsi="Arial" w:cs="Arial"/>
                <w:color w:val="000000"/>
              </w:rPr>
            </w:pPr>
            <w:r w:rsidRPr="00CA68B6">
              <w:rPr>
                <w:rFonts w:ascii="Arial" w:hAnsi="Arial" w:cs="Arial"/>
                <w:color w:val="000000"/>
              </w:rPr>
              <w:t>4,840,235,326.20</w:t>
            </w:r>
          </w:p>
        </w:tc>
      </w:tr>
      <w:tr w:rsidR="00682E82" w:rsidRPr="00CA68B6" w14:paraId="0933D0D8"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DFA8BE9" w14:textId="77777777" w:rsidR="00682E82" w:rsidRPr="00CA68B6" w:rsidRDefault="00682E82" w:rsidP="00202133">
            <w:pPr>
              <w:rPr>
                <w:rFonts w:ascii="Arial" w:hAnsi="Arial" w:cs="Arial"/>
                <w:color w:val="000000"/>
              </w:rPr>
            </w:pPr>
            <w:r w:rsidRPr="00CA68B6">
              <w:rPr>
                <w:rFonts w:ascii="Arial" w:hAnsi="Arial" w:cs="Arial"/>
                <w:color w:val="000000"/>
              </w:rPr>
              <w:t>Minus: Operating Cost</w:t>
            </w:r>
          </w:p>
        </w:tc>
        <w:tc>
          <w:tcPr>
            <w:tcW w:w="1410" w:type="dxa"/>
            <w:tcBorders>
              <w:top w:val="nil"/>
              <w:left w:val="nil"/>
              <w:bottom w:val="single" w:sz="8" w:space="0" w:color="auto"/>
              <w:right w:val="single" w:sz="8" w:space="0" w:color="auto"/>
            </w:tcBorders>
            <w:vAlign w:val="center"/>
            <w:hideMark/>
          </w:tcPr>
          <w:p w14:paraId="1FD64AC1" w14:textId="77777777" w:rsidR="00682E82" w:rsidRPr="00CA68B6" w:rsidRDefault="00682E82" w:rsidP="00202133">
            <w:pPr>
              <w:jc w:val="center"/>
              <w:rPr>
                <w:rFonts w:ascii="Arial" w:hAnsi="Arial" w:cs="Arial"/>
                <w:color w:val="000000"/>
              </w:rPr>
            </w:pPr>
            <w:r w:rsidRPr="00CA68B6">
              <w:rPr>
                <w:rFonts w:ascii="Arial" w:hAnsi="Arial" w:cs="Arial"/>
                <w:color w:val="000000"/>
              </w:rPr>
              <w:t>(VI)</w:t>
            </w:r>
          </w:p>
        </w:tc>
        <w:tc>
          <w:tcPr>
            <w:tcW w:w="1851" w:type="dxa"/>
            <w:tcBorders>
              <w:top w:val="nil"/>
              <w:left w:val="nil"/>
              <w:bottom w:val="single" w:sz="8" w:space="0" w:color="auto"/>
              <w:right w:val="single" w:sz="8" w:space="0" w:color="auto"/>
            </w:tcBorders>
            <w:vAlign w:val="center"/>
            <w:hideMark/>
          </w:tcPr>
          <w:p w14:paraId="7AFE912C" w14:textId="77777777" w:rsidR="00682E82" w:rsidRPr="00CA68B6" w:rsidRDefault="00682E82" w:rsidP="00202133">
            <w:pPr>
              <w:jc w:val="right"/>
              <w:rPr>
                <w:rFonts w:ascii="Arial" w:hAnsi="Arial" w:cs="Arial"/>
                <w:color w:val="000000"/>
              </w:rPr>
            </w:pPr>
            <w:r w:rsidRPr="00CA68B6">
              <w:rPr>
                <w:rFonts w:ascii="Arial" w:hAnsi="Arial" w:cs="Arial"/>
                <w:color w:val="000000"/>
              </w:rPr>
              <w:t>3,839,100,728.49</w:t>
            </w:r>
          </w:p>
        </w:tc>
        <w:tc>
          <w:tcPr>
            <w:tcW w:w="1851" w:type="dxa"/>
            <w:tcBorders>
              <w:top w:val="nil"/>
              <w:left w:val="nil"/>
              <w:bottom w:val="single" w:sz="8" w:space="0" w:color="auto"/>
              <w:right w:val="single" w:sz="8" w:space="0" w:color="auto"/>
            </w:tcBorders>
            <w:vAlign w:val="center"/>
            <w:hideMark/>
          </w:tcPr>
          <w:p w14:paraId="131434A1" w14:textId="77777777" w:rsidR="00682E82" w:rsidRPr="00CA68B6" w:rsidRDefault="00682E82" w:rsidP="00202133">
            <w:pPr>
              <w:jc w:val="right"/>
              <w:rPr>
                <w:rFonts w:ascii="Arial" w:hAnsi="Arial" w:cs="Arial"/>
                <w:color w:val="000000"/>
              </w:rPr>
            </w:pPr>
            <w:r w:rsidRPr="00CA68B6">
              <w:rPr>
                <w:rFonts w:ascii="Arial" w:hAnsi="Arial" w:cs="Arial"/>
                <w:color w:val="000000"/>
              </w:rPr>
              <w:t>3,483,367,134.34</w:t>
            </w:r>
          </w:p>
        </w:tc>
      </w:tr>
      <w:tr w:rsidR="00682E82" w:rsidRPr="00CA68B6" w14:paraId="02D76D9D"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3DFA578" w14:textId="77777777" w:rsidR="00682E82" w:rsidRPr="00CA68B6" w:rsidRDefault="00682E82" w:rsidP="00202133">
            <w:pPr>
              <w:rPr>
                <w:rFonts w:ascii="Arial" w:hAnsi="Arial" w:cs="Arial"/>
                <w:color w:val="000000"/>
              </w:rPr>
            </w:pPr>
            <w:r w:rsidRPr="00CA68B6">
              <w:rPr>
                <w:rFonts w:ascii="Arial" w:hAnsi="Arial" w:cs="Arial"/>
                <w:color w:val="000000"/>
              </w:rPr>
              <w:t>Taxes and Surcharges</w:t>
            </w:r>
          </w:p>
        </w:tc>
        <w:tc>
          <w:tcPr>
            <w:tcW w:w="1410" w:type="dxa"/>
            <w:tcBorders>
              <w:top w:val="nil"/>
              <w:left w:val="nil"/>
              <w:bottom w:val="single" w:sz="8" w:space="0" w:color="auto"/>
              <w:right w:val="single" w:sz="8" w:space="0" w:color="auto"/>
            </w:tcBorders>
            <w:vAlign w:val="center"/>
            <w:hideMark/>
          </w:tcPr>
          <w:p w14:paraId="55DBAC82"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6775CEBE" w14:textId="77777777" w:rsidR="00682E82" w:rsidRPr="00CA68B6" w:rsidRDefault="00682E82" w:rsidP="00202133">
            <w:pPr>
              <w:jc w:val="right"/>
              <w:rPr>
                <w:rFonts w:ascii="Arial" w:hAnsi="Arial" w:cs="Arial"/>
                <w:color w:val="000000"/>
              </w:rPr>
            </w:pPr>
            <w:r w:rsidRPr="00CA68B6">
              <w:rPr>
                <w:rFonts w:ascii="Arial" w:hAnsi="Arial" w:cs="Arial"/>
                <w:color w:val="000000"/>
              </w:rPr>
              <w:t>11,105,685.33</w:t>
            </w:r>
          </w:p>
        </w:tc>
        <w:tc>
          <w:tcPr>
            <w:tcW w:w="1851" w:type="dxa"/>
            <w:tcBorders>
              <w:top w:val="nil"/>
              <w:left w:val="nil"/>
              <w:bottom w:val="single" w:sz="8" w:space="0" w:color="auto"/>
              <w:right w:val="single" w:sz="8" w:space="0" w:color="auto"/>
            </w:tcBorders>
            <w:vAlign w:val="center"/>
            <w:hideMark/>
          </w:tcPr>
          <w:p w14:paraId="2D892EDC" w14:textId="77777777" w:rsidR="00682E82" w:rsidRPr="00CA68B6" w:rsidRDefault="00682E82" w:rsidP="00202133">
            <w:pPr>
              <w:jc w:val="right"/>
              <w:rPr>
                <w:rFonts w:ascii="Arial" w:hAnsi="Arial" w:cs="Arial"/>
                <w:color w:val="000000"/>
              </w:rPr>
            </w:pPr>
            <w:r w:rsidRPr="00CA68B6">
              <w:rPr>
                <w:rFonts w:ascii="Arial" w:hAnsi="Arial" w:cs="Arial"/>
                <w:color w:val="000000"/>
              </w:rPr>
              <w:t>13,671,558.68</w:t>
            </w:r>
          </w:p>
        </w:tc>
      </w:tr>
      <w:tr w:rsidR="00682E82" w:rsidRPr="00CA68B6" w14:paraId="1B2F5E5D" w14:textId="77777777" w:rsidTr="00202133">
        <w:trPr>
          <w:trHeight w:val="310"/>
        </w:trPr>
        <w:tc>
          <w:tcPr>
            <w:tcW w:w="5364" w:type="dxa"/>
            <w:tcBorders>
              <w:top w:val="nil"/>
              <w:left w:val="single" w:sz="8" w:space="0" w:color="auto"/>
              <w:bottom w:val="single" w:sz="8" w:space="0" w:color="auto"/>
              <w:right w:val="single" w:sz="8" w:space="0" w:color="auto"/>
            </w:tcBorders>
            <w:vAlign w:val="center"/>
            <w:hideMark/>
          </w:tcPr>
          <w:p w14:paraId="1D94E2A6" w14:textId="77777777" w:rsidR="00682E82" w:rsidRPr="00CA68B6" w:rsidRDefault="00682E82" w:rsidP="00202133">
            <w:pPr>
              <w:rPr>
                <w:rFonts w:ascii="Arial" w:hAnsi="Arial" w:cs="Arial"/>
                <w:color w:val="000000"/>
              </w:rPr>
            </w:pPr>
            <w:r w:rsidRPr="00CA68B6">
              <w:rPr>
                <w:rFonts w:ascii="Arial" w:hAnsi="Arial" w:cs="Arial"/>
                <w:color w:val="000000"/>
              </w:rPr>
              <w:t>Selling Expenses</w:t>
            </w:r>
          </w:p>
        </w:tc>
        <w:tc>
          <w:tcPr>
            <w:tcW w:w="1410" w:type="dxa"/>
            <w:tcBorders>
              <w:top w:val="nil"/>
              <w:left w:val="nil"/>
              <w:bottom w:val="single" w:sz="8" w:space="0" w:color="auto"/>
              <w:right w:val="single" w:sz="8" w:space="0" w:color="auto"/>
            </w:tcBorders>
            <w:vAlign w:val="center"/>
            <w:hideMark/>
          </w:tcPr>
          <w:p w14:paraId="73C7C023"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122FAA5" w14:textId="77777777" w:rsidR="00682E82" w:rsidRPr="00CA68B6" w:rsidRDefault="00682E82" w:rsidP="00202133">
            <w:pPr>
              <w:jc w:val="right"/>
              <w:rPr>
                <w:rFonts w:ascii="Arial" w:hAnsi="Arial" w:cs="Arial"/>
                <w:color w:val="000000"/>
              </w:rPr>
            </w:pPr>
            <w:r w:rsidRPr="00CA68B6">
              <w:rPr>
                <w:rFonts w:ascii="Arial" w:hAnsi="Arial" w:cs="Arial"/>
                <w:color w:val="000000"/>
              </w:rPr>
              <w:t>137,550,200.50</w:t>
            </w:r>
          </w:p>
        </w:tc>
        <w:tc>
          <w:tcPr>
            <w:tcW w:w="1851" w:type="dxa"/>
            <w:tcBorders>
              <w:top w:val="nil"/>
              <w:left w:val="nil"/>
              <w:bottom w:val="single" w:sz="8" w:space="0" w:color="auto"/>
              <w:right w:val="single" w:sz="8" w:space="0" w:color="auto"/>
            </w:tcBorders>
            <w:vAlign w:val="center"/>
            <w:hideMark/>
          </w:tcPr>
          <w:p w14:paraId="45F67690" w14:textId="77777777" w:rsidR="00682E82" w:rsidRPr="00CA68B6" w:rsidRDefault="00682E82" w:rsidP="00202133">
            <w:pPr>
              <w:jc w:val="right"/>
              <w:rPr>
                <w:rFonts w:ascii="Arial" w:hAnsi="Arial" w:cs="Arial"/>
                <w:color w:val="000000"/>
              </w:rPr>
            </w:pPr>
            <w:r w:rsidRPr="00CA68B6">
              <w:rPr>
                <w:rFonts w:ascii="Arial" w:hAnsi="Arial" w:cs="Arial"/>
                <w:color w:val="000000"/>
              </w:rPr>
              <w:t>92,982,028.87</w:t>
            </w:r>
          </w:p>
        </w:tc>
      </w:tr>
      <w:tr w:rsidR="00682E82" w:rsidRPr="00CA68B6" w14:paraId="2A1813A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0343C66B" w14:textId="77777777" w:rsidR="00682E82" w:rsidRPr="00CA68B6" w:rsidRDefault="00682E82" w:rsidP="00202133">
            <w:pPr>
              <w:rPr>
                <w:rFonts w:ascii="Arial" w:hAnsi="Arial" w:cs="Arial"/>
                <w:color w:val="000000"/>
              </w:rPr>
            </w:pPr>
            <w:r w:rsidRPr="00CA68B6">
              <w:rPr>
                <w:rFonts w:ascii="Arial" w:hAnsi="Arial" w:cs="Arial"/>
                <w:color w:val="000000"/>
              </w:rPr>
              <w:t>Management expenses</w:t>
            </w:r>
          </w:p>
        </w:tc>
        <w:tc>
          <w:tcPr>
            <w:tcW w:w="1410" w:type="dxa"/>
            <w:tcBorders>
              <w:top w:val="nil"/>
              <w:left w:val="nil"/>
              <w:bottom w:val="single" w:sz="8" w:space="0" w:color="auto"/>
              <w:right w:val="single" w:sz="8" w:space="0" w:color="auto"/>
            </w:tcBorders>
            <w:vAlign w:val="center"/>
            <w:hideMark/>
          </w:tcPr>
          <w:p w14:paraId="5A1FA5ED"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B2D51A4" w14:textId="77777777" w:rsidR="00682E82" w:rsidRPr="00CA68B6" w:rsidRDefault="00682E82" w:rsidP="00202133">
            <w:pPr>
              <w:jc w:val="right"/>
              <w:rPr>
                <w:rFonts w:ascii="Arial" w:hAnsi="Arial" w:cs="Arial"/>
                <w:color w:val="000000"/>
              </w:rPr>
            </w:pPr>
            <w:r w:rsidRPr="00CA68B6">
              <w:rPr>
                <w:rFonts w:ascii="Arial" w:hAnsi="Arial" w:cs="Arial"/>
                <w:color w:val="000000"/>
              </w:rPr>
              <w:t>83,624,781.92</w:t>
            </w:r>
          </w:p>
        </w:tc>
        <w:tc>
          <w:tcPr>
            <w:tcW w:w="1851" w:type="dxa"/>
            <w:tcBorders>
              <w:top w:val="nil"/>
              <w:left w:val="nil"/>
              <w:bottom w:val="single" w:sz="8" w:space="0" w:color="auto"/>
              <w:right w:val="single" w:sz="8" w:space="0" w:color="auto"/>
            </w:tcBorders>
            <w:vAlign w:val="center"/>
            <w:hideMark/>
          </w:tcPr>
          <w:p w14:paraId="64A1B134" w14:textId="77777777" w:rsidR="00682E82" w:rsidRPr="00CA68B6" w:rsidRDefault="00682E82" w:rsidP="00202133">
            <w:pPr>
              <w:jc w:val="right"/>
              <w:rPr>
                <w:rFonts w:ascii="Arial" w:hAnsi="Arial" w:cs="Arial"/>
                <w:color w:val="000000"/>
              </w:rPr>
            </w:pPr>
            <w:r w:rsidRPr="00CA68B6">
              <w:rPr>
                <w:rFonts w:ascii="Arial" w:hAnsi="Arial" w:cs="Arial"/>
                <w:color w:val="000000"/>
              </w:rPr>
              <w:t>62,520,392.13</w:t>
            </w:r>
          </w:p>
        </w:tc>
      </w:tr>
      <w:tr w:rsidR="00682E82" w:rsidRPr="00CA68B6" w14:paraId="2CA74B87"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8B78A05" w14:textId="77777777" w:rsidR="00682E82" w:rsidRPr="00CA68B6" w:rsidRDefault="00682E82" w:rsidP="00202133">
            <w:pPr>
              <w:rPr>
                <w:rFonts w:ascii="Arial" w:hAnsi="Arial" w:cs="Arial"/>
                <w:color w:val="000000"/>
              </w:rPr>
            </w:pPr>
            <w:r w:rsidRPr="00CA68B6">
              <w:rPr>
                <w:rFonts w:ascii="Arial" w:hAnsi="Arial" w:cs="Arial"/>
                <w:color w:val="000000"/>
              </w:rPr>
              <w:t>Research and Development Expenses</w:t>
            </w:r>
          </w:p>
        </w:tc>
        <w:tc>
          <w:tcPr>
            <w:tcW w:w="1410" w:type="dxa"/>
            <w:tcBorders>
              <w:top w:val="nil"/>
              <w:left w:val="nil"/>
              <w:bottom w:val="single" w:sz="8" w:space="0" w:color="auto"/>
              <w:right w:val="single" w:sz="8" w:space="0" w:color="auto"/>
            </w:tcBorders>
            <w:vAlign w:val="center"/>
            <w:hideMark/>
          </w:tcPr>
          <w:p w14:paraId="3436C82B"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4A9F842" w14:textId="77777777" w:rsidR="00682E82" w:rsidRPr="00CA68B6" w:rsidRDefault="00682E82" w:rsidP="00202133">
            <w:pPr>
              <w:jc w:val="right"/>
              <w:rPr>
                <w:rFonts w:ascii="Arial" w:hAnsi="Arial" w:cs="Arial"/>
                <w:color w:val="000000"/>
              </w:rPr>
            </w:pPr>
            <w:r w:rsidRPr="00CA68B6">
              <w:rPr>
                <w:rFonts w:ascii="Arial" w:hAnsi="Arial" w:cs="Arial"/>
                <w:color w:val="000000"/>
              </w:rPr>
              <w:t>204,684,556.35</w:t>
            </w:r>
          </w:p>
        </w:tc>
        <w:tc>
          <w:tcPr>
            <w:tcW w:w="1851" w:type="dxa"/>
            <w:tcBorders>
              <w:top w:val="nil"/>
              <w:left w:val="nil"/>
              <w:bottom w:val="single" w:sz="8" w:space="0" w:color="auto"/>
              <w:right w:val="single" w:sz="8" w:space="0" w:color="auto"/>
            </w:tcBorders>
            <w:vAlign w:val="center"/>
            <w:hideMark/>
          </w:tcPr>
          <w:p w14:paraId="77A5BF42" w14:textId="77777777" w:rsidR="00682E82" w:rsidRPr="00CA68B6" w:rsidRDefault="00682E82" w:rsidP="00202133">
            <w:pPr>
              <w:jc w:val="right"/>
              <w:rPr>
                <w:rFonts w:ascii="Arial" w:hAnsi="Arial" w:cs="Arial"/>
                <w:color w:val="000000"/>
              </w:rPr>
            </w:pPr>
            <w:r w:rsidRPr="00CA68B6">
              <w:rPr>
                <w:rFonts w:ascii="Arial" w:hAnsi="Arial" w:cs="Arial"/>
                <w:color w:val="000000"/>
              </w:rPr>
              <w:t>156,287,117.31</w:t>
            </w:r>
          </w:p>
        </w:tc>
      </w:tr>
      <w:tr w:rsidR="00682E82" w:rsidRPr="00CA68B6" w14:paraId="098EA289"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90939F5" w14:textId="77777777" w:rsidR="00682E82" w:rsidRPr="00CA68B6" w:rsidRDefault="00682E82" w:rsidP="00202133">
            <w:pPr>
              <w:rPr>
                <w:rFonts w:ascii="Arial" w:hAnsi="Arial" w:cs="Arial"/>
                <w:color w:val="000000"/>
              </w:rPr>
            </w:pPr>
            <w:r w:rsidRPr="00CA68B6">
              <w:rPr>
                <w:rFonts w:ascii="Arial" w:hAnsi="Arial" w:cs="Arial"/>
                <w:color w:val="000000"/>
              </w:rPr>
              <w:t>Financial expenses</w:t>
            </w:r>
          </w:p>
        </w:tc>
        <w:tc>
          <w:tcPr>
            <w:tcW w:w="1410" w:type="dxa"/>
            <w:tcBorders>
              <w:top w:val="nil"/>
              <w:left w:val="nil"/>
              <w:bottom w:val="single" w:sz="8" w:space="0" w:color="auto"/>
              <w:right w:val="single" w:sz="8" w:space="0" w:color="auto"/>
            </w:tcBorders>
            <w:vAlign w:val="center"/>
            <w:hideMark/>
          </w:tcPr>
          <w:p w14:paraId="62014385"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65882526" w14:textId="77777777" w:rsidR="00682E82" w:rsidRPr="00CA68B6" w:rsidRDefault="00682E82" w:rsidP="00202133">
            <w:pPr>
              <w:jc w:val="right"/>
              <w:rPr>
                <w:rFonts w:ascii="Arial" w:hAnsi="Arial" w:cs="Arial"/>
                <w:color w:val="000000"/>
              </w:rPr>
            </w:pPr>
            <w:r w:rsidRPr="00CA68B6">
              <w:rPr>
                <w:rFonts w:ascii="Arial" w:hAnsi="Arial" w:cs="Arial"/>
                <w:color w:val="000000"/>
              </w:rPr>
              <w:t>-232,331,260.21</w:t>
            </w:r>
          </w:p>
        </w:tc>
        <w:tc>
          <w:tcPr>
            <w:tcW w:w="1851" w:type="dxa"/>
            <w:tcBorders>
              <w:top w:val="nil"/>
              <w:left w:val="nil"/>
              <w:bottom w:val="single" w:sz="8" w:space="0" w:color="auto"/>
              <w:right w:val="single" w:sz="8" w:space="0" w:color="auto"/>
            </w:tcBorders>
            <w:vAlign w:val="center"/>
            <w:hideMark/>
          </w:tcPr>
          <w:p w14:paraId="330608DC" w14:textId="77777777" w:rsidR="00682E82" w:rsidRPr="00CA68B6" w:rsidRDefault="00682E82" w:rsidP="00202133">
            <w:pPr>
              <w:jc w:val="right"/>
              <w:rPr>
                <w:rFonts w:ascii="Arial" w:hAnsi="Arial" w:cs="Arial"/>
                <w:color w:val="000000"/>
              </w:rPr>
            </w:pPr>
            <w:r w:rsidRPr="00CA68B6">
              <w:rPr>
                <w:rFonts w:ascii="Arial" w:hAnsi="Arial" w:cs="Arial"/>
                <w:color w:val="000000"/>
              </w:rPr>
              <w:t>65,287,622.81</w:t>
            </w:r>
          </w:p>
        </w:tc>
      </w:tr>
      <w:tr w:rsidR="00682E82" w:rsidRPr="00CA68B6" w14:paraId="209E1D8A"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3FFE279A" w14:textId="77777777" w:rsidR="00682E82" w:rsidRPr="00CA68B6" w:rsidRDefault="00682E82" w:rsidP="00202133">
            <w:pPr>
              <w:rPr>
                <w:rFonts w:ascii="Arial" w:hAnsi="Arial" w:cs="Arial"/>
                <w:color w:val="000000"/>
              </w:rPr>
            </w:pPr>
            <w:r w:rsidRPr="00CA68B6">
              <w:rPr>
                <w:rFonts w:ascii="Arial" w:hAnsi="Arial" w:cs="Arial"/>
                <w:color w:val="000000"/>
              </w:rPr>
              <w:t>Including:  Interests Expense</w:t>
            </w:r>
          </w:p>
        </w:tc>
        <w:tc>
          <w:tcPr>
            <w:tcW w:w="1410" w:type="dxa"/>
            <w:tcBorders>
              <w:top w:val="nil"/>
              <w:left w:val="nil"/>
              <w:bottom w:val="single" w:sz="8" w:space="0" w:color="auto"/>
              <w:right w:val="single" w:sz="8" w:space="0" w:color="auto"/>
            </w:tcBorders>
            <w:vAlign w:val="center"/>
            <w:hideMark/>
          </w:tcPr>
          <w:p w14:paraId="144223E0"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867158D" w14:textId="77777777" w:rsidR="00682E82" w:rsidRPr="00CA68B6" w:rsidRDefault="00682E82" w:rsidP="00202133">
            <w:pPr>
              <w:jc w:val="right"/>
              <w:rPr>
                <w:rFonts w:ascii="Arial" w:hAnsi="Arial" w:cs="Arial"/>
                <w:color w:val="000000"/>
              </w:rPr>
            </w:pPr>
            <w:r w:rsidRPr="00CA68B6">
              <w:rPr>
                <w:rFonts w:ascii="Arial" w:hAnsi="Arial" w:cs="Arial"/>
                <w:color w:val="000000"/>
              </w:rPr>
              <w:t>16,917,779.01</w:t>
            </w:r>
          </w:p>
        </w:tc>
        <w:tc>
          <w:tcPr>
            <w:tcW w:w="1851" w:type="dxa"/>
            <w:tcBorders>
              <w:top w:val="nil"/>
              <w:left w:val="nil"/>
              <w:bottom w:val="single" w:sz="8" w:space="0" w:color="auto"/>
              <w:right w:val="single" w:sz="8" w:space="0" w:color="auto"/>
            </w:tcBorders>
            <w:vAlign w:val="center"/>
            <w:hideMark/>
          </w:tcPr>
          <w:p w14:paraId="35B29F82" w14:textId="77777777" w:rsidR="00682E82" w:rsidRPr="00CA68B6" w:rsidRDefault="00682E82" w:rsidP="00202133">
            <w:pPr>
              <w:jc w:val="right"/>
              <w:rPr>
                <w:rFonts w:ascii="Arial" w:hAnsi="Arial" w:cs="Arial"/>
                <w:color w:val="000000"/>
              </w:rPr>
            </w:pPr>
            <w:r w:rsidRPr="00CA68B6">
              <w:rPr>
                <w:rFonts w:ascii="Arial" w:hAnsi="Arial" w:cs="Arial"/>
                <w:color w:val="000000"/>
              </w:rPr>
              <w:t>5,401,544.13</w:t>
            </w:r>
          </w:p>
        </w:tc>
      </w:tr>
      <w:tr w:rsidR="00682E82" w:rsidRPr="00CA68B6" w14:paraId="57A8A0B1"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6CDFEC68" w14:textId="77777777" w:rsidR="00682E82" w:rsidRPr="00CA68B6" w:rsidRDefault="00682E82" w:rsidP="00202133">
            <w:pPr>
              <w:rPr>
                <w:rFonts w:ascii="Arial" w:hAnsi="Arial" w:cs="Arial"/>
                <w:color w:val="000000"/>
              </w:rPr>
            </w:pPr>
            <w:r w:rsidRPr="00CA68B6">
              <w:rPr>
                <w:rFonts w:ascii="Arial" w:hAnsi="Arial" w:cs="Arial"/>
                <w:color w:val="000000"/>
              </w:rPr>
              <w:t>Interest income</w:t>
            </w:r>
          </w:p>
        </w:tc>
        <w:tc>
          <w:tcPr>
            <w:tcW w:w="1410" w:type="dxa"/>
            <w:tcBorders>
              <w:top w:val="nil"/>
              <w:left w:val="nil"/>
              <w:bottom w:val="single" w:sz="8" w:space="0" w:color="auto"/>
              <w:right w:val="single" w:sz="8" w:space="0" w:color="auto"/>
            </w:tcBorders>
            <w:vAlign w:val="center"/>
            <w:hideMark/>
          </w:tcPr>
          <w:p w14:paraId="657D313D"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ED6DAE3" w14:textId="77777777" w:rsidR="00682E82" w:rsidRPr="00CA68B6" w:rsidRDefault="00682E82" w:rsidP="00202133">
            <w:pPr>
              <w:jc w:val="right"/>
              <w:rPr>
                <w:rFonts w:ascii="Arial" w:hAnsi="Arial" w:cs="Arial"/>
                <w:color w:val="000000"/>
              </w:rPr>
            </w:pPr>
            <w:r w:rsidRPr="00CA68B6">
              <w:rPr>
                <w:rFonts w:ascii="Arial" w:hAnsi="Arial" w:cs="Arial"/>
                <w:color w:val="000000"/>
              </w:rPr>
              <w:t>52,509,460.50</w:t>
            </w:r>
          </w:p>
        </w:tc>
        <w:tc>
          <w:tcPr>
            <w:tcW w:w="1851" w:type="dxa"/>
            <w:tcBorders>
              <w:top w:val="nil"/>
              <w:left w:val="nil"/>
              <w:bottom w:val="single" w:sz="8" w:space="0" w:color="auto"/>
              <w:right w:val="single" w:sz="8" w:space="0" w:color="auto"/>
            </w:tcBorders>
            <w:vAlign w:val="center"/>
            <w:hideMark/>
          </w:tcPr>
          <w:p w14:paraId="6397F541" w14:textId="77777777" w:rsidR="00682E82" w:rsidRPr="00CA68B6" w:rsidRDefault="00682E82" w:rsidP="00202133">
            <w:pPr>
              <w:jc w:val="right"/>
              <w:rPr>
                <w:rFonts w:ascii="Arial" w:hAnsi="Arial" w:cs="Arial"/>
                <w:color w:val="000000"/>
              </w:rPr>
            </w:pPr>
            <w:r w:rsidRPr="00CA68B6">
              <w:rPr>
                <w:rFonts w:ascii="Arial" w:hAnsi="Arial" w:cs="Arial"/>
                <w:color w:val="000000"/>
              </w:rPr>
              <w:t>18,723,166.73</w:t>
            </w:r>
          </w:p>
        </w:tc>
      </w:tr>
      <w:tr w:rsidR="00682E82" w:rsidRPr="00CA68B6" w14:paraId="717571FE"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B299D95" w14:textId="77777777" w:rsidR="00682E82" w:rsidRPr="00CA68B6" w:rsidRDefault="00682E82" w:rsidP="00202133">
            <w:pPr>
              <w:rPr>
                <w:rFonts w:ascii="Arial" w:hAnsi="Arial" w:cs="Arial"/>
                <w:color w:val="000000"/>
              </w:rPr>
            </w:pPr>
            <w:r w:rsidRPr="00CA68B6">
              <w:rPr>
                <w:rFonts w:ascii="Arial" w:hAnsi="Arial" w:cs="Arial"/>
                <w:color w:val="000000"/>
              </w:rPr>
              <w:t>Plus: Other Incomes</w:t>
            </w:r>
          </w:p>
        </w:tc>
        <w:tc>
          <w:tcPr>
            <w:tcW w:w="1410" w:type="dxa"/>
            <w:tcBorders>
              <w:top w:val="nil"/>
              <w:left w:val="nil"/>
              <w:bottom w:val="single" w:sz="8" w:space="0" w:color="auto"/>
              <w:right w:val="single" w:sz="8" w:space="0" w:color="auto"/>
            </w:tcBorders>
            <w:vAlign w:val="center"/>
            <w:hideMark/>
          </w:tcPr>
          <w:p w14:paraId="068F63EE"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5F94C3F" w14:textId="77777777" w:rsidR="00682E82" w:rsidRPr="00CA68B6" w:rsidRDefault="00682E82" w:rsidP="00202133">
            <w:pPr>
              <w:jc w:val="right"/>
              <w:rPr>
                <w:rFonts w:ascii="Arial" w:hAnsi="Arial" w:cs="Arial"/>
                <w:color w:val="000000"/>
              </w:rPr>
            </w:pPr>
            <w:r w:rsidRPr="00CA68B6">
              <w:rPr>
                <w:rFonts w:ascii="Arial" w:hAnsi="Arial" w:cs="Arial"/>
                <w:color w:val="000000"/>
              </w:rPr>
              <w:t>34,541,735.04</w:t>
            </w:r>
          </w:p>
        </w:tc>
        <w:tc>
          <w:tcPr>
            <w:tcW w:w="1851" w:type="dxa"/>
            <w:tcBorders>
              <w:top w:val="nil"/>
              <w:left w:val="nil"/>
              <w:bottom w:val="single" w:sz="8" w:space="0" w:color="auto"/>
              <w:right w:val="single" w:sz="8" w:space="0" w:color="auto"/>
            </w:tcBorders>
            <w:vAlign w:val="center"/>
            <w:hideMark/>
          </w:tcPr>
          <w:p w14:paraId="07EEDBDD" w14:textId="77777777" w:rsidR="00682E82" w:rsidRPr="00CA68B6" w:rsidRDefault="00682E82" w:rsidP="00202133">
            <w:pPr>
              <w:jc w:val="right"/>
              <w:rPr>
                <w:rFonts w:ascii="Arial" w:hAnsi="Arial" w:cs="Arial"/>
                <w:color w:val="000000"/>
              </w:rPr>
            </w:pPr>
            <w:r w:rsidRPr="00CA68B6">
              <w:rPr>
                <w:rFonts w:ascii="Arial" w:hAnsi="Arial" w:cs="Arial"/>
                <w:color w:val="000000"/>
              </w:rPr>
              <w:t>28,122,984.68</w:t>
            </w:r>
          </w:p>
        </w:tc>
      </w:tr>
      <w:tr w:rsidR="00682E82" w:rsidRPr="00CA68B6" w14:paraId="6D7FDA03"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1A30CC4" w14:textId="77777777" w:rsidR="00682E82" w:rsidRPr="00CA68B6" w:rsidRDefault="00682E82" w:rsidP="00202133">
            <w:pPr>
              <w:rPr>
                <w:rFonts w:ascii="Arial" w:hAnsi="Arial" w:cs="Arial"/>
                <w:color w:val="000000"/>
              </w:rPr>
            </w:pPr>
            <w:r w:rsidRPr="00CA68B6">
              <w:rPr>
                <w:rFonts w:ascii="Arial" w:hAnsi="Arial" w:cs="Arial"/>
                <w:color w:val="000000"/>
              </w:rPr>
              <w:t>Investment Incomes (Loss Expressed with “-”)</w:t>
            </w:r>
          </w:p>
        </w:tc>
        <w:tc>
          <w:tcPr>
            <w:tcW w:w="1410" w:type="dxa"/>
            <w:tcBorders>
              <w:top w:val="nil"/>
              <w:left w:val="nil"/>
              <w:bottom w:val="single" w:sz="8" w:space="0" w:color="auto"/>
              <w:right w:val="single" w:sz="8" w:space="0" w:color="auto"/>
            </w:tcBorders>
            <w:vAlign w:val="center"/>
            <w:hideMark/>
          </w:tcPr>
          <w:p w14:paraId="272D9FD5" w14:textId="77777777" w:rsidR="00682E82" w:rsidRPr="00CA68B6" w:rsidRDefault="00682E82" w:rsidP="00202133">
            <w:pPr>
              <w:jc w:val="center"/>
              <w:rPr>
                <w:rFonts w:ascii="Arial" w:hAnsi="Arial" w:cs="Arial"/>
                <w:color w:val="000000"/>
              </w:rPr>
            </w:pPr>
            <w:r w:rsidRPr="00CA68B6">
              <w:rPr>
                <w:rFonts w:ascii="Arial" w:hAnsi="Arial" w:cs="Arial"/>
                <w:color w:val="000000"/>
              </w:rPr>
              <w:t>(VII)</w:t>
            </w:r>
          </w:p>
        </w:tc>
        <w:tc>
          <w:tcPr>
            <w:tcW w:w="1851" w:type="dxa"/>
            <w:tcBorders>
              <w:top w:val="nil"/>
              <w:left w:val="nil"/>
              <w:bottom w:val="single" w:sz="8" w:space="0" w:color="auto"/>
              <w:right w:val="single" w:sz="8" w:space="0" w:color="auto"/>
            </w:tcBorders>
            <w:vAlign w:val="center"/>
            <w:hideMark/>
          </w:tcPr>
          <w:p w14:paraId="1C59860C" w14:textId="77777777" w:rsidR="00682E82" w:rsidRPr="00CA68B6" w:rsidRDefault="00682E82" w:rsidP="00202133">
            <w:pPr>
              <w:jc w:val="right"/>
              <w:rPr>
                <w:rFonts w:ascii="Arial" w:hAnsi="Arial" w:cs="Arial"/>
                <w:color w:val="000000"/>
              </w:rPr>
            </w:pPr>
            <w:r w:rsidRPr="00CA68B6">
              <w:rPr>
                <w:rFonts w:ascii="Arial" w:hAnsi="Arial" w:cs="Arial"/>
                <w:color w:val="000000"/>
              </w:rPr>
              <w:t>40,418,556.28</w:t>
            </w:r>
          </w:p>
        </w:tc>
        <w:tc>
          <w:tcPr>
            <w:tcW w:w="1851" w:type="dxa"/>
            <w:tcBorders>
              <w:top w:val="nil"/>
              <w:left w:val="nil"/>
              <w:bottom w:val="single" w:sz="8" w:space="0" w:color="auto"/>
              <w:right w:val="single" w:sz="8" w:space="0" w:color="auto"/>
            </w:tcBorders>
            <w:vAlign w:val="center"/>
            <w:hideMark/>
          </w:tcPr>
          <w:p w14:paraId="317841C4" w14:textId="77777777" w:rsidR="00682E82" w:rsidRPr="00CA68B6" w:rsidRDefault="00682E82" w:rsidP="00202133">
            <w:pPr>
              <w:jc w:val="right"/>
              <w:rPr>
                <w:rFonts w:ascii="Arial" w:hAnsi="Arial" w:cs="Arial"/>
                <w:color w:val="000000"/>
              </w:rPr>
            </w:pPr>
            <w:r w:rsidRPr="00CA68B6">
              <w:rPr>
                <w:rFonts w:ascii="Arial" w:hAnsi="Arial" w:cs="Arial"/>
                <w:color w:val="000000"/>
              </w:rPr>
              <w:t>5,199,327.77</w:t>
            </w:r>
          </w:p>
        </w:tc>
      </w:tr>
      <w:tr w:rsidR="00682E82" w:rsidRPr="00CA68B6" w14:paraId="64DD1B3F"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CDB8ED0" w14:textId="77777777" w:rsidR="00682E82" w:rsidRPr="00CA68B6" w:rsidRDefault="00682E82" w:rsidP="00202133">
            <w:pPr>
              <w:rPr>
                <w:rFonts w:ascii="Arial" w:hAnsi="Arial" w:cs="Arial"/>
                <w:color w:val="000000"/>
              </w:rPr>
            </w:pPr>
            <w:r w:rsidRPr="00CA68B6">
              <w:rPr>
                <w:rFonts w:ascii="Arial" w:hAnsi="Arial" w:cs="Arial"/>
                <w:color w:val="000000"/>
              </w:rPr>
              <w:t>Including:  Investment Incomes on the Associates and Joint ventures</w:t>
            </w:r>
          </w:p>
        </w:tc>
        <w:tc>
          <w:tcPr>
            <w:tcW w:w="1410" w:type="dxa"/>
            <w:tcBorders>
              <w:top w:val="nil"/>
              <w:left w:val="nil"/>
              <w:bottom w:val="single" w:sz="8" w:space="0" w:color="auto"/>
              <w:right w:val="single" w:sz="8" w:space="0" w:color="auto"/>
            </w:tcBorders>
            <w:vAlign w:val="center"/>
            <w:hideMark/>
          </w:tcPr>
          <w:p w14:paraId="6E02A6C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6C57C6E" w14:textId="77777777" w:rsidR="00682E82" w:rsidRPr="00CA68B6" w:rsidRDefault="00682E82" w:rsidP="00202133">
            <w:pPr>
              <w:jc w:val="right"/>
              <w:rPr>
                <w:rFonts w:ascii="Arial" w:hAnsi="Arial" w:cs="Arial"/>
                <w:color w:val="000000"/>
              </w:rPr>
            </w:pPr>
            <w:r w:rsidRPr="00CA68B6">
              <w:rPr>
                <w:rFonts w:ascii="Arial" w:hAnsi="Arial" w:cs="Arial"/>
                <w:color w:val="000000"/>
              </w:rPr>
              <w:t>12,164,905.90</w:t>
            </w:r>
          </w:p>
        </w:tc>
        <w:tc>
          <w:tcPr>
            <w:tcW w:w="1851" w:type="dxa"/>
            <w:tcBorders>
              <w:top w:val="nil"/>
              <w:left w:val="nil"/>
              <w:bottom w:val="single" w:sz="8" w:space="0" w:color="auto"/>
              <w:right w:val="single" w:sz="8" w:space="0" w:color="auto"/>
            </w:tcBorders>
            <w:vAlign w:val="center"/>
            <w:hideMark/>
          </w:tcPr>
          <w:p w14:paraId="11437B47" w14:textId="77777777" w:rsidR="00682E82" w:rsidRPr="00CA68B6" w:rsidRDefault="00682E82" w:rsidP="00202133">
            <w:pPr>
              <w:jc w:val="right"/>
              <w:rPr>
                <w:rFonts w:ascii="Arial" w:hAnsi="Arial" w:cs="Arial"/>
                <w:color w:val="000000"/>
              </w:rPr>
            </w:pPr>
            <w:r w:rsidRPr="00CA68B6">
              <w:rPr>
                <w:rFonts w:ascii="Arial" w:hAnsi="Arial" w:cs="Arial"/>
                <w:color w:val="000000"/>
              </w:rPr>
              <w:t>-7,661,065.76</w:t>
            </w:r>
          </w:p>
        </w:tc>
      </w:tr>
      <w:tr w:rsidR="00682E82" w:rsidRPr="00CA68B6" w14:paraId="06549CC4"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16B3288" w14:textId="77777777" w:rsidR="00682E82" w:rsidRPr="00CA68B6" w:rsidRDefault="00682E82" w:rsidP="00202133">
            <w:pPr>
              <w:rPr>
                <w:rFonts w:ascii="Arial" w:hAnsi="Arial" w:cs="Arial"/>
                <w:color w:val="000000"/>
              </w:rPr>
            </w:pPr>
            <w:r w:rsidRPr="00CA68B6">
              <w:rPr>
                <w:rFonts w:ascii="Arial" w:hAnsi="Arial" w:cs="Arial"/>
                <w:color w:val="000000"/>
              </w:rPr>
              <w:t>Financial Assets Measured by Amortized Cost is Terminated And Recognized to Income</w:t>
            </w:r>
          </w:p>
        </w:tc>
        <w:tc>
          <w:tcPr>
            <w:tcW w:w="1410" w:type="dxa"/>
            <w:tcBorders>
              <w:top w:val="nil"/>
              <w:left w:val="nil"/>
              <w:bottom w:val="single" w:sz="8" w:space="0" w:color="auto"/>
              <w:right w:val="single" w:sz="8" w:space="0" w:color="auto"/>
            </w:tcBorders>
            <w:vAlign w:val="center"/>
            <w:hideMark/>
          </w:tcPr>
          <w:p w14:paraId="587E3B6F"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DBAFBB8"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957BF5A" w14:textId="77777777" w:rsidR="00682E82" w:rsidRPr="00CA68B6" w:rsidRDefault="00682E82" w:rsidP="00202133">
            <w:pPr>
              <w:jc w:val="right"/>
              <w:rPr>
                <w:rFonts w:ascii="Arial" w:hAnsi="Arial" w:cs="Arial"/>
                <w:color w:val="000000"/>
              </w:rPr>
            </w:pPr>
          </w:p>
        </w:tc>
      </w:tr>
      <w:tr w:rsidR="00682E82" w:rsidRPr="00CA68B6" w14:paraId="2B0C62A8"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70EC019" w14:textId="77777777" w:rsidR="00682E82" w:rsidRPr="00CA68B6" w:rsidRDefault="00682E82" w:rsidP="00202133">
            <w:pPr>
              <w:rPr>
                <w:rFonts w:ascii="Arial" w:hAnsi="Arial" w:cs="Arial"/>
                <w:color w:val="000000"/>
              </w:rPr>
            </w:pPr>
            <w:r w:rsidRPr="00CA68B6">
              <w:rPr>
                <w:rFonts w:ascii="Arial" w:hAnsi="Arial" w:cs="Arial"/>
                <w:color w:val="000000"/>
              </w:rPr>
              <w:t>Net exposure hedging income (Loss Expressed with “-”)</w:t>
            </w:r>
          </w:p>
        </w:tc>
        <w:tc>
          <w:tcPr>
            <w:tcW w:w="1410" w:type="dxa"/>
            <w:tcBorders>
              <w:top w:val="nil"/>
              <w:left w:val="nil"/>
              <w:bottom w:val="single" w:sz="8" w:space="0" w:color="auto"/>
              <w:right w:val="single" w:sz="8" w:space="0" w:color="auto"/>
            </w:tcBorders>
            <w:vAlign w:val="center"/>
            <w:hideMark/>
          </w:tcPr>
          <w:p w14:paraId="0BEC886E"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C3A957E"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E85B8B9" w14:textId="77777777" w:rsidR="00682E82" w:rsidRPr="00CA68B6" w:rsidRDefault="00682E82" w:rsidP="00202133">
            <w:pPr>
              <w:jc w:val="right"/>
              <w:rPr>
                <w:rFonts w:ascii="Arial" w:hAnsi="Arial" w:cs="Arial"/>
                <w:color w:val="000000"/>
              </w:rPr>
            </w:pPr>
          </w:p>
        </w:tc>
      </w:tr>
      <w:tr w:rsidR="00682E82" w:rsidRPr="00CA68B6" w14:paraId="77E29997"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5318B85" w14:textId="77777777" w:rsidR="00682E82" w:rsidRPr="00CA68B6" w:rsidRDefault="00682E82" w:rsidP="00202133">
            <w:pPr>
              <w:rPr>
                <w:rFonts w:ascii="Arial" w:hAnsi="Arial" w:cs="Arial"/>
                <w:color w:val="000000"/>
              </w:rPr>
            </w:pPr>
            <w:r w:rsidRPr="00CA68B6">
              <w:rPr>
                <w:rFonts w:ascii="Arial" w:hAnsi="Arial" w:cs="Arial"/>
                <w:color w:val="000000"/>
              </w:rPr>
              <w:t>Income from Change of Fair Value (Loss Expressed with “-”)</w:t>
            </w:r>
          </w:p>
        </w:tc>
        <w:tc>
          <w:tcPr>
            <w:tcW w:w="1410" w:type="dxa"/>
            <w:tcBorders>
              <w:top w:val="nil"/>
              <w:left w:val="nil"/>
              <w:bottom w:val="single" w:sz="8" w:space="0" w:color="auto"/>
              <w:right w:val="single" w:sz="8" w:space="0" w:color="auto"/>
            </w:tcBorders>
            <w:vAlign w:val="center"/>
            <w:hideMark/>
          </w:tcPr>
          <w:p w14:paraId="28C2218B"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A8D9C20" w14:textId="77777777" w:rsidR="00682E82" w:rsidRPr="00CA68B6" w:rsidRDefault="00682E82" w:rsidP="00202133">
            <w:pPr>
              <w:jc w:val="right"/>
              <w:rPr>
                <w:rFonts w:ascii="Arial" w:hAnsi="Arial" w:cs="Arial"/>
                <w:color w:val="000000"/>
              </w:rPr>
            </w:pPr>
            <w:r w:rsidRPr="00CA68B6">
              <w:rPr>
                <w:rFonts w:ascii="Arial" w:hAnsi="Arial" w:cs="Arial"/>
                <w:color w:val="000000"/>
              </w:rPr>
              <w:t>-23,895,890.64</w:t>
            </w:r>
          </w:p>
        </w:tc>
        <w:tc>
          <w:tcPr>
            <w:tcW w:w="1851" w:type="dxa"/>
            <w:tcBorders>
              <w:top w:val="nil"/>
              <w:left w:val="nil"/>
              <w:bottom w:val="single" w:sz="8" w:space="0" w:color="auto"/>
              <w:right w:val="single" w:sz="8" w:space="0" w:color="auto"/>
            </w:tcBorders>
            <w:vAlign w:val="center"/>
            <w:hideMark/>
          </w:tcPr>
          <w:p w14:paraId="65AB4E2A" w14:textId="77777777" w:rsidR="00682E82" w:rsidRPr="00CA68B6" w:rsidRDefault="00682E82" w:rsidP="00202133">
            <w:pPr>
              <w:jc w:val="right"/>
              <w:rPr>
                <w:rFonts w:ascii="Arial" w:hAnsi="Arial" w:cs="Arial"/>
                <w:color w:val="000000"/>
              </w:rPr>
            </w:pPr>
          </w:p>
        </w:tc>
      </w:tr>
      <w:tr w:rsidR="00682E82" w:rsidRPr="00CA68B6" w14:paraId="4E4CF659"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B2B2B1E" w14:textId="77777777" w:rsidR="00682E82" w:rsidRPr="00CA68B6" w:rsidRDefault="00682E82" w:rsidP="00202133">
            <w:pPr>
              <w:rPr>
                <w:rFonts w:ascii="Arial" w:hAnsi="Arial" w:cs="Arial"/>
                <w:color w:val="000000"/>
              </w:rPr>
            </w:pPr>
            <w:r w:rsidRPr="00CA68B6">
              <w:rPr>
                <w:rFonts w:ascii="Arial" w:hAnsi="Arial" w:cs="Arial"/>
                <w:color w:val="000000"/>
              </w:rPr>
              <w:t>Credit impairment loss</w:t>
            </w:r>
            <w:r w:rsidRPr="00CA68B6">
              <w:rPr>
                <w:rFonts w:ascii="Arial" w:hAnsi="Arial" w:cs="Arial"/>
                <w:color w:val="000000"/>
              </w:rPr>
              <w:t>（</w:t>
            </w:r>
            <w:r w:rsidRPr="00CA68B6">
              <w:rPr>
                <w:rFonts w:ascii="Arial" w:hAnsi="Arial" w:cs="Arial"/>
                <w:color w:val="000000"/>
              </w:rPr>
              <w:t xml:space="preserve"> Loss Expressed with “-”</w:t>
            </w:r>
            <w:r w:rsidRPr="00CA68B6">
              <w:rPr>
                <w:rFonts w:ascii="Arial" w:hAnsi="Arial" w:cs="Arial"/>
                <w:color w:val="000000"/>
              </w:rPr>
              <w:t>）</w:t>
            </w:r>
          </w:p>
        </w:tc>
        <w:tc>
          <w:tcPr>
            <w:tcW w:w="1410" w:type="dxa"/>
            <w:tcBorders>
              <w:top w:val="nil"/>
              <w:left w:val="nil"/>
              <w:bottom w:val="single" w:sz="8" w:space="0" w:color="auto"/>
              <w:right w:val="single" w:sz="8" w:space="0" w:color="auto"/>
            </w:tcBorders>
            <w:vAlign w:val="center"/>
            <w:hideMark/>
          </w:tcPr>
          <w:p w14:paraId="52220214"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DB68D7B" w14:textId="77777777" w:rsidR="00682E82" w:rsidRPr="00CA68B6" w:rsidRDefault="00682E82" w:rsidP="00202133">
            <w:pPr>
              <w:jc w:val="right"/>
              <w:rPr>
                <w:rFonts w:ascii="Arial" w:hAnsi="Arial" w:cs="Arial"/>
                <w:color w:val="000000"/>
              </w:rPr>
            </w:pPr>
            <w:r w:rsidRPr="00CA68B6">
              <w:rPr>
                <w:rFonts w:ascii="Arial" w:hAnsi="Arial" w:cs="Arial"/>
                <w:color w:val="000000"/>
              </w:rPr>
              <w:t>-27,555,563.73</w:t>
            </w:r>
          </w:p>
        </w:tc>
        <w:tc>
          <w:tcPr>
            <w:tcW w:w="1851" w:type="dxa"/>
            <w:tcBorders>
              <w:top w:val="nil"/>
              <w:left w:val="nil"/>
              <w:bottom w:val="single" w:sz="8" w:space="0" w:color="auto"/>
              <w:right w:val="single" w:sz="8" w:space="0" w:color="auto"/>
            </w:tcBorders>
            <w:vAlign w:val="center"/>
            <w:hideMark/>
          </w:tcPr>
          <w:p w14:paraId="5F5EAE2E" w14:textId="77777777" w:rsidR="00682E82" w:rsidRPr="00CA68B6" w:rsidRDefault="00682E82" w:rsidP="00202133">
            <w:pPr>
              <w:jc w:val="right"/>
              <w:rPr>
                <w:rFonts w:ascii="Arial" w:hAnsi="Arial" w:cs="Arial"/>
                <w:color w:val="000000"/>
              </w:rPr>
            </w:pPr>
            <w:r w:rsidRPr="00CA68B6">
              <w:rPr>
                <w:rFonts w:ascii="Arial" w:hAnsi="Arial" w:cs="Arial"/>
                <w:color w:val="000000"/>
              </w:rPr>
              <w:t>-24,953,182.02</w:t>
            </w:r>
          </w:p>
        </w:tc>
      </w:tr>
      <w:tr w:rsidR="00682E82" w:rsidRPr="00CA68B6" w14:paraId="1AE49730"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99393CA" w14:textId="77777777" w:rsidR="00682E82" w:rsidRPr="00CA68B6" w:rsidRDefault="00682E82" w:rsidP="00202133">
            <w:pPr>
              <w:rPr>
                <w:rFonts w:ascii="Arial" w:hAnsi="Arial" w:cs="Arial"/>
                <w:color w:val="000000"/>
              </w:rPr>
            </w:pPr>
            <w:r w:rsidRPr="00CA68B6">
              <w:rPr>
                <w:rFonts w:ascii="Arial" w:hAnsi="Arial" w:cs="Arial"/>
                <w:color w:val="000000"/>
              </w:rPr>
              <w:t>Impairment Loss on Assets(Loss Expressed with “-”)</w:t>
            </w:r>
          </w:p>
        </w:tc>
        <w:tc>
          <w:tcPr>
            <w:tcW w:w="1410" w:type="dxa"/>
            <w:tcBorders>
              <w:top w:val="nil"/>
              <w:left w:val="nil"/>
              <w:bottom w:val="single" w:sz="8" w:space="0" w:color="auto"/>
              <w:right w:val="single" w:sz="8" w:space="0" w:color="auto"/>
            </w:tcBorders>
            <w:vAlign w:val="center"/>
            <w:hideMark/>
          </w:tcPr>
          <w:p w14:paraId="2D9995F5"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81AAF4B"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2C3C18A" w14:textId="77777777" w:rsidR="00682E82" w:rsidRPr="00CA68B6" w:rsidRDefault="00682E82" w:rsidP="00202133">
            <w:pPr>
              <w:jc w:val="right"/>
              <w:rPr>
                <w:rFonts w:ascii="Arial" w:hAnsi="Arial" w:cs="Arial"/>
                <w:color w:val="000000"/>
              </w:rPr>
            </w:pPr>
          </w:p>
        </w:tc>
      </w:tr>
      <w:tr w:rsidR="00682E82" w:rsidRPr="00CA68B6" w14:paraId="7CED74B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E88CDED" w14:textId="77777777" w:rsidR="00682E82" w:rsidRPr="00CA68B6" w:rsidRDefault="00682E82" w:rsidP="00202133">
            <w:pPr>
              <w:rPr>
                <w:rFonts w:ascii="Arial" w:hAnsi="Arial" w:cs="Arial"/>
                <w:color w:val="000000"/>
              </w:rPr>
            </w:pPr>
            <w:r w:rsidRPr="00CA68B6">
              <w:rPr>
                <w:rFonts w:ascii="Arial" w:hAnsi="Arial" w:cs="Arial"/>
                <w:color w:val="000000"/>
              </w:rPr>
              <w:t>Asset Disposal Income (Loss Expressed with “-”)</w:t>
            </w:r>
          </w:p>
        </w:tc>
        <w:tc>
          <w:tcPr>
            <w:tcW w:w="1410" w:type="dxa"/>
            <w:tcBorders>
              <w:top w:val="nil"/>
              <w:left w:val="nil"/>
              <w:bottom w:val="single" w:sz="8" w:space="0" w:color="auto"/>
              <w:right w:val="single" w:sz="8" w:space="0" w:color="auto"/>
            </w:tcBorders>
            <w:vAlign w:val="center"/>
            <w:hideMark/>
          </w:tcPr>
          <w:p w14:paraId="7150CD7E"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3E85728" w14:textId="77777777" w:rsidR="00682E82" w:rsidRPr="00CA68B6" w:rsidRDefault="00682E82" w:rsidP="00202133">
            <w:pPr>
              <w:jc w:val="right"/>
              <w:rPr>
                <w:rFonts w:ascii="Arial" w:hAnsi="Arial" w:cs="Arial"/>
                <w:color w:val="000000"/>
              </w:rPr>
            </w:pPr>
            <w:r w:rsidRPr="00CA68B6">
              <w:rPr>
                <w:rFonts w:ascii="Arial" w:hAnsi="Arial" w:cs="Arial"/>
                <w:color w:val="000000"/>
              </w:rPr>
              <w:t>16,409.12</w:t>
            </w:r>
          </w:p>
        </w:tc>
        <w:tc>
          <w:tcPr>
            <w:tcW w:w="1851" w:type="dxa"/>
            <w:tcBorders>
              <w:top w:val="nil"/>
              <w:left w:val="nil"/>
              <w:bottom w:val="single" w:sz="8" w:space="0" w:color="auto"/>
              <w:right w:val="single" w:sz="8" w:space="0" w:color="auto"/>
            </w:tcBorders>
            <w:vAlign w:val="center"/>
            <w:hideMark/>
          </w:tcPr>
          <w:p w14:paraId="43646116" w14:textId="77777777" w:rsidR="00682E82" w:rsidRPr="00CA68B6" w:rsidRDefault="00682E82" w:rsidP="00202133">
            <w:pPr>
              <w:jc w:val="right"/>
              <w:rPr>
                <w:rFonts w:ascii="Arial" w:hAnsi="Arial" w:cs="Arial"/>
                <w:color w:val="000000"/>
              </w:rPr>
            </w:pPr>
            <w:r w:rsidRPr="00CA68B6">
              <w:rPr>
                <w:rFonts w:ascii="Arial" w:hAnsi="Arial" w:cs="Arial"/>
                <w:color w:val="000000"/>
              </w:rPr>
              <w:t>-172,247.80</w:t>
            </w:r>
          </w:p>
        </w:tc>
      </w:tr>
      <w:tr w:rsidR="00682E82" w:rsidRPr="00CA68B6" w14:paraId="363FA70A"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3CA45824" w14:textId="77777777" w:rsidR="00682E82" w:rsidRPr="00CA68B6" w:rsidRDefault="00682E82" w:rsidP="00202133">
            <w:pPr>
              <w:rPr>
                <w:rFonts w:ascii="Arial" w:hAnsi="Arial" w:cs="Arial"/>
                <w:color w:val="000000"/>
              </w:rPr>
            </w:pPr>
            <w:r w:rsidRPr="00CA68B6">
              <w:rPr>
                <w:rFonts w:ascii="Arial" w:hAnsi="Arial" w:cs="Arial"/>
                <w:color w:val="000000"/>
              </w:rPr>
              <w:t>II, Operating Profits (Loss Expressed with “-”)</w:t>
            </w:r>
          </w:p>
        </w:tc>
        <w:tc>
          <w:tcPr>
            <w:tcW w:w="1410" w:type="dxa"/>
            <w:tcBorders>
              <w:top w:val="nil"/>
              <w:left w:val="nil"/>
              <w:bottom w:val="single" w:sz="8" w:space="0" w:color="auto"/>
              <w:right w:val="single" w:sz="8" w:space="0" w:color="auto"/>
            </w:tcBorders>
            <w:vAlign w:val="center"/>
            <w:hideMark/>
          </w:tcPr>
          <w:p w14:paraId="07D6430F"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1D75218" w14:textId="77777777" w:rsidR="00682E82" w:rsidRPr="00CA68B6" w:rsidRDefault="00682E82" w:rsidP="00202133">
            <w:pPr>
              <w:jc w:val="right"/>
              <w:rPr>
                <w:rFonts w:ascii="Arial" w:hAnsi="Arial" w:cs="Arial"/>
                <w:color w:val="000000"/>
              </w:rPr>
            </w:pPr>
            <w:r w:rsidRPr="00CA68B6">
              <w:rPr>
                <w:rFonts w:ascii="Arial" w:hAnsi="Arial" w:cs="Arial"/>
                <w:color w:val="000000"/>
              </w:rPr>
              <w:t>1,488,735,318.87</w:t>
            </w:r>
          </w:p>
        </w:tc>
        <w:tc>
          <w:tcPr>
            <w:tcW w:w="1851" w:type="dxa"/>
            <w:tcBorders>
              <w:top w:val="nil"/>
              <w:left w:val="nil"/>
              <w:bottom w:val="single" w:sz="8" w:space="0" w:color="auto"/>
              <w:right w:val="single" w:sz="8" w:space="0" w:color="auto"/>
            </w:tcBorders>
            <w:vAlign w:val="center"/>
            <w:hideMark/>
          </w:tcPr>
          <w:p w14:paraId="7C752CAB" w14:textId="77777777" w:rsidR="00682E82" w:rsidRPr="00CA68B6" w:rsidRDefault="00682E82" w:rsidP="00202133">
            <w:pPr>
              <w:jc w:val="right"/>
              <w:rPr>
                <w:rFonts w:ascii="Arial" w:hAnsi="Arial" w:cs="Arial"/>
                <w:color w:val="000000"/>
              </w:rPr>
            </w:pPr>
            <w:r w:rsidRPr="00CA68B6">
              <w:rPr>
                <w:rFonts w:ascii="Arial" w:hAnsi="Arial" w:cs="Arial"/>
                <w:color w:val="000000"/>
              </w:rPr>
              <w:t>974,316,354.69</w:t>
            </w:r>
          </w:p>
        </w:tc>
      </w:tr>
      <w:tr w:rsidR="00682E82" w:rsidRPr="00CA68B6" w14:paraId="1ED7B035"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2F7FB7B" w14:textId="77777777" w:rsidR="00682E82" w:rsidRPr="00CA68B6" w:rsidRDefault="00682E82" w:rsidP="00202133">
            <w:pPr>
              <w:rPr>
                <w:rFonts w:ascii="Arial" w:hAnsi="Arial" w:cs="Arial"/>
                <w:color w:val="000000"/>
              </w:rPr>
            </w:pPr>
            <w:r w:rsidRPr="00CA68B6">
              <w:rPr>
                <w:rFonts w:ascii="Arial" w:hAnsi="Arial" w:cs="Arial"/>
                <w:color w:val="000000"/>
              </w:rPr>
              <w:t>Plus: non-operating revenue</w:t>
            </w:r>
          </w:p>
        </w:tc>
        <w:tc>
          <w:tcPr>
            <w:tcW w:w="1410" w:type="dxa"/>
            <w:tcBorders>
              <w:top w:val="nil"/>
              <w:left w:val="nil"/>
              <w:bottom w:val="single" w:sz="8" w:space="0" w:color="auto"/>
              <w:right w:val="single" w:sz="8" w:space="0" w:color="auto"/>
            </w:tcBorders>
            <w:vAlign w:val="center"/>
            <w:hideMark/>
          </w:tcPr>
          <w:p w14:paraId="3E777726"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822C200" w14:textId="77777777" w:rsidR="00682E82" w:rsidRPr="00CA68B6" w:rsidRDefault="00682E82" w:rsidP="00202133">
            <w:pPr>
              <w:jc w:val="right"/>
              <w:rPr>
                <w:rFonts w:ascii="Arial" w:hAnsi="Arial" w:cs="Arial"/>
                <w:color w:val="000000"/>
              </w:rPr>
            </w:pPr>
            <w:r w:rsidRPr="00CA68B6">
              <w:rPr>
                <w:rFonts w:ascii="Arial" w:hAnsi="Arial" w:cs="Arial"/>
                <w:color w:val="000000"/>
              </w:rPr>
              <w:t>313,029.82</w:t>
            </w:r>
          </w:p>
        </w:tc>
        <w:tc>
          <w:tcPr>
            <w:tcW w:w="1851" w:type="dxa"/>
            <w:tcBorders>
              <w:top w:val="nil"/>
              <w:left w:val="nil"/>
              <w:bottom w:val="single" w:sz="8" w:space="0" w:color="auto"/>
              <w:right w:val="single" w:sz="8" w:space="0" w:color="auto"/>
            </w:tcBorders>
            <w:vAlign w:val="center"/>
            <w:hideMark/>
          </w:tcPr>
          <w:p w14:paraId="387941A2" w14:textId="77777777" w:rsidR="00682E82" w:rsidRPr="00CA68B6" w:rsidRDefault="00682E82" w:rsidP="00202133">
            <w:pPr>
              <w:jc w:val="right"/>
              <w:rPr>
                <w:rFonts w:ascii="Arial" w:hAnsi="Arial" w:cs="Arial"/>
                <w:color w:val="000000"/>
              </w:rPr>
            </w:pPr>
            <w:r w:rsidRPr="00CA68B6">
              <w:rPr>
                <w:rFonts w:ascii="Arial" w:hAnsi="Arial" w:cs="Arial"/>
                <w:color w:val="000000"/>
              </w:rPr>
              <w:t>195,111.96</w:t>
            </w:r>
          </w:p>
        </w:tc>
      </w:tr>
      <w:tr w:rsidR="00682E82" w:rsidRPr="00CA68B6" w14:paraId="51CB82B5"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38F9840" w14:textId="77777777" w:rsidR="00682E82" w:rsidRPr="00CA68B6" w:rsidRDefault="00682E82" w:rsidP="00202133">
            <w:pPr>
              <w:rPr>
                <w:rFonts w:ascii="Arial" w:hAnsi="Arial" w:cs="Arial"/>
                <w:color w:val="000000"/>
              </w:rPr>
            </w:pPr>
            <w:r w:rsidRPr="00CA68B6">
              <w:rPr>
                <w:rFonts w:ascii="Arial" w:hAnsi="Arial" w:cs="Arial"/>
                <w:color w:val="000000"/>
              </w:rPr>
              <w:t>Minus: Non-operating Expenditure</w:t>
            </w:r>
          </w:p>
        </w:tc>
        <w:tc>
          <w:tcPr>
            <w:tcW w:w="1410" w:type="dxa"/>
            <w:tcBorders>
              <w:top w:val="nil"/>
              <w:left w:val="nil"/>
              <w:bottom w:val="single" w:sz="8" w:space="0" w:color="auto"/>
              <w:right w:val="single" w:sz="8" w:space="0" w:color="auto"/>
            </w:tcBorders>
            <w:vAlign w:val="center"/>
            <w:hideMark/>
          </w:tcPr>
          <w:p w14:paraId="46D0B587"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FD0D38F" w14:textId="77777777" w:rsidR="00682E82" w:rsidRPr="00CA68B6" w:rsidRDefault="00682E82" w:rsidP="00202133">
            <w:pPr>
              <w:jc w:val="right"/>
              <w:rPr>
                <w:rFonts w:ascii="Arial" w:hAnsi="Arial" w:cs="Arial"/>
                <w:color w:val="000000"/>
              </w:rPr>
            </w:pPr>
            <w:r w:rsidRPr="00CA68B6">
              <w:rPr>
                <w:rFonts w:ascii="Arial" w:hAnsi="Arial" w:cs="Arial"/>
                <w:color w:val="000000"/>
              </w:rPr>
              <w:t>213,929.28</w:t>
            </w:r>
          </w:p>
        </w:tc>
        <w:tc>
          <w:tcPr>
            <w:tcW w:w="1851" w:type="dxa"/>
            <w:tcBorders>
              <w:top w:val="nil"/>
              <w:left w:val="nil"/>
              <w:bottom w:val="single" w:sz="8" w:space="0" w:color="auto"/>
              <w:right w:val="single" w:sz="8" w:space="0" w:color="auto"/>
            </w:tcBorders>
            <w:vAlign w:val="center"/>
            <w:hideMark/>
          </w:tcPr>
          <w:p w14:paraId="1950F4C9" w14:textId="77777777" w:rsidR="00682E82" w:rsidRPr="00CA68B6" w:rsidRDefault="00682E82" w:rsidP="00202133">
            <w:pPr>
              <w:jc w:val="right"/>
              <w:rPr>
                <w:rFonts w:ascii="Arial" w:hAnsi="Arial" w:cs="Arial"/>
                <w:color w:val="000000"/>
              </w:rPr>
            </w:pPr>
            <w:r w:rsidRPr="00CA68B6">
              <w:rPr>
                <w:rFonts w:ascii="Arial" w:hAnsi="Arial" w:cs="Arial"/>
                <w:color w:val="000000"/>
              </w:rPr>
              <w:t>951,941.05</w:t>
            </w:r>
          </w:p>
        </w:tc>
      </w:tr>
      <w:tr w:rsidR="00682E82" w:rsidRPr="00CA68B6" w14:paraId="642C8654"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076242BB" w14:textId="77777777" w:rsidR="00682E82" w:rsidRPr="00CA68B6" w:rsidRDefault="00682E82" w:rsidP="00202133">
            <w:pPr>
              <w:rPr>
                <w:rFonts w:ascii="Arial" w:hAnsi="Arial" w:cs="Arial"/>
                <w:color w:val="000000"/>
              </w:rPr>
            </w:pPr>
            <w:r w:rsidRPr="00CA68B6">
              <w:rPr>
                <w:rFonts w:ascii="Arial" w:hAnsi="Arial" w:cs="Arial"/>
                <w:color w:val="000000"/>
              </w:rPr>
              <w:t>III, Total Profits (Total Loss Expressed with “-”)</w:t>
            </w:r>
          </w:p>
        </w:tc>
        <w:tc>
          <w:tcPr>
            <w:tcW w:w="1410" w:type="dxa"/>
            <w:tcBorders>
              <w:top w:val="nil"/>
              <w:left w:val="nil"/>
              <w:bottom w:val="single" w:sz="8" w:space="0" w:color="auto"/>
              <w:right w:val="single" w:sz="8" w:space="0" w:color="auto"/>
            </w:tcBorders>
            <w:vAlign w:val="center"/>
            <w:hideMark/>
          </w:tcPr>
          <w:p w14:paraId="5FA6C5C4"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BFDD522" w14:textId="77777777" w:rsidR="00682E82" w:rsidRPr="00CA68B6" w:rsidRDefault="00682E82" w:rsidP="00202133">
            <w:pPr>
              <w:jc w:val="right"/>
              <w:rPr>
                <w:rFonts w:ascii="Arial" w:hAnsi="Arial" w:cs="Arial"/>
                <w:color w:val="000000"/>
              </w:rPr>
            </w:pPr>
            <w:r w:rsidRPr="00CA68B6">
              <w:rPr>
                <w:rFonts w:ascii="Arial" w:hAnsi="Arial" w:cs="Arial"/>
                <w:color w:val="000000"/>
              </w:rPr>
              <w:t>1,488,834,419.41</w:t>
            </w:r>
          </w:p>
        </w:tc>
        <w:tc>
          <w:tcPr>
            <w:tcW w:w="1851" w:type="dxa"/>
            <w:tcBorders>
              <w:top w:val="nil"/>
              <w:left w:val="nil"/>
              <w:bottom w:val="single" w:sz="8" w:space="0" w:color="auto"/>
              <w:right w:val="single" w:sz="8" w:space="0" w:color="auto"/>
            </w:tcBorders>
            <w:vAlign w:val="center"/>
            <w:hideMark/>
          </w:tcPr>
          <w:p w14:paraId="73E64686" w14:textId="77777777" w:rsidR="00682E82" w:rsidRPr="00CA68B6" w:rsidRDefault="00682E82" w:rsidP="00202133">
            <w:pPr>
              <w:jc w:val="right"/>
              <w:rPr>
                <w:rFonts w:ascii="Arial" w:hAnsi="Arial" w:cs="Arial"/>
                <w:color w:val="000000"/>
              </w:rPr>
            </w:pPr>
            <w:r w:rsidRPr="00CA68B6">
              <w:rPr>
                <w:rFonts w:ascii="Arial" w:hAnsi="Arial" w:cs="Arial"/>
                <w:color w:val="000000"/>
              </w:rPr>
              <w:t>973,559,525.60</w:t>
            </w:r>
          </w:p>
        </w:tc>
      </w:tr>
      <w:tr w:rsidR="00682E82" w:rsidRPr="00CA68B6" w14:paraId="2B4BF54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B2A23E7" w14:textId="77777777" w:rsidR="00682E82" w:rsidRPr="00CA68B6" w:rsidRDefault="00682E82" w:rsidP="00202133">
            <w:pPr>
              <w:rPr>
                <w:rFonts w:ascii="Arial" w:hAnsi="Arial" w:cs="Arial"/>
                <w:color w:val="000000"/>
              </w:rPr>
            </w:pPr>
            <w:r w:rsidRPr="00CA68B6">
              <w:rPr>
                <w:rFonts w:ascii="Arial" w:hAnsi="Arial" w:cs="Arial"/>
                <w:color w:val="000000"/>
              </w:rPr>
              <w:t>Minus: Income Tax Expense</w:t>
            </w:r>
          </w:p>
        </w:tc>
        <w:tc>
          <w:tcPr>
            <w:tcW w:w="1410" w:type="dxa"/>
            <w:tcBorders>
              <w:top w:val="nil"/>
              <w:left w:val="nil"/>
              <w:bottom w:val="single" w:sz="8" w:space="0" w:color="auto"/>
              <w:right w:val="single" w:sz="8" w:space="0" w:color="auto"/>
            </w:tcBorders>
            <w:vAlign w:val="center"/>
            <w:hideMark/>
          </w:tcPr>
          <w:p w14:paraId="3AB01129"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F8F2D3C" w14:textId="77777777" w:rsidR="00682E82" w:rsidRPr="00CA68B6" w:rsidRDefault="00682E82" w:rsidP="00202133">
            <w:pPr>
              <w:jc w:val="right"/>
              <w:rPr>
                <w:rFonts w:ascii="Arial" w:hAnsi="Arial" w:cs="Arial"/>
                <w:color w:val="000000"/>
              </w:rPr>
            </w:pPr>
            <w:r w:rsidRPr="00CA68B6">
              <w:rPr>
                <w:rFonts w:ascii="Arial" w:hAnsi="Arial" w:cs="Arial"/>
                <w:color w:val="000000"/>
              </w:rPr>
              <w:t>185,860,438.96</w:t>
            </w:r>
          </w:p>
        </w:tc>
        <w:tc>
          <w:tcPr>
            <w:tcW w:w="1851" w:type="dxa"/>
            <w:tcBorders>
              <w:top w:val="nil"/>
              <w:left w:val="nil"/>
              <w:bottom w:val="single" w:sz="8" w:space="0" w:color="auto"/>
              <w:right w:val="single" w:sz="8" w:space="0" w:color="auto"/>
            </w:tcBorders>
            <w:vAlign w:val="center"/>
            <w:hideMark/>
          </w:tcPr>
          <w:p w14:paraId="02C71A63" w14:textId="77777777" w:rsidR="00682E82" w:rsidRPr="00CA68B6" w:rsidRDefault="00682E82" w:rsidP="00202133">
            <w:pPr>
              <w:jc w:val="right"/>
              <w:rPr>
                <w:rFonts w:ascii="Arial" w:hAnsi="Arial" w:cs="Arial"/>
                <w:color w:val="000000"/>
              </w:rPr>
            </w:pPr>
            <w:r w:rsidRPr="00CA68B6">
              <w:rPr>
                <w:rFonts w:ascii="Arial" w:hAnsi="Arial" w:cs="Arial"/>
                <w:color w:val="000000"/>
              </w:rPr>
              <w:t>122,187,837.93</w:t>
            </w:r>
          </w:p>
        </w:tc>
      </w:tr>
      <w:tr w:rsidR="00682E82" w:rsidRPr="00CA68B6" w14:paraId="1AEB788B"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C0E3A55" w14:textId="77777777" w:rsidR="00682E82" w:rsidRPr="00CA68B6" w:rsidRDefault="00682E82" w:rsidP="00202133">
            <w:pPr>
              <w:rPr>
                <w:rFonts w:ascii="Arial" w:hAnsi="Arial" w:cs="Arial"/>
                <w:color w:val="000000"/>
              </w:rPr>
            </w:pPr>
            <w:r w:rsidRPr="00CA68B6">
              <w:rPr>
                <w:rFonts w:ascii="Arial" w:hAnsi="Arial" w:cs="Arial"/>
                <w:color w:val="000000"/>
              </w:rPr>
              <w:t>IV, Net Profits (Net-loss Expressed with “-”)</w:t>
            </w:r>
          </w:p>
        </w:tc>
        <w:tc>
          <w:tcPr>
            <w:tcW w:w="1410" w:type="dxa"/>
            <w:tcBorders>
              <w:top w:val="nil"/>
              <w:left w:val="nil"/>
              <w:bottom w:val="single" w:sz="8" w:space="0" w:color="auto"/>
              <w:right w:val="single" w:sz="8" w:space="0" w:color="auto"/>
            </w:tcBorders>
            <w:vAlign w:val="center"/>
            <w:hideMark/>
          </w:tcPr>
          <w:p w14:paraId="68E09190"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A3D347B" w14:textId="77777777" w:rsidR="00682E82" w:rsidRPr="00CA68B6" w:rsidRDefault="00682E82" w:rsidP="00202133">
            <w:pPr>
              <w:jc w:val="right"/>
              <w:rPr>
                <w:rFonts w:ascii="Arial" w:hAnsi="Arial" w:cs="Arial"/>
                <w:color w:val="000000"/>
              </w:rPr>
            </w:pPr>
            <w:r w:rsidRPr="00CA68B6">
              <w:rPr>
                <w:rFonts w:ascii="Arial" w:hAnsi="Arial" w:cs="Arial"/>
                <w:color w:val="000000"/>
              </w:rPr>
              <w:t>1,302,973,980.45</w:t>
            </w:r>
          </w:p>
        </w:tc>
        <w:tc>
          <w:tcPr>
            <w:tcW w:w="1851" w:type="dxa"/>
            <w:tcBorders>
              <w:top w:val="nil"/>
              <w:left w:val="nil"/>
              <w:bottom w:val="single" w:sz="8" w:space="0" w:color="auto"/>
              <w:right w:val="single" w:sz="8" w:space="0" w:color="auto"/>
            </w:tcBorders>
            <w:vAlign w:val="center"/>
            <w:hideMark/>
          </w:tcPr>
          <w:p w14:paraId="69130D20" w14:textId="77777777" w:rsidR="00682E82" w:rsidRPr="00CA68B6" w:rsidRDefault="00682E82" w:rsidP="00202133">
            <w:pPr>
              <w:jc w:val="right"/>
              <w:rPr>
                <w:rFonts w:ascii="Arial" w:hAnsi="Arial" w:cs="Arial"/>
                <w:color w:val="000000"/>
              </w:rPr>
            </w:pPr>
            <w:r w:rsidRPr="00CA68B6">
              <w:rPr>
                <w:rFonts w:ascii="Arial" w:hAnsi="Arial" w:cs="Arial"/>
                <w:color w:val="000000"/>
              </w:rPr>
              <w:t>851,371,687.67</w:t>
            </w:r>
          </w:p>
        </w:tc>
      </w:tr>
      <w:tr w:rsidR="00682E82" w:rsidRPr="00CA68B6" w14:paraId="7986C09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67C1FE5"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Net Profits from Continuing Operation (Net-loss Expressed with “-”)</w:t>
            </w:r>
          </w:p>
        </w:tc>
        <w:tc>
          <w:tcPr>
            <w:tcW w:w="1410" w:type="dxa"/>
            <w:tcBorders>
              <w:top w:val="nil"/>
              <w:left w:val="nil"/>
              <w:bottom w:val="single" w:sz="8" w:space="0" w:color="auto"/>
              <w:right w:val="single" w:sz="8" w:space="0" w:color="auto"/>
            </w:tcBorders>
            <w:vAlign w:val="center"/>
            <w:hideMark/>
          </w:tcPr>
          <w:p w14:paraId="72E08541"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2A65127D" w14:textId="77777777" w:rsidR="00682E82" w:rsidRPr="00CA68B6" w:rsidRDefault="00682E82" w:rsidP="00202133">
            <w:pPr>
              <w:jc w:val="right"/>
              <w:rPr>
                <w:rFonts w:ascii="Arial" w:hAnsi="Arial" w:cs="Arial"/>
                <w:color w:val="000000"/>
              </w:rPr>
            </w:pPr>
            <w:r w:rsidRPr="00CA68B6">
              <w:rPr>
                <w:rFonts w:ascii="Arial" w:hAnsi="Arial" w:cs="Arial"/>
                <w:color w:val="000000"/>
              </w:rPr>
              <w:t>1,302,973,980.45</w:t>
            </w:r>
          </w:p>
        </w:tc>
        <w:tc>
          <w:tcPr>
            <w:tcW w:w="1851" w:type="dxa"/>
            <w:tcBorders>
              <w:top w:val="nil"/>
              <w:left w:val="nil"/>
              <w:bottom w:val="single" w:sz="8" w:space="0" w:color="auto"/>
              <w:right w:val="single" w:sz="8" w:space="0" w:color="auto"/>
            </w:tcBorders>
            <w:vAlign w:val="center"/>
            <w:hideMark/>
          </w:tcPr>
          <w:p w14:paraId="02831344" w14:textId="77777777" w:rsidR="00682E82" w:rsidRPr="00CA68B6" w:rsidRDefault="00682E82" w:rsidP="00202133">
            <w:pPr>
              <w:jc w:val="right"/>
              <w:rPr>
                <w:rFonts w:ascii="Arial" w:hAnsi="Arial" w:cs="Arial"/>
                <w:color w:val="000000"/>
              </w:rPr>
            </w:pPr>
            <w:r w:rsidRPr="00CA68B6">
              <w:rPr>
                <w:rFonts w:ascii="Arial" w:hAnsi="Arial" w:cs="Arial"/>
                <w:color w:val="000000"/>
              </w:rPr>
              <w:t>851,371,687.67</w:t>
            </w:r>
          </w:p>
        </w:tc>
      </w:tr>
      <w:tr w:rsidR="00682E82" w:rsidRPr="00CA68B6" w14:paraId="37D12B08"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198279F"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Net Profits from Discounting Operation (Net-loss Expressed with “-”)</w:t>
            </w:r>
          </w:p>
        </w:tc>
        <w:tc>
          <w:tcPr>
            <w:tcW w:w="1410" w:type="dxa"/>
            <w:tcBorders>
              <w:top w:val="nil"/>
              <w:left w:val="nil"/>
              <w:bottom w:val="single" w:sz="8" w:space="0" w:color="auto"/>
              <w:right w:val="single" w:sz="8" w:space="0" w:color="auto"/>
            </w:tcBorders>
            <w:vAlign w:val="center"/>
            <w:hideMark/>
          </w:tcPr>
          <w:p w14:paraId="0534CE6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5DF6F34"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7BA0EA8" w14:textId="77777777" w:rsidR="00682E82" w:rsidRPr="00CA68B6" w:rsidRDefault="00682E82" w:rsidP="00202133">
            <w:pPr>
              <w:jc w:val="right"/>
              <w:rPr>
                <w:rFonts w:ascii="Arial" w:hAnsi="Arial" w:cs="Arial"/>
                <w:color w:val="000000"/>
              </w:rPr>
            </w:pPr>
          </w:p>
        </w:tc>
      </w:tr>
      <w:tr w:rsidR="00682E82" w:rsidRPr="00CA68B6" w14:paraId="29C5ACB4"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6E6CB03D" w14:textId="77777777" w:rsidR="00682E82" w:rsidRPr="00CA68B6" w:rsidRDefault="00682E82" w:rsidP="00202133">
            <w:pPr>
              <w:rPr>
                <w:rFonts w:ascii="Arial" w:hAnsi="Arial" w:cs="Arial"/>
                <w:color w:val="000000"/>
              </w:rPr>
            </w:pPr>
            <w:r w:rsidRPr="00CA68B6">
              <w:rPr>
                <w:rFonts w:ascii="Arial" w:hAnsi="Arial" w:cs="Arial"/>
                <w:color w:val="000000"/>
              </w:rPr>
              <w:t>V, Net Amount of Other Comprehensive Incomes after Tax</w:t>
            </w:r>
          </w:p>
        </w:tc>
        <w:tc>
          <w:tcPr>
            <w:tcW w:w="1410" w:type="dxa"/>
            <w:tcBorders>
              <w:top w:val="nil"/>
              <w:left w:val="nil"/>
              <w:bottom w:val="single" w:sz="8" w:space="0" w:color="auto"/>
              <w:right w:val="single" w:sz="8" w:space="0" w:color="auto"/>
            </w:tcBorders>
            <w:vAlign w:val="center"/>
            <w:hideMark/>
          </w:tcPr>
          <w:p w14:paraId="5AB2084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AF53A6D" w14:textId="77777777" w:rsidR="00682E82" w:rsidRPr="00CA68B6" w:rsidRDefault="00682E82" w:rsidP="00202133">
            <w:pPr>
              <w:jc w:val="right"/>
              <w:rPr>
                <w:rFonts w:ascii="Arial" w:hAnsi="Arial" w:cs="Arial"/>
                <w:color w:val="000000"/>
              </w:rPr>
            </w:pPr>
            <w:r w:rsidRPr="00CA68B6">
              <w:rPr>
                <w:rFonts w:ascii="Arial" w:hAnsi="Arial" w:cs="Arial"/>
                <w:color w:val="000000"/>
              </w:rPr>
              <w:t>6,624,464.28</w:t>
            </w:r>
          </w:p>
        </w:tc>
        <w:tc>
          <w:tcPr>
            <w:tcW w:w="1851" w:type="dxa"/>
            <w:tcBorders>
              <w:top w:val="nil"/>
              <w:left w:val="nil"/>
              <w:bottom w:val="single" w:sz="8" w:space="0" w:color="auto"/>
              <w:right w:val="single" w:sz="8" w:space="0" w:color="auto"/>
            </w:tcBorders>
            <w:vAlign w:val="center"/>
            <w:hideMark/>
          </w:tcPr>
          <w:p w14:paraId="2CCF5A3D" w14:textId="77777777" w:rsidR="00682E82" w:rsidRPr="00CA68B6" w:rsidRDefault="00682E82" w:rsidP="00202133">
            <w:pPr>
              <w:jc w:val="right"/>
              <w:rPr>
                <w:rFonts w:ascii="Arial" w:hAnsi="Arial" w:cs="Arial"/>
                <w:color w:val="000000"/>
              </w:rPr>
            </w:pPr>
            <w:r w:rsidRPr="00CA68B6">
              <w:rPr>
                <w:rFonts w:ascii="Arial" w:hAnsi="Arial" w:cs="Arial"/>
                <w:color w:val="000000"/>
              </w:rPr>
              <w:t>-2,710,591.14</w:t>
            </w:r>
          </w:p>
        </w:tc>
      </w:tr>
      <w:tr w:rsidR="00682E82" w:rsidRPr="00CA68B6" w14:paraId="650C651F"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F7F475D"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Other comprehensive income which is not reclassified into gains or losses</w:t>
            </w:r>
          </w:p>
        </w:tc>
        <w:tc>
          <w:tcPr>
            <w:tcW w:w="1410" w:type="dxa"/>
            <w:tcBorders>
              <w:top w:val="nil"/>
              <w:left w:val="nil"/>
              <w:bottom w:val="single" w:sz="8" w:space="0" w:color="auto"/>
              <w:right w:val="single" w:sz="8" w:space="0" w:color="auto"/>
            </w:tcBorders>
            <w:vAlign w:val="center"/>
            <w:hideMark/>
          </w:tcPr>
          <w:p w14:paraId="70E189AF"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76BE2AE"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20E3FA77" w14:textId="77777777" w:rsidR="00682E82" w:rsidRPr="00CA68B6" w:rsidRDefault="00682E82" w:rsidP="00202133">
            <w:pPr>
              <w:jc w:val="right"/>
              <w:rPr>
                <w:rFonts w:ascii="Arial" w:hAnsi="Arial" w:cs="Arial"/>
                <w:color w:val="000000"/>
              </w:rPr>
            </w:pPr>
          </w:p>
        </w:tc>
      </w:tr>
      <w:tr w:rsidR="00682E82" w:rsidRPr="00CA68B6" w14:paraId="67F52EB7"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7903174" w14:textId="77777777" w:rsidR="00682E82" w:rsidRPr="00CA68B6" w:rsidRDefault="00682E82" w:rsidP="00202133">
            <w:pPr>
              <w:rPr>
                <w:rFonts w:ascii="Arial" w:hAnsi="Arial" w:cs="Arial"/>
                <w:color w:val="000000"/>
              </w:rPr>
            </w:pPr>
            <w:r w:rsidRPr="00CA68B6">
              <w:rPr>
                <w:rFonts w:ascii="Arial" w:hAnsi="Arial" w:cs="Arial"/>
                <w:color w:val="000000"/>
              </w:rPr>
              <w:t>1.Setting changes in benefit plan by remeasurement</w:t>
            </w:r>
          </w:p>
        </w:tc>
        <w:tc>
          <w:tcPr>
            <w:tcW w:w="1410" w:type="dxa"/>
            <w:tcBorders>
              <w:top w:val="nil"/>
              <w:left w:val="nil"/>
              <w:bottom w:val="single" w:sz="8" w:space="0" w:color="auto"/>
              <w:right w:val="single" w:sz="8" w:space="0" w:color="auto"/>
            </w:tcBorders>
            <w:vAlign w:val="center"/>
            <w:hideMark/>
          </w:tcPr>
          <w:p w14:paraId="61C5E4C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FE6F551"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A5E1FC2" w14:textId="77777777" w:rsidR="00682E82" w:rsidRPr="00CA68B6" w:rsidRDefault="00682E82" w:rsidP="00202133">
            <w:pPr>
              <w:jc w:val="right"/>
              <w:rPr>
                <w:rFonts w:ascii="Arial" w:hAnsi="Arial" w:cs="Arial"/>
                <w:color w:val="000000"/>
              </w:rPr>
            </w:pPr>
          </w:p>
        </w:tc>
      </w:tr>
      <w:tr w:rsidR="00682E82" w:rsidRPr="00CA68B6" w14:paraId="20F427BE"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40E0922" w14:textId="77777777" w:rsidR="00682E82" w:rsidRPr="00CA68B6" w:rsidRDefault="00682E82" w:rsidP="00202133">
            <w:pPr>
              <w:rPr>
                <w:rFonts w:ascii="Arial" w:hAnsi="Arial" w:cs="Arial"/>
                <w:color w:val="000000"/>
              </w:rPr>
            </w:pPr>
            <w:r w:rsidRPr="00CA68B6">
              <w:rPr>
                <w:rFonts w:ascii="Arial" w:hAnsi="Arial" w:cs="Arial"/>
                <w:color w:val="000000"/>
              </w:rPr>
              <w:t>2.Other Comprehensive Incomes which Can't be converted into gains or losses according to equity method</w:t>
            </w:r>
          </w:p>
        </w:tc>
        <w:tc>
          <w:tcPr>
            <w:tcW w:w="1410" w:type="dxa"/>
            <w:tcBorders>
              <w:top w:val="nil"/>
              <w:left w:val="nil"/>
              <w:bottom w:val="single" w:sz="8" w:space="0" w:color="auto"/>
              <w:right w:val="single" w:sz="8" w:space="0" w:color="auto"/>
            </w:tcBorders>
            <w:vAlign w:val="center"/>
            <w:hideMark/>
          </w:tcPr>
          <w:p w14:paraId="69813158"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C4EEE90"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B22CBE1" w14:textId="77777777" w:rsidR="00682E82" w:rsidRPr="00CA68B6" w:rsidRDefault="00682E82" w:rsidP="00202133">
            <w:pPr>
              <w:jc w:val="right"/>
              <w:rPr>
                <w:rFonts w:ascii="Arial" w:hAnsi="Arial" w:cs="Arial"/>
                <w:color w:val="000000"/>
              </w:rPr>
            </w:pPr>
          </w:p>
        </w:tc>
      </w:tr>
      <w:tr w:rsidR="00682E82" w:rsidRPr="00CA68B6" w14:paraId="019ACE04"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1A575EB" w14:textId="77777777" w:rsidR="00682E82" w:rsidRPr="00CA68B6" w:rsidRDefault="00682E82" w:rsidP="00202133">
            <w:pPr>
              <w:rPr>
                <w:rFonts w:ascii="Arial" w:hAnsi="Arial" w:cs="Arial"/>
                <w:color w:val="000000"/>
              </w:rPr>
            </w:pPr>
            <w:r w:rsidRPr="00CA68B6">
              <w:rPr>
                <w:rFonts w:ascii="Arial" w:hAnsi="Arial" w:cs="Arial"/>
                <w:color w:val="000000"/>
              </w:rPr>
              <w:t>3. Changes in fair value of other equity instruments investment</w:t>
            </w:r>
          </w:p>
        </w:tc>
        <w:tc>
          <w:tcPr>
            <w:tcW w:w="1410" w:type="dxa"/>
            <w:tcBorders>
              <w:top w:val="nil"/>
              <w:left w:val="nil"/>
              <w:bottom w:val="single" w:sz="8" w:space="0" w:color="auto"/>
              <w:right w:val="single" w:sz="8" w:space="0" w:color="auto"/>
            </w:tcBorders>
            <w:vAlign w:val="center"/>
            <w:hideMark/>
          </w:tcPr>
          <w:p w14:paraId="53A9A6A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2E6BAFFC"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44B236C" w14:textId="77777777" w:rsidR="00682E82" w:rsidRPr="00CA68B6" w:rsidRDefault="00682E82" w:rsidP="00202133">
            <w:pPr>
              <w:jc w:val="right"/>
              <w:rPr>
                <w:rFonts w:ascii="Arial" w:hAnsi="Arial" w:cs="Arial"/>
                <w:color w:val="000000"/>
              </w:rPr>
            </w:pPr>
          </w:p>
        </w:tc>
      </w:tr>
      <w:tr w:rsidR="00682E82" w:rsidRPr="00CA68B6" w14:paraId="1EBDACBE"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ADE1299" w14:textId="77777777" w:rsidR="00682E82" w:rsidRPr="00CA68B6" w:rsidRDefault="00682E82" w:rsidP="00202133">
            <w:pPr>
              <w:rPr>
                <w:rFonts w:ascii="Arial" w:hAnsi="Arial" w:cs="Arial"/>
                <w:color w:val="000000"/>
              </w:rPr>
            </w:pPr>
            <w:r w:rsidRPr="00CA68B6">
              <w:rPr>
                <w:rFonts w:ascii="Arial" w:hAnsi="Arial" w:cs="Arial"/>
                <w:color w:val="000000"/>
              </w:rPr>
              <w:t>4. Changes in fair value of enterprise's own credit risk</w:t>
            </w:r>
          </w:p>
        </w:tc>
        <w:tc>
          <w:tcPr>
            <w:tcW w:w="1410" w:type="dxa"/>
            <w:tcBorders>
              <w:top w:val="nil"/>
              <w:left w:val="nil"/>
              <w:bottom w:val="single" w:sz="8" w:space="0" w:color="auto"/>
              <w:right w:val="single" w:sz="8" w:space="0" w:color="auto"/>
            </w:tcBorders>
            <w:vAlign w:val="center"/>
            <w:hideMark/>
          </w:tcPr>
          <w:p w14:paraId="247C3254"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BA38F14"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CB4CA31" w14:textId="77777777" w:rsidR="00682E82" w:rsidRPr="00CA68B6" w:rsidRDefault="00682E82" w:rsidP="00202133">
            <w:pPr>
              <w:jc w:val="right"/>
              <w:rPr>
                <w:rFonts w:ascii="Arial" w:hAnsi="Arial" w:cs="Arial"/>
                <w:color w:val="000000"/>
              </w:rPr>
            </w:pPr>
          </w:p>
        </w:tc>
      </w:tr>
      <w:tr w:rsidR="00682E82" w:rsidRPr="00CA68B6" w14:paraId="4693A17E"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6D98C0EC"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Other comprehensive income which is reclassified into gains or losses</w:t>
            </w:r>
          </w:p>
        </w:tc>
        <w:tc>
          <w:tcPr>
            <w:tcW w:w="1410" w:type="dxa"/>
            <w:tcBorders>
              <w:top w:val="nil"/>
              <w:left w:val="nil"/>
              <w:bottom w:val="single" w:sz="8" w:space="0" w:color="auto"/>
              <w:right w:val="single" w:sz="8" w:space="0" w:color="auto"/>
            </w:tcBorders>
            <w:vAlign w:val="center"/>
            <w:hideMark/>
          </w:tcPr>
          <w:p w14:paraId="182E1E04"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C4231BB" w14:textId="77777777" w:rsidR="00682E82" w:rsidRPr="00CA68B6" w:rsidRDefault="00682E82" w:rsidP="00202133">
            <w:pPr>
              <w:jc w:val="right"/>
              <w:rPr>
                <w:rFonts w:ascii="Arial" w:hAnsi="Arial" w:cs="Arial"/>
                <w:color w:val="000000"/>
              </w:rPr>
            </w:pPr>
            <w:r w:rsidRPr="00CA68B6">
              <w:rPr>
                <w:rFonts w:ascii="Arial" w:hAnsi="Arial" w:cs="Arial"/>
                <w:color w:val="000000"/>
              </w:rPr>
              <w:t>6,624,464.28</w:t>
            </w:r>
          </w:p>
        </w:tc>
        <w:tc>
          <w:tcPr>
            <w:tcW w:w="1851" w:type="dxa"/>
            <w:tcBorders>
              <w:top w:val="nil"/>
              <w:left w:val="nil"/>
              <w:bottom w:val="single" w:sz="8" w:space="0" w:color="auto"/>
              <w:right w:val="single" w:sz="8" w:space="0" w:color="auto"/>
            </w:tcBorders>
            <w:vAlign w:val="center"/>
            <w:hideMark/>
          </w:tcPr>
          <w:p w14:paraId="527AA834" w14:textId="77777777" w:rsidR="00682E82" w:rsidRPr="00CA68B6" w:rsidRDefault="00682E82" w:rsidP="00202133">
            <w:pPr>
              <w:jc w:val="right"/>
              <w:rPr>
                <w:rFonts w:ascii="Arial" w:hAnsi="Arial" w:cs="Arial"/>
                <w:color w:val="000000"/>
              </w:rPr>
            </w:pPr>
            <w:r w:rsidRPr="00CA68B6">
              <w:rPr>
                <w:rFonts w:ascii="Arial" w:hAnsi="Arial" w:cs="Arial"/>
                <w:color w:val="000000"/>
              </w:rPr>
              <w:t>-2,710,591.14</w:t>
            </w:r>
          </w:p>
        </w:tc>
      </w:tr>
      <w:tr w:rsidR="00682E82" w:rsidRPr="00CA68B6" w14:paraId="1D1AFE29"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8A72702" w14:textId="77777777" w:rsidR="00682E82" w:rsidRPr="00CA68B6" w:rsidRDefault="00682E82" w:rsidP="00202133">
            <w:pPr>
              <w:rPr>
                <w:rFonts w:ascii="Arial" w:hAnsi="Arial" w:cs="Arial"/>
                <w:color w:val="000000"/>
              </w:rPr>
            </w:pPr>
            <w:r w:rsidRPr="00CA68B6">
              <w:rPr>
                <w:rFonts w:ascii="Arial" w:hAnsi="Arial" w:cs="Arial"/>
                <w:color w:val="000000"/>
              </w:rPr>
              <w:t>1.Other Comprehensive Incomes which can be converted into gains or losses according to equity method</w:t>
            </w:r>
          </w:p>
        </w:tc>
        <w:tc>
          <w:tcPr>
            <w:tcW w:w="1410" w:type="dxa"/>
            <w:tcBorders>
              <w:top w:val="nil"/>
              <w:left w:val="nil"/>
              <w:bottom w:val="single" w:sz="8" w:space="0" w:color="auto"/>
              <w:right w:val="single" w:sz="8" w:space="0" w:color="auto"/>
            </w:tcBorders>
            <w:vAlign w:val="center"/>
            <w:hideMark/>
          </w:tcPr>
          <w:p w14:paraId="2F902F1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96BB4D6" w14:textId="77777777" w:rsidR="00682E82" w:rsidRPr="00CA68B6" w:rsidRDefault="00682E82" w:rsidP="00202133">
            <w:pPr>
              <w:jc w:val="right"/>
              <w:rPr>
                <w:rFonts w:ascii="Arial" w:hAnsi="Arial" w:cs="Arial"/>
                <w:color w:val="000000"/>
              </w:rPr>
            </w:pPr>
            <w:r w:rsidRPr="00CA68B6">
              <w:rPr>
                <w:rFonts w:ascii="Arial" w:hAnsi="Arial" w:cs="Arial"/>
                <w:color w:val="000000"/>
              </w:rPr>
              <w:t>6,740,644.54</w:t>
            </w:r>
          </w:p>
        </w:tc>
        <w:tc>
          <w:tcPr>
            <w:tcW w:w="1851" w:type="dxa"/>
            <w:tcBorders>
              <w:top w:val="nil"/>
              <w:left w:val="nil"/>
              <w:bottom w:val="single" w:sz="8" w:space="0" w:color="auto"/>
              <w:right w:val="single" w:sz="8" w:space="0" w:color="auto"/>
            </w:tcBorders>
            <w:vAlign w:val="center"/>
            <w:hideMark/>
          </w:tcPr>
          <w:p w14:paraId="44055F04" w14:textId="77777777" w:rsidR="00682E82" w:rsidRPr="00CA68B6" w:rsidRDefault="00682E82" w:rsidP="00202133">
            <w:pPr>
              <w:jc w:val="right"/>
              <w:rPr>
                <w:rFonts w:ascii="Arial" w:hAnsi="Arial" w:cs="Arial"/>
                <w:color w:val="000000"/>
              </w:rPr>
            </w:pPr>
            <w:r w:rsidRPr="00CA68B6">
              <w:rPr>
                <w:rFonts w:ascii="Arial" w:hAnsi="Arial" w:cs="Arial"/>
                <w:color w:val="000000"/>
              </w:rPr>
              <w:t>-2,674,483.84</w:t>
            </w:r>
          </w:p>
        </w:tc>
      </w:tr>
      <w:tr w:rsidR="00682E82" w:rsidRPr="00CA68B6" w14:paraId="401C7D9D"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F953F57" w14:textId="77777777" w:rsidR="00682E82" w:rsidRPr="00CA68B6" w:rsidRDefault="00682E82" w:rsidP="00202133">
            <w:pPr>
              <w:rPr>
                <w:rFonts w:ascii="Arial" w:hAnsi="Arial" w:cs="Arial"/>
                <w:color w:val="000000"/>
              </w:rPr>
            </w:pPr>
            <w:r w:rsidRPr="00CA68B6">
              <w:rPr>
                <w:rFonts w:ascii="Arial" w:hAnsi="Arial" w:cs="Arial"/>
                <w:color w:val="000000"/>
              </w:rPr>
              <w:t>2. Changes in the fair value of other debt investment</w:t>
            </w:r>
          </w:p>
        </w:tc>
        <w:tc>
          <w:tcPr>
            <w:tcW w:w="1410" w:type="dxa"/>
            <w:tcBorders>
              <w:top w:val="nil"/>
              <w:left w:val="nil"/>
              <w:bottom w:val="single" w:sz="8" w:space="0" w:color="auto"/>
              <w:right w:val="single" w:sz="8" w:space="0" w:color="auto"/>
            </w:tcBorders>
            <w:vAlign w:val="center"/>
            <w:hideMark/>
          </w:tcPr>
          <w:p w14:paraId="0BABBB49"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63C885B"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6B47E4AC" w14:textId="77777777" w:rsidR="00682E82" w:rsidRPr="00CA68B6" w:rsidRDefault="00682E82" w:rsidP="00202133">
            <w:pPr>
              <w:jc w:val="right"/>
              <w:rPr>
                <w:rFonts w:ascii="Arial" w:hAnsi="Arial" w:cs="Arial"/>
                <w:color w:val="000000"/>
              </w:rPr>
            </w:pPr>
          </w:p>
        </w:tc>
      </w:tr>
      <w:tr w:rsidR="00682E82" w:rsidRPr="00CA68B6" w14:paraId="58B3E51D"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00BD5DD" w14:textId="77777777" w:rsidR="00682E82" w:rsidRPr="00CA68B6" w:rsidRDefault="00682E82" w:rsidP="00202133">
            <w:pPr>
              <w:rPr>
                <w:rFonts w:ascii="Arial" w:hAnsi="Arial" w:cs="Arial"/>
                <w:color w:val="000000"/>
              </w:rPr>
            </w:pPr>
            <w:r w:rsidRPr="00CA68B6">
              <w:rPr>
                <w:rFonts w:ascii="Arial" w:hAnsi="Arial" w:cs="Arial"/>
                <w:color w:val="000000"/>
              </w:rPr>
              <w:t>3.Amount of financial assets reclassified into other comprehensive income</w:t>
            </w:r>
          </w:p>
        </w:tc>
        <w:tc>
          <w:tcPr>
            <w:tcW w:w="1410" w:type="dxa"/>
            <w:tcBorders>
              <w:top w:val="nil"/>
              <w:left w:val="nil"/>
              <w:bottom w:val="single" w:sz="8" w:space="0" w:color="auto"/>
              <w:right w:val="single" w:sz="8" w:space="0" w:color="auto"/>
            </w:tcBorders>
            <w:vAlign w:val="center"/>
            <w:hideMark/>
          </w:tcPr>
          <w:p w14:paraId="0118535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D429C42"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F714D6C" w14:textId="77777777" w:rsidR="00682E82" w:rsidRPr="00CA68B6" w:rsidRDefault="00682E82" w:rsidP="00202133">
            <w:pPr>
              <w:jc w:val="right"/>
              <w:rPr>
                <w:rFonts w:ascii="Arial" w:hAnsi="Arial" w:cs="Arial"/>
                <w:color w:val="000000"/>
              </w:rPr>
            </w:pPr>
          </w:p>
        </w:tc>
      </w:tr>
      <w:tr w:rsidR="00682E82" w:rsidRPr="00CA68B6" w14:paraId="5967A927"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08696690" w14:textId="77777777" w:rsidR="00682E82" w:rsidRPr="00CA68B6" w:rsidRDefault="00682E82" w:rsidP="00202133">
            <w:pPr>
              <w:rPr>
                <w:rFonts w:ascii="Arial" w:hAnsi="Arial" w:cs="Arial"/>
                <w:color w:val="000000"/>
              </w:rPr>
            </w:pPr>
            <w:r w:rsidRPr="00CA68B6">
              <w:rPr>
                <w:rFonts w:ascii="Arial" w:hAnsi="Arial" w:cs="Arial"/>
                <w:color w:val="000000"/>
              </w:rPr>
              <w:t>4. Provision for credit impairment of other debt investment</w:t>
            </w:r>
          </w:p>
        </w:tc>
        <w:tc>
          <w:tcPr>
            <w:tcW w:w="1410" w:type="dxa"/>
            <w:tcBorders>
              <w:top w:val="nil"/>
              <w:left w:val="nil"/>
              <w:bottom w:val="single" w:sz="8" w:space="0" w:color="auto"/>
              <w:right w:val="single" w:sz="8" w:space="0" w:color="auto"/>
            </w:tcBorders>
            <w:vAlign w:val="center"/>
            <w:hideMark/>
          </w:tcPr>
          <w:p w14:paraId="4E905603"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24097AB"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3074826" w14:textId="77777777" w:rsidR="00682E82" w:rsidRPr="00CA68B6" w:rsidRDefault="00682E82" w:rsidP="00202133">
            <w:pPr>
              <w:jc w:val="right"/>
              <w:rPr>
                <w:rFonts w:ascii="Arial" w:hAnsi="Arial" w:cs="Arial"/>
                <w:color w:val="000000"/>
              </w:rPr>
            </w:pPr>
          </w:p>
        </w:tc>
      </w:tr>
      <w:tr w:rsidR="00682E82" w:rsidRPr="00CA68B6" w14:paraId="1FCA43C0"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8D124B7" w14:textId="77777777" w:rsidR="00682E82" w:rsidRPr="00CA68B6" w:rsidRDefault="00682E82" w:rsidP="00202133">
            <w:pPr>
              <w:rPr>
                <w:rFonts w:ascii="Arial" w:hAnsi="Arial" w:cs="Arial"/>
                <w:color w:val="000000"/>
              </w:rPr>
            </w:pPr>
            <w:r w:rsidRPr="00CA68B6">
              <w:rPr>
                <w:rFonts w:ascii="Arial" w:hAnsi="Arial" w:cs="Arial"/>
                <w:color w:val="000000"/>
              </w:rPr>
              <w:t>5. Cash flow hedging reserve</w:t>
            </w:r>
          </w:p>
        </w:tc>
        <w:tc>
          <w:tcPr>
            <w:tcW w:w="1410" w:type="dxa"/>
            <w:tcBorders>
              <w:top w:val="nil"/>
              <w:left w:val="nil"/>
              <w:bottom w:val="single" w:sz="8" w:space="0" w:color="auto"/>
              <w:right w:val="single" w:sz="8" w:space="0" w:color="auto"/>
            </w:tcBorders>
            <w:vAlign w:val="center"/>
            <w:hideMark/>
          </w:tcPr>
          <w:p w14:paraId="0A7A81B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8CFC983"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672739D" w14:textId="77777777" w:rsidR="00682E82" w:rsidRPr="00CA68B6" w:rsidRDefault="00682E82" w:rsidP="00202133">
            <w:pPr>
              <w:jc w:val="right"/>
              <w:rPr>
                <w:rFonts w:ascii="Arial" w:hAnsi="Arial" w:cs="Arial"/>
                <w:color w:val="000000"/>
              </w:rPr>
            </w:pPr>
          </w:p>
        </w:tc>
      </w:tr>
      <w:tr w:rsidR="00682E82" w:rsidRPr="00CA68B6" w14:paraId="76456FF1"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D95DE04" w14:textId="77777777" w:rsidR="00682E82" w:rsidRPr="00CA68B6" w:rsidRDefault="00682E82" w:rsidP="00202133">
            <w:pPr>
              <w:rPr>
                <w:rFonts w:ascii="Arial" w:hAnsi="Arial" w:cs="Arial"/>
                <w:color w:val="000000"/>
              </w:rPr>
            </w:pPr>
            <w:r w:rsidRPr="00CA68B6">
              <w:rPr>
                <w:rFonts w:ascii="Arial" w:hAnsi="Arial" w:cs="Arial"/>
                <w:color w:val="000000"/>
              </w:rPr>
              <w:t>6. Conversion difference of foreign currency financial statements</w:t>
            </w:r>
          </w:p>
        </w:tc>
        <w:tc>
          <w:tcPr>
            <w:tcW w:w="1410" w:type="dxa"/>
            <w:tcBorders>
              <w:top w:val="nil"/>
              <w:left w:val="nil"/>
              <w:bottom w:val="single" w:sz="8" w:space="0" w:color="auto"/>
              <w:right w:val="single" w:sz="8" w:space="0" w:color="auto"/>
            </w:tcBorders>
            <w:vAlign w:val="center"/>
            <w:hideMark/>
          </w:tcPr>
          <w:p w14:paraId="6972FAF2"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B11F84B" w14:textId="77777777" w:rsidR="00682E82" w:rsidRPr="00CA68B6" w:rsidRDefault="00682E82" w:rsidP="00202133">
            <w:pPr>
              <w:jc w:val="right"/>
              <w:rPr>
                <w:rFonts w:ascii="Arial" w:hAnsi="Arial" w:cs="Arial"/>
                <w:color w:val="000000"/>
              </w:rPr>
            </w:pPr>
            <w:r w:rsidRPr="00CA68B6">
              <w:rPr>
                <w:rFonts w:ascii="Arial" w:hAnsi="Arial" w:cs="Arial"/>
                <w:color w:val="000000"/>
              </w:rPr>
              <w:t>-116,180.26</w:t>
            </w:r>
          </w:p>
        </w:tc>
        <w:tc>
          <w:tcPr>
            <w:tcW w:w="1851" w:type="dxa"/>
            <w:tcBorders>
              <w:top w:val="nil"/>
              <w:left w:val="nil"/>
              <w:bottom w:val="single" w:sz="8" w:space="0" w:color="auto"/>
              <w:right w:val="single" w:sz="8" w:space="0" w:color="auto"/>
            </w:tcBorders>
            <w:vAlign w:val="center"/>
            <w:hideMark/>
          </w:tcPr>
          <w:p w14:paraId="7B6F420A" w14:textId="77777777" w:rsidR="00682E82" w:rsidRPr="00CA68B6" w:rsidRDefault="00682E82" w:rsidP="00202133">
            <w:pPr>
              <w:jc w:val="right"/>
              <w:rPr>
                <w:rFonts w:ascii="Arial" w:hAnsi="Arial" w:cs="Arial"/>
                <w:color w:val="000000"/>
              </w:rPr>
            </w:pPr>
            <w:r w:rsidRPr="00CA68B6">
              <w:rPr>
                <w:rFonts w:ascii="Arial" w:hAnsi="Arial" w:cs="Arial"/>
                <w:color w:val="000000"/>
              </w:rPr>
              <w:t>-36,107.30</w:t>
            </w:r>
          </w:p>
        </w:tc>
      </w:tr>
      <w:tr w:rsidR="00682E82" w:rsidRPr="00CA68B6" w14:paraId="3BCD900B"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60E4698F" w14:textId="77777777" w:rsidR="00682E82" w:rsidRPr="00CA68B6" w:rsidRDefault="00682E82" w:rsidP="00202133">
            <w:pPr>
              <w:rPr>
                <w:rFonts w:ascii="Arial" w:hAnsi="Arial" w:cs="Arial"/>
                <w:color w:val="000000"/>
              </w:rPr>
            </w:pPr>
            <w:r w:rsidRPr="00CA68B6">
              <w:rPr>
                <w:rFonts w:ascii="Arial" w:hAnsi="Arial" w:cs="Arial"/>
                <w:color w:val="000000"/>
              </w:rPr>
              <w:t>7.Others</w:t>
            </w:r>
          </w:p>
        </w:tc>
        <w:tc>
          <w:tcPr>
            <w:tcW w:w="1410" w:type="dxa"/>
            <w:tcBorders>
              <w:top w:val="nil"/>
              <w:left w:val="nil"/>
              <w:bottom w:val="single" w:sz="8" w:space="0" w:color="auto"/>
              <w:right w:val="single" w:sz="8" w:space="0" w:color="auto"/>
            </w:tcBorders>
            <w:vAlign w:val="center"/>
            <w:hideMark/>
          </w:tcPr>
          <w:p w14:paraId="35B27A47"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B09BBC7"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F758DCB" w14:textId="77777777" w:rsidR="00682E82" w:rsidRPr="00CA68B6" w:rsidRDefault="00682E82" w:rsidP="00202133">
            <w:pPr>
              <w:jc w:val="right"/>
              <w:rPr>
                <w:rFonts w:ascii="Arial" w:hAnsi="Arial" w:cs="Arial"/>
                <w:color w:val="000000"/>
              </w:rPr>
            </w:pPr>
          </w:p>
        </w:tc>
      </w:tr>
      <w:tr w:rsidR="00682E82" w:rsidRPr="00CA68B6" w14:paraId="28973313"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81BD408" w14:textId="77777777" w:rsidR="00682E82" w:rsidRPr="00CA68B6" w:rsidRDefault="00682E82" w:rsidP="00202133">
            <w:pPr>
              <w:rPr>
                <w:rFonts w:ascii="Arial" w:hAnsi="Arial" w:cs="Arial"/>
                <w:color w:val="000000"/>
              </w:rPr>
            </w:pPr>
            <w:r w:rsidRPr="00CA68B6">
              <w:rPr>
                <w:rFonts w:ascii="Arial" w:hAnsi="Arial" w:cs="Arial"/>
                <w:color w:val="000000"/>
              </w:rPr>
              <w:t>VI, Total Comprehensive Incomes</w:t>
            </w:r>
          </w:p>
        </w:tc>
        <w:tc>
          <w:tcPr>
            <w:tcW w:w="1410" w:type="dxa"/>
            <w:tcBorders>
              <w:top w:val="nil"/>
              <w:left w:val="nil"/>
              <w:bottom w:val="single" w:sz="8" w:space="0" w:color="auto"/>
              <w:right w:val="single" w:sz="8" w:space="0" w:color="auto"/>
            </w:tcBorders>
            <w:vAlign w:val="center"/>
            <w:hideMark/>
          </w:tcPr>
          <w:p w14:paraId="3EA20F2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6A2CE3C6" w14:textId="77777777" w:rsidR="00682E82" w:rsidRPr="00CA68B6" w:rsidRDefault="00682E82" w:rsidP="00202133">
            <w:pPr>
              <w:jc w:val="right"/>
              <w:rPr>
                <w:rFonts w:ascii="Arial" w:hAnsi="Arial" w:cs="Arial"/>
                <w:color w:val="000000"/>
              </w:rPr>
            </w:pPr>
            <w:r w:rsidRPr="00CA68B6">
              <w:rPr>
                <w:rFonts w:ascii="Arial" w:hAnsi="Arial" w:cs="Arial"/>
                <w:color w:val="000000"/>
              </w:rPr>
              <w:t>1,309,598,444.73</w:t>
            </w:r>
          </w:p>
        </w:tc>
        <w:tc>
          <w:tcPr>
            <w:tcW w:w="1851" w:type="dxa"/>
            <w:tcBorders>
              <w:top w:val="nil"/>
              <w:left w:val="nil"/>
              <w:bottom w:val="single" w:sz="8" w:space="0" w:color="auto"/>
              <w:right w:val="single" w:sz="8" w:space="0" w:color="auto"/>
            </w:tcBorders>
            <w:vAlign w:val="center"/>
            <w:hideMark/>
          </w:tcPr>
          <w:p w14:paraId="572B0622" w14:textId="77777777" w:rsidR="00682E82" w:rsidRPr="00CA68B6" w:rsidRDefault="00682E82" w:rsidP="00202133">
            <w:pPr>
              <w:jc w:val="right"/>
              <w:rPr>
                <w:rFonts w:ascii="Arial" w:hAnsi="Arial" w:cs="Arial"/>
                <w:color w:val="000000"/>
              </w:rPr>
            </w:pPr>
            <w:r w:rsidRPr="00CA68B6">
              <w:rPr>
                <w:rFonts w:ascii="Arial" w:hAnsi="Arial" w:cs="Arial"/>
                <w:color w:val="000000"/>
              </w:rPr>
              <w:t>848,661,096.53</w:t>
            </w:r>
          </w:p>
        </w:tc>
      </w:tr>
      <w:tr w:rsidR="00682E82" w:rsidRPr="00CA68B6" w14:paraId="03E09AC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B8F28E2" w14:textId="77777777" w:rsidR="00682E82" w:rsidRPr="00CA68B6" w:rsidRDefault="00682E82" w:rsidP="00202133">
            <w:pPr>
              <w:rPr>
                <w:rFonts w:ascii="Arial" w:hAnsi="Arial" w:cs="Arial"/>
                <w:color w:val="000000"/>
              </w:rPr>
            </w:pPr>
            <w:r w:rsidRPr="00CA68B6">
              <w:rPr>
                <w:rFonts w:ascii="Arial" w:hAnsi="Arial" w:cs="Arial"/>
                <w:color w:val="000000"/>
              </w:rPr>
              <w:t>(VII)Earnings per share:</w:t>
            </w:r>
          </w:p>
        </w:tc>
        <w:tc>
          <w:tcPr>
            <w:tcW w:w="1410" w:type="dxa"/>
            <w:tcBorders>
              <w:top w:val="nil"/>
              <w:left w:val="nil"/>
              <w:bottom w:val="single" w:sz="8" w:space="0" w:color="auto"/>
              <w:right w:val="single" w:sz="8" w:space="0" w:color="auto"/>
            </w:tcBorders>
            <w:vAlign w:val="center"/>
            <w:hideMark/>
          </w:tcPr>
          <w:p w14:paraId="4E203CCB"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5C917A7"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E9D4EB0" w14:textId="77777777" w:rsidR="00682E82" w:rsidRPr="00CA68B6" w:rsidRDefault="00682E82" w:rsidP="00202133">
            <w:pPr>
              <w:jc w:val="right"/>
              <w:rPr>
                <w:rFonts w:ascii="Arial" w:hAnsi="Arial" w:cs="Arial"/>
                <w:color w:val="000000"/>
              </w:rPr>
            </w:pPr>
          </w:p>
        </w:tc>
      </w:tr>
      <w:tr w:rsidR="00682E82" w:rsidRPr="00CA68B6" w14:paraId="30D19F7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A9F23F4"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Basic Earnings Per Share (Yuan / shares)</w:t>
            </w:r>
          </w:p>
        </w:tc>
        <w:tc>
          <w:tcPr>
            <w:tcW w:w="1410" w:type="dxa"/>
            <w:tcBorders>
              <w:top w:val="nil"/>
              <w:left w:val="nil"/>
              <w:bottom w:val="single" w:sz="8" w:space="0" w:color="auto"/>
              <w:right w:val="single" w:sz="8" w:space="0" w:color="auto"/>
            </w:tcBorders>
            <w:vAlign w:val="center"/>
            <w:hideMark/>
          </w:tcPr>
          <w:p w14:paraId="2633290D"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3BA904C"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73E6C67" w14:textId="77777777" w:rsidR="00682E82" w:rsidRPr="00CA68B6" w:rsidRDefault="00682E82" w:rsidP="00202133">
            <w:pPr>
              <w:jc w:val="right"/>
              <w:rPr>
                <w:rFonts w:ascii="Arial" w:hAnsi="Arial" w:cs="Arial"/>
                <w:color w:val="000000"/>
              </w:rPr>
            </w:pPr>
          </w:p>
        </w:tc>
      </w:tr>
      <w:tr w:rsidR="00682E82" w:rsidRPr="00CA68B6" w14:paraId="447D1BBB"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4E01975"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Diluted Earnings Per Share (Yuan / shares)</w:t>
            </w:r>
          </w:p>
        </w:tc>
        <w:tc>
          <w:tcPr>
            <w:tcW w:w="1410" w:type="dxa"/>
            <w:tcBorders>
              <w:top w:val="nil"/>
              <w:left w:val="nil"/>
              <w:bottom w:val="single" w:sz="8" w:space="0" w:color="auto"/>
              <w:right w:val="single" w:sz="8" w:space="0" w:color="auto"/>
            </w:tcBorders>
            <w:vAlign w:val="center"/>
            <w:hideMark/>
          </w:tcPr>
          <w:p w14:paraId="543D8D4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86276BF"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4726AEE" w14:textId="77777777" w:rsidR="00682E82" w:rsidRPr="00CA68B6" w:rsidRDefault="00682E82" w:rsidP="00202133">
            <w:pPr>
              <w:jc w:val="right"/>
              <w:rPr>
                <w:rFonts w:ascii="Arial" w:hAnsi="Arial" w:cs="Arial"/>
                <w:color w:val="000000"/>
              </w:rPr>
            </w:pPr>
          </w:p>
        </w:tc>
      </w:tr>
      <w:tr w:rsidR="00682E82" w:rsidRPr="00CA68B6" w14:paraId="50C2A50F" w14:textId="77777777" w:rsidTr="00202133">
        <w:trPr>
          <w:trHeight w:val="275"/>
        </w:trPr>
        <w:tc>
          <w:tcPr>
            <w:tcW w:w="10476" w:type="dxa"/>
            <w:gridSpan w:val="4"/>
            <w:tcBorders>
              <w:top w:val="single" w:sz="8" w:space="0" w:color="auto"/>
              <w:left w:val="nil"/>
              <w:bottom w:val="nil"/>
              <w:right w:val="nil"/>
            </w:tcBorders>
            <w:noWrap/>
            <w:vAlign w:val="center"/>
            <w:hideMark/>
          </w:tcPr>
          <w:p w14:paraId="0E9DA4A9"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The Notes to the Attached Financial Statements are an integral part of the Financial Statements</w:t>
            </w:r>
          </w:p>
        </w:tc>
      </w:tr>
      <w:tr w:rsidR="00682E82" w:rsidRPr="00CA68B6" w14:paraId="1456E1F1" w14:textId="77777777" w:rsidTr="00202133">
        <w:trPr>
          <w:trHeight w:val="275"/>
        </w:trPr>
        <w:tc>
          <w:tcPr>
            <w:tcW w:w="10476" w:type="dxa"/>
            <w:gridSpan w:val="4"/>
            <w:tcBorders>
              <w:top w:val="nil"/>
              <w:left w:val="nil"/>
              <w:bottom w:val="nil"/>
              <w:right w:val="nil"/>
            </w:tcBorders>
            <w:noWrap/>
            <w:vAlign w:val="center"/>
            <w:hideMark/>
          </w:tcPr>
          <w:p w14:paraId="56431D18"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67C00A17"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4D501588"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6426A4BA"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750" w:type="dxa"/>
        <w:tblInd w:w="-601" w:type="dxa"/>
        <w:tblLook w:val="04A0" w:firstRow="1" w:lastRow="0" w:firstColumn="1" w:lastColumn="0" w:noHBand="0" w:noVBand="1"/>
      </w:tblPr>
      <w:tblGrid>
        <w:gridCol w:w="3535"/>
        <w:gridCol w:w="1810"/>
        <w:gridCol w:w="2092"/>
        <w:gridCol w:w="2313"/>
      </w:tblGrid>
      <w:tr w:rsidR="00682E82" w:rsidRPr="00CA68B6" w14:paraId="0E85903F" w14:textId="77777777" w:rsidTr="00202133">
        <w:trPr>
          <w:trHeight w:val="280"/>
        </w:trPr>
        <w:tc>
          <w:tcPr>
            <w:tcW w:w="9750" w:type="dxa"/>
            <w:gridSpan w:val="4"/>
            <w:tcBorders>
              <w:top w:val="nil"/>
              <w:left w:val="nil"/>
              <w:bottom w:val="nil"/>
              <w:right w:val="nil"/>
            </w:tcBorders>
            <w:noWrap/>
            <w:vAlign w:val="center"/>
            <w:hideMark/>
          </w:tcPr>
          <w:p w14:paraId="398A6D08"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Zhejiang Dingli Machinery Co., Ltd. </w:t>
            </w:r>
          </w:p>
        </w:tc>
      </w:tr>
      <w:tr w:rsidR="00682E82" w:rsidRPr="00CA68B6" w14:paraId="2BB1FC38" w14:textId="77777777" w:rsidTr="00202133">
        <w:trPr>
          <w:trHeight w:val="280"/>
        </w:trPr>
        <w:tc>
          <w:tcPr>
            <w:tcW w:w="9750" w:type="dxa"/>
            <w:gridSpan w:val="4"/>
            <w:tcBorders>
              <w:top w:val="nil"/>
              <w:left w:val="nil"/>
              <w:bottom w:val="nil"/>
              <w:right w:val="nil"/>
            </w:tcBorders>
            <w:noWrap/>
            <w:vAlign w:val="center"/>
            <w:hideMark/>
          </w:tcPr>
          <w:p w14:paraId="34FB672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Consolidated Cash Flows Statement </w:t>
            </w:r>
          </w:p>
        </w:tc>
      </w:tr>
      <w:tr w:rsidR="00682E82" w:rsidRPr="00CA68B6" w14:paraId="522F05BB" w14:textId="77777777" w:rsidTr="00202133">
        <w:trPr>
          <w:trHeight w:val="280"/>
        </w:trPr>
        <w:tc>
          <w:tcPr>
            <w:tcW w:w="9750" w:type="dxa"/>
            <w:gridSpan w:val="4"/>
            <w:tcBorders>
              <w:top w:val="nil"/>
              <w:left w:val="nil"/>
              <w:bottom w:val="nil"/>
              <w:right w:val="nil"/>
            </w:tcBorders>
            <w:noWrap/>
            <w:vAlign w:val="center"/>
            <w:hideMark/>
          </w:tcPr>
          <w:p w14:paraId="6625C622"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0182FB93" w14:textId="77777777" w:rsidTr="00202133">
        <w:trPr>
          <w:trHeight w:val="290"/>
        </w:trPr>
        <w:tc>
          <w:tcPr>
            <w:tcW w:w="9750" w:type="dxa"/>
            <w:gridSpan w:val="4"/>
            <w:tcBorders>
              <w:top w:val="nil"/>
              <w:left w:val="nil"/>
              <w:bottom w:val="single" w:sz="8" w:space="0" w:color="auto"/>
              <w:right w:val="nil"/>
            </w:tcBorders>
            <w:noWrap/>
            <w:vAlign w:val="center"/>
            <w:hideMark/>
          </w:tcPr>
          <w:p w14:paraId="70FBA8AD"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12A0B7C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8F9DA4C"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810" w:type="dxa"/>
            <w:tcBorders>
              <w:top w:val="nil"/>
              <w:left w:val="nil"/>
              <w:bottom w:val="single" w:sz="8" w:space="0" w:color="auto"/>
              <w:right w:val="single" w:sz="8" w:space="0" w:color="auto"/>
            </w:tcBorders>
            <w:vAlign w:val="center"/>
            <w:hideMark/>
          </w:tcPr>
          <w:p w14:paraId="44384950" w14:textId="77777777" w:rsidR="00682E82" w:rsidRPr="00CA68B6" w:rsidRDefault="00682E82" w:rsidP="00202133">
            <w:pPr>
              <w:jc w:val="center"/>
              <w:rPr>
                <w:rFonts w:ascii="Arial" w:hAnsi="Arial" w:cs="Arial"/>
                <w:color w:val="000000"/>
              </w:rPr>
            </w:pPr>
            <w:r w:rsidRPr="00CA68B6">
              <w:rPr>
                <w:rFonts w:ascii="Arial" w:hAnsi="Arial" w:cs="Arial"/>
                <w:color w:val="000000"/>
              </w:rPr>
              <w:t>Notes V</w:t>
            </w:r>
          </w:p>
        </w:tc>
        <w:tc>
          <w:tcPr>
            <w:tcW w:w="2092" w:type="dxa"/>
            <w:tcBorders>
              <w:top w:val="nil"/>
              <w:left w:val="nil"/>
              <w:bottom w:val="single" w:sz="8" w:space="0" w:color="auto"/>
              <w:right w:val="single" w:sz="8" w:space="0" w:color="auto"/>
            </w:tcBorders>
            <w:vAlign w:val="center"/>
            <w:hideMark/>
          </w:tcPr>
          <w:p w14:paraId="3E614DC7"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c>
          <w:tcPr>
            <w:tcW w:w="2313" w:type="dxa"/>
            <w:tcBorders>
              <w:top w:val="nil"/>
              <w:left w:val="nil"/>
              <w:bottom w:val="single" w:sz="8" w:space="0" w:color="auto"/>
              <w:right w:val="single" w:sz="8" w:space="0" w:color="auto"/>
            </w:tcBorders>
            <w:vAlign w:val="center"/>
            <w:hideMark/>
          </w:tcPr>
          <w:p w14:paraId="35F1A702"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2E488C8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AB7A5D6" w14:textId="77777777" w:rsidR="00682E82" w:rsidRPr="00CA68B6" w:rsidRDefault="00682E82" w:rsidP="00202133">
            <w:pPr>
              <w:rPr>
                <w:rFonts w:ascii="Arial" w:hAnsi="Arial" w:cs="Arial"/>
                <w:color w:val="000000"/>
              </w:rPr>
            </w:pPr>
            <w:r w:rsidRPr="00CA68B6">
              <w:rPr>
                <w:rFonts w:ascii="Arial" w:hAnsi="Arial" w:cs="Arial"/>
                <w:color w:val="000000"/>
              </w:rPr>
              <w:t>I, Cash Flows from Operating Activities</w:t>
            </w:r>
          </w:p>
        </w:tc>
        <w:tc>
          <w:tcPr>
            <w:tcW w:w="1810" w:type="dxa"/>
            <w:tcBorders>
              <w:top w:val="nil"/>
              <w:left w:val="nil"/>
              <w:bottom w:val="single" w:sz="8" w:space="0" w:color="auto"/>
              <w:right w:val="single" w:sz="8" w:space="0" w:color="auto"/>
            </w:tcBorders>
            <w:vAlign w:val="center"/>
            <w:hideMark/>
          </w:tcPr>
          <w:p w14:paraId="3261DA5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F01D5AE"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46F5625" w14:textId="77777777" w:rsidR="00682E82" w:rsidRPr="00CA68B6" w:rsidRDefault="00682E82" w:rsidP="00202133">
            <w:pPr>
              <w:jc w:val="right"/>
              <w:rPr>
                <w:rFonts w:ascii="Arial" w:hAnsi="Arial" w:cs="Arial"/>
                <w:color w:val="000000"/>
              </w:rPr>
            </w:pPr>
          </w:p>
        </w:tc>
      </w:tr>
      <w:tr w:rsidR="00682E82" w:rsidRPr="00CA68B6" w14:paraId="58048B1A"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042FA25" w14:textId="77777777" w:rsidR="00682E82" w:rsidRPr="00CA68B6" w:rsidRDefault="00682E82" w:rsidP="00202133">
            <w:pPr>
              <w:rPr>
                <w:rFonts w:ascii="Arial" w:hAnsi="Arial" w:cs="Arial"/>
                <w:color w:val="000000"/>
              </w:rPr>
            </w:pPr>
            <w:r w:rsidRPr="00CA68B6">
              <w:rPr>
                <w:rFonts w:ascii="Arial" w:hAnsi="Arial" w:cs="Arial"/>
                <w:color w:val="000000"/>
              </w:rPr>
              <w:t>Cash Received from Sale of Goods and provision of labor services</w:t>
            </w:r>
          </w:p>
        </w:tc>
        <w:tc>
          <w:tcPr>
            <w:tcW w:w="1810" w:type="dxa"/>
            <w:tcBorders>
              <w:top w:val="nil"/>
              <w:left w:val="nil"/>
              <w:bottom w:val="single" w:sz="8" w:space="0" w:color="auto"/>
              <w:right w:val="single" w:sz="8" w:space="0" w:color="auto"/>
            </w:tcBorders>
            <w:vAlign w:val="center"/>
            <w:hideMark/>
          </w:tcPr>
          <w:p w14:paraId="148329A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6E16E5F" w14:textId="77777777" w:rsidR="00682E82" w:rsidRPr="00CA68B6" w:rsidRDefault="00682E82" w:rsidP="00202133">
            <w:pPr>
              <w:jc w:val="right"/>
              <w:rPr>
                <w:rFonts w:ascii="Arial" w:hAnsi="Arial" w:cs="Arial"/>
                <w:color w:val="000000"/>
              </w:rPr>
            </w:pPr>
            <w:r w:rsidRPr="00CA68B6">
              <w:rPr>
                <w:rFonts w:ascii="Arial" w:hAnsi="Arial" w:cs="Arial"/>
                <w:color w:val="000000"/>
              </w:rPr>
              <w:t>5,011,548,200.84</w:t>
            </w:r>
          </w:p>
        </w:tc>
        <w:tc>
          <w:tcPr>
            <w:tcW w:w="2313" w:type="dxa"/>
            <w:tcBorders>
              <w:top w:val="nil"/>
              <w:left w:val="nil"/>
              <w:bottom w:val="single" w:sz="8" w:space="0" w:color="auto"/>
              <w:right w:val="single" w:sz="8" w:space="0" w:color="auto"/>
            </w:tcBorders>
            <w:vAlign w:val="center"/>
            <w:hideMark/>
          </w:tcPr>
          <w:p w14:paraId="1153D44F" w14:textId="77777777" w:rsidR="00682E82" w:rsidRPr="00CA68B6" w:rsidRDefault="00682E82" w:rsidP="00202133">
            <w:pPr>
              <w:jc w:val="right"/>
              <w:rPr>
                <w:rFonts w:ascii="Arial" w:hAnsi="Arial" w:cs="Arial"/>
                <w:color w:val="000000"/>
              </w:rPr>
            </w:pPr>
            <w:r w:rsidRPr="00CA68B6">
              <w:rPr>
                <w:rFonts w:ascii="Arial" w:hAnsi="Arial" w:cs="Arial"/>
                <w:color w:val="000000"/>
              </w:rPr>
              <w:t>4,273,526,795.48</w:t>
            </w:r>
          </w:p>
        </w:tc>
      </w:tr>
      <w:tr w:rsidR="00682E82" w:rsidRPr="00CA68B6" w14:paraId="2931E98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1594B52" w14:textId="77777777" w:rsidR="00682E82" w:rsidRPr="00CA68B6" w:rsidRDefault="00682E82" w:rsidP="00202133">
            <w:pPr>
              <w:rPr>
                <w:rFonts w:ascii="Arial" w:hAnsi="Arial" w:cs="Arial"/>
                <w:color w:val="000000"/>
              </w:rPr>
            </w:pPr>
            <w:r w:rsidRPr="00CA68B6">
              <w:rPr>
                <w:rFonts w:ascii="Arial" w:hAnsi="Arial" w:cs="Arial"/>
                <w:color w:val="000000"/>
              </w:rPr>
              <w:t>Net Increase of Customers' Deposits and Due from Banks</w:t>
            </w:r>
          </w:p>
        </w:tc>
        <w:tc>
          <w:tcPr>
            <w:tcW w:w="1810" w:type="dxa"/>
            <w:tcBorders>
              <w:top w:val="nil"/>
              <w:left w:val="nil"/>
              <w:bottom w:val="single" w:sz="8" w:space="0" w:color="auto"/>
              <w:right w:val="single" w:sz="8" w:space="0" w:color="auto"/>
            </w:tcBorders>
            <w:vAlign w:val="center"/>
            <w:hideMark/>
          </w:tcPr>
          <w:p w14:paraId="19AB71B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135522A"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59DFE4E" w14:textId="77777777" w:rsidR="00682E82" w:rsidRPr="00CA68B6" w:rsidRDefault="00682E82" w:rsidP="00202133">
            <w:pPr>
              <w:jc w:val="right"/>
              <w:rPr>
                <w:rFonts w:ascii="Arial" w:hAnsi="Arial" w:cs="Arial"/>
                <w:color w:val="000000"/>
              </w:rPr>
            </w:pPr>
          </w:p>
        </w:tc>
      </w:tr>
      <w:tr w:rsidR="00682E82" w:rsidRPr="00CA68B6" w14:paraId="063B7AF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AD7B44E"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from Central Bank</w:t>
            </w:r>
          </w:p>
        </w:tc>
        <w:tc>
          <w:tcPr>
            <w:tcW w:w="1810" w:type="dxa"/>
            <w:tcBorders>
              <w:top w:val="nil"/>
              <w:left w:val="nil"/>
              <w:bottom w:val="single" w:sz="8" w:space="0" w:color="auto"/>
              <w:right w:val="single" w:sz="8" w:space="0" w:color="auto"/>
            </w:tcBorders>
            <w:vAlign w:val="center"/>
            <w:hideMark/>
          </w:tcPr>
          <w:p w14:paraId="402D084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AA25917"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1409907" w14:textId="77777777" w:rsidR="00682E82" w:rsidRPr="00CA68B6" w:rsidRDefault="00682E82" w:rsidP="00202133">
            <w:pPr>
              <w:jc w:val="right"/>
              <w:rPr>
                <w:rFonts w:ascii="Arial" w:hAnsi="Arial" w:cs="Arial"/>
                <w:color w:val="000000"/>
              </w:rPr>
            </w:pPr>
          </w:p>
        </w:tc>
      </w:tr>
      <w:tr w:rsidR="00682E82" w:rsidRPr="00CA68B6" w14:paraId="5D3F954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2E7F10D"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from Other Financial Institutes</w:t>
            </w:r>
          </w:p>
        </w:tc>
        <w:tc>
          <w:tcPr>
            <w:tcW w:w="1810" w:type="dxa"/>
            <w:tcBorders>
              <w:top w:val="nil"/>
              <w:left w:val="nil"/>
              <w:bottom w:val="single" w:sz="8" w:space="0" w:color="auto"/>
              <w:right w:val="single" w:sz="8" w:space="0" w:color="auto"/>
            </w:tcBorders>
            <w:vAlign w:val="center"/>
            <w:hideMark/>
          </w:tcPr>
          <w:p w14:paraId="07174B7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3B7534D"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B036B7E" w14:textId="77777777" w:rsidR="00682E82" w:rsidRPr="00CA68B6" w:rsidRDefault="00682E82" w:rsidP="00202133">
            <w:pPr>
              <w:jc w:val="right"/>
              <w:rPr>
                <w:rFonts w:ascii="Arial" w:hAnsi="Arial" w:cs="Arial"/>
                <w:color w:val="000000"/>
              </w:rPr>
            </w:pPr>
          </w:p>
        </w:tc>
      </w:tr>
      <w:tr w:rsidR="00682E82" w:rsidRPr="00CA68B6" w14:paraId="22AFA9C7"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B4F33E3" w14:textId="77777777" w:rsidR="00682E82" w:rsidRPr="00CA68B6" w:rsidRDefault="00682E82" w:rsidP="00202133">
            <w:pPr>
              <w:rPr>
                <w:rFonts w:ascii="Arial" w:hAnsi="Arial" w:cs="Arial"/>
                <w:color w:val="000000"/>
              </w:rPr>
            </w:pPr>
            <w:r w:rsidRPr="00CA68B6">
              <w:rPr>
                <w:rFonts w:ascii="Arial" w:hAnsi="Arial" w:cs="Arial"/>
                <w:color w:val="000000"/>
              </w:rPr>
              <w:t>Received Net Cash from Premium of Original Insurance Contracts</w:t>
            </w:r>
          </w:p>
        </w:tc>
        <w:tc>
          <w:tcPr>
            <w:tcW w:w="1810" w:type="dxa"/>
            <w:tcBorders>
              <w:top w:val="nil"/>
              <w:left w:val="nil"/>
              <w:bottom w:val="single" w:sz="8" w:space="0" w:color="auto"/>
              <w:right w:val="single" w:sz="8" w:space="0" w:color="auto"/>
            </w:tcBorders>
            <w:vAlign w:val="center"/>
            <w:hideMark/>
          </w:tcPr>
          <w:p w14:paraId="58867CE8"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A72AA6C"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C00B86A" w14:textId="77777777" w:rsidR="00682E82" w:rsidRPr="00CA68B6" w:rsidRDefault="00682E82" w:rsidP="00202133">
            <w:pPr>
              <w:jc w:val="right"/>
              <w:rPr>
                <w:rFonts w:ascii="Arial" w:hAnsi="Arial" w:cs="Arial"/>
                <w:color w:val="000000"/>
              </w:rPr>
            </w:pPr>
          </w:p>
        </w:tc>
      </w:tr>
      <w:tr w:rsidR="00682E82" w:rsidRPr="00CA68B6" w14:paraId="3A9666A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8110704" w14:textId="77777777" w:rsidR="00682E82" w:rsidRPr="00CA68B6" w:rsidRDefault="00682E82" w:rsidP="00202133">
            <w:pPr>
              <w:rPr>
                <w:rFonts w:ascii="Arial" w:hAnsi="Arial" w:cs="Arial"/>
                <w:color w:val="000000"/>
              </w:rPr>
            </w:pPr>
            <w:r w:rsidRPr="00CA68B6">
              <w:rPr>
                <w:rFonts w:ascii="Arial" w:hAnsi="Arial" w:cs="Arial"/>
                <w:color w:val="000000"/>
              </w:rPr>
              <w:t>Received Net Cash from Reinsurance</w:t>
            </w:r>
          </w:p>
        </w:tc>
        <w:tc>
          <w:tcPr>
            <w:tcW w:w="1810" w:type="dxa"/>
            <w:tcBorders>
              <w:top w:val="nil"/>
              <w:left w:val="nil"/>
              <w:bottom w:val="single" w:sz="8" w:space="0" w:color="auto"/>
              <w:right w:val="single" w:sz="8" w:space="0" w:color="auto"/>
            </w:tcBorders>
            <w:vAlign w:val="center"/>
            <w:hideMark/>
          </w:tcPr>
          <w:p w14:paraId="5047087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01D4354"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DACD5E5" w14:textId="77777777" w:rsidR="00682E82" w:rsidRPr="00CA68B6" w:rsidRDefault="00682E82" w:rsidP="00202133">
            <w:pPr>
              <w:jc w:val="right"/>
              <w:rPr>
                <w:rFonts w:ascii="Arial" w:hAnsi="Arial" w:cs="Arial"/>
                <w:color w:val="000000"/>
              </w:rPr>
            </w:pPr>
          </w:p>
        </w:tc>
      </w:tr>
      <w:tr w:rsidR="00682E82" w:rsidRPr="00CA68B6" w14:paraId="3FAD0E19"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6EC811D" w14:textId="77777777" w:rsidR="00682E82" w:rsidRPr="00CA68B6" w:rsidRDefault="00682E82" w:rsidP="00202133">
            <w:pPr>
              <w:rPr>
                <w:rFonts w:ascii="Arial" w:hAnsi="Arial" w:cs="Arial"/>
                <w:color w:val="000000"/>
              </w:rPr>
            </w:pPr>
            <w:r w:rsidRPr="00CA68B6">
              <w:rPr>
                <w:rFonts w:ascii="Arial" w:hAnsi="Arial" w:cs="Arial"/>
                <w:color w:val="000000"/>
              </w:rPr>
              <w:t>Net Increase of Deposits and Investment of Customers</w:t>
            </w:r>
          </w:p>
        </w:tc>
        <w:tc>
          <w:tcPr>
            <w:tcW w:w="1810" w:type="dxa"/>
            <w:tcBorders>
              <w:top w:val="nil"/>
              <w:left w:val="nil"/>
              <w:bottom w:val="single" w:sz="8" w:space="0" w:color="auto"/>
              <w:right w:val="single" w:sz="8" w:space="0" w:color="auto"/>
            </w:tcBorders>
            <w:vAlign w:val="center"/>
            <w:hideMark/>
          </w:tcPr>
          <w:p w14:paraId="2A21FFB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55BE29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1100C19" w14:textId="77777777" w:rsidR="00682E82" w:rsidRPr="00CA68B6" w:rsidRDefault="00682E82" w:rsidP="00202133">
            <w:pPr>
              <w:jc w:val="right"/>
              <w:rPr>
                <w:rFonts w:ascii="Arial" w:hAnsi="Arial" w:cs="Arial"/>
                <w:color w:val="000000"/>
              </w:rPr>
            </w:pPr>
          </w:p>
        </w:tc>
      </w:tr>
      <w:tr w:rsidR="00682E82" w:rsidRPr="00CA68B6" w14:paraId="2D3E3DF2"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D02A7F3" w14:textId="77777777" w:rsidR="00682E82" w:rsidRPr="00CA68B6" w:rsidRDefault="00682E82" w:rsidP="00202133">
            <w:pPr>
              <w:rPr>
                <w:rFonts w:ascii="Arial" w:hAnsi="Arial" w:cs="Arial"/>
                <w:color w:val="000000"/>
              </w:rPr>
            </w:pPr>
            <w:r w:rsidRPr="00CA68B6">
              <w:rPr>
                <w:rFonts w:ascii="Arial" w:hAnsi="Arial" w:cs="Arial"/>
                <w:color w:val="000000"/>
              </w:rPr>
              <w:t>Cash from Collection of Interests, Charges and Commissions</w:t>
            </w:r>
          </w:p>
        </w:tc>
        <w:tc>
          <w:tcPr>
            <w:tcW w:w="1810" w:type="dxa"/>
            <w:tcBorders>
              <w:top w:val="nil"/>
              <w:left w:val="nil"/>
              <w:bottom w:val="single" w:sz="8" w:space="0" w:color="auto"/>
              <w:right w:val="single" w:sz="8" w:space="0" w:color="auto"/>
            </w:tcBorders>
            <w:vAlign w:val="center"/>
            <w:hideMark/>
          </w:tcPr>
          <w:p w14:paraId="19F2117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693A869"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9B0C33A" w14:textId="77777777" w:rsidR="00682E82" w:rsidRPr="00CA68B6" w:rsidRDefault="00682E82" w:rsidP="00202133">
            <w:pPr>
              <w:jc w:val="right"/>
              <w:rPr>
                <w:rFonts w:ascii="Arial" w:hAnsi="Arial" w:cs="Arial"/>
                <w:color w:val="000000"/>
              </w:rPr>
            </w:pPr>
          </w:p>
        </w:tc>
      </w:tr>
      <w:tr w:rsidR="00682E82" w:rsidRPr="00CA68B6" w14:paraId="05A442A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7DB3765"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from Other Banks</w:t>
            </w:r>
          </w:p>
        </w:tc>
        <w:tc>
          <w:tcPr>
            <w:tcW w:w="1810" w:type="dxa"/>
            <w:tcBorders>
              <w:top w:val="nil"/>
              <w:left w:val="nil"/>
              <w:bottom w:val="single" w:sz="8" w:space="0" w:color="auto"/>
              <w:right w:val="single" w:sz="8" w:space="0" w:color="auto"/>
            </w:tcBorders>
            <w:vAlign w:val="center"/>
            <w:hideMark/>
          </w:tcPr>
          <w:p w14:paraId="3FE8E64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4D7CBD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5B32BCD" w14:textId="77777777" w:rsidR="00682E82" w:rsidRPr="00CA68B6" w:rsidRDefault="00682E82" w:rsidP="00202133">
            <w:pPr>
              <w:jc w:val="right"/>
              <w:rPr>
                <w:rFonts w:ascii="Arial" w:hAnsi="Arial" w:cs="Arial"/>
                <w:color w:val="000000"/>
              </w:rPr>
            </w:pPr>
          </w:p>
        </w:tc>
      </w:tr>
      <w:tr w:rsidR="00682E82" w:rsidRPr="00CA68B6" w14:paraId="533ABB7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99C9DDD" w14:textId="77777777" w:rsidR="00682E82" w:rsidRPr="00CA68B6" w:rsidRDefault="00682E82" w:rsidP="00202133">
            <w:pPr>
              <w:rPr>
                <w:rFonts w:ascii="Arial" w:hAnsi="Arial" w:cs="Arial"/>
                <w:color w:val="000000"/>
              </w:rPr>
            </w:pPr>
            <w:r w:rsidRPr="00CA68B6">
              <w:rPr>
                <w:rFonts w:ascii="Arial" w:hAnsi="Arial" w:cs="Arial"/>
                <w:color w:val="000000"/>
              </w:rPr>
              <w:t>Net Increase of Capital from Repurchasing</w:t>
            </w:r>
          </w:p>
        </w:tc>
        <w:tc>
          <w:tcPr>
            <w:tcW w:w="1810" w:type="dxa"/>
            <w:tcBorders>
              <w:top w:val="nil"/>
              <w:left w:val="nil"/>
              <w:bottom w:val="single" w:sz="8" w:space="0" w:color="auto"/>
              <w:right w:val="single" w:sz="8" w:space="0" w:color="auto"/>
            </w:tcBorders>
            <w:vAlign w:val="center"/>
            <w:hideMark/>
          </w:tcPr>
          <w:p w14:paraId="5860E16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7B51101"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85A1740" w14:textId="77777777" w:rsidR="00682E82" w:rsidRPr="00CA68B6" w:rsidRDefault="00682E82" w:rsidP="00202133">
            <w:pPr>
              <w:jc w:val="right"/>
              <w:rPr>
                <w:rFonts w:ascii="Arial" w:hAnsi="Arial" w:cs="Arial"/>
                <w:color w:val="000000"/>
              </w:rPr>
            </w:pPr>
          </w:p>
        </w:tc>
      </w:tr>
      <w:tr w:rsidR="00682E82" w:rsidRPr="00CA68B6" w14:paraId="5E9FC51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F363CBE" w14:textId="77777777" w:rsidR="00682E82" w:rsidRPr="00CA68B6" w:rsidRDefault="00682E82" w:rsidP="00202133">
            <w:pPr>
              <w:rPr>
                <w:rFonts w:ascii="Arial" w:hAnsi="Arial" w:cs="Arial"/>
                <w:color w:val="000000"/>
              </w:rPr>
            </w:pPr>
            <w:r w:rsidRPr="00CA68B6">
              <w:rPr>
                <w:rFonts w:ascii="Arial" w:hAnsi="Arial" w:cs="Arial"/>
                <w:color w:val="000000"/>
              </w:rPr>
              <w:t>Net cash amount received from agent trading securities</w:t>
            </w:r>
          </w:p>
        </w:tc>
        <w:tc>
          <w:tcPr>
            <w:tcW w:w="1810" w:type="dxa"/>
            <w:tcBorders>
              <w:top w:val="nil"/>
              <w:left w:val="nil"/>
              <w:bottom w:val="single" w:sz="8" w:space="0" w:color="auto"/>
              <w:right w:val="single" w:sz="8" w:space="0" w:color="auto"/>
            </w:tcBorders>
            <w:vAlign w:val="center"/>
            <w:hideMark/>
          </w:tcPr>
          <w:p w14:paraId="2EC4F23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48CA309"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2576A8F" w14:textId="77777777" w:rsidR="00682E82" w:rsidRPr="00CA68B6" w:rsidRDefault="00682E82" w:rsidP="00202133">
            <w:pPr>
              <w:jc w:val="right"/>
              <w:rPr>
                <w:rFonts w:ascii="Arial" w:hAnsi="Arial" w:cs="Arial"/>
                <w:color w:val="000000"/>
              </w:rPr>
            </w:pPr>
          </w:p>
        </w:tc>
      </w:tr>
      <w:tr w:rsidR="00682E82" w:rsidRPr="00CA68B6" w14:paraId="6F9E85DA"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2580434" w14:textId="77777777" w:rsidR="00682E82" w:rsidRPr="00CA68B6" w:rsidRDefault="00682E82" w:rsidP="00202133">
            <w:pPr>
              <w:rPr>
                <w:rFonts w:ascii="Arial" w:hAnsi="Arial" w:cs="Arial"/>
                <w:color w:val="000000"/>
              </w:rPr>
            </w:pPr>
            <w:r w:rsidRPr="00CA68B6">
              <w:rPr>
                <w:rFonts w:ascii="Arial" w:hAnsi="Arial" w:cs="Arial"/>
                <w:color w:val="000000"/>
              </w:rPr>
              <w:t>Refund of Tax and Levies</w:t>
            </w:r>
          </w:p>
        </w:tc>
        <w:tc>
          <w:tcPr>
            <w:tcW w:w="1810" w:type="dxa"/>
            <w:tcBorders>
              <w:top w:val="nil"/>
              <w:left w:val="nil"/>
              <w:bottom w:val="single" w:sz="8" w:space="0" w:color="auto"/>
              <w:right w:val="single" w:sz="8" w:space="0" w:color="auto"/>
            </w:tcBorders>
            <w:vAlign w:val="center"/>
            <w:hideMark/>
          </w:tcPr>
          <w:p w14:paraId="75A60F5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EA83FC5" w14:textId="77777777" w:rsidR="00682E82" w:rsidRPr="00CA68B6" w:rsidRDefault="00682E82" w:rsidP="00202133">
            <w:pPr>
              <w:jc w:val="right"/>
              <w:rPr>
                <w:rFonts w:ascii="Arial" w:hAnsi="Arial" w:cs="Arial"/>
                <w:color w:val="000000"/>
              </w:rPr>
            </w:pPr>
            <w:r w:rsidRPr="00CA68B6">
              <w:rPr>
                <w:rFonts w:ascii="Arial" w:hAnsi="Arial" w:cs="Arial"/>
                <w:color w:val="000000"/>
              </w:rPr>
              <w:t>339,840,820.91</w:t>
            </w:r>
          </w:p>
        </w:tc>
        <w:tc>
          <w:tcPr>
            <w:tcW w:w="2313" w:type="dxa"/>
            <w:tcBorders>
              <w:top w:val="nil"/>
              <w:left w:val="nil"/>
              <w:bottom w:val="single" w:sz="8" w:space="0" w:color="auto"/>
              <w:right w:val="single" w:sz="8" w:space="0" w:color="auto"/>
            </w:tcBorders>
            <w:vAlign w:val="center"/>
            <w:hideMark/>
          </w:tcPr>
          <w:p w14:paraId="17A35271" w14:textId="77777777" w:rsidR="00682E82" w:rsidRPr="00CA68B6" w:rsidRDefault="00682E82" w:rsidP="00202133">
            <w:pPr>
              <w:jc w:val="right"/>
              <w:rPr>
                <w:rFonts w:ascii="Arial" w:hAnsi="Arial" w:cs="Arial"/>
                <w:color w:val="000000"/>
              </w:rPr>
            </w:pPr>
            <w:r w:rsidRPr="00CA68B6">
              <w:rPr>
                <w:rFonts w:ascii="Arial" w:hAnsi="Arial" w:cs="Arial"/>
                <w:color w:val="000000"/>
              </w:rPr>
              <w:t>143,756,848.56</w:t>
            </w:r>
          </w:p>
        </w:tc>
      </w:tr>
      <w:tr w:rsidR="00682E82" w:rsidRPr="00CA68B6" w14:paraId="2C7FE87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2F81DD01"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Operating Activities</w:t>
            </w:r>
          </w:p>
        </w:tc>
        <w:tc>
          <w:tcPr>
            <w:tcW w:w="1810" w:type="dxa"/>
            <w:tcBorders>
              <w:top w:val="nil"/>
              <w:left w:val="nil"/>
              <w:bottom w:val="single" w:sz="8" w:space="0" w:color="auto"/>
              <w:right w:val="single" w:sz="8" w:space="0" w:color="auto"/>
            </w:tcBorders>
            <w:vAlign w:val="center"/>
            <w:hideMark/>
          </w:tcPr>
          <w:p w14:paraId="24083CEB"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6B15B6C5" w14:textId="77777777" w:rsidR="00682E82" w:rsidRPr="00CA68B6" w:rsidRDefault="00682E82" w:rsidP="00202133">
            <w:pPr>
              <w:jc w:val="right"/>
              <w:rPr>
                <w:rFonts w:ascii="Arial" w:hAnsi="Arial" w:cs="Arial"/>
                <w:color w:val="000000"/>
              </w:rPr>
            </w:pPr>
            <w:r w:rsidRPr="00CA68B6">
              <w:rPr>
                <w:rFonts w:ascii="Arial" w:hAnsi="Arial" w:cs="Arial"/>
                <w:color w:val="000000"/>
              </w:rPr>
              <w:t>169,743,874.41</w:t>
            </w:r>
          </w:p>
        </w:tc>
        <w:tc>
          <w:tcPr>
            <w:tcW w:w="2313" w:type="dxa"/>
            <w:tcBorders>
              <w:top w:val="nil"/>
              <w:left w:val="nil"/>
              <w:bottom w:val="single" w:sz="8" w:space="0" w:color="auto"/>
              <w:right w:val="single" w:sz="8" w:space="0" w:color="auto"/>
            </w:tcBorders>
            <w:vAlign w:val="center"/>
            <w:hideMark/>
          </w:tcPr>
          <w:p w14:paraId="3B1194A2" w14:textId="77777777" w:rsidR="00682E82" w:rsidRPr="00CA68B6" w:rsidRDefault="00682E82" w:rsidP="00202133">
            <w:pPr>
              <w:jc w:val="right"/>
              <w:rPr>
                <w:rFonts w:ascii="Arial" w:hAnsi="Arial" w:cs="Arial"/>
                <w:color w:val="000000"/>
              </w:rPr>
            </w:pPr>
            <w:r w:rsidRPr="00CA68B6">
              <w:rPr>
                <w:rFonts w:ascii="Arial" w:hAnsi="Arial" w:cs="Arial"/>
                <w:color w:val="000000"/>
              </w:rPr>
              <w:t>72,508,554.79</w:t>
            </w:r>
          </w:p>
        </w:tc>
      </w:tr>
      <w:tr w:rsidR="00682E82" w:rsidRPr="00CA68B6" w14:paraId="00FBBA32"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204E582" w14:textId="77777777" w:rsidR="00682E82" w:rsidRPr="00CA68B6" w:rsidRDefault="00682E82" w:rsidP="00202133">
            <w:pPr>
              <w:rPr>
                <w:rFonts w:ascii="Arial" w:hAnsi="Arial" w:cs="Arial"/>
                <w:color w:val="000000"/>
              </w:rPr>
            </w:pPr>
            <w:r w:rsidRPr="00CA68B6">
              <w:rPr>
                <w:rFonts w:ascii="Arial" w:hAnsi="Arial" w:cs="Arial"/>
                <w:color w:val="000000"/>
              </w:rPr>
              <w:t xml:space="preserve">Sub-total of Cash Inflows on </w:t>
            </w:r>
            <w:r w:rsidRPr="00CA68B6">
              <w:rPr>
                <w:rFonts w:ascii="Arial" w:hAnsi="Arial" w:cs="Arial"/>
                <w:color w:val="000000"/>
              </w:rPr>
              <w:lastRenderedPageBreak/>
              <w:t>Operating Activities</w:t>
            </w:r>
          </w:p>
        </w:tc>
        <w:tc>
          <w:tcPr>
            <w:tcW w:w="1810" w:type="dxa"/>
            <w:tcBorders>
              <w:top w:val="nil"/>
              <w:left w:val="nil"/>
              <w:bottom w:val="single" w:sz="8" w:space="0" w:color="auto"/>
              <w:right w:val="single" w:sz="8" w:space="0" w:color="auto"/>
            </w:tcBorders>
            <w:vAlign w:val="center"/>
            <w:hideMark/>
          </w:tcPr>
          <w:p w14:paraId="50E5776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E21A533" w14:textId="77777777" w:rsidR="00682E82" w:rsidRPr="00CA68B6" w:rsidRDefault="00682E82" w:rsidP="00202133">
            <w:pPr>
              <w:jc w:val="right"/>
              <w:rPr>
                <w:rFonts w:ascii="Arial" w:hAnsi="Arial" w:cs="Arial"/>
                <w:color w:val="000000"/>
              </w:rPr>
            </w:pPr>
            <w:r w:rsidRPr="00CA68B6">
              <w:rPr>
                <w:rFonts w:ascii="Arial" w:hAnsi="Arial" w:cs="Arial"/>
                <w:color w:val="000000"/>
              </w:rPr>
              <w:t>5,521,132,896.16</w:t>
            </w:r>
          </w:p>
        </w:tc>
        <w:tc>
          <w:tcPr>
            <w:tcW w:w="2313" w:type="dxa"/>
            <w:tcBorders>
              <w:top w:val="nil"/>
              <w:left w:val="nil"/>
              <w:bottom w:val="single" w:sz="8" w:space="0" w:color="auto"/>
              <w:right w:val="single" w:sz="8" w:space="0" w:color="auto"/>
            </w:tcBorders>
            <w:vAlign w:val="center"/>
            <w:hideMark/>
          </w:tcPr>
          <w:p w14:paraId="3BCB4AA7" w14:textId="77777777" w:rsidR="00682E82" w:rsidRPr="00CA68B6" w:rsidRDefault="00682E82" w:rsidP="00202133">
            <w:pPr>
              <w:jc w:val="right"/>
              <w:rPr>
                <w:rFonts w:ascii="Arial" w:hAnsi="Arial" w:cs="Arial"/>
                <w:color w:val="000000"/>
              </w:rPr>
            </w:pPr>
            <w:r w:rsidRPr="00CA68B6">
              <w:rPr>
                <w:rFonts w:ascii="Arial" w:hAnsi="Arial" w:cs="Arial"/>
                <w:color w:val="000000"/>
              </w:rPr>
              <w:t>4,489,792,198.83</w:t>
            </w:r>
          </w:p>
        </w:tc>
      </w:tr>
      <w:tr w:rsidR="00682E82" w:rsidRPr="00CA68B6" w14:paraId="6360C603"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422B541" w14:textId="77777777" w:rsidR="00682E82" w:rsidRPr="00CA68B6" w:rsidRDefault="00682E82" w:rsidP="00202133">
            <w:pPr>
              <w:rPr>
                <w:rFonts w:ascii="Arial" w:hAnsi="Arial" w:cs="Arial"/>
                <w:color w:val="000000"/>
              </w:rPr>
            </w:pPr>
            <w:r w:rsidRPr="00CA68B6">
              <w:rPr>
                <w:rFonts w:ascii="Arial" w:hAnsi="Arial" w:cs="Arial"/>
                <w:color w:val="000000"/>
              </w:rPr>
              <w:t>Cash Paid for Goods and Services</w:t>
            </w:r>
          </w:p>
        </w:tc>
        <w:tc>
          <w:tcPr>
            <w:tcW w:w="1810" w:type="dxa"/>
            <w:tcBorders>
              <w:top w:val="nil"/>
              <w:left w:val="nil"/>
              <w:bottom w:val="single" w:sz="8" w:space="0" w:color="auto"/>
              <w:right w:val="single" w:sz="8" w:space="0" w:color="auto"/>
            </w:tcBorders>
            <w:vAlign w:val="center"/>
            <w:hideMark/>
          </w:tcPr>
          <w:p w14:paraId="5290551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61CDD1A" w14:textId="77777777" w:rsidR="00682E82" w:rsidRPr="00CA68B6" w:rsidRDefault="00682E82" w:rsidP="00202133">
            <w:pPr>
              <w:jc w:val="right"/>
              <w:rPr>
                <w:rFonts w:ascii="Arial" w:hAnsi="Arial" w:cs="Arial"/>
                <w:color w:val="000000"/>
              </w:rPr>
            </w:pPr>
            <w:r w:rsidRPr="00CA68B6">
              <w:rPr>
                <w:rFonts w:ascii="Arial" w:hAnsi="Arial" w:cs="Arial"/>
                <w:color w:val="000000"/>
              </w:rPr>
              <w:t>3,779,971,438.35</w:t>
            </w:r>
          </w:p>
        </w:tc>
        <w:tc>
          <w:tcPr>
            <w:tcW w:w="2313" w:type="dxa"/>
            <w:tcBorders>
              <w:top w:val="nil"/>
              <w:left w:val="nil"/>
              <w:bottom w:val="single" w:sz="8" w:space="0" w:color="auto"/>
              <w:right w:val="single" w:sz="8" w:space="0" w:color="auto"/>
            </w:tcBorders>
            <w:vAlign w:val="center"/>
            <w:hideMark/>
          </w:tcPr>
          <w:p w14:paraId="1C5AD316" w14:textId="77777777" w:rsidR="00682E82" w:rsidRPr="00CA68B6" w:rsidRDefault="00682E82" w:rsidP="00202133">
            <w:pPr>
              <w:jc w:val="right"/>
              <w:rPr>
                <w:rFonts w:ascii="Arial" w:hAnsi="Arial" w:cs="Arial"/>
                <w:color w:val="000000"/>
              </w:rPr>
            </w:pPr>
            <w:r w:rsidRPr="00CA68B6">
              <w:rPr>
                <w:rFonts w:ascii="Arial" w:hAnsi="Arial" w:cs="Arial"/>
                <w:color w:val="000000"/>
              </w:rPr>
              <w:t>3,513,748,258.52</w:t>
            </w:r>
          </w:p>
        </w:tc>
      </w:tr>
      <w:tr w:rsidR="00682E82" w:rsidRPr="00CA68B6" w14:paraId="05D239B7"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29944D3"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and Advances of Customers</w:t>
            </w:r>
          </w:p>
        </w:tc>
        <w:tc>
          <w:tcPr>
            <w:tcW w:w="1810" w:type="dxa"/>
            <w:tcBorders>
              <w:top w:val="nil"/>
              <w:left w:val="nil"/>
              <w:bottom w:val="single" w:sz="8" w:space="0" w:color="auto"/>
              <w:right w:val="single" w:sz="8" w:space="0" w:color="auto"/>
            </w:tcBorders>
            <w:vAlign w:val="center"/>
            <w:hideMark/>
          </w:tcPr>
          <w:p w14:paraId="1CF1FD1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A862150"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6B8AD03" w14:textId="77777777" w:rsidR="00682E82" w:rsidRPr="00CA68B6" w:rsidRDefault="00682E82" w:rsidP="00202133">
            <w:pPr>
              <w:jc w:val="right"/>
              <w:rPr>
                <w:rFonts w:ascii="Arial" w:hAnsi="Arial" w:cs="Arial"/>
                <w:color w:val="000000"/>
              </w:rPr>
            </w:pPr>
          </w:p>
        </w:tc>
      </w:tr>
      <w:tr w:rsidR="00682E82" w:rsidRPr="00CA68B6" w14:paraId="6243438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CFCCAFD"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from Central Bank and Other Banks</w:t>
            </w:r>
          </w:p>
        </w:tc>
        <w:tc>
          <w:tcPr>
            <w:tcW w:w="1810" w:type="dxa"/>
            <w:tcBorders>
              <w:top w:val="nil"/>
              <w:left w:val="nil"/>
              <w:bottom w:val="single" w:sz="8" w:space="0" w:color="auto"/>
              <w:right w:val="single" w:sz="8" w:space="0" w:color="auto"/>
            </w:tcBorders>
            <w:vAlign w:val="center"/>
            <w:hideMark/>
          </w:tcPr>
          <w:p w14:paraId="39043DE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2C69EDA"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8C9014A" w14:textId="77777777" w:rsidR="00682E82" w:rsidRPr="00CA68B6" w:rsidRDefault="00682E82" w:rsidP="00202133">
            <w:pPr>
              <w:jc w:val="right"/>
              <w:rPr>
                <w:rFonts w:ascii="Arial" w:hAnsi="Arial" w:cs="Arial"/>
                <w:color w:val="000000"/>
              </w:rPr>
            </w:pPr>
          </w:p>
        </w:tc>
      </w:tr>
      <w:tr w:rsidR="00682E82" w:rsidRPr="00CA68B6" w14:paraId="19293A0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9829578" w14:textId="77777777" w:rsidR="00682E82" w:rsidRPr="00CA68B6" w:rsidRDefault="00682E82" w:rsidP="00202133">
            <w:pPr>
              <w:rPr>
                <w:rFonts w:ascii="Arial" w:hAnsi="Arial" w:cs="Arial"/>
                <w:color w:val="000000"/>
              </w:rPr>
            </w:pPr>
            <w:r w:rsidRPr="00CA68B6">
              <w:rPr>
                <w:rFonts w:ascii="Arial" w:hAnsi="Arial" w:cs="Arial"/>
                <w:color w:val="000000"/>
              </w:rPr>
              <w:t>Cash to Pay the Payment of Original Insurance Contracts</w:t>
            </w:r>
          </w:p>
        </w:tc>
        <w:tc>
          <w:tcPr>
            <w:tcW w:w="1810" w:type="dxa"/>
            <w:tcBorders>
              <w:top w:val="nil"/>
              <w:left w:val="nil"/>
              <w:bottom w:val="single" w:sz="8" w:space="0" w:color="auto"/>
              <w:right w:val="single" w:sz="8" w:space="0" w:color="auto"/>
            </w:tcBorders>
            <w:vAlign w:val="center"/>
            <w:hideMark/>
          </w:tcPr>
          <w:p w14:paraId="31ACE70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126ACA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3B9C78C" w14:textId="77777777" w:rsidR="00682E82" w:rsidRPr="00CA68B6" w:rsidRDefault="00682E82" w:rsidP="00202133">
            <w:pPr>
              <w:jc w:val="right"/>
              <w:rPr>
                <w:rFonts w:ascii="Arial" w:hAnsi="Arial" w:cs="Arial"/>
                <w:color w:val="000000"/>
              </w:rPr>
            </w:pPr>
          </w:p>
        </w:tc>
      </w:tr>
      <w:tr w:rsidR="00682E82" w:rsidRPr="00CA68B6" w14:paraId="1E957E0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DA2DA4E" w14:textId="77777777" w:rsidR="00682E82" w:rsidRPr="00CA68B6" w:rsidRDefault="00682E82" w:rsidP="00202133">
            <w:pPr>
              <w:rPr>
                <w:rFonts w:ascii="Arial" w:hAnsi="Arial" w:cs="Arial"/>
                <w:color w:val="000000"/>
              </w:rPr>
            </w:pPr>
            <w:r w:rsidRPr="00CA68B6">
              <w:rPr>
                <w:rFonts w:ascii="Arial" w:hAnsi="Arial" w:cs="Arial"/>
                <w:color w:val="000000"/>
              </w:rPr>
              <w:t>Net increase amount in lending funds</w:t>
            </w:r>
          </w:p>
        </w:tc>
        <w:tc>
          <w:tcPr>
            <w:tcW w:w="1810" w:type="dxa"/>
            <w:tcBorders>
              <w:top w:val="nil"/>
              <w:left w:val="nil"/>
              <w:bottom w:val="single" w:sz="8" w:space="0" w:color="auto"/>
              <w:right w:val="single" w:sz="8" w:space="0" w:color="auto"/>
            </w:tcBorders>
            <w:vAlign w:val="center"/>
            <w:hideMark/>
          </w:tcPr>
          <w:p w14:paraId="4B9DC70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EE9A944"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50F7F5A" w14:textId="77777777" w:rsidR="00682E82" w:rsidRPr="00CA68B6" w:rsidRDefault="00682E82" w:rsidP="00202133">
            <w:pPr>
              <w:jc w:val="right"/>
              <w:rPr>
                <w:rFonts w:ascii="Arial" w:hAnsi="Arial" w:cs="Arial"/>
                <w:color w:val="000000"/>
              </w:rPr>
            </w:pPr>
          </w:p>
        </w:tc>
      </w:tr>
      <w:tr w:rsidR="00682E82" w:rsidRPr="00CA68B6" w14:paraId="4F13C339"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810C6AE" w14:textId="77777777" w:rsidR="00682E82" w:rsidRPr="00CA68B6" w:rsidRDefault="00682E82" w:rsidP="00202133">
            <w:pPr>
              <w:rPr>
                <w:rFonts w:ascii="Arial" w:hAnsi="Arial" w:cs="Arial"/>
                <w:color w:val="000000"/>
              </w:rPr>
            </w:pPr>
            <w:r w:rsidRPr="00CA68B6">
              <w:rPr>
                <w:rFonts w:ascii="Arial" w:hAnsi="Arial" w:cs="Arial"/>
                <w:color w:val="000000"/>
              </w:rPr>
              <w:t>Cash to Pay Interests, Charges and Commissions</w:t>
            </w:r>
          </w:p>
        </w:tc>
        <w:tc>
          <w:tcPr>
            <w:tcW w:w="1810" w:type="dxa"/>
            <w:tcBorders>
              <w:top w:val="nil"/>
              <w:left w:val="nil"/>
              <w:bottom w:val="single" w:sz="8" w:space="0" w:color="auto"/>
              <w:right w:val="single" w:sz="8" w:space="0" w:color="auto"/>
            </w:tcBorders>
            <w:vAlign w:val="center"/>
            <w:hideMark/>
          </w:tcPr>
          <w:p w14:paraId="66A2EFE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3D96F7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79520B0" w14:textId="77777777" w:rsidR="00682E82" w:rsidRPr="00CA68B6" w:rsidRDefault="00682E82" w:rsidP="00202133">
            <w:pPr>
              <w:jc w:val="right"/>
              <w:rPr>
                <w:rFonts w:ascii="Arial" w:hAnsi="Arial" w:cs="Arial"/>
                <w:color w:val="000000"/>
              </w:rPr>
            </w:pPr>
          </w:p>
        </w:tc>
      </w:tr>
      <w:tr w:rsidR="00682E82" w:rsidRPr="00CA68B6" w14:paraId="12B00B66"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4353FE4" w14:textId="77777777" w:rsidR="00682E82" w:rsidRPr="00CA68B6" w:rsidRDefault="00682E82" w:rsidP="00202133">
            <w:pPr>
              <w:rPr>
                <w:rFonts w:ascii="Arial" w:hAnsi="Arial" w:cs="Arial"/>
                <w:color w:val="000000"/>
              </w:rPr>
            </w:pPr>
            <w:r w:rsidRPr="00CA68B6">
              <w:rPr>
                <w:rFonts w:ascii="Arial" w:hAnsi="Arial" w:cs="Arial"/>
                <w:color w:val="000000"/>
              </w:rPr>
              <w:t>Cash to Pay Dividend</w:t>
            </w:r>
          </w:p>
        </w:tc>
        <w:tc>
          <w:tcPr>
            <w:tcW w:w="1810" w:type="dxa"/>
            <w:tcBorders>
              <w:top w:val="nil"/>
              <w:left w:val="nil"/>
              <w:bottom w:val="single" w:sz="8" w:space="0" w:color="auto"/>
              <w:right w:val="single" w:sz="8" w:space="0" w:color="auto"/>
            </w:tcBorders>
            <w:vAlign w:val="center"/>
            <w:hideMark/>
          </w:tcPr>
          <w:p w14:paraId="49E0F408"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5FEA774"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56AF119" w14:textId="77777777" w:rsidR="00682E82" w:rsidRPr="00CA68B6" w:rsidRDefault="00682E82" w:rsidP="00202133">
            <w:pPr>
              <w:jc w:val="right"/>
              <w:rPr>
                <w:rFonts w:ascii="Arial" w:hAnsi="Arial" w:cs="Arial"/>
                <w:color w:val="000000"/>
              </w:rPr>
            </w:pPr>
          </w:p>
        </w:tc>
      </w:tr>
      <w:tr w:rsidR="00682E82" w:rsidRPr="00CA68B6" w14:paraId="1B4D9B5A"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6B20E31" w14:textId="77777777" w:rsidR="00682E82" w:rsidRPr="00CA68B6" w:rsidRDefault="00682E82" w:rsidP="00202133">
            <w:pPr>
              <w:rPr>
                <w:rFonts w:ascii="Arial" w:hAnsi="Arial" w:cs="Arial"/>
                <w:color w:val="000000"/>
              </w:rPr>
            </w:pPr>
            <w:r w:rsidRPr="00CA68B6">
              <w:rPr>
                <w:rFonts w:ascii="Arial" w:hAnsi="Arial" w:cs="Arial"/>
                <w:color w:val="000000"/>
              </w:rPr>
              <w:t>Cash Payment to and on Behalf of Employees</w:t>
            </w:r>
          </w:p>
        </w:tc>
        <w:tc>
          <w:tcPr>
            <w:tcW w:w="1810" w:type="dxa"/>
            <w:tcBorders>
              <w:top w:val="nil"/>
              <w:left w:val="nil"/>
              <w:bottom w:val="single" w:sz="8" w:space="0" w:color="auto"/>
              <w:right w:val="single" w:sz="8" w:space="0" w:color="auto"/>
            </w:tcBorders>
            <w:vAlign w:val="center"/>
            <w:hideMark/>
          </w:tcPr>
          <w:p w14:paraId="77D721D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33B716F" w14:textId="77777777" w:rsidR="00682E82" w:rsidRPr="00CA68B6" w:rsidRDefault="00682E82" w:rsidP="00202133">
            <w:pPr>
              <w:jc w:val="right"/>
              <w:rPr>
                <w:rFonts w:ascii="Arial" w:hAnsi="Arial" w:cs="Arial"/>
                <w:color w:val="000000"/>
              </w:rPr>
            </w:pPr>
            <w:r w:rsidRPr="00CA68B6">
              <w:rPr>
                <w:rFonts w:ascii="Arial" w:hAnsi="Arial" w:cs="Arial"/>
                <w:color w:val="000000"/>
              </w:rPr>
              <w:t>288,862,829.94</w:t>
            </w:r>
          </w:p>
        </w:tc>
        <w:tc>
          <w:tcPr>
            <w:tcW w:w="2313" w:type="dxa"/>
            <w:tcBorders>
              <w:top w:val="nil"/>
              <w:left w:val="nil"/>
              <w:bottom w:val="single" w:sz="8" w:space="0" w:color="auto"/>
              <w:right w:val="single" w:sz="8" w:space="0" w:color="auto"/>
            </w:tcBorders>
            <w:vAlign w:val="center"/>
            <w:hideMark/>
          </w:tcPr>
          <w:p w14:paraId="6A7B67E5" w14:textId="77777777" w:rsidR="00682E82" w:rsidRPr="00CA68B6" w:rsidRDefault="00682E82" w:rsidP="00202133">
            <w:pPr>
              <w:jc w:val="right"/>
              <w:rPr>
                <w:rFonts w:ascii="Arial" w:hAnsi="Arial" w:cs="Arial"/>
                <w:color w:val="000000"/>
              </w:rPr>
            </w:pPr>
            <w:r w:rsidRPr="00CA68B6">
              <w:rPr>
                <w:rFonts w:ascii="Arial" w:hAnsi="Arial" w:cs="Arial"/>
                <w:color w:val="000000"/>
              </w:rPr>
              <w:t>230,952,317.50</w:t>
            </w:r>
          </w:p>
        </w:tc>
      </w:tr>
      <w:tr w:rsidR="00682E82" w:rsidRPr="00CA68B6" w14:paraId="342A48E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B4D9966" w14:textId="77777777" w:rsidR="00682E82" w:rsidRPr="00CA68B6" w:rsidRDefault="00682E82" w:rsidP="00202133">
            <w:pPr>
              <w:rPr>
                <w:rFonts w:ascii="Arial" w:hAnsi="Arial" w:cs="Arial"/>
                <w:color w:val="000000"/>
              </w:rPr>
            </w:pPr>
            <w:r w:rsidRPr="00CA68B6">
              <w:rPr>
                <w:rFonts w:ascii="Arial" w:hAnsi="Arial" w:cs="Arial"/>
                <w:color w:val="000000"/>
              </w:rPr>
              <w:t>Payments of All Types of Taxes</w:t>
            </w:r>
          </w:p>
        </w:tc>
        <w:tc>
          <w:tcPr>
            <w:tcW w:w="1810" w:type="dxa"/>
            <w:tcBorders>
              <w:top w:val="nil"/>
              <w:left w:val="nil"/>
              <w:bottom w:val="single" w:sz="8" w:space="0" w:color="auto"/>
              <w:right w:val="single" w:sz="8" w:space="0" w:color="auto"/>
            </w:tcBorders>
            <w:vAlign w:val="center"/>
            <w:hideMark/>
          </w:tcPr>
          <w:p w14:paraId="3B029F6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EA9A826" w14:textId="77777777" w:rsidR="00682E82" w:rsidRPr="00CA68B6" w:rsidRDefault="00682E82" w:rsidP="00202133">
            <w:pPr>
              <w:jc w:val="right"/>
              <w:rPr>
                <w:rFonts w:ascii="Arial" w:hAnsi="Arial" w:cs="Arial"/>
                <w:color w:val="000000"/>
              </w:rPr>
            </w:pPr>
            <w:r w:rsidRPr="00CA68B6">
              <w:rPr>
                <w:rFonts w:ascii="Arial" w:hAnsi="Arial" w:cs="Arial"/>
                <w:color w:val="000000"/>
              </w:rPr>
              <w:t>259,500,687.54</w:t>
            </w:r>
          </w:p>
        </w:tc>
        <w:tc>
          <w:tcPr>
            <w:tcW w:w="2313" w:type="dxa"/>
            <w:tcBorders>
              <w:top w:val="nil"/>
              <w:left w:val="nil"/>
              <w:bottom w:val="single" w:sz="8" w:space="0" w:color="auto"/>
              <w:right w:val="single" w:sz="8" w:space="0" w:color="auto"/>
            </w:tcBorders>
            <w:vAlign w:val="center"/>
            <w:hideMark/>
          </w:tcPr>
          <w:p w14:paraId="7DA4BE6D" w14:textId="77777777" w:rsidR="00682E82" w:rsidRPr="00CA68B6" w:rsidRDefault="00682E82" w:rsidP="00202133">
            <w:pPr>
              <w:jc w:val="right"/>
              <w:rPr>
                <w:rFonts w:ascii="Arial" w:hAnsi="Arial" w:cs="Arial"/>
                <w:color w:val="000000"/>
              </w:rPr>
            </w:pPr>
            <w:r w:rsidRPr="00CA68B6">
              <w:rPr>
                <w:rFonts w:ascii="Arial" w:hAnsi="Arial" w:cs="Arial"/>
                <w:color w:val="000000"/>
              </w:rPr>
              <w:t>164,229,224.43</w:t>
            </w:r>
          </w:p>
        </w:tc>
      </w:tr>
      <w:tr w:rsidR="00682E82" w:rsidRPr="00CA68B6" w14:paraId="784A8FBC"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53C39CF" w14:textId="77777777" w:rsidR="00682E82" w:rsidRPr="00CA68B6" w:rsidRDefault="00682E82" w:rsidP="00202133">
            <w:pPr>
              <w:rPr>
                <w:rFonts w:ascii="Arial" w:hAnsi="Arial" w:cs="Arial"/>
                <w:color w:val="000000"/>
              </w:rPr>
            </w:pPr>
            <w:r w:rsidRPr="00CA68B6">
              <w:rPr>
                <w:rFonts w:ascii="Arial" w:hAnsi="Arial" w:cs="Arial"/>
                <w:color w:val="000000"/>
              </w:rPr>
              <w:t>Other Cash Payment Relating to Operating Activities</w:t>
            </w:r>
          </w:p>
        </w:tc>
        <w:tc>
          <w:tcPr>
            <w:tcW w:w="1810" w:type="dxa"/>
            <w:tcBorders>
              <w:top w:val="nil"/>
              <w:left w:val="nil"/>
              <w:bottom w:val="single" w:sz="8" w:space="0" w:color="auto"/>
              <w:right w:val="single" w:sz="8" w:space="0" w:color="auto"/>
            </w:tcBorders>
            <w:vAlign w:val="center"/>
            <w:hideMark/>
          </w:tcPr>
          <w:p w14:paraId="02829D42"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67D7A565" w14:textId="77777777" w:rsidR="00682E82" w:rsidRPr="00CA68B6" w:rsidRDefault="00682E82" w:rsidP="00202133">
            <w:pPr>
              <w:jc w:val="right"/>
              <w:rPr>
                <w:rFonts w:ascii="Arial" w:hAnsi="Arial" w:cs="Arial"/>
                <w:color w:val="000000"/>
              </w:rPr>
            </w:pPr>
            <w:r w:rsidRPr="00CA68B6">
              <w:rPr>
                <w:rFonts w:ascii="Arial" w:hAnsi="Arial" w:cs="Arial"/>
                <w:color w:val="000000"/>
              </w:rPr>
              <w:t>256,095,534.38</w:t>
            </w:r>
          </w:p>
        </w:tc>
        <w:tc>
          <w:tcPr>
            <w:tcW w:w="2313" w:type="dxa"/>
            <w:tcBorders>
              <w:top w:val="nil"/>
              <w:left w:val="nil"/>
              <w:bottom w:val="single" w:sz="8" w:space="0" w:color="auto"/>
              <w:right w:val="single" w:sz="8" w:space="0" w:color="auto"/>
            </w:tcBorders>
            <w:vAlign w:val="center"/>
            <w:hideMark/>
          </w:tcPr>
          <w:p w14:paraId="56F10B47" w14:textId="77777777" w:rsidR="00682E82" w:rsidRPr="00CA68B6" w:rsidRDefault="00682E82" w:rsidP="00202133">
            <w:pPr>
              <w:jc w:val="right"/>
              <w:rPr>
                <w:rFonts w:ascii="Arial" w:hAnsi="Arial" w:cs="Arial"/>
                <w:color w:val="000000"/>
              </w:rPr>
            </w:pPr>
            <w:r w:rsidRPr="00CA68B6">
              <w:rPr>
                <w:rFonts w:ascii="Arial" w:hAnsi="Arial" w:cs="Arial"/>
                <w:color w:val="000000"/>
              </w:rPr>
              <w:t>207,200,673.82</w:t>
            </w:r>
          </w:p>
        </w:tc>
      </w:tr>
      <w:tr w:rsidR="00682E82" w:rsidRPr="00CA68B6" w14:paraId="671D4466"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F79238B"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Operating Activities</w:t>
            </w:r>
          </w:p>
        </w:tc>
        <w:tc>
          <w:tcPr>
            <w:tcW w:w="1810" w:type="dxa"/>
            <w:tcBorders>
              <w:top w:val="nil"/>
              <w:left w:val="nil"/>
              <w:bottom w:val="single" w:sz="8" w:space="0" w:color="auto"/>
              <w:right w:val="single" w:sz="8" w:space="0" w:color="auto"/>
            </w:tcBorders>
            <w:vAlign w:val="center"/>
            <w:hideMark/>
          </w:tcPr>
          <w:p w14:paraId="45557C4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B8CFE56" w14:textId="77777777" w:rsidR="00682E82" w:rsidRPr="00CA68B6" w:rsidRDefault="00682E82" w:rsidP="00202133">
            <w:pPr>
              <w:jc w:val="right"/>
              <w:rPr>
                <w:rFonts w:ascii="Arial" w:hAnsi="Arial" w:cs="Arial"/>
                <w:color w:val="000000"/>
              </w:rPr>
            </w:pPr>
            <w:r w:rsidRPr="00CA68B6">
              <w:rPr>
                <w:rFonts w:ascii="Arial" w:hAnsi="Arial" w:cs="Arial"/>
                <w:color w:val="000000"/>
              </w:rPr>
              <w:t>4,584,430,490.21</w:t>
            </w:r>
          </w:p>
        </w:tc>
        <w:tc>
          <w:tcPr>
            <w:tcW w:w="2313" w:type="dxa"/>
            <w:tcBorders>
              <w:top w:val="nil"/>
              <w:left w:val="nil"/>
              <w:bottom w:val="single" w:sz="8" w:space="0" w:color="auto"/>
              <w:right w:val="single" w:sz="8" w:space="0" w:color="auto"/>
            </w:tcBorders>
            <w:vAlign w:val="center"/>
            <w:hideMark/>
          </w:tcPr>
          <w:p w14:paraId="6B062DF0" w14:textId="77777777" w:rsidR="00682E82" w:rsidRPr="00CA68B6" w:rsidRDefault="00682E82" w:rsidP="00202133">
            <w:pPr>
              <w:jc w:val="right"/>
              <w:rPr>
                <w:rFonts w:ascii="Arial" w:hAnsi="Arial" w:cs="Arial"/>
                <w:color w:val="000000"/>
              </w:rPr>
            </w:pPr>
            <w:r w:rsidRPr="00CA68B6">
              <w:rPr>
                <w:rFonts w:ascii="Arial" w:hAnsi="Arial" w:cs="Arial"/>
                <w:color w:val="000000"/>
              </w:rPr>
              <w:t>4,116,130,474.27</w:t>
            </w:r>
          </w:p>
        </w:tc>
      </w:tr>
      <w:tr w:rsidR="00682E82" w:rsidRPr="00CA68B6" w14:paraId="293AB7C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8D5F2C4" w14:textId="77777777" w:rsidR="00682E82" w:rsidRPr="00CA68B6" w:rsidRDefault="00682E82" w:rsidP="00202133">
            <w:pPr>
              <w:rPr>
                <w:rFonts w:ascii="Arial" w:hAnsi="Arial" w:cs="Arial"/>
                <w:color w:val="000000"/>
              </w:rPr>
            </w:pPr>
            <w:r w:rsidRPr="00CA68B6">
              <w:rPr>
                <w:rFonts w:ascii="Arial" w:hAnsi="Arial" w:cs="Arial"/>
                <w:color w:val="000000"/>
              </w:rPr>
              <w:t>Net Cash Flows from Operating Activities</w:t>
            </w:r>
          </w:p>
        </w:tc>
        <w:tc>
          <w:tcPr>
            <w:tcW w:w="1810" w:type="dxa"/>
            <w:tcBorders>
              <w:top w:val="nil"/>
              <w:left w:val="nil"/>
              <w:bottom w:val="single" w:sz="8" w:space="0" w:color="auto"/>
              <w:right w:val="single" w:sz="8" w:space="0" w:color="auto"/>
            </w:tcBorders>
            <w:vAlign w:val="center"/>
            <w:hideMark/>
          </w:tcPr>
          <w:p w14:paraId="72CF30C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18E3701" w14:textId="77777777" w:rsidR="00682E82" w:rsidRPr="00CA68B6" w:rsidRDefault="00682E82" w:rsidP="00202133">
            <w:pPr>
              <w:jc w:val="right"/>
              <w:rPr>
                <w:rFonts w:ascii="Arial" w:hAnsi="Arial" w:cs="Arial"/>
                <w:color w:val="000000"/>
              </w:rPr>
            </w:pPr>
            <w:r w:rsidRPr="00CA68B6">
              <w:rPr>
                <w:rFonts w:ascii="Arial" w:hAnsi="Arial" w:cs="Arial"/>
                <w:color w:val="000000"/>
              </w:rPr>
              <w:t>936,702,405.95</w:t>
            </w:r>
          </w:p>
        </w:tc>
        <w:tc>
          <w:tcPr>
            <w:tcW w:w="2313" w:type="dxa"/>
            <w:tcBorders>
              <w:top w:val="nil"/>
              <w:left w:val="nil"/>
              <w:bottom w:val="single" w:sz="8" w:space="0" w:color="auto"/>
              <w:right w:val="single" w:sz="8" w:space="0" w:color="auto"/>
            </w:tcBorders>
            <w:vAlign w:val="center"/>
            <w:hideMark/>
          </w:tcPr>
          <w:p w14:paraId="17E0E194" w14:textId="77777777" w:rsidR="00682E82" w:rsidRPr="00CA68B6" w:rsidRDefault="00682E82" w:rsidP="00202133">
            <w:pPr>
              <w:jc w:val="right"/>
              <w:rPr>
                <w:rFonts w:ascii="Arial" w:hAnsi="Arial" w:cs="Arial"/>
                <w:color w:val="000000"/>
              </w:rPr>
            </w:pPr>
            <w:r w:rsidRPr="00CA68B6">
              <w:rPr>
                <w:rFonts w:ascii="Arial" w:hAnsi="Arial" w:cs="Arial"/>
                <w:color w:val="000000"/>
              </w:rPr>
              <w:t>373,661,724.56</w:t>
            </w:r>
          </w:p>
        </w:tc>
      </w:tr>
      <w:tr w:rsidR="00682E82" w:rsidRPr="00CA68B6" w14:paraId="51311B8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CA9B618" w14:textId="77777777" w:rsidR="00682E82" w:rsidRPr="00CA68B6" w:rsidRDefault="00682E82" w:rsidP="00202133">
            <w:pPr>
              <w:rPr>
                <w:rFonts w:ascii="Arial" w:hAnsi="Arial" w:cs="Arial"/>
                <w:color w:val="000000"/>
              </w:rPr>
            </w:pPr>
            <w:r w:rsidRPr="00CA68B6">
              <w:rPr>
                <w:rFonts w:ascii="Arial" w:hAnsi="Arial" w:cs="Arial"/>
                <w:color w:val="000000"/>
              </w:rPr>
              <w:t>II, Cash Flows from Investing Activities</w:t>
            </w:r>
          </w:p>
        </w:tc>
        <w:tc>
          <w:tcPr>
            <w:tcW w:w="1810" w:type="dxa"/>
            <w:tcBorders>
              <w:top w:val="nil"/>
              <w:left w:val="nil"/>
              <w:bottom w:val="single" w:sz="8" w:space="0" w:color="auto"/>
              <w:right w:val="single" w:sz="8" w:space="0" w:color="auto"/>
            </w:tcBorders>
            <w:vAlign w:val="center"/>
            <w:hideMark/>
          </w:tcPr>
          <w:p w14:paraId="25BB9E4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9B397F5"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9D95224" w14:textId="77777777" w:rsidR="00682E82" w:rsidRPr="00CA68B6" w:rsidRDefault="00682E82" w:rsidP="00202133">
            <w:pPr>
              <w:jc w:val="right"/>
              <w:rPr>
                <w:rFonts w:ascii="Arial" w:hAnsi="Arial" w:cs="Arial"/>
                <w:color w:val="000000"/>
              </w:rPr>
            </w:pPr>
          </w:p>
        </w:tc>
      </w:tr>
      <w:tr w:rsidR="00682E82" w:rsidRPr="00CA68B6" w14:paraId="68189B5C"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3F8D0F8" w14:textId="77777777" w:rsidR="00682E82" w:rsidRPr="00CA68B6" w:rsidRDefault="00682E82" w:rsidP="00202133">
            <w:pPr>
              <w:rPr>
                <w:rFonts w:ascii="Arial" w:hAnsi="Arial" w:cs="Arial"/>
                <w:color w:val="000000"/>
              </w:rPr>
            </w:pPr>
            <w:r w:rsidRPr="00CA68B6">
              <w:rPr>
                <w:rFonts w:ascii="Arial" w:hAnsi="Arial" w:cs="Arial"/>
                <w:color w:val="000000"/>
              </w:rPr>
              <w:t>Cash Received from Disposal of Investments</w:t>
            </w:r>
          </w:p>
        </w:tc>
        <w:tc>
          <w:tcPr>
            <w:tcW w:w="1810" w:type="dxa"/>
            <w:tcBorders>
              <w:top w:val="nil"/>
              <w:left w:val="nil"/>
              <w:bottom w:val="single" w:sz="8" w:space="0" w:color="auto"/>
              <w:right w:val="single" w:sz="8" w:space="0" w:color="auto"/>
            </w:tcBorders>
            <w:vAlign w:val="center"/>
            <w:hideMark/>
          </w:tcPr>
          <w:p w14:paraId="5B75A14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AB8B27A" w14:textId="77777777" w:rsidR="00682E82" w:rsidRPr="00CA68B6" w:rsidRDefault="00682E82" w:rsidP="00202133">
            <w:pPr>
              <w:jc w:val="right"/>
              <w:rPr>
                <w:rFonts w:ascii="Arial" w:hAnsi="Arial" w:cs="Arial"/>
                <w:color w:val="000000"/>
              </w:rPr>
            </w:pPr>
            <w:r w:rsidRPr="00CA68B6">
              <w:rPr>
                <w:rFonts w:ascii="Arial" w:hAnsi="Arial" w:cs="Arial"/>
                <w:color w:val="000000"/>
              </w:rPr>
              <w:t>990,912,554.14</w:t>
            </w:r>
          </w:p>
        </w:tc>
        <w:tc>
          <w:tcPr>
            <w:tcW w:w="2313" w:type="dxa"/>
            <w:tcBorders>
              <w:top w:val="nil"/>
              <w:left w:val="nil"/>
              <w:bottom w:val="single" w:sz="8" w:space="0" w:color="auto"/>
              <w:right w:val="single" w:sz="8" w:space="0" w:color="auto"/>
            </w:tcBorders>
            <w:vAlign w:val="center"/>
            <w:hideMark/>
          </w:tcPr>
          <w:p w14:paraId="2AA3C711" w14:textId="77777777" w:rsidR="00682E82" w:rsidRPr="00CA68B6" w:rsidRDefault="00682E82" w:rsidP="00202133">
            <w:pPr>
              <w:jc w:val="right"/>
              <w:rPr>
                <w:rFonts w:ascii="Arial" w:hAnsi="Arial" w:cs="Arial"/>
                <w:color w:val="000000"/>
              </w:rPr>
            </w:pPr>
            <w:r w:rsidRPr="00CA68B6">
              <w:rPr>
                <w:rFonts w:ascii="Arial" w:hAnsi="Arial" w:cs="Arial"/>
                <w:color w:val="000000"/>
              </w:rPr>
              <w:t>1,216,218,782.57</w:t>
            </w:r>
          </w:p>
        </w:tc>
      </w:tr>
      <w:tr w:rsidR="00682E82" w:rsidRPr="00CA68B6" w14:paraId="77801D9D"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30CFD81" w14:textId="77777777" w:rsidR="00682E82" w:rsidRPr="00CA68B6" w:rsidRDefault="00682E82" w:rsidP="00202133">
            <w:pPr>
              <w:rPr>
                <w:rFonts w:ascii="Arial" w:hAnsi="Arial" w:cs="Arial"/>
                <w:color w:val="000000"/>
              </w:rPr>
            </w:pPr>
            <w:r w:rsidRPr="00CA68B6">
              <w:rPr>
                <w:rFonts w:ascii="Arial" w:hAnsi="Arial" w:cs="Arial"/>
                <w:color w:val="000000"/>
              </w:rPr>
              <w:t>Cash Received from Investments Incomes</w:t>
            </w:r>
          </w:p>
        </w:tc>
        <w:tc>
          <w:tcPr>
            <w:tcW w:w="1810" w:type="dxa"/>
            <w:tcBorders>
              <w:top w:val="nil"/>
              <w:left w:val="nil"/>
              <w:bottom w:val="single" w:sz="8" w:space="0" w:color="auto"/>
              <w:right w:val="single" w:sz="8" w:space="0" w:color="auto"/>
            </w:tcBorders>
            <w:vAlign w:val="center"/>
            <w:hideMark/>
          </w:tcPr>
          <w:p w14:paraId="7465F29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6194615" w14:textId="77777777" w:rsidR="00682E82" w:rsidRPr="00CA68B6" w:rsidRDefault="00682E82" w:rsidP="00202133">
            <w:pPr>
              <w:jc w:val="right"/>
              <w:rPr>
                <w:rFonts w:ascii="Arial" w:hAnsi="Arial" w:cs="Arial"/>
                <w:color w:val="000000"/>
              </w:rPr>
            </w:pPr>
            <w:r w:rsidRPr="00CA68B6">
              <w:rPr>
                <w:rFonts w:ascii="Arial" w:hAnsi="Arial" w:cs="Arial"/>
                <w:color w:val="000000"/>
              </w:rPr>
              <w:t>10,037,664.00</w:t>
            </w:r>
          </w:p>
        </w:tc>
        <w:tc>
          <w:tcPr>
            <w:tcW w:w="2313" w:type="dxa"/>
            <w:tcBorders>
              <w:top w:val="nil"/>
              <w:left w:val="nil"/>
              <w:bottom w:val="single" w:sz="8" w:space="0" w:color="auto"/>
              <w:right w:val="single" w:sz="8" w:space="0" w:color="auto"/>
            </w:tcBorders>
            <w:vAlign w:val="center"/>
            <w:hideMark/>
          </w:tcPr>
          <w:p w14:paraId="12A24D67" w14:textId="77777777" w:rsidR="00682E82" w:rsidRPr="00CA68B6" w:rsidRDefault="00682E82" w:rsidP="00202133">
            <w:pPr>
              <w:jc w:val="right"/>
              <w:rPr>
                <w:rFonts w:ascii="Arial" w:hAnsi="Arial" w:cs="Arial"/>
                <w:color w:val="000000"/>
              </w:rPr>
            </w:pPr>
            <w:r w:rsidRPr="00CA68B6">
              <w:rPr>
                <w:rFonts w:ascii="Arial" w:hAnsi="Arial" w:cs="Arial"/>
                <w:color w:val="000000"/>
              </w:rPr>
              <w:t>10,947,582.00</w:t>
            </w:r>
          </w:p>
        </w:tc>
      </w:tr>
      <w:tr w:rsidR="00682E82" w:rsidRPr="00CA68B6" w14:paraId="32944710" w14:textId="77777777" w:rsidTr="00202133">
        <w:trPr>
          <w:trHeight w:val="550"/>
        </w:trPr>
        <w:tc>
          <w:tcPr>
            <w:tcW w:w="3535" w:type="dxa"/>
            <w:tcBorders>
              <w:top w:val="nil"/>
              <w:left w:val="single" w:sz="8" w:space="0" w:color="auto"/>
              <w:bottom w:val="single" w:sz="8" w:space="0" w:color="auto"/>
              <w:right w:val="single" w:sz="8" w:space="0" w:color="auto"/>
            </w:tcBorders>
            <w:vAlign w:val="center"/>
            <w:hideMark/>
          </w:tcPr>
          <w:p w14:paraId="08FD0EE4" w14:textId="77777777" w:rsidR="00682E82" w:rsidRPr="00CA68B6" w:rsidRDefault="00682E82" w:rsidP="00202133">
            <w:pPr>
              <w:rPr>
                <w:rFonts w:ascii="Arial" w:hAnsi="Arial" w:cs="Arial"/>
                <w:color w:val="000000"/>
              </w:rPr>
            </w:pPr>
            <w:r w:rsidRPr="00CA68B6">
              <w:rPr>
                <w:rFonts w:ascii="Arial" w:hAnsi="Arial" w:cs="Arial"/>
                <w:color w:val="000000"/>
              </w:rPr>
              <w:t>Net Cash Received from Disposal of Fixed Assets, Intangible Assets and Other Long-term Assets</w:t>
            </w:r>
          </w:p>
        </w:tc>
        <w:tc>
          <w:tcPr>
            <w:tcW w:w="1810" w:type="dxa"/>
            <w:tcBorders>
              <w:top w:val="nil"/>
              <w:left w:val="nil"/>
              <w:bottom w:val="single" w:sz="8" w:space="0" w:color="auto"/>
              <w:right w:val="single" w:sz="8" w:space="0" w:color="auto"/>
            </w:tcBorders>
            <w:vAlign w:val="center"/>
            <w:hideMark/>
          </w:tcPr>
          <w:p w14:paraId="6F31083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715C39B" w14:textId="77777777" w:rsidR="00682E82" w:rsidRPr="00CA68B6" w:rsidRDefault="00682E82" w:rsidP="00202133">
            <w:pPr>
              <w:jc w:val="right"/>
              <w:rPr>
                <w:rFonts w:ascii="Arial" w:hAnsi="Arial" w:cs="Arial"/>
                <w:color w:val="000000"/>
              </w:rPr>
            </w:pPr>
            <w:r w:rsidRPr="00CA68B6">
              <w:rPr>
                <w:rFonts w:ascii="Arial" w:hAnsi="Arial" w:cs="Arial"/>
                <w:color w:val="000000"/>
              </w:rPr>
              <w:t>242,971.28</w:t>
            </w:r>
          </w:p>
        </w:tc>
        <w:tc>
          <w:tcPr>
            <w:tcW w:w="2313" w:type="dxa"/>
            <w:tcBorders>
              <w:top w:val="nil"/>
              <w:left w:val="nil"/>
              <w:bottom w:val="single" w:sz="8" w:space="0" w:color="auto"/>
              <w:right w:val="single" w:sz="8" w:space="0" w:color="auto"/>
            </w:tcBorders>
            <w:vAlign w:val="center"/>
            <w:hideMark/>
          </w:tcPr>
          <w:p w14:paraId="28FDFB09" w14:textId="77777777" w:rsidR="00682E82" w:rsidRPr="00CA68B6" w:rsidRDefault="00682E82" w:rsidP="00202133">
            <w:pPr>
              <w:jc w:val="right"/>
              <w:rPr>
                <w:rFonts w:ascii="Arial" w:hAnsi="Arial" w:cs="Arial"/>
                <w:color w:val="000000"/>
              </w:rPr>
            </w:pPr>
            <w:r w:rsidRPr="00CA68B6">
              <w:rPr>
                <w:rFonts w:ascii="Arial" w:hAnsi="Arial" w:cs="Arial"/>
                <w:color w:val="000000"/>
              </w:rPr>
              <w:t>1,855,565.26</w:t>
            </w:r>
          </w:p>
        </w:tc>
      </w:tr>
      <w:tr w:rsidR="00682E82" w:rsidRPr="00CA68B6" w14:paraId="5B9AFFB3"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D76EC87" w14:textId="77777777" w:rsidR="00682E82" w:rsidRPr="00CA68B6" w:rsidRDefault="00682E82" w:rsidP="00202133">
            <w:pPr>
              <w:rPr>
                <w:rFonts w:ascii="Arial" w:hAnsi="Arial" w:cs="Arial"/>
                <w:color w:val="000000"/>
              </w:rPr>
            </w:pPr>
            <w:r w:rsidRPr="00CA68B6">
              <w:rPr>
                <w:rFonts w:ascii="Arial" w:hAnsi="Arial" w:cs="Arial"/>
                <w:color w:val="000000"/>
              </w:rPr>
              <w:t xml:space="preserve">Deal with the Received Net Amount of Cash from the Subsidiaries and </w:t>
            </w:r>
            <w:r w:rsidRPr="00CA68B6">
              <w:rPr>
                <w:rFonts w:ascii="Arial" w:hAnsi="Arial" w:cs="Arial"/>
                <w:color w:val="000000"/>
              </w:rPr>
              <w:lastRenderedPageBreak/>
              <w:t>the Other Business Units</w:t>
            </w:r>
          </w:p>
        </w:tc>
        <w:tc>
          <w:tcPr>
            <w:tcW w:w="1810" w:type="dxa"/>
            <w:tcBorders>
              <w:top w:val="nil"/>
              <w:left w:val="nil"/>
              <w:bottom w:val="single" w:sz="8" w:space="0" w:color="auto"/>
              <w:right w:val="single" w:sz="8" w:space="0" w:color="auto"/>
            </w:tcBorders>
            <w:vAlign w:val="center"/>
            <w:hideMark/>
          </w:tcPr>
          <w:p w14:paraId="565CEE5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62FECF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7A1F75A" w14:textId="77777777" w:rsidR="00682E82" w:rsidRPr="00CA68B6" w:rsidRDefault="00682E82" w:rsidP="00202133">
            <w:pPr>
              <w:jc w:val="right"/>
              <w:rPr>
                <w:rFonts w:ascii="Arial" w:hAnsi="Arial" w:cs="Arial"/>
                <w:color w:val="000000"/>
              </w:rPr>
            </w:pPr>
          </w:p>
        </w:tc>
      </w:tr>
      <w:tr w:rsidR="00682E82" w:rsidRPr="00CA68B6" w14:paraId="71DD58D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4506538"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Investing Activities</w:t>
            </w:r>
          </w:p>
        </w:tc>
        <w:tc>
          <w:tcPr>
            <w:tcW w:w="1810" w:type="dxa"/>
            <w:tcBorders>
              <w:top w:val="nil"/>
              <w:left w:val="nil"/>
              <w:bottom w:val="single" w:sz="8" w:space="0" w:color="auto"/>
              <w:right w:val="single" w:sz="8" w:space="0" w:color="auto"/>
            </w:tcBorders>
            <w:vAlign w:val="center"/>
            <w:hideMark/>
          </w:tcPr>
          <w:p w14:paraId="7B48047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4E00B05"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21384DF" w14:textId="77777777" w:rsidR="00682E82" w:rsidRPr="00CA68B6" w:rsidRDefault="00682E82" w:rsidP="00202133">
            <w:pPr>
              <w:jc w:val="right"/>
              <w:rPr>
                <w:rFonts w:ascii="Arial" w:hAnsi="Arial" w:cs="Arial"/>
                <w:color w:val="000000"/>
              </w:rPr>
            </w:pPr>
          </w:p>
        </w:tc>
      </w:tr>
      <w:tr w:rsidR="00682E82" w:rsidRPr="00CA68B6" w14:paraId="0E3546D2"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3A63DCB" w14:textId="77777777" w:rsidR="00682E82" w:rsidRPr="00CA68B6" w:rsidRDefault="00682E82" w:rsidP="00202133">
            <w:pPr>
              <w:rPr>
                <w:rFonts w:ascii="Arial" w:hAnsi="Arial" w:cs="Arial"/>
                <w:color w:val="000000"/>
              </w:rPr>
            </w:pPr>
            <w:r w:rsidRPr="00CA68B6">
              <w:rPr>
                <w:rFonts w:ascii="Arial" w:hAnsi="Arial" w:cs="Arial"/>
                <w:color w:val="000000"/>
              </w:rPr>
              <w:t>Sub-total of Cash Inflows on Investing Activities</w:t>
            </w:r>
          </w:p>
        </w:tc>
        <w:tc>
          <w:tcPr>
            <w:tcW w:w="1810" w:type="dxa"/>
            <w:tcBorders>
              <w:top w:val="nil"/>
              <w:left w:val="nil"/>
              <w:bottom w:val="single" w:sz="8" w:space="0" w:color="auto"/>
              <w:right w:val="single" w:sz="8" w:space="0" w:color="auto"/>
            </w:tcBorders>
            <w:vAlign w:val="center"/>
            <w:hideMark/>
          </w:tcPr>
          <w:p w14:paraId="2B9D812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4712217" w14:textId="77777777" w:rsidR="00682E82" w:rsidRPr="00CA68B6" w:rsidRDefault="00682E82" w:rsidP="00202133">
            <w:pPr>
              <w:jc w:val="right"/>
              <w:rPr>
                <w:rFonts w:ascii="Arial" w:hAnsi="Arial" w:cs="Arial"/>
                <w:color w:val="000000"/>
              </w:rPr>
            </w:pPr>
            <w:r w:rsidRPr="00CA68B6">
              <w:rPr>
                <w:rFonts w:ascii="Arial" w:hAnsi="Arial" w:cs="Arial"/>
                <w:color w:val="000000"/>
              </w:rPr>
              <w:t>1,001,193,189.42</w:t>
            </w:r>
          </w:p>
        </w:tc>
        <w:tc>
          <w:tcPr>
            <w:tcW w:w="2313" w:type="dxa"/>
            <w:tcBorders>
              <w:top w:val="nil"/>
              <w:left w:val="nil"/>
              <w:bottom w:val="single" w:sz="8" w:space="0" w:color="auto"/>
              <w:right w:val="single" w:sz="8" w:space="0" w:color="auto"/>
            </w:tcBorders>
            <w:vAlign w:val="center"/>
            <w:hideMark/>
          </w:tcPr>
          <w:p w14:paraId="1335B389" w14:textId="77777777" w:rsidR="00682E82" w:rsidRPr="00CA68B6" w:rsidRDefault="00682E82" w:rsidP="00202133">
            <w:pPr>
              <w:jc w:val="right"/>
              <w:rPr>
                <w:rFonts w:ascii="Arial" w:hAnsi="Arial" w:cs="Arial"/>
                <w:color w:val="000000"/>
              </w:rPr>
            </w:pPr>
            <w:r w:rsidRPr="00CA68B6">
              <w:rPr>
                <w:rFonts w:ascii="Arial" w:hAnsi="Arial" w:cs="Arial"/>
                <w:color w:val="000000"/>
              </w:rPr>
              <w:t>1,229,021,929.83</w:t>
            </w:r>
          </w:p>
        </w:tc>
      </w:tr>
      <w:tr w:rsidR="00682E82" w:rsidRPr="00CA68B6" w14:paraId="67807E9F" w14:textId="77777777" w:rsidTr="00202133">
        <w:trPr>
          <w:trHeight w:val="550"/>
        </w:trPr>
        <w:tc>
          <w:tcPr>
            <w:tcW w:w="3535" w:type="dxa"/>
            <w:tcBorders>
              <w:top w:val="nil"/>
              <w:left w:val="single" w:sz="8" w:space="0" w:color="auto"/>
              <w:bottom w:val="single" w:sz="8" w:space="0" w:color="auto"/>
              <w:right w:val="single" w:sz="8" w:space="0" w:color="auto"/>
            </w:tcBorders>
            <w:vAlign w:val="center"/>
            <w:hideMark/>
          </w:tcPr>
          <w:p w14:paraId="2CEA94AC" w14:textId="77777777" w:rsidR="00682E82" w:rsidRPr="00CA68B6" w:rsidRDefault="00682E82" w:rsidP="00202133">
            <w:pPr>
              <w:rPr>
                <w:rFonts w:ascii="Arial" w:hAnsi="Arial" w:cs="Arial"/>
                <w:color w:val="000000"/>
              </w:rPr>
            </w:pPr>
            <w:r w:rsidRPr="00CA68B6">
              <w:rPr>
                <w:rFonts w:ascii="Arial" w:hAnsi="Arial" w:cs="Arial"/>
                <w:color w:val="000000"/>
              </w:rPr>
              <w:t>Cash Paid to Acquisition and construction Fixed Assets, Intangible Assets and Other Long-term Assets</w:t>
            </w:r>
          </w:p>
        </w:tc>
        <w:tc>
          <w:tcPr>
            <w:tcW w:w="1810" w:type="dxa"/>
            <w:tcBorders>
              <w:top w:val="nil"/>
              <w:left w:val="nil"/>
              <w:bottom w:val="single" w:sz="8" w:space="0" w:color="auto"/>
              <w:right w:val="single" w:sz="8" w:space="0" w:color="auto"/>
            </w:tcBorders>
            <w:vAlign w:val="center"/>
            <w:hideMark/>
          </w:tcPr>
          <w:p w14:paraId="3E564EA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014DB34" w14:textId="77777777" w:rsidR="00682E82" w:rsidRPr="00CA68B6" w:rsidRDefault="00682E82" w:rsidP="00202133">
            <w:pPr>
              <w:jc w:val="right"/>
              <w:rPr>
                <w:rFonts w:ascii="Arial" w:hAnsi="Arial" w:cs="Arial"/>
                <w:color w:val="000000"/>
              </w:rPr>
            </w:pPr>
            <w:r w:rsidRPr="00CA68B6">
              <w:rPr>
                <w:rFonts w:ascii="Arial" w:hAnsi="Arial" w:cs="Arial"/>
                <w:color w:val="000000"/>
              </w:rPr>
              <w:t>819,883,659.82</w:t>
            </w:r>
          </w:p>
        </w:tc>
        <w:tc>
          <w:tcPr>
            <w:tcW w:w="2313" w:type="dxa"/>
            <w:tcBorders>
              <w:top w:val="nil"/>
              <w:left w:val="nil"/>
              <w:bottom w:val="single" w:sz="8" w:space="0" w:color="auto"/>
              <w:right w:val="single" w:sz="8" w:space="0" w:color="auto"/>
            </w:tcBorders>
            <w:vAlign w:val="center"/>
            <w:hideMark/>
          </w:tcPr>
          <w:p w14:paraId="0B2A0EA5" w14:textId="77777777" w:rsidR="00682E82" w:rsidRPr="00CA68B6" w:rsidRDefault="00682E82" w:rsidP="00202133">
            <w:pPr>
              <w:jc w:val="right"/>
              <w:rPr>
                <w:rFonts w:ascii="Arial" w:hAnsi="Arial" w:cs="Arial"/>
                <w:color w:val="000000"/>
              </w:rPr>
            </w:pPr>
            <w:r w:rsidRPr="00CA68B6">
              <w:rPr>
                <w:rFonts w:ascii="Arial" w:hAnsi="Arial" w:cs="Arial"/>
                <w:color w:val="000000"/>
              </w:rPr>
              <w:t>342,116,066.53</w:t>
            </w:r>
          </w:p>
        </w:tc>
      </w:tr>
      <w:tr w:rsidR="00682E82" w:rsidRPr="00CA68B6" w14:paraId="7401790C"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78679D2" w14:textId="77777777" w:rsidR="00682E82" w:rsidRPr="00CA68B6" w:rsidRDefault="00682E82" w:rsidP="00202133">
            <w:pPr>
              <w:rPr>
                <w:rFonts w:ascii="Arial" w:hAnsi="Arial" w:cs="Arial"/>
                <w:color w:val="000000"/>
              </w:rPr>
            </w:pPr>
            <w:r w:rsidRPr="00CA68B6">
              <w:rPr>
                <w:rFonts w:ascii="Arial" w:hAnsi="Arial" w:cs="Arial"/>
                <w:color w:val="000000"/>
              </w:rPr>
              <w:t>Cash Paid to Acquire Investments</w:t>
            </w:r>
          </w:p>
        </w:tc>
        <w:tc>
          <w:tcPr>
            <w:tcW w:w="1810" w:type="dxa"/>
            <w:tcBorders>
              <w:top w:val="nil"/>
              <w:left w:val="nil"/>
              <w:bottom w:val="single" w:sz="8" w:space="0" w:color="auto"/>
              <w:right w:val="single" w:sz="8" w:space="0" w:color="auto"/>
            </w:tcBorders>
            <w:vAlign w:val="center"/>
            <w:hideMark/>
          </w:tcPr>
          <w:p w14:paraId="0CFC41E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47857B7" w14:textId="77777777" w:rsidR="00682E82" w:rsidRPr="00CA68B6" w:rsidRDefault="00682E82" w:rsidP="00202133">
            <w:pPr>
              <w:jc w:val="right"/>
              <w:rPr>
                <w:rFonts w:ascii="Arial" w:hAnsi="Arial" w:cs="Arial"/>
                <w:color w:val="000000"/>
              </w:rPr>
            </w:pPr>
            <w:r w:rsidRPr="00CA68B6">
              <w:rPr>
                <w:rFonts w:ascii="Arial" w:hAnsi="Arial" w:cs="Arial"/>
                <w:color w:val="000000"/>
              </w:rPr>
              <w:t>1,366,218,250.18</w:t>
            </w:r>
          </w:p>
        </w:tc>
        <w:tc>
          <w:tcPr>
            <w:tcW w:w="2313" w:type="dxa"/>
            <w:tcBorders>
              <w:top w:val="nil"/>
              <w:left w:val="nil"/>
              <w:bottom w:val="single" w:sz="8" w:space="0" w:color="auto"/>
              <w:right w:val="single" w:sz="8" w:space="0" w:color="auto"/>
            </w:tcBorders>
            <w:vAlign w:val="center"/>
            <w:hideMark/>
          </w:tcPr>
          <w:p w14:paraId="57C9CE70" w14:textId="77777777" w:rsidR="00682E82" w:rsidRPr="00CA68B6" w:rsidRDefault="00682E82" w:rsidP="00202133">
            <w:pPr>
              <w:jc w:val="right"/>
              <w:rPr>
                <w:rFonts w:ascii="Arial" w:hAnsi="Arial" w:cs="Arial"/>
                <w:color w:val="000000"/>
              </w:rPr>
            </w:pPr>
            <w:r w:rsidRPr="00CA68B6">
              <w:rPr>
                <w:rFonts w:ascii="Arial" w:hAnsi="Arial" w:cs="Arial"/>
                <w:color w:val="000000"/>
              </w:rPr>
              <w:t>955,957,102.33</w:t>
            </w:r>
          </w:p>
        </w:tc>
      </w:tr>
      <w:tr w:rsidR="00682E82" w:rsidRPr="00CA68B6" w14:paraId="765C3C6C"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78DC3CE" w14:textId="77777777" w:rsidR="00682E82" w:rsidRPr="00CA68B6" w:rsidRDefault="00682E82" w:rsidP="00202133">
            <w:pPr>
              <w:rPr>
                <w:rFonts w:ascii="Arial" w:hAnsi="Arial" w:cs="Arial"/>
                <w:color w:val="000000"/>
              </w:rPr>
            </w:pPr>
            <w:r w:rsidRPr="00CA68B6">
              <w:rPr>
                <w:rFonts w:ascii="Arial" w:hAnsi="Arial" w:cs="Arial"/>
                <w:color w:val="000000"/>
              </w:rPr>
              <w:t>Net Increase of Pledge Loans</w:t>
            </w:r>
          </w:p>
        </w:tc>
        <w:tc>
          <w:tcPr>
            <w:tcW w:w="1810" w:type="dxa"/>
            <w:tcBorders>
              <w:top w:val="nil"/>
              <w:left w:val="nil"/>
              <w:bottom w:val="single" w:sz="8" w:space="0" w:color="auto"/>
              <w:right w:val="single" w:sz="8" w:space="0" w:color="auto"/>
            </w:tcBorders>
            <w:vAlign w:val="center"/>
            <w:hideMark/>
          </w:tcPr>
          <w:p w14:paraId="149DBF2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2BC1F9B"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6153343" w14:textId="77777777" w:rsidR="00682E82" w:rsidRPr="00CA68B6" w:rsidRDefault="00682E82" w:rsidP="00202133">
            <w:pPr>
              <w:jc w:val="right"/>
              <w:rPr>
                <w:rFonts w:ascii="Arial" w:hAnsi="Arial" w:cs="Arial"/>
                <w:color w:val="000000"/>
              </w:rPr>
            </w:pPr>
          </w:p>
        </w:tc>
      </w:tr>
      <w:tr w:rsidR="00682E82" w:rsidRPr="00CA68B6" w14:paraId="01BFBE8A"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B86FD13" w14:textId="77777777" w:rsidR="00682E82" w:rsidRPr="00CA68B6" w:rsidRDefault="00682E82" w:rsidP="00202133">
            <w:pPr>
              <w:rPr>
                <w:rFonts w:ascii="Arial" w:hAnsi="Arial" w:cs="Arial"/>
                <w:color w:val="000000"/>
              </w:rPr>
            </w:pPr>
            <w:r w:rsidRPr="00CA68B6">
              <w:rPr>
                <w:rFonts w:ascii="Arial" w:hAnsi="Arial" w:cs="Arial"/>
                <w:color w:val="000000"/>
              </w:rPr>
              <w:t>Get the Paid Net amount of Cash from the Subsidiaries and the Other Business Units</w:t>
            </w:r>
          </w:p>
        </w:tc>
        <w:tc>
          <w:tcPr>
            <w:tcW w:w="1810" w:type="dxa"/>
            <w:tcBorders>
              <w:top w:val="nil"/>
              <w:left w:val="nil"/>
              <w:bottom w:val="single" w:sz="8" w:space="0" w:color="auto"/>
              <w:right w:val="single" w:sz="8" w:space="0" w:color="auto"/>
            </w:tcBorders>
            <w:vAlign w:val="center"/>
            <w:hideMark/>
          </w:tcPr>
          <w:p w14:paraId="14A7AA9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F47C016" w14:textId="77777777" w:rsidR="00682E82" w:rsidRPr="00CA68B6" w:rsidRDefault="00682E82" w:rsidP="00202133">
            <w:pPr>
              <w:jc w:val="right"/>
              <w:rPr>
                <w:rFonts w:ascii="Arial" w:hAnsi="Arial" w:cs="Arial"/>
                <w:color w:val="000000"/>
              </w:rPr>
            </w:pPr>
            <w:r w:rsidRPr="00CA68B6">
              <w:rPr>
                <w:rFonts w:ascii="Arial" w:hAnsi="Arial" w:cs="Arial"/>
                <w:color w:val="000000"/>
              </w:rPr>
              <w:t>36,630,093.42</w:t>
            </w:r>
          </w:p>
        </w:tc>
        <w:tc>
          <w:tcPr>
            <w:tcW w:w="2313" w:type="dxa"/>
            <w:tcBorders>
              <w:top w:val="nil"/>
              <w:left w:val="nil"/>
              <w:bottom w:val="single" w:sz="8" w:space="0" w:color="auto"/>
              <w:right w:val="single" w:sz="8" w:space="0" w:color="auto"/>
            </w:tcBorders>
            <w:vAlign w:val="center"/>
            <w:hideMark/>
          </w:tcPr>
          <w:p w14:paraId="7EA10167" w14:textId="77777777" w:rsidR="00682E82" w:rsidRPr="00CA68B6" w:rsidRDefault="00682E82" w:rsidP="00202133">
            <w:pPr>
              <w:jc w:val="right"/>
              <w:rPr>
                <w:rFonts w:ascii="Arial" w:hAnsi="Arial" w:cs="Arial"/>
                <w:color w:val="000000"/>
              </w:rPr>
            </w:pPr>
          </w:p>
        </w:tc>
      </w:tr>
      <w:tr w:rsidR="00682E82" w:rsidRPr="00CA68B6" w14:paraId="633BD99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3FD59D3" w14:textId="77777777" w:rsidR="00682E82" w:rsidRPr="00CA68B6" w:rsidRDefault="00682E82" w:rsidP="00202133">
            <w:pPr>
              <w:rPr>
                <w:rFonts w:ascii="Arial" w:hAnsi="Arial" w:cs="Arial"/>
                <w:color w:val="000000"/>
              </w:rPr>
            </w:pPr>
            <w:r w:rsidRPr="00CA68B6">
              <w:rPr>
                <w:rFonts w:ascii="Arial" w:hAnsi="Arial" w:cs="Arial"/>
                <w:color w:val="000000"/>
              </w:rPr>
              <w:t>Other Cash  Payment Relating to Investing Activities</w:t>
            </w:r>
          </w:p>
        </w:tc>
        <w:tc>
          <w:tcPr>
            <w:tcW w:w="1810" w:type="dxa"/>
            <w:tcBorders>
              <w:top w:val="nil"/>
              <w:left w:val="nil"/>
              <w:bottom w:val="single" w:sz="8" w:space="0" w:color="auto"/>
              <w:right w:val="single" w:sz="8" w:space="0" w:color="auto"/>
            </w:tcBorders>
            <w:vAlign w:val="center"/>
            <w:hideMark/>
          </w:tcPr>
          <w:p w14:paraId="196BB52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4110D7A"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D3EF4A3" w14:textId="77777777" w:rsidR="00682E82" w:rsidRPr="00CA68B6" w:rsidRDefault="00682E82" w:rsidP="00202133">
            <w:pPr>
              <w:jc w:val="right"/>
              <w:rPr>
                <w:rFonts w:ascii="Arial" w:hAnsi="Arial" w:cs="Arial"/>
                <w:color w:val="000000"/>
              </w:rPr>
            </w:pPr>
          </w:p>
        </w:tc>
      </w:tr>
      <w:tr w:rsidR="00682E82" w:rsidRPr="00CA68B6" w14:paraId="28E3F3E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A1787E5"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1810" w:type="dxa"/>
            <w:tcBorders>
              <w:top w:val="nil"/>
              <w:left w:val="nil"/>
              <w:bottom w:val="single" w:sz="8" w:space="0" w:color="auto"/>
              <w:right w:val="single" w:sz="8" w:space="0" w:color="auto"/>
            </w:tcBorders>
            <w:vAlign w:val="center"/>
            <w:hideMark/>
          </w:tcPr>
          <w:p w14:paraId="43C5105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A10C3A0" w14:textId="77777777" w:rsidR="00682E82" w:rsidRPr="00CA68B6" w:rsidRDefault="00682E82" w:rsidP="00202133">
            <w:pPr>
              <w:jc w:val="right"/>
              <w:rPr>
                <w:rFonts w:ascii="Arial" w:hAnsi="Arial" w:cs="Arial"/>
                <w:color w:val="000000"/>
              </w:rPr>
            </w:pPr>
            <w:r w:rsidRPr="00CA68B6">
              <w:rPr>
                <w:rFonts w:ascii="Arial" w:hAnsi="Arial" w:cs="Arial"/>
                <w:color w:val="000000"/>
              </w:rPr>
              <w:t>2,222,732,003.42</w:t>
            </w:r>
          </w:p>
        </w:tc>
        <w:tc>
          <w:tcPr>
            <w:tcW w:w="2313" w:type="dxa"/>
            <w:tcBorders>
              <w:top w:val="nil"/>
              <w:left w:val="nil"/>
              <w:bottom w:val="single" w:sz="8" w:space="0" w:color="auto"/>
              <w:right w:val="single" w:sz="8" w:space="0" w:color="auto"/>
            </w:tcBorders>
            <w:vAlign w:val="center"/>
            <w:hideMark/>
          </w:tcPr>
          <w:p w14:paraId="702DD226" w14:textId="77777777" w:rsidR="00682E82" w:rsidRPr="00CA68B6" w:rsidRDefault="00682E82" w:rsidP="00202133">
            <w:pPr>
              <w:jc w:val="right"/>
              <w:rPr>
                <w:rFonts w:ascii="Arial" w:hAnsi="Arial" w:cs="Arial"/>
                <w:color w:val="000000"/>
              </w:rPr>
            </w:pPr>
            <w:r w:rsidRPr="00CA68B6">
              <w:rPr>
                <w:rFonts w:ascii="Arial" w:hAnsi="Arial" w:cs="Arial"/>
                <w:color w:val="000000"/>
              </w:rPr>
              <w:t>1,298,073,168.86</w:t>
            </w:r>
          </w:p>
        </w:tc>
      </w:tr>
      <w:tr w:rsidR="00682E82" w:rsidRPr="00CA68B6" w14:paraId="6C56585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C113871" w14:textId="77777777" w:rsidR="00682E82" w:rsidRPr="00CA68B6" w:rsidRDefault="00682E82" w:rsidP="00202133">
            <w:pPr>
              <w:rPr>
                <w:rFonts w:ascii="Arial" w:hAnsi="Arial" w:cs="Arial"/>
                <w:color w:val="000000"/>
              </w:rPr>
            </w:pPr>
            <w:r w:rsidRPr="00CA68B6">
              <w:rPr>
                <w:rFonts w:ascii="Arial" w:hAnsi="Arial" w:cs="Arial"/>
                <w:color w:val="000000"/>
              </w:rPr>
              <w:t>Net Cash Flows from Investing Activities</w:t>
            </w:r>
          </w:p>
        </w:tc>
        <w:tc>
          <w:tcPr>
            <w:tcW w:w="1810" w:type="dxa"/>
            <w:tcBorders>
              <w:top w:val="nil"/>
              <w:left w:val="nil"/>
              <w:bottom w:val="single" w:sz="8" w:space="0" w:color="auto"/>
              <w:right w:val="single" w:sz="8" w:space="0" w:color="auto"/>
            </w:tcBorders>
            <w:vAlign w:val="center"/>
            <w:hideMark/>
          </w:tcPr>
          <w:p w14:paraId="4BAF181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73D4BA2" w14:textId="77777777" w:rsidR="00682E82" w:rsidRPr="00CA68B6" w:rsidRDefault="00682E82" w:rsidP="00202133">
            <w:pPr>
              <w:jc w:val="right"/>
              <w:rPr>
                <w:rFonts w:ascii="Arial" w:hAnsi="Arial" w:cs="Arial"/>
                <w:color w:val="000000"/>
              </w:rPr>
            </w:pPr>
            <w:r w:rsidRPr="00CA68B6">
              <w:rPr>
                <w:rFonts w:ascii="Arial" w:hAnsi="Arial" w:cs="Arial"/>
                <w:color w:val="000000"/>
              </w:rPr>
              <w:t>-1,221,538,814.00</w:t>
            </w:r>
          </w:p>
        </w:tc>
        <w:tc>
          <w:tcPr>
            <w:tcW w:w="2313" w:type="dxa"/>
            <w:tcBorders>
              <w:top w:val="nil"/>
              <w:left w:val="nil"/>
              <w:bottom w:val="single" w:sz="8" w:space="0" w:color="auto"/>
              <w:right w:val="single" w:sz="8" w:space="0" w:color="auto"/>
            </w:tcBorders>
            <w:vAlign w:val="center"/>
            <w:hideMark/>
          </w:tcPr>
          <w:p w14:paraId="258B4EAF" w14:textId="77777777" w:rsidR="00682E82" w:rsidRPr="00CA68B6" w:rsidRDefault="00682E82" w:rsidP="00202133">
            <w:pPr>
              <w:jc w:val="right"/>
              <w:rPr>
                <w:rFonts w:ascii="Arial" w:hAnsi="Arial" w:cs="Arial"/>
                <w:color w:val="000000"/>
              </w:rPr>
            </w:pPr>
            <w:r w:rsidRPr="00CA68B6">
              <w:rPr>
                <w:rFonts w:ascii="Arial" w:hAnsi="Arial" w:cs="Arial"/>
                <w:color w:val="000000"/>
              </w:rPr>
              <w:t>-69,051,239.03</w:t>
            </w:r>
          </w:p>
        </w:tc>
      </w:tr>
      <w:tr w:rsidR="00682E82" w:rsidRPr="00CA68B6" w14:paraId="3A566DE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78776AA" w14:textId="77777777" w:rsidR="00682E82" w:rsidRPr="00CA68B6" w:rsidRDefault="00682E82" w:rsidP="00202133">
            <w:pPr>
              <w:rPr>
                <w:rFonts w:ascii="Arial" w:hAnsi="Arial" w:cs="Arial"/>
                <w:color w:val="000000"/>
              </w:rPr>
            </w:pPr>
            <w:r w:rsidRPr="00CA68B6">
              <w:rPr>
                <w:rFonts w:ascii="Arial" w:hAnsi="Arial" w:cs="Arial"/>
                <w:color w:val="000000"/>
              </w:rPr>
              <w:t>III, Cash Flows from Financing Activities:</w:t>
            </w:r>
          </w:p>
        </w:tc>
        <w:tc>
          <w:tcPr>
            <w:tcW w:w="1810" w:type="dxa"/>
            <w:tcBorders>
              <w:top w:val="nil"/>
              <w:left w:val="nil"/>
              <w:bottom w:val="single" w:sz="8" w:space="0" w:color="auto"/>
              <w:right w:val="single" w:sz="8" w:space="0" w:color="auto"/>
            </w:tcBorders>
            <w:vAlign w:val="center"/>
            <w:hideMark/>
          </w:tcPr>
          <w:p w14:paraId="32E0442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0A46C2E"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ED707E4" w14:textId="77777777" w:rsidR="00682E82" w:rsidRPr="00CA68B6" w:rsidRDefault="00682E82" w:rsidP="00202133">
            <w:pPr>
              <w:jc w:val="right"/>
              <w:rPr>
                <w:rFonts w:ascii="Arial" w:hAnsi="Arial" w:cs="Arial"/>
                <w:color w:val="000000"/>
              </w:rPr>
            </w:pPr>
          </w:p>
        </w:tc>
      </w:tr>
      <w:tr w:rsidR="00682E82" w:rsidRPr="00CA68B6" w14:paraId="7612AB8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20C1FF1F" w14:textId="77777777" w:rsidR="00682E82" w:rsidRPr="00CA68B6" w:rsidRDefault="00682E82" w:rsidP="00202133">
            <w:pPr>
              <w:rPr>
                <w:rFonts w:ascii="Arial" w:hAnsi="Arial" w:cs="Arial"/>
                <w:color w:val="000000"/>
              </w:rPr>
            </w:pPr>
            <w:r w:rsidRPr="00CA68B6">
              <w:rPr>
                <w:rFonts w:ascii="Arial" w:hAnsi="Arial" w:cs="Arial"/>
                <w:color w:val="000000"/>
              </w:rPr>
              <w:t>Cash Received from Absorbing of Investments</w:t>
            </w:r>
          </w:p>
        </w:tc>
        <w:tc>
          <w:tcPr>
            <w:tcW w:w="1810" w:type="dxa"/>
            <w:tcBorders>
              <w:top w:val="nil"/>
              <w:left w:val="nil"/>
              <w:bottom w:val="single" w:sz="8" w:space="0" w:color="auto"/>
              <w:right w:val="single" w:sz="8" w:space="0" w:color="auto"/>
            </w:tcBorders>
            <w:vAlign w:val="center"/>
            <w:hideMark/>
          </w:tcPr>
          <w:p w14:paraId="4D650C7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89B567E"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A51FAE3" w14:textId="77777777" w:rsidR="00682E82" w:rsidRPr="00CA68B6" w:rsidRDefault="00682E82" w:rsidP="00202133">
            <w:pPr>
              <w:jc w:val="right"/>
              <w:rPr>
                <w:rFonts w:ascii="Arial" w:hAnsi="Arial" w:cs="Arial"/>
                <w:color w:val="000000"/>
              </w:rPr>
            </w:pPr>
            <w:r w:rsidRPr="00CA68B6">
              <w:rPr>
                <w:rFonts w:ascii="Arial" w:hAnsi="Arial" w:cs="Arial"/>
                <w:color w:val="000000"/>
              </w:rPr>
              <w:t>1,481,999,945.85</w:t>
            </w:r>
          </w:p>
        </w:tc>
      </w:tr>
      <w:tr w:rsidR="00682E82" w:rsidRPr="00CA68B6" w14:paraId="762E5B9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54A7A49" w14:textId="77777777" w:rsidR="00682E82" w:rsidRPr="00CA68B6" w:rsidRDefault="00682E82" w:rsidP="00202133">
            <w:pPr>
              <w:rPr>
                <w:rFonts w:ascii="Arial" w:hAnsi="Arial" w:cs="Arial"/>
                <w:color w:val="000000"/>
              </w:rPr>
            </w:pPr>
            <w:r w:rsidRPr="00CA68B6">
              <w:rPr>
                <w:rFonts w:ascii="Arial" w:hAnsi="Arial" w:cs="Arial"/>
                <w:color w:val="000000"/>
              </w:rPr>
              <w:t>Including:  Received Cash from Absorbing Investment of Minority Shareholders by Subsidiary</w:t>
            </w:r>
          </w:p>
        </w:tc>
        <w:tc>
          <w:tcPr>
            <w:tcW w:w="1810" w:type="dxa"/>
            <w:tcBorders>
              <w:top w:val="nil"/>
              <w:left w:val="nil"/>
              <w:bottom w:val="single" w:sz="8" w:space="0" w:color="auto"/>
              <w:right w:val="single" w:sz="8" w:space="0" w:color="auto"/>
            </w:tcBorders>
            <w:vAlign w:val="center"/>
            <w:hideMark/>
          </w:tcPr>
          <w:p w14:paraId="5542174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3834FE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F9C9C8B" w14:textId="77777777" w:rsidR="00682E82" w:rsidRPr="00CA68B6" w:rsidRDefault="00682E82" w:rsidP="00202133">
            <w:pPr>
              <w:jc w:val="right"/>
              <w:rPr>
                <w:rFonts w:ascii="Arial" w:hAnsi="Arial" w:cs="Arial"/>
                <w:color w:val="000000"/>
              </w:rPr>
            </w:pPr>
          </w:p>
        </w:tc>
      </w:tr>
      <w:tr w:rsidR="00682E82" w:rsidRPr="00CA68B6" w14:paraId="4D6DEA2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B7D44B7" w14:textId="77777777" w:rsidR="00682E82" w:rsidRPr="00CA68B6" w:rsidRDefault="00682E82" w:rsidP="00202133">
            <w:pPr>
              <w:rPr>
                <w:rFonts w:ascii="Arial" w:hAnsi="Arial" w:cs="Arial"/>
                <w:color w:val="000000"/>
              </w:rPr>
            </w:pPr>
            <w:r w:rsidRPr="00CA68B6">
              <w:rPr>
                <w:rFonts w:ascii="Arial" w:hAnsi="Arial" w:cs="Arial"/>
                <w:color w:val="000000"/>
              </w:rPr>
              <w:t>Cash Received from loans</w:t>
            </w:r>
          </w:p>
        </w:tc>
        <w:tc>
          <w:tcPr>
            <w:tcW w:w="1810" w:type="dxa"/>
            <w:tcBorders>
              <w:top w:val="nil"/>
              <w:left w:val="nil"/>
              <w:bottom w:val="single" w:sz="8" w:space="0" w:color="auto"/>
              <w:right w:val="single" w:sz="8" w:space="0" w:color="auto"/>
            </w:tcBorders>
            <w:vAlign w:val="center"/>
            <w:hideMark/>
          </w:tcPr>
          <w:p w14:paraId="3FC2009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09E62AD" w14:textId="77777777" w:rsidR="00682E82" w:rsidRPr="00CA68B6" w:rsidRDefault="00682E82" w:rsidP="00202133">
            <w:pPr>
              <w:jc w:val="right"/>
              <w:rPr>
                <w:rFonts w:ascii="Arial" w:hAnsi="Arial" w:cs="Arial"/>
                <w:color w:val="000000"/>
              </w:rPr>
            </w:pPr>
            <w:r w:rsidRPr="00CA68B6">
              <w:rPr>
                <w:rFonts w:ascii="Arial" w:hAnsi="Arial" w:cs="Arial"/>
                <w:color w:val="000000"/>
              </w:rPr>
              <w:t>1,900,224,000.00</w:t>
            </w:r>
          </w:p>
        </w:tc>
        <w:tc>
          <w:tcPr>
            <w:tcW w:w="2313" w:type="dxa"/>
            <w:tcBorders>
              <w:top w:val="nil"/>
              <w:left w:val="nil"/>
              <w:bottom w:val="single" w:sz="8" w:space="0" w:color="auto"/>
              <w:right w:val="single" w:sz="8" w:space="0" w:color="auto"/>
            </w:tcBorders>
            <w:vAlign w:val="center"/>
            <w:hideMark/>
          </w:tcPr>
          <w:p w14:paraId="273C3FF2" w14:textId="77777777" w:rsidR="00682E82" w:rsidRPr="00CA68B6" w:rsidRDefault="00682E82" w:rsidP="00202133">
            <w:pPr>
              <w:jc w:val="right"/>
              <w:rPr>
                <w:rFonts w:ascii="Arial" w:hAnsi="Arial" w:cs="Arial"/>
                <w:color w:val="000000"/>
              </w:rPr>
            </w:pPr>
            <w:r w:rsidRPr="00CA68B6">
              <w:rPr>
                <w:rFonts w:ascii="Arial" w:hAnsi="Arial" w:cs="Arial"/>
                <w:color w:val="000000"/>
              </w:rPr>
              <w:t>1,323,739,230.68</w:t>
            </w:r>
          </w:p>
        </w:tc>
      </w:tr>
      <w:tr w:rsidR="00682E82" w:rsidRPr="00CA68B6" w14:paraId="704B75EF"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CBBA4D8"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Financing Activities</w:t>
            </w:r>
          </w:p>
        </w:tc>
        <w:tc>
          <w:tcPr>
            <w:tcW w:w="1810" w:type="dxa"/>
            <w:tcBorders>
              <w:top w:val="nil"/>
              <w:left w:val="nil"/>
              <w:bottom w:val="single" w:sz="8" w:space="0" w:color="auto"/>
              <w:right w:val="single" w:sz="8" w:space="0" w:color="auto"/>
            </w:tcBorders>
            <w:vAlign w:val="center"/>
            <w:hideMark/>
          </w:tcPr>
          <w:p w14:paraId="15AFB66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0F66A2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85281D4" w14:textId="77777777" w:rsidR="00682E82" w:rsidRPr="00CA68B6" w:rsidRDefault="00682E82" w:rsidP="00202133">
            <w:pPr>
              <w:jc w:val="right"/>
              <w:rPr>
                <w:rFonts w:ascii="Arial" w:hAnsi="Arial" w:cs="Arial"/>
                <w:color w:val="000000"/>
              </w:rPr>
            </w:pPr>
          </w:p>
        </w:tc>
      </w:tr>
      <w:tr w:rsidR="00682E82" w:rsidRPr="00CA68B6" w14:paraId="37CA1D5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9F83C73"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1810" w:type="dxa"/>
            <w:tcBorders>
              <w:top w:val="nil"/>
              <w:left w:val="nil"/>
              <w:bottom w:val="single" w:sz="8" w:space="0" w:color="auto"/>
              <w:right w:val="single" w:sz="8" w:space="0" w:color="auto"/>
            </w:tcBorders>
            <w:vAlign w:val="center"/>
            <w:hideMark/>
          </w:tcPr>
          <w:p w14:paraId="6333CD8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560DEBB" w14:textId="77777777" w:rsidR="00682E82" w:rsidRPr="00CA68B6" w:rsidRDefault="00682E82" w:rsidP="00202133">
            <w:pPr>
              <w:jc w:val="right"/>
              <w:rPr>
                <w:rFonts w:ascii="Arial" w:hAnsi="Arial" w:cs="Arial"/>
                <w:color w:val="000000"/>
              </w:rPr>
            </w:pPr>
            <w:r w:rsidRPr="00CA68B6">
              <w:rPr>
                <w:rFonts w:ascii="Arial" w:hAnsi="Arial" w:cs="Arial"/>
                <w:color w:val="000000"/>
              </w:rPr>
              <w:t>1,900,224,000.00</w:t>
            </w:r>
          </w:p>
        </w:tc>
        <w:tc>
          <w:tcPr>
            <w:tcW w:w="2313" w:type="dxa"/>
            <w:tcBorders>
              <w:top w:val="nil"/>
              <w:left w:val="nil"/>
              <w:bottom w:val="single" w:sz="8" w:space="0" w:color="auto"/>
              <w:right w:val="single" w:sz="8" w:space="0" w:color="auto"/>
            </w:tcBorders>
            <w:vAlign w:val="center"/>
            <w:hideMark/>
          </w:tcPr>
          <w:p w14:paraId="004D7D3C" w14:textId="77777777" w:rsidR="00682E82" w:rsidRPr="00CA68B6" w:rsidRDefault="00682E82" w:rsidP="00202133">
            <w:pPr>
              <w:jc w:val="right"/>
              <w:rPr>
                <w:rFonts w:ascii="Arial" w:hAnsi="Arial" w:cs="Arial"/>
                <w:color w:val="000000"/>
              </w:rPr>
            </w:pPr>
            <w:r w:rsidRPr="00CA68B6">
              <w:rPr>
                <w:rFonts w:ascii="Arial" w:hAnsi="Arial" w:cs="Arial"/>
                <w:color w:val="000000"/>
              </w:rPr>
              <w:t>2,805,739,176.53</w:t>
            </w:r>
          </w:p>
        </w:tc>
      </w:tr>
      <w:tr w:rsidR="00682E82" w:rsidRPr="00CA68B6" w14:paraId="21F56DC7"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FD49BCD" w14:textId="77777777" w:rsidR="00682E82" w:rsidRPr="00CA68B6" w:rsidRDefault="00682E82" w:rsidP="00202133">
            <w:pPr>
              <w:rPr>
                <w:rFonts w:ascii="Arial" w:hAnsi="Arial" w:cs="Arial"/>
                <w:color w:val="000000"/>
              </w:rPr>
            </w:pPr>
            <w:r w:rsidRPr="00CA68B6">
              <w:rPr>
                <w:rFonts w:ascii="Arial" w:hAnsi="Arial" w:cs="Arial"/>
                <w:color w:val="000000"/>
              </w:rPr>
              <w:t>Cash Repayments of Amounts Borrowed</w:t>
            </w:r>
          </w:p>
        </w:tc>
        <w:tc>
          <w:tcPr>
            <w:tcW w:w="1810" w:type="dxa"/>
            <w:tcBorders>
              <w:top w:val="nil"/>
              <w:left w:val="nil"/>
              <w:bottom w:val="single" w:sz="8" w:space="0" w:color="auto"/>
              <w:right w:val="single" w:sz="8" w:space="0" w:color="auto"/>
            </w:tcBorders>
            <w:vAlign w:val="center"/>
            <w:hideMark/>
          </w:tcPr>
          <w:p w14:paraId="7A69DFB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AB92E73" w14:textId="77777777" w:rsidR="00682E82" w:rsidRPr="00CA68B6" w:rsidRDefault="00682E82" w:rsidP="00202133">
            <w:pPr>
              <w:jc w:val="right"/>
              <w:rPr>
                <w:rFonts w:ascii="Arial" w:hAnsi="Arial" w:cs="Arial"/>
                <w:color w:val="000000"/>
              </w:rPr>
            </w:pPr>
            <w:r w:rsidRPr="00CA68B6">
              <w:rPr>
                <w:rFonts w:ascii="Arial" w:hAnsi="Arial" w:cs="Arial"/>
                <w:color w:val="000000"/>
              </w:rPr>
              <w:t>1,634,168,435.26</w:t>
            </w:r>
          </w:p>
        </w:tc>
        <w:tc>
          <w:tcPr>
            <w:tcW w:w="2313" w:type="dxa"/>
            <w:tcBorders>
              <w:top w:val="nil"/>
              <w:left w:val="nil"/>
              <w:bottom w:val="single" w:sz="8" w:space="0" w:color="auto"/>
              <w:right w:val="single" w:sz="8" w:space="0" w:color="auto"/>
            </w:tcBorders>
            <w:vAlign w:val="center"/>
            <w:hideMark/>
          </w:tcPr>
          <w:p w14:paraId="3D37D50F" w14:textId="77777777" w:rsidR="00682E82" w:rsidRPr="00CA68B6" w:rsidRDefault="00682E82" w:rsidP="00202133">
            <w:pPr>
              <w:jc w:val="right"/>
              <w:rPr>
                <w:rFonts w:ascii="Arial" w:hAnsi="Arial" w:cs="Arial"/>
                <w:color w:val="000000"/>
              </w:rPr>
            </w:pPr>
            <w:r w:rsidRPr="00CA68B6">
              <w:rPr>
                <w:rFonts w:ascii="Arial" w:hAnsi="Arial" w:cs="Arial"/>
                <w:color w:val="000000"/>
              </w:rPr>
              <w:t>577,515,911.89</w:t>
            </w:r>
          </w:p>
        </w:tc>
      </w:tr>
      <w:tr w:rsidR="00682E82" w:rsidRPr="00CA68B6" w14:paraId="4105BE02"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F813027"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Cash Payments for Interest Expenses and Distribution of Dividends or Profit</w:t>
            </w:r>
          </w:p>
        </w:tc>
        <w:tc>
          <w:tcPr>
            <w:tcW w:w="1810" w:type="dxa"/>
            <w:tcBorders>
              <w:top w:val="nil"/>
              <w:left w:val="nil"/>
              <w:bottom w:val="single" w:sz="8" w:space="0" w:color="auto"/>
              <w:right w:val="single" w:sz="8" w:space="0" w:color="auto"/>
            </w:tcBorders>
            <w:vAlign w:val="center"/>
            <w:hideMark/>
          </w:tcPr>
          <w:p w14:paraId="7A211F3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3B81D2E" w14:textId="77777777" w:rsidR="00682E82" w:rsidRPr="00CA68B6" w:rsidRDefault="00682E82" w:rsidP="00202133">
            <w:pPr>
              <w:jc w:val="right"/>
              <w:rPr>
                <w:rFonts w:ascii="Arial" w:hAnsi="Arial" w:cs="Arial"/>
                <w:color w:val="000000"/>
              </w:rPr>
            </w:pPr>
            <w:r w:rsidRPr="00CA68B6">
              <w:rPr>
                <w:rFonts w:ascii="Arial" w:hAnsi="Arial" w:cs="Arial"/>
                <w:color w:val="000000"/>
              </w:rPr>
              <w:t>218,080,871.30</w:t>
            </w:r>
          </w:p>
        </w:tc>
        <w:tc>
          <w:tcPr>
            <w:tcW w:w="2313" w:type="dxa"/>
            <w:tcBorders>
              <w:top w:val="nil"/>
              <w:left w:val="nil"/>
              <w:bottom w:val="single" w:sz="8" w:space="0" w:color="auto"/>
              <w:right w:val="single" w:sz="8" w:space="0" w:color="auto"/>
            </w:tcBorders>
            <w:vAlign w:val="center"/>
            <w:hideMark/>
          </w:tcPr>
          <w:p w14:paraId="29446C91" w14:textId="77777777" w:rsidR="00682E82" w:rsidRPr="00CA68B6" w:rsidRDefault="00682E82" w:rsidP="00202133">
            <w:pPr>
              <w:jc w:val="right"/>
              <w:rPr>
                <w:rFonts w:ascii="Arial" w:hAnsi="Arial" w:cs="Arial"/>
                <w:color w:val="000000"/>
              </w:rPr>
            </w:pPr>
            <w:r w:rsidRPr="00CA68B6">
              <w:rPr>
                <w:rFonts w:ascii="Arial" w:hAnsi="Arial" w:cs="Arial"/>
                <w:color w:val="000000"/>
              </w:rPr>
              <w:t>155,902,235.66</w:t>
            </w:r>
          </w:p>
        </w:tc>
      </w:tr>
      <w:tr w:rsidR="00682E82" w:rsidRPr="00CA68B6" w14:paraId="37EF413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4572992" w14:textId="77777777" w:rsidR="00682E82" w:rsidRPr="00CA68B6" w:rsidRDefault="00682E82" w:rsidP="00202133">
            <w:pPr>
              <w:rPr>
                <w:rFonts w:ascii="Arial" w:hAnsi="Arial" w:cs="Arial"/>
                <w:color w:val="000000"/>
              </w:rPr>
            </w:pPr>
            <w:r w:rsidRPr="00CA68B6">
              <w:rPr>
                <w:rFonts w:ascii="Arial" w:hAnsi="Arial" w:cs="Arial"/>
                <w:color w:val="000000"/>
              </w:rPr>
              <w:t>Including:  Dividend, Profit Paid by Subsidiary to Minority Shareholders</w:t>
            </w:r>
          </w:p>
        </w:tc>
        <w:tc>
          <w:tcPr>
            <w:tcW w:w="1810" w:type="dxa"/>
            <w:tcBorders>
              <w:top w:val="nil"/>
              <w:left w:val="nil"/>
              <w:bottom w:val="single" w:sz="8" w:space="0" w:color="auto"/>
              <w:right w:val="single" w:sz="8" w:space="0" w:color="auto"/>
            </w:tcBorders>
            <w:vAlign w:val="center"/>
            <w:hideMark/>
          </w:tcPr>
          <w:p w14:paraId="6EE28D8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45C0C19"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A48DA65" w14:textId="77777777" w:rsidR="00682E82" w:rsidRPr="00CA68B6" w:rsidRDefault="00682E82" w:rsidP="00202133">
            <w:pPr>
              <w:jc w:val="right"/>
              <w:rPr>
                <w:rFonts w:ascii="Arial" w:hAnsi="Arial" w:cs="Arial"/>
                <w:color w:val="000000"/>
              </w:rPr>
            </w:pPr>
          </w:p>
        </w:tc>
      </w:tr>
      <w:tr w:rsidR="00682E82" w:rsidRPr="00CA68B6" w14:paraId="3C6CB04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0A4A8E0" w14:textId="77777777" w:rsidR="00682E82" w:rsidRPr="00CA68B6" w:rsidRDefault="00682E82" w:rsidP="00202133">
            <w:pPr>
              <w:rPr>
                <w:rFonts w:ascii="Arial" w:hAnsi="Arial" w:cs="Arial"/>
                <w:color w:val="000000"/>
              </w:rPr>
            </w:pPr>
            <w:r w:rsidRPr="00CA68B6">
              <w:rPr>
                <w:rFonts w:ascii="Arial" w:hAnsi="Arial" w:cs="Arial"/>
                <w:color w:val="000000"/>
              </w:rPr>
              <w:t>Other Cash Payments Relating to Financing Activities</w:t>
            </w:r>
          </w:p>
        </w:tc>
        <w:tc>
          <w:tcPr>
            <w:tcW w:w="1810" w:type="dxa"/>
            <w:tcBorders>
              <w:top w:val="nil"/>
              <w:left w:val="nil"/>
              <w:bottom w:val="single" w:sz="8" w:space="0" w:color="auto"/>
              <w:right w:val="single" w:sz="8" w:space="0" w:color="auto"/>
            </w:tcBorders>
            <w:vAlign w:val="center"/>
            <w:hideMark/>
          </w:tcPr>
          <w:p w14:paraId="77EF7C6D"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398566E5" w14:textId="77777777" w:rsidR="00682E82" w:rsidRPr="00CA68B6" w:rsidRDefault="00682E82" w:rsidP="00202133">
            <w:pPr>
              <w:jc w:val="right"/>
              <w:rPr>
                <w:rFonts w:ascii="Arial" w:hAnsi="Arial" w:cs="Arial"/>
                <w:color w:val="000000"/>
              </w:rPr>
            </w:pPr>
            <w:r w:rsidRPr="00CA68B6">
              <w:rPr>
                <w:rFonts w:ascii="Arial" w:hAnsi="Arial" w:cs="Arial"/>
                <w:color w:val="000000"/>
              </w:rPr>
              <w:t>3,439,732.74</w:t>
            </w:r>
          </w:p>
        </w:tc>
        <w:tc>
          <w:tcPr>
            <w:tcW w:w="2313" w:type="dxa"/>
            <w:tcBorders>
              <w:top w:val="nil"/>
              <w:left w:val="nil"/>
              <w:bottom w:val="single" w:sz="8" w:space="0" w:color="auto"/>
              <w:right w:val="single" w:sz="8" w:space="0" w:color="auto"/>
            </w:tcBorders>
            <w:vAlign w:val="center"/>
            <w:hideMark/>
          </w:tcPr>
          <w:p w14:paraId="4DC93E6D" w14:textId="77777777" w:rsidR="00682E82" w:rsidRPr="00CA68B6" w:rsidRDefault="00682E82" w:rsidP="00202133">
            <w:pPr>
              <w:jc w:val="right"/>
              <w:rPr>
                <w:rFonts w:ascii="Arial" w:hAnsi="Arial" w:cs="Arial"/>
                <w:color w:val="000000"/>
              </w:rPr>
            </w:pPr>
            <w:r w:rsidRPr="00CA68B6">
              <w:rPr>
                <w:rFonts w:ascii="Arial" w:hAnsi="Arial" w:cs="Arial"/>
                <w:color w:val="000000"/>
              </w:rPr>
              <w:t>3,037,161.52</w:t>
            </w:r>
          </w:p>
        </w:tc>
      </w:tr>
      <w:tr w:rsidR="00682E82" w:rsidRPr="00CA68B6" w14:paraId="61CE2525"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0B30449"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1810" w:type="dxa"/>
            <w:tcBorders>
              <w:top w:val="nil"/>
              <w:left w:val="nil"/>
              <w:bottom w:val="single" w:sz="8" w:space="0" w:color="auto"/>
              <w:right w:val="single" w:sz="8" w:space="0" w:color="auto"/>
            </w:tcBorders>
            <w:vAlign w:val="center"/>
            <w:hideMark/>
          </w:tcPr>
          <w:p w14:paraId="5EB8275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9CAA8CC" w14:textId="77777777" w:rsidR="00682E82" w:rsidRPr="00CA68B6" w:rsidRDefault="00682E82" w:rsidP="00202133">
            <w:pPr>
              <w:jc w:val="right"/>
              <w:rPr>
                <w:rFonts w:ascii="Arial" w:hAnsi="Arial" w:cs="Arial"/>
                <w:color w:val="000000"/>
              </w:rPr>
            </w:pPr>
            <w:r w:rsidRPr="00CA68B6">
              <w:rPr>
                <w:rFonts w:ascii="Arial" w:hAnsi="Arial" w:cs="Arial"/>
                <w:color w:val="000000"/>
              </w:rPr>
              <w:t>1,855,689,039.30</w:t>
            </w:r>
          </w:p>
        </w:tc>
        <w:tc>
          <w:tcPr>
            <w:tcW w:w="2313" w:type="dxa"/>
            <w:tcBorders>
              <w:top w:val="nil"/>
              <w:left w:val="nil"/>
              <w:bottom w:val="single" w:sz="8" w:space="0" w:color="auto"/>
              <w:right w:val="single" w:sz="8" w:space="0" w:color="auto"/>
            </w:tcBorders>
            <w:vAlign w:val="center"/>
            <w:hideMark/>
          </w:tcPr>
          <w:p w14:paraId="4EBA72AD" w14:textId="77777777" w:rsidR="00682E82" w:rsidRPr="00CA68B6" w:rsidRDefault="00682E82" w:rsidP="00202133">
            <w:pPr>
              <w:jc w:val="right"/>
              <w:rPr>
                <w:rFonts w:ascii="Arial" w:hAnsi="Arial" w:cs="Arial"/>
                <w:color w:val="000000"/>
              </w:rPr>
            </w:pPr>
            <w:r w:rsidRPr="00CA68B6">
              <w:rPr>
                <w:rFonts w:ascii="Arial" w:hAnsi="Arial" w:cs="Arial"/>
                <w:color w:val="000000"/>
              </w:rPr>
              <w:t>736,455,309.07</w:t>
            </w:r>
          </w:p>
        </w:tc>
      </w:tr>
      <w:tr w:rsidR="00682E82" w:rsidRPr="00CA68B6" w14:paraId="0F1C085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C73F587" w14:textId="77777777" w:rsidR="00682E82" w:rsidRPr="00CA68B6" w:rsidRDefault="00682E82" w:rsidP="00202133">
            <w:pPr>
              <w:rPr>
                <w:rFonts w:ascii="Arial" w:hAnsi="Arial" w:cs="Arial"/>
                <w:color w:val="000000"/>
              </w:rPr>
            </w:pPr>
            <w:r w:rsidRPr="00CA68B6">
              <w:rPr>
                <w:rFonts w:ascii="Arial" w:hAnsi="Arial" w:cs="Arial"/>
                <w:color w:val="000000"/>
              </w:rPr>
              <w:t>Net Cash Flows from Financing Activities</w:t>
            </w:r>
          </w:p>
        </w:tc>
        <w:tc>
          <w:tcPr>
            <w:tcW w:w="1810" w:type="dxa"/>
            <w:tcBorders>
              <w:top w:val="nil"/>
              <w:left w:val="nil"/>
              <w:bottom w:val="single" w:sz="8" w:space="0" w:color="auto"/>
              <w:right w:val="single" w:sz="8" w:space="0" w:color="auto"/>
            </w:tcBorders>
            <w:vAlign w:val="center"/>
            <w:hideMark/>
          </w:tcPr>
          <w:p w14:paraId="479F03E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A656FD0" w14:textId="77777777" w:rsidR="00682E82" w:rsidRPr="00CA68B6" w:rsidRDefault="00682E82" w:rsidP="00202133">
            <w:pPr>
              <w:jc w:val="right"/>
              <w:rPr>
                <w:rFonts w:ascii="Arial" w:hAnsi="Arial" w:cs="Arial"/>
                <w:color w:val="000000"/>
              </w:rPr>
            </w:pPr>
            <w:r w:rsidRPr="00CA68B6">
              <w:rPr>
                <w:rFonts w:ascii="Arial" w:hAnsi="Arial" w:cs="Arial"/>
                <w:color w:val="000000"/>
              </w:rPr>
              <w:t>44,534,960.70</w:t>
            </w:r>
          </w:p>
        </w:tc>
        <w:tc>
          <w:tcPr>
            <w:tcW w:w="2313" w:type="dxa"/>
            <w:tcBorders>
              <w:top w:val="nil"/>
              <w:left w:val="nil"/>
              <w:bottom w:val="single" w:sz="8" w:space="0" w:color="auto"/>
              <w:right w:val="single" w:sz="8" w:space="0" w:color="auto"/>
            </w:tcBorders>
            <w:vAlign w:val="center"/>
            <w:hideMark/>
          </w:tcPr>
          <w:p w14:paraId="607F4F8F" w14:textId="77777777" w:rsidR="00682E82" w:rsidRPr="00CA68B6" w:rsidRDefault="00682E82" w:rsidP="00202133">
            <w:pPr>
              <w:jc w:val="right"/>
              <w:rPr>
                <w:rFonts w:ascii="Arial" w:hAnsi="Arial" w:cs="Arial"/>
                <w:color w:val="000000"/>
              </w:rPr>
            </w:pPr>
            <w:r w:rsidRPr="00CA68B6">
              <w:rPr>
                <w:rFonts w:ascii="Arial" w:hAnsi="Arial" w:cs="Arial"/>
                <w:color w:val="000000"/>
              </w:rPr>
              <w:t>2,069,283,867.46</w:t>
            </w:r>
          </w:p>
        </w:tc>
      </w:tr>
      <w:tr w:rsidR="00682E82" w:rsidRPr="00CA68B6" w14:paraId="5608C81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17931A6" w14:textId="77777777" w:rsidR="00682E82" w:rsidRPr="00CA68B6" w:rsidRDefault="00682E82" w:rsidP="00202133">
            <w:pPr>
              <w:rPr>
                <w:rFonts w:ascii="Arial" w:hAnsi="Arial" w:cs="Arial"/>
                <w:color w:val="000000"/>
              </w:rPr>
            </w:pPr>
            <w:r w:rsidRPr="00CA68B6">
              <w:rPr>
                <w:rFonts w:ascii="Arial" w:hAnsi="Arial" w:cs="Arial"/>
                <w:color w:val="000000"/>
              </w:rPr>
              <w:t>IV,Effect of Foreign Exchange Rate Changes on Cash and Cash Equivalents</w:t>
            </w:r>
          </w:p>
        </w:tc>
        <w:tc>
          <w:tcPr>
            <w:tcW w:w="1810" w:type="dxa"/>
            <w:tcBorders>
              <w:top w:val="nil"/>
              <w:left w:val="nil"/>
              <w:bottom w:val="single" w:sz="8" w:space="0" w:color="auto"/>
              <w:right w:val="single" w:sz="8" w:space="0" w:color="auto"/>
            </w:tcBorders>
            <w:vAlign w:val="center"/>
            <w:hideMark/>
          </w:tcPr>
          <w:p w14:paraId="617275A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F19A63E" w14:textId="77777777" w:rsidR="00682E82" w:rsidRPr="00CA68B6" w:rsidRDefault="00682E82" w:rsidP="00202133">
            <w:pPr>
              <w:jc w:val="right"/>
              <w:rPr>
                <w:rFonts w:ascii="Arial" w:hAnsi="Arial" w:cs="Arial"/>
                <w:color w:val="000000"/>
              </w:rPr>
            </w:pPr>
            <w:r w:rsidRPr="00CA68B6">
              <w:rPr>
                <w:rFonts w:ascii="Arial" w:hAnsi="Arial" w:cs="Arial"/>
                <w:color w:val="000000"/>
              </w:rPr>
              <w:t>251,226,592.83</w:t>
            </w:r>
          </w:p>
        </w:tc>
        <w:tc>
          <w:tcPr>
            <w:tcW w:w="2313" w:type="dxa"/>
            <w:tcBorders>
              <w:top w:val="nil"/>
              <w:left w:val="nil"/>
              <w:bottom w:val="single" w:sz="8" w:space="0" w:color="auto"/>
              <w:right w:val="single" w:sz="8" w:space="0" w:color="auto"/>
            </w:tcBorders>
            <w:vAlign w:val="center"/>
            <w:hideMark/>
          </w:tcPr>
          <w:p w14:paraId="160B9967" w14:textId="77777777" w:rsidR="00682E82" w:rsidRPr="00CA68B6" w:rsidRDefault="00682E82" w:rsidP="00202133">
            <w:pPr>
              <w:jc w:val="right"/>
              <w:rPr>
                <w:rFonts w:ascii="Arial" w:hAnsi="Arial" w:cs="Arial"/>
                <w:color w:val="000000"/>
              </w:rPr>
            </w:pPr>
            <w:r w:rsidRPr="00CA68B6">
              <w:rPr>
                <w:rFonts w:ascii="Arial" w:hAnsi="Arial" w:cs="Arial"/>
                <w:color w:val="000000"/>
              </w:rPr>
              <w:t>-53,042,605.74</w:t>
            </w:r>
          </w:p>
        </w:tc>
      </w:tr>
      <w:tr w:rsidR="00682E82" w:rsidRPr="00CA68B6" w14:paraId="2368D3CD"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29F081EE" w14:textId="77777777" w:rsidR="00682E82" w:rsidRPr="00CA68B6" w:rsidRDefault="00682E82" w:rsidP="00202133">
            <w:pPr>
              <w:rPr>
                <w:rFonts w:ascii="Arial" w:hAnsi="Arial" w:cs="Arial"/>
                <w:color w:val="000000"/>
              </w:rPr>
            </w:pPr>
            <w:r w:rsidRPr="00CA68B6">
              <w:rPr>
                <w:rFonts w:ascii="Arial" w:hAnsi="Arial" w:cs="Arial"/>
                <w:color w:val="000000"/>
              </w:rPr>
              <w:t>V, Net Increase in Cash and Cash Equivalents</w:t>
            </w:r>
          </w:p>
        </w:tc>
        <w:tc>
          <w:tcPr>
            <w:tcW w:w="1810" w:type="dxa"/>
            <w:tcBorders>
              <w:top w:val="nil"/>
              <w:left w:val="nil"/>
              <w:bottom w:val="single" w:sz="8" w:space="0" w:color="auto"/>
              <w:right w:val="single" w:sz="8" w:space="0" w:color="auto"/>
            </w:tcBorders>
            <w:vAlign w:val="center"/>
            <w:hideMark/>
          </w:tcPr>
          <w:p w14:paraId="0AB5591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A2666DE" w14:textId="77777777" w:rsidR="00682E82" w:rsidRPr="00CA68B6" w:rsidRDefault="00682E82" w:rsidP="00202133">
            <w:pPr>
              <w:jc w:val="right"/>
              <w:rPr>
                <w:rFonts w:ascii="Arial" w:hAnsi="Arial" w:cs="Arial"/>
                <w:color w:val="000000"/>
              </w:rPr>
            </w:pPr>
            <w:r w:rsidRPr="00CA68B6">
              <w:rPr>
                <w:rFonts w:ascii="Arial" w:hAnsi="Arial" w:cs="Arial"/>
                <w:color w:val="000000"/>
              </w:rPr>
              <w:t>10,925,145.48</w:t>
            </w:r>
          </w:p>
        </w:tc>
        <w:tc>
          <w:tcPr>
            <w:tcW w:w="2313" w:type="dxa"/>
            <w:tcBorders>
              <w:top w:val="nil"/>
              <w:left w:val="nil"/>
              <w:bottom w:val="single" w:sz="8" w:space="0" w:color="auto"/>
              <w:right w:val="single" w:sz="8" w:space="0" w:color="auto"/>
            </w:tcBorders>
            <w:vAlign w:val="center"/>
            <w:hideMark/>
          </w:tcPr>
          <w:p w14:paraId="5E454B5B" w14:textId="77777777" w:rsidR="00682E82" w:rsidRPr="00CA68B6" w:rsidRDefault="00682E82" w:rsidP="00202133">
            <w:pPr>
              <w:jc w:val="right"/>
              <w:rPr>
                <w:rFonts w:ascii="Arial" w:hAnsi="Arial" w:cs="Arial"/>
                <w:color w:val="000000"/>
              </w:rPr>
            </w:pPr>
            <w:r w:rsidRPr="00CA68B6">
              <w:rPr>
                <w:rFonts w:ascii="Arial" w:hAnsi="Arial" w:cs="Arial"/>
                <w:color w:val="000000"/>
              </w:rPr>
              <w:t>2,320,851,747.25</w:t>
            </w:r>
          </w:p>
        </w:tc>
      </w:tr>
      <w:tr w:rsidR="00682E82" w:rsidRPr="00CA68B6" w14:paraId="63103016"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7922EFA" w14:textId="77777777" w:rsidR="00682E82" w:rsidRPr="00CA68B6" w:rsidRDefault="00682E82" w:rsidP="00202133">
            <w:pPr>
              <w:rPr>
                <w:rFonts w:ascii="Arial" w:hAnsi="Arial" w:cs="Arial"/>
                <w:color w:val="000000"/>
              </w:rPr>
            </w:pPr>
            <w:r w:rsidRPr="00CA68B6">
              <w:rPr>
                <w:rFonts w:ascii="Arial" w:hAnsi="Arial" w:cs="Arial"/>
                <w:color w:val="000000"/>
              </w:rPr>
              <w:t>Plus: Balance at Begin of the Current Period in Cash and Cash Equivalents</w:t>
            </w:r>
          </w:p>
        </w:tc>
        <w:tc>
          <w:tcPr>
            <w:tcW w:w="1810" w:type="dxa"/>
            <w:tcBorders>
              <w:top w:val="nil"/>
              <w:left w:val="nil"/>
              <w:bottom w:val="single" w:sz="8" w:space="0" w:color="auto"/>
              <w:right w:val="single" w:sz="8" w:space="0" w:color="auto"/>
            </w:tcBorders>
            <w:vAlign w:val="center"/>
            <w:hideMark/>
          </w:tcPr>
          <w:p w14:paraId="0E20D59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CAE87C7" w14:textId="77777777" w:rsidR="00682E82" w:rsidRPr="00CA68B6" w:rsidRDefault="00682E82" w:rsidP="00202133">
            <w:pPr>
              <w:jc w:val="right"/>
              <w:rPr>
                <w:rFonts w:ascii="Arial" w:hAnsi="Arial" w:cs="Arial"/>
                <w:color w:val="000000"/>
              </w:rPr>
            </w:pPr>
            <w:r w:rsidRPr="00CA68B6">
              <w:rPr>
                <w:rFonts w:ascii="Arial" w:hAnsi="Arial" w:cs="Arial"/>
                <w:color w:val="000000"/>
              </w:rPr>
              <w:t>3,509,279,440.83</w:t>
            </w:r>
          </w:p>
        </w:tc>
        <w:tc>
          <w:tcPr>
            <w:tcW w:w="2313" w:type="dxa"/>
            <w:tcBorders>
              <w:top w:val="nil"/>
              <w:left w:val="nil"/>
              <w:bottom w:val="single" w:sz="8" w:space="0" w:color="auto"/>
              <w:right w:val="single" w:sz="8" w:space="0" w:color="auto"/>
            </w:tcBorders>
            <w:vAlign w:val="center"/>
            <w:hideMark/>
          </w:tcPr>
          <w:p w14:paraId="6E9B9E2E" w14:textId="77777777" w:rsidR="00682E82" w:rsidRPr="00CA68B6" w:rsidRDefault="00682E82" w:rsidP="00202133">
            <w:pPr>
              <w:jc w:val="right"/>
              <w:rPr>
                <w:rFonts w:ascii="Arial" w:hAnsi="Arial" w:cs="Arial"/>
                <w:color w:val="000000"/>
              </w:rPr>
            </w:pPr>
            <w:r w:rsidRPr="00CA68B6">
              <w:rPr>
                <w:rFonts w:ascii="Arial" w:hAnsi="Arial" w:cs="Arial"/>
                <w:color w:val="000000"/>
              </w:rPr>
              <w:t>1,188,427,693.58</w:t>
            </w:r>
          </w:p>
        </w:tc>
      </w:tr>
      <w:tr w:rsidR="00682E82" w:rsidRPr="00CA68B6" w14:paraId="27206E8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F11B30D" w14:textId="77777777" w:rsidR="00682E82" w:rsidRPr="00CA68B6" w:rsidRDefault="00682E82" w:rsidP="00202133">
            <w:pPr>
              <w:rPr>
                <w:rFonts w:ascii="Arial" w:hAnsi="Arial" w:cs="Arial"/>
                <w:color w:val="000000"/>
              </w:rPr>
            </w:pPr>
            <w:r w:rsidRPr="00CA68B6">
              <w:rPr>
                <w:rFonts w:ascii="Arial" w:hAnsi="Arial" w:cs="Arial"/>
                <w:color w:val="000000"/>
              </w:rPr>
              <w:t>VI, Balance of cash and cash equivalents at the end of the period</w:t>
            </w:r>
          </w:p>
        </w:tc>
        <w:tc>
          <w:tcPr>
            <w:tcW w:w="1810" w:type="dxa"/>
            <w:tcBorders>
              <w:top w:val="nil"/>
              <w:left w:val="nil"/>
              <w:bottom w:val="single" w:sz="8" w:space="0" w:color="auto"/>
              <w:right w:val="single" w:sz="8" w:space="0" w:color="auto"/>
            </w:tcBorders>
            <w:vAlign w:val="center"/>
            <w:hideMark/>
          </w:tcPr>
          <w:p w14:paraId="650EEB9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871C379" w14:textId="77777777" w:rsidR="00682E82" w:rsidRPr="00CA68B6" w:rsidRDefault="00682E82" w:rsidP="00202133">
            <w:pPr>
              <w:jc w:val="right"/>
              <w:rPr>
                <w:rFonts w:ascii="Arial" w:hAnsi="Arial" w:cs="Arial"/>
                <w:color w:val="000000"/>
              </w:rPr>
            </w:pPr>
            <w:r w:rsidRPr="00CA68B6">
              <w:rPr>
                <w:rFonts w:ascii="Arial" w:hAnsi="Arial" w:cs="Arial"/>
                <w:color w:val="000000"/>
              </w:rPr>
              <w:t>3,520,204,586.31</w:t>
            </w:r>
          </w:p>
        </w:tc>
        <w:tc>
          <w:tcPr>
            <w:tcW w:w="2313" w:type="dxa"/>
            <w:tcBorders>
              <w:top w:val="nil"/>
              <w:left w:val="nil"/>
              <w:bottom w:val="single" w:sz="8" w:space="0" w:color="auto"/>
              <w:right w:val="single" w:sz="8" w:space="0" w:color="auto"/>
            </w:tcBorders>
            <w:vAlign w:val="center"/>
            <w:hideMark/>
          </w:tcPr>
          <w:p w14:paraId="0F64BFD8" w14:textId="77777777" w:rsidR="00682E82" w:rsidRPr="00CA68B6" w:rsidRDefault="00682E82" w:rsidP="00202133">
            <w:pPr>
              <w:jc w:val="right"/>
              <w:rPr>
                <w:rFonts w:ascii="Arial" w:hAnsi="Arial" w:cs="Arial"/>
                <w:color w:val="000000"/>
              </w:rPr>
            </w:pPr>
            <w:r w:rsidRPr="00CA68B6">
              <w:rPr>
                <w:rFonts w:ascii="Arial" w:hAnsi="Arial" w:cs="Arial"/>
                <w:color w:val="000000"/>
              </w:rPr>
              <w:t>3,509,279,440.83</w:t>
            </w:r>
          </w:p>
        </w:tc>
      </w:tr>
      <w:tr w:rsidR="00682E82" w:rsidRPr="00CA68B6" w14:paraId="738D7648" w14:textId="77777777" w:rsidTr="00202133">
        <w:trPr>
          <w:trHeight w:val="280"/>
        </w:trPr>
        <w:tc>
          <w:tcPr>
            <w:tcW w:w="9750" w:type="dxa"/>
            <w:gridSpan w:val="4"/>
            <w:tcBorders>
              <w:top w:val="single" w:sz="8" w:space="0" w:color="auto"/>
              <w:left w:val="nil"/>
              <w:bottom w:val="nil"/>
              <w:right w:val="nil"/>
            </w:tcBorders>
            <w:noWrap/>
            <w:vAlign w:val="center"/>
            <w:hideMark/>
          </w:tcPr>
          <w:p w14:paraId="223C04B6"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7A515A60" w14:textId="77777777" w:rsidTr="00202133">
        <w:trPr>
          <w:trHeight w:val="280"/>
        </w:trPr>
        <w:tc>
          <w:tcPr>
            <w:tcW w:w="9750" w:type="dxa"/>
            <w:gridSpan w:val="4"/>
            <w:tcBorders>
              <w:top w:val="nil"/>
              <w:left w:val="nil"/>
              <w:bottom w:val="nil"/>
              <w:right w:val="nil"/>
            </w:tcBorders>
            <w:noWrap/>
            <w:vAlign w:val="center"/>
            <w:hideMark/>
          </w:tcPr>
          <w:p w14:paraId="14FFA2E4"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2E18CCB0"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087136D6"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1E04FC47"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750" w:type="dxa"/>
        <w:tblInd w:w="-601" w:type="dxa"/>
        <w:tblLook w:val="04A0" w:firstRow="1" w:lastRow="0" w:firstColumn="1" w:lastColumn="0" w:noHBand="0" w:noVBand="1"/>
      </w:tblPr>
      <w:tblGrid>
        <w:gridCol w:w="4820"/>
        <w:gridCol w:w="709"/>
        <w:gridCol w:w="2126"/>
        <w:gridCol w:w="2095"/>
      </w:tblGrid>
      <w:tr w:rsidR="00682E82" w:rsidRPr="00CA68B6" w14:paraId="3142F3C5" w14:textId="77777777" w:rsidTr="00202133">
        <w:trPr>
          <w:trHeight w:val="280"/>
        </w:trPr>
        <w:tc>
          <w:tcPr>
            <w:tcW w:w="9750" w:type="dxa"/>
            <w:gridSpan w:val="4"/>
            <w:tcBorders>
              <w:top w:val="nil"/>
              <w:left w:val="nil"/>
              <w:bottom w:val="nil"/>
              <w:right w:val="nil"/>
            </w:tcBorders>
            <w:noWrap/>
            <w:vAlign w:val="center"/>
            <w:hideMark/>
          </w:tcPr>
          <w:p w14:paraId="404EFCBF"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287F18E4" w14:textId="77777777" w:rsidTr="00202133">
        <w:trPr>
          <w:trHeight w:val="280"/>
        </w:trPr>
        <w:tc>
          <w:tcPr>
            <w:tcW w:w="9750" w:type="dxa"/>
            <w:gridSpan w:val="4"/>
            <w:tcBorders>
              <w:top w:val="nil"/>
              <w:left w:val="nil"/>
              <w:bottom w:val="nil"/>
              <w:right w:val="nil"/>
            </w:tcBorders>
            <w:noWrap/>
            <w:vAlign w:val="center"/>
            <w:hideMark/>
          </w:tcPr>
          <w:p w14:paraId="708E91DF" w14:textId="77777777" w:rsidR="00682E82" w:rsidRPr="00CA68B6" w:rsidRDefault="00682E82" w:rsidP="00202133">
            <w:pPr>
              <w:jc w:val="center"/>
              <w:rPr>
                <w:rFonts w:ascii="Arial" w:hAnsi="Arial" w:cs="Arial"/>
                <w:color w:val="000000"/>
              </w:rPr>
            </w:pPr>
            <w:r w:rsidRPr="00CA68B6">
              <w:rPr>
                <w:rFonts w:ascii="Arial" w:hAnsi="Arial" w:cs="Arial"/>
                <w:color w:val="000000"/>
              </w:rPr>
              <w:t>Cash Flows Statement of the Parent Company</w:t>
            </w:r>
          </w:p>
        </w:tc>
      </w:tr>
      <w:tr w:rsidR="00682E82" w:rsidRPr="00CA68B6" w14:paraId="7B01E412" w14:textId="77777777" w:rsidTr="00202133">
        <w:trPr>
          <w:trHeight w:val="280"/>
        </w:trPr>
        <w:tc>
          <w:tcPr>
            <w:tcW w:w="9750" w:type="dxa"/>
            <w:gridSpan w:val="4"/>
            <w:tcBorders>
              <w:top w:val="nil"/>
              <w:left w:val="nil"/>
              <w:bottom w:val="nil"/>
              <w:right w:val="nil"/>
            </w:tcBorders>
            <w:noWrap/>
            <w:vAlign w:val="center"/>
            <w:hideMark/>
          </w:tcPr>
          <w:p w14:paraId="2EEAA67D"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58DCC6FF" w14:textId="77777777" w:rsidTr="00202133">
        <w:trPr>
          <w:trHeight w:val="290"/>
        </w:trPr>
        <w:tc>
          <w:tcPr>
            <w:tcW w:w="9750" w:type="dxa"/>
            <w:gridSpan w:val="4"/>
            <w:tcBorders>
              <w:top w:val="nil"/>
              <w:left w:val="nil"/>
              <w:bottom w:val="single" w:sz="8" w:space="0" w:color="auto"/>
              <w:right w:val="nil"/>
            </w:tcBorders>
            <w:noWrap/>
            <w:vAlign w:val="center"/>
            <w:hideMark/>
          </w:tcPr>
          <w:p w14:paraId="12977E81"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684B42C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8CAFDF4"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709" w:type="dxa"/>
            <w:tcBorders>
              <w:top w:val="nil"/>
              <w:left w:val="nil"/>
              <w:bottom w:val="single" w:sz="8" w:space="0" w:color="auto"/>
              <w:right w:val="single" w:sz="8" w:space="0" w:color="auto"/>
            </w:tcBorders>
            <w:vAlign w:val="center"/>
            <w:hideMark/>
          </w:tcPr>
          <w:p w14:paraId="0E7D40E7" w14:textId="77777777" w:rsidR="00682E82" w:rsidRPr="00CA68B6" w:rsidRDefault="00682E82" w:rsidP="00202133">
            <w:pPr>
              <w:jc w:val="center"/>
              <w:rPr>
                <w:rFonts w:ascii="Arial" w:hAnsi="Arial" w:cs="Arial"/>
                <w:color w:val="000000"/>
              </w:rPr>
            </w:pPr>
            <w:r w:rsidRPr="00CA68B6">
              <w:rPr>
                <w:rFonts w:ascii="Arial" w:hAnsi="Arial" w:cs="Arial"/>
                <w:color w:val="000000"/>
              </w:rPr>
              <w:t>Note</w:t>
            </w:r>
          </w:p>
        </w:tc>
        <w:tc>
          <w:tcPr>
            <w:tcW w:w="2126" w:type="dxa"/>
            <w:tcBorders>
              <w:top w:val="nil"/>
              <w:left w:val="nil"/>
              <w:bottom w:val="single" w:sz="8" w:space="0" w:color="auto"/>
              <w:right w:val="single" w:sz="8" w:space="0" w:color="auto"/>
            </w:tcBorders>
            <w:vAlign w:val="center"/>
            <w:hideMark/>
          </w:tcPr>
          <w:p w14:paraId="762F876D"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c>
          <w:tcPr>
            <w:tcW w:w="2095" w:type="dxa"/>
            <w:tcBorders>
              <w:top w:val="nil"/>
              <w:left w:val="nil"/>
              <w:bottom w:val="single" w:sz="8" w:space="0" w:color="auto"/>
              <w:right w:val="single" w:sz="8" w:space="0" w:color="auto"/>
            </w:tcBorders>
            <w:vAlign w:val="center"/>
            <w:hideMark/>
          </w:tcPr>
          <w:p w14:paraId="186B5291"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6276B1D3"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A4E2F7A" w14:textId="77777777" w:rsidR="00682E82" w:rsidRPr="00CA68B6" w:rsidRDefault="00682E82" w:rsidP="00202133">
            <w:pPr>
              <w:rPr>
                <w:rFonts w:ascii="Arial" w:hAnsi="Arial" w:cs="Arial"/>
                <w:color w:val="000000"/>
              </w:rPr>
            </w:pPr>
            <w:r w:rsidRPr="00CA68B6">
              <w:rPr>
                <w:rFonts w:ascii="Arial" w:hAnsi="Arial" w:cs="Arial"/>
                <w:color w:val="000000"/>
              </w:rPr>
              <w:t>I, Cash Flows from Operating Activities</w:t>
            </w:r>
          </w:p>
        </w:tc>
        <w:tc>
          <w:tcPr>
            <w:tcW w:w="709" w:type="dxa"/>
            <w:tcBorders>
              <w:top w:val="nil"/>
              <w:left w:val="nil"/>
              <w:bottom w:val="single" w:sz="8" w:space="0" w:color="auto"/>
              <w:right w:val="single" w:sz="8" w:space="0" w:color="auto"/>
            </w:tcBorders>
            <w:vAlign w:val="center"/>
            <w:hideMark/>
          </w:tcPr>
          <w:p w14:paraId="14802AF9"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13FD4928"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76EC4DEF" w14:textId="77777777" w:rsidR="00682E82" w:rsidRPr="00CA68B6" w:rsidRDefault="00682E82" w:rsidP="00202133">
            <w:pPr>
              <w:jc w:val="right"/>
              <w:rPr>
                <w:rFonts w:ascii="Arial" w:hAnsi="Arial" w:cs="Arial"/>
                <w:color w:val="000000"/>
              </w:rPr>
            </w:pPr>
          </w:p>
        </w:tc>
      </w:tr>
      <w:tr w:rsidR="00682E82" w:rsidRPr="00CA68B6" w14:paraId="5CFA8A7C"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E90C9FC" w14:textId="77777777" w:rsidR="00682E82" w:rsidRPr="00CA68B6" w:rsidRDefault="00682E82" w:rsidP="00202133">
            <w:pPr>
              <w:rPr>
                <w:rFonts w:ascii="Arial" w:hAnsi="Arial" w:cs="Arial"/>
                <w:color w:val="000000"/>
              </w:rPr>
            </w:pPr>
            <w:r w:rsidRPr="00CA68B6">
              <w:rPr>
                <w:rFonts w:ascii="Arial" w:hAnsi="Arial" w:cs="Arial"/>
                <w:color w:val="000000"/>
              </w:rPr>
              <w:t>Cash Received from Sale of Goods and provision of labor services</w:t>
            </w:r>
          </w:p>
        </w:tc>
        <w:tc>
          <w:tcPr>
            <w:tcW w:w="709" w:type="dxa"/>
            <w:tcBorders>
              <w:top w:val="nil"/>
              <w:left w:val="nil"/>
              <w:bottom w:val="single" w:sz="8" w:space="0" w:color="auto"/>
              <w:right w:val="single" w:sz="8" w:space="0" w:color="auto"/>
            </w:tcBorders>
            <w:vAlign w:val="center"/>
            <w:hideMark/>
          </w:tcPr>
          <w:p w14:paraId="13A1BCB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ED07465" w14:textId="77777777" w:rsidR="00682E82" w:rsidRPr="00CA68B6" w:rsidRDefault="00682E82" w:rsidP="00202133">
            <w:pPr>
              <w:jc w:val="right"/>
              <w:rPr>
                <w:rFonts w:ascii="Arial" w:hAnsi="Arial" w:cs="Arial"/>
                <w:color w:val="000000"/>
              </w:rPr>
            </w:pPr>
            <w:r w:rsidRPr="00CA68B6">
              <w:rPr>
                <w:rFonts w:ascii="Arial" w:hAnsi="Arial" w:cs="Arial"/>
                <w:color w:val="000000"/>
              </w:rPr>
              <w:t>4,670,922,721.81</w:t>
            </w:r>
          </w:p>
        </w:tc>
        <w:tc>
          <w:tcPr>
            <w:tcW w:w="2095" w:type="dxa"/>
            <w:tcBorders>
              <w:top w:val="nil"/>
              <w:left w:val="nil"/>
              <w:bottom w:val="single" w:sz="8" w:space="0" w:color="auto"/>
              <w:right w:val="single" w:sz="8" w:space="0" w:color="auto"/>
            </w:tcBorders>
            <w:vAlign w:val="center"/>
            <w:hideMark/>
          </w:tcPr>
          <w:p w14:paraId="5E0E12F8" w14:textId="77777777" w:rsidR="00682E82" w:rsidRPr="00CA68B6" w:rsidRDefault="00682E82" w:rsidP="00202133">
            <w:pPr>
              <w:jc w:val="right"/>
              <w:rPr>
                <w:rFonts w:ascii="Arial" w:hAnsi="Arial" w:cs="Arial"/>
                <w:color w:val="000000"/>
              </w:rPr>
            </w:pPr>
            <w:r w:rsidRPr="00CA68B6">
              <w:rPr>
                <w:rFonts w:ascii="Arial" w:hAnsi="Arial" w:cs="Arial"/>
                <w:color w:val="000000"/>
              </w:rPr>
              <w:t>3,983,156,644.41</w:t>
            </w:r>
          </w:p>
        </w:tc>
      </w:tr>
      <w:tr w:rsidR="00682E82" w:rsidRPr="00CA68B6" w14:paraId="169ED9A6"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129FA173" w14:textId="77777777" w:rsidR="00682E82" w:rsidRPr="00CA68B6" w:rsidRDefault="00682E82" w:rsidP="00202133">
            <w:pPr>
              <w:rPr>
                <w:rFonts w:ascii="Arial" w:hAnsi="Arial" w:cs="Arial"/>
                <w:color w:val="000000"/>
              </w:rPr>
            </w:pPr>
            <w:r w:rsidRPr="00CA68B6">
              <w:rPr>
                <w:rFonts w:ascii="Arial" w:hAnsi="Arial" w:cs="Arial"/>
                <w:color w:val="000000"/>
              </w:rPr>
              <w:t>Refund of Tax and Levies</w:t>
            </w:r>
          </w:p>
        </w:tc>
        <w:tc>
          <w:tcPr>
            <w:tcW w:w="709" w:type="dxa"/>
            <w:tcBorders>
              <w:top w:val="nil"/>
              <w:left w:val="nil"/>
              <w:bottom w:val="single" w:sz="8" w:space="0" w:color="auto"/>
              <w:right w:val="single" w:sz="8" w:space="0" w:color="auto"/>
            </w:tcBorders>
            <w:vAlign w:val="center"/>
            <w:hideMark/>
          </w:tcPr>
          <w:p w14:paraId="1101698F"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7E3B4FF0" w14:textId="77777777" w:rsidR="00682E82" w:rsidRPr="00CA68B6" w:rsidRDefault="00682E82" w:rsidP="00202133">
            <w:pPr>
              <w:jc w:val="right"/>
              <w:rPr>
                <w:rFonts w:ascii="Arial" w:hAnsi="Arial" w:cs="Arial"/>
                <w:color w:val="000000"/>
              </w:rPr>
            </w:pPr>
            <w:r w:rsidRPr="00CA68B6">
              <w:rPr>
                <w:rFonts w:ascii="Arial" w:hAnsi="Arial" w:cs="Arial"/>
                <w:color w:val="000000"/>
              </w:rPr>
              <w:t>324,055,254.18</w:t>
            </w:r>
          </w:p>
        </w:tc>
        <w:tc>
          <w:tcPr>
            <w:tcW w:w="2095" w:type="dxa"/>
            <w:tcBorders>
              <w:top w:val="nil"/>
              <w:left w:val="nil"/>
              <w:bottom w:val="single" w:sz="8" w:space="0" w:color="auto"/>
              <w:right w:val="single" w:sz="8" w:space="0" w:color="auto"/>
            </w:tcBorders>
            <w:vAlign w:val="center"/>
            <w:hideMark/>
          </w:tcPr>
          <w:p w14:paraId="4476A4D8" w14:textId="77777777" w:rsidR="00682E82" w:rsidRPr="00CA68B6" w:rsidRDefault="00682E82" w:rsidP="00202133">
            <w:pPr>
              <w:jc w:val="right"/>
              <w:rPr>
                <w:rFonts w:ascii="Arial" w:hAnsi="Arial" w:cs="Arial"/>
                <w:color w:val="000000"/>
              </w:rPr>
            </w:pPr>
            <w:r w:rsidRPr="00CA68B6">
              <w:rPr>
                <w:rFonts w:ascii="Arial" w:hAnsi="Arial" w:cs="Arial"/>
                <w:color w:val="000000"/>
              </w:rPr>
              <w:t>136,261,804.32</w:t>
            </w:r>
          </w:p>
        </w:tc>
      </w:tr>
      <w:tr w:rsidR="00682E82" w:rsidRPr="00CA68B6" w14:paraId="303B633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7106D59"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Operating Activities</w:t>
            </w:r>
          </w:p>
        </w:tc>
        <w:tc>
          <w:tcPr>
            <w:tcW w:w="709" w:type="dxa"/>
            <w:tcBorders>
              <w:top w:val="nil"/>
              <w:left w:val="nil"/>
              <w:bottom w:val="single" w:sz="8" w:space="0" w:color="auto"/>
              <w:right w:val="single" w:sz="8" w:space="0" w:color="auto"/>
            </w:tcBorders>
            <w:vAlign w:val="center"/>
            <w:hideMark/>
          </w:tcPr>
          <w:p w14:paraId="7C3FEA7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B11B53C" w14:textId="77777777" w:rsidR="00682E82" w:rsidRPr="00CA68B6" w:rsidRDefault="00682E82" w:rsidP="00202133">
            <w:pPr>
              <w:jc w:val="right"/>
              <w:rPr>
                <w:rFonts w:ascii="Arial" w:hAnsi="Arial" w:cs="Arial"/>
                <w:color w:val="000000"/>
              </w:rPr>
            </w:pPr>
            <w:r w:rsidRPr="00CA68B6">
              <w:rPr>
                <w:rFonts w:ascii="Arial" w:hAnsi="Arial" w:cs="Arial"/>
                <w:color w:val="000000"/>
              </w:rPr>
              <w:t>173,023,332.47</w:t>
            </w:r>
          </w:p>
        </w:tc>
        <w:tc>
          <w:tcPr>
            <w:tcW w:w="2095" w:type="dxa"/>
            <w:tcBorders>
              <w:top w:val="nil"/>
              <w:left w:val="nil"/>
              <w:bottom w:val="single" w:sz="8" w:space="0" w:color="auto"/>
              <w:right w:val="single" w:sz="8" w:space="0" w:color="auto"/>
            </w:tcBorders>
            <w:vAlign w:val="center"/>
            <w:hideMark/>
          </w:tcPr>
          <w:p w14:paraId="3162A407" w14:textId="77777777" w:rsidR="00682E82" w:rsidRPr="00CA68B6" w:rsidRDefault="00682E82" w:rsidP="00202133">
            <w:pPr>
              <w:jc w:val="right"/>
              <w:rPr>
                <w:rFonts w:ascii="Arial" w:hAnsi="Arial" w:cs="Arial"/>
                <w:color w:val="000000"/>
              </w:rPr>
            </w:pPr>
            <w:r w:rsidRPr="00CA68B6">
              <w:rPr>
                <w:rFonts w:ascii="Arial" w:hAnsi="Arial" w:cs="Arial"/>
                <w:color w:val="000000"/>
              </w:rPr>
              <w:t>78,299,107.18</w:t>
            </w:r>
          </w:p>
        </w:tc>
      </w:tr>
      <w:tr w:rsidR="00682E82" w:rsidRPr="00CA68B6" w14:paraId="5F7977A4"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15A9B3B" w14:textId="77777777" w:rsidR="00682E82" w:rsidRPr="00CA68B6" w:rsidRDefault="00682E82" w:rsidP="00202133">
            <w:pPr>
              <w:rPr>
                <w:rFonts w:ascii="Arial" w:hAnsi="Arial" w:cs="Arial"/>
                <w:color w:val="000000"/>
              </w:rPr>
            </w:pPr>
            <w:r w:rsidRPr="00CA68B6">
              <w:rPr>
                <w:rFonts w:ascii="Arial" w:hAnsi="Arial" w:cs="Arial"/>
                <w:color w:val="000000"/>
              </w:rPr>
              <w:t>Sub-total of Cash Inflows on Operating Activities</w:t>
            </w:r>
          </w:p>
        </w:tc>
        <w:tc>
          <w:tcPr>
            <w:tcW w:w="709" w:type="dxa"/>
            <w:tcBorders>
              <w:top w:val="nil"/>
              <w:left w:val="nil"/>
              <w:bottom w:val="single" w:sz="8" w:space="0" w:color="auto"/>
              <w:right w:val="single" w:sz="8" w:space="0" w:color="auto"/>
            </w:tcBorders>
            <w:vAlign w:val="center"/>
            <w:hideMark/>
          </w:tcPr>
          <w:p w14:paraId="3C022D9B"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A9C60DC" w14:textId="77777777" w:rsidR="00682E82" w:rsidRPr="00CA68B6" w:rsidRDefault="00682E82" w:rsidP="00202133">
            <w:pPr>
              <w:jc w:val="right"/>
              <w:rPr>
                <w:rFonts w:ascii="Arial" w:hAnsi="Arial" w:cs="Arial"/>
                <w:color w:val="000000"/>
              </w:rPr>
            </w:pPr>
            <w:r w:rsidRPr="00CA68B6">
              <w:rPr>
                <w:rFonts w:ascii="Arial" w:hAnsi="Arial" w:cs="Arial"/>
                <w:color w:val="000000"/>
              </w:rPr>
              <w:t>5,168,001,308.46</w:t>
            </w:r>
          </w:p>
        </w:tc>
        <w:tc>
          <w:tcPr>
            <w:tcW w:w="2095" w:type="dxa"/>
            <w:tcBorders>
              <w:top w:val="nil"/>
              <w:left w:val="nil"/>
              <w:bottom w:val="single" w:sz="8" w:space="0" w:color="auto"/>
              <w:right w:val="single" w:sz="8" w:space="0" w:color="auto"/>
            </w:tcBorders>
            <w:vAlign w:val="center"/>
            <w:hideMark/>
          </w:tcPr>
          <w:p w14:paraId="1C3CB1B0" w14:textId="77777777" w:rsidR="00682E82" w:rsidRPr="00CA68B6" w:rsidRDefault="00682E82" w:rsidP="00202133">
            <w:pPr>
              <w:jc w:val="right"/>
              <w:rPr>
                <w:rFonts w:ascii="Arial" w:hAnsi="Arial" w:cs="Arial"/>
                <w:color w:val="000000"/>
              </w:rPr>
            </w:pPr>
            <w:r w:rsidRPr="00CA68B6">
              <w:rPr>
                <w:rFonts w:ascii="Arial" w:hAnsi="Arial" w:cs="Arial"/>
                <w:color w:val="000000"/>
              </w:rPr>
              <w:t>4,197,717,555.91</w:t>
            </w:r>
          </w:p>
        </w:tc>
      </w:tr>
      <w:tr w:rsidR="00682E82" w:rsidRPr="00CA68B6" w14:paraId="016ED3F4"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1EFAC16" w14:textId="77777777" w:rsidR="00682E82" w:rsidRPr="00CA68B6" w:rsidRDefault="00682E82" w:rsidP="00202133">
            <w:pPr>
              <w:rPr>
                <w:rFonts w:ascii="Arial" w:hAnsi="Arial" w:cs="Arial"/>
                <w:color w:val="000000"/>
              </w:rPr>
            </w:pPr>
            <w:r w:rsidRPr="00CA68B6">
              <w:rPr>
                <w:rFonts w:ascii="Arial" w:hAnsi="Arial" w:cs="Arial"/>
                <w:color w:val="000000"/>
              </w:rPr>
              <w:t>Cash Paid for Goods and Services</w:t>
            </w:r>
          </w:p>
        </w:tc>
        <w:tc>
          <w:tcPr>
            <w:tcW w:w="709" w:type="dxa"/>
            <w:tcBorders>
              <w:top w:val="nil"/>
              <w:left w:val="nil"/>
              <w:bottom w:val="single" w:sz="8" w:space="0" w:color="auto"/>
              <w:right w:val="single" w:sz="8" w:space="0" w:color="auto"/>
            </w:tcBorders>
            <w:vAlign w:val="center"/>
            <w:hideMark/>
          </w:tcPr>
          <w:p w14:paraId="72A9BC34"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74A60C86" w14:textId="77777777" w:rsidR="00682E82" w:rsidRPr="00CA68B6" w:rsidRDefault="00682E82" w:rsidP="00202133">
            <w:pPr>
              <w:jc w:val="right"/>
              <w:rPr>
                <w:rFonts w:ascii="Arial" w:hAnsi="Arial" w:cs="Arial"/>
                <w:color w:val="000000"/>
              </w:rPr>
            </w:pPr>
            <w:r w:rsidRPr="00CA68B6">
              <w:rPr>
                <w:rFonts w:ascii="Arial" w:hAnsi="Arial" w:cs="Arial"/>
                <w:color w:val="000000"/>
              </w:rPr>
              <w:t>3,726,533,653.16</w:t>
            </w:r>
          </w:p>
        </w:tc>
        <w:tc>
          <w:tcPr>
            <w:tcW w:w="2095" w:type="dxa"/>
            <w:tcBorders>
              <w:top w:val="nil"/>
              <w:left w:val="nil"/>
              <w:bottom w:val="single" w:sz="8" w:space="0" w:color="auto"/>
              <w:right w:val="single" w:sz="8" w:space="0" w:color="auto"/>
            </w:tcBorders>
            <w:vAlign w:val="center"/>
            <w:hideMark/>
          </w:tcPr>
          <w:p w14:paraId="213B77C7" w14:textId="77777777" w:rsidR="00682E82" w:rsidRPr="00CA68B6" w:rsidRDefault="00682E82" w:rsidP="00202133">
            <w:pPr>
              <w:jc w:val="right"/>
              <w:rPr>
                <w:rFonts w:ascii="Arial" w:hAnsi="Arial" w:cs="Arial"/>
                <w:color w:val="000000"/>
              </w:rPr>
            </w:pPr>
            <w:r w:rsidRPr="00CA68B6">
              <w:rPr>
                <w:rFonts w:ascii="Arial" w:hAnsi="Arial" w:cs="Arial"/>
                <w:color w:val="000000"/>
              </w:rPr>
              <w:t>3,507,464,618.58</w:t>
            </w:r>
          </w:p>
        </w:tc>
      </w:tr>
      <w:tr w:rsidR="00682E82" w:rsidRPr="00CA68B6" w14:paraId="16D67DB1"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13C5F622" w14:textId="77777777" w:rsidR="00682E82" w:rsidRPr="00CA68B6" w:rsidRDefault="00682E82" w:rsidP="00202133">
            <w:pPr>
              <w:rPr>
                <w:rFonts w:ascii="Arial" w:hAnsi="Arial" w:cs="Arial"/>
                <w:color w:val="000000"/>
              </w:rPr>
            </w:pPr>
            <w:r w:rsidRPr="00CA68B6">
              <w:rPr>
                <w:rFonts w:ascii="Arial" w:hAnsi="Arial" w:cs="Arial"/>
                <w:color w:val="000000"/>
              </w:rPr>
              <w:t>Cash Payment to and on Behalf of Employees</w:t>
            </w:r>
          </w:p>
        </w:tc>
        <w:tc>
          <w:tcPr>
            <w:tcW w:w="709" w:type="dxa"/>
            <w:tcBorders>
              <w:top w:val="nil"/>
              <w:left w:val="nil"/>
              <w:bottom w:val="single" w:sz="8" w:space="0" w:color="auto"/>
              <w:right w:val="single" w:sz="8" w:space="0" w:color="auto"/>
            </w:tcBorders>
            <w:vAlign w:val="center"/>
            <w:hideMark/>
          </w:tcPr>
          <w:p w14:paraId="2C803C9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EA026DB" w14:textId="77777777" w:rsidR="00682E82" w:rsidRPr="00CA68B6" w:rsidRDefault="00682E82" w:rsidP="00202133">
            <w:pPr>
              <w:jc w:val="right"/>
              <w:rPr>
                <w:rFonts w:ascii="Arial" w:hAnsi="Arial" w:cs="Arial"/>
                <w:color w:val="000000"/>
              </w:rPr>
            </w:pPr>
            <w:r w:rsidRPr="00CA68B6">
              <w:rPr>
                <w:rFonts w:ascii="Arial" w:hAnsi="Arial" w:cs="Arial"/>
                <w:color w:val="000000"/>
              </w:rPr>
              <w:t>223,881,127.23</w:t>
            </w:r>
          </w:p>
        </w:tc>
        <w:tc>
          <w:tcPr>
            <w:tcW w:w="2095" w:type="dxa"/>
            <w:tcBorders>
              <w:top w:val="nil"/>
              <w:left w:val="nil"/>
              <w:bottom w:val="single" w:sz="8" w:space="0" w:color="auto"/>
              <w:right w:val="single" w:sz="8" w:space="0" w:color="auto"/>
            </w:tcBorders>
            <w:vAlign w:val="center"/>
            <w:hideMark/>
          </w:tcPr>
          <w:p w14:paraId="70FF8D23" w14:textId="77777777" w:rsidR="00682E82" w:rsidRPr="00CA68B6" w:rsidRDefault="00682E82" w:rsidP="00202133">
            <w:pPr>
              <w:jc w:val="right"/>
              <w:rPr>
                <w:rFonts w:ascii="Arial" w:hAnsi="Arial" w:cs="Arial"/>
                <w:color w:val="000000"/>
              </w:rPr>
            </w:pPr>
            <w:r w:rsidRPr="00CA68B6">
              <w:rPr>
                <w:rFonts w:ascii="Arial" w:hAnsi="Arial" w:cs="Arial"/>
                <w:color w:val="000000"/>
              </w:rPr>
              <w:t>176,824,983.29</w:t>
            </w:r>
          </w:p>
        </w:tc>
      </w:tr>
      <w:tr w:rsidR="00682E82" w:rsidRPr="00CA68B6" w14:paraId="7575AD5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DA09A16" w14:textId="77777777" w:rsidR="00682E82" w:rsidRPr="00CA68B6" w:rsidRDefault="00682E82" w:rsidP="00202133">
            <w:pPr>
              <w:rPr>
                <w:rFonts w:ascii="Arial" w:hAnsi="Arial" w:cs="Arial"/>
                <w:color w:val="000000"/>
              </w:rPr>
            </w:pPr>
            <w:r w:rsidRPr="00CA68B6">
              <w:rPr>
                <w:rFonts w:ascii="Arial" w:hAnsi="Arial" w:cs="Arial"/>
                <w:color w:val="000000"/>
              </w:rPr>
              <w:t>Payments of All Types of Taxes</w:t>
            </w:r>
          </w:p>
        </w:tc>
        <w:tc>
          <w:tcPr>
            <w:tcW w:w="709" w:type="dxa"/>
            <w:tcBorders>
              <w:top w:val="nil"/>
              <w:left w:val="nil"/>
              <w:bottom w:val="single" w:sz="8" w:space="0" w:color="auto"/>
              <w:right w:val="single" w:sz="8" w:space="0" w:color="auto"/>
            </w:tcBorders>
            <w:vAlign w:val="center"/>
            <w:hideMark/>
          </w:tcPr>
          <w:p w14:paraId="55440CF7"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EB24ACE" w14:textId="77777777" w:rsidR="00682E82" w:rsidRPr="00CA68B6" w:rsidRDefault="00682E82" w:rsidP="00202133">
            <w:pPr>
              <w:jc w:val="right"/>
              <w:rPr>
                <w:rFonts w:ascii="Arial" w:hAnsi="Arial" w:cs="Arial"/>
                <w:color w:val="000000"/>
              </w:rPr>
            </w:pPr>
            <w:r w:rsidRPr="00CA68B6">
              <w:rPr>
                <w:rFonts w:ascii="Arial" w:hAnsi="Arial" w:cs="Arial"/>
                <w:color w:val="000000"/>
              </w:rPr>
              <w:t>147,319,912.45</w:t>
            </w:r>
          </w:p>
        </w:tc>
        <w:tc>
          <w:tcPr>
            <w:tcW w:w="2095" w:type="dxa"/>
            <w:tcBorders>
              <w:top w:val="nil"/>
              <w:left w:val="nil"/>
              <w:bottom w:val="single" w:sz="8" w:space="0" w:color="auto"/>
              <w:right w:val="single" w:sz="8" w:space="0" w:color="auto"/>
            </w:tcBorders>
            <w:vAlign w:val="center"/>
            <w:hideMark/>
          </w:tcPr>
          <w:p w14:paraId="08EC89F8" w14:textId="77777777" w:rsidR="00682E82" w:rsidRPr="00CA68B6" w:rsidRDefault="00682E82" w:rsidP="00202133">
            <w:pPr>
              <w:jc w:val="right"/>
              <w:rPr>
                <w:rFonts w:ascii="Arial" w:hAnsi="Arial" w:cs="Arial"/>
                <w:color w:val="000000"/>
              </w:rPr>
            </w:pPr>
            <w:r w:rsidRPr="00CA68B6">
              <w:rPr>
                <w:rFonts w:ascii="Arial" w:hAnsi="Arial" w:cs="Arial"/>
                <w:color w:val="000000"/>
              </w:rPr>
              <w:t>106,828,019.37</w:t>
            </w:r>
          </w:p>
        </w:tc>
      </w:tr>
      <w:tr w:rsidR="00682E82" w:rsidRPr="00CA68B6" w14:paraId="5000F11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E887A17" w14:textId="77777777" w:rsidR="00682E82" w:rsidRPr="00CA68B6" w:rsidRDefault="00682E82" w:rsidP="00202133">
            <w:pPr>
              <w:rPr>
                <w:rFonts w:ascii="Arial" w:hAnsi="Arial" w:cs="Arial"/>
                <w:color w:val="000000"/>
              </w:rPr>
            </w:pPr>
            <w:r w:rsidRPr="00CA68B6">
              <w:rPr>
                <w:rFonts w:ascii="Arial" w:hAnsi="Arial" w:cs="Arial"/>
                <w:color w:val="000000"/>
              </w:rPr>
              <w:t>Other Cash Payment Relating to Operating Activities</w:t>
            </w:r>
          </w:p>
        </w:tc>
        <w:tc>
          <w:tcPr>
            <w:tcW w:w="709" w:type="dxa"/>
            <w:tcBorders>
              <w:top w:val="nil"/>
              <w:left w:val="nil"/>
              <w:bottom w:val="single" w:sz="8" w:space="0" w:color="auto"/>
              <w:right w:val="single" w:sz="8" w:space="0" w:color="auto"/>
            </w:tcBorders>
            <w:vAlign w:val="center"/>
            <w:hideMark/>
          </w:tcPr>
          <w:p w14:paraId="14C08BE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9C45564" w14:textId="77777777" w:rsidR="00682E82" w:rsidRPr="00CA68B6" w:rsidRDefault="00682E82" w:rsidP="00202133">
            <w:pPr>
              <w:jc w:val="right"/>
              <w:rPr>
                <w:rFonts w:ascii="Arial" w:hAnsi="Arial" w:cs="Arial"/>
                <w:color w:val="000000"/>
              </w:rPr>
            </w:pPr>
            <w:r w:rsidRPr="00CA68B6">
              <w:rPr>
                <w:rFonts w:ascii="Arial" w:hAnsi="Arial" w:cs="Arial"/>
                <w:color w:val="000000"/>
              </w:rPr>
              <w:t>232,901,487.32</w:t>
            </w:r>
          </w:p>
        </w:tc>
        <w:tc>
          <w:tcPr>
            <w:tcW w:w="2095" w:type="dxa"/>
            <w:tcBorders>
              <w:top w:val="nil"/>
              <w:left w:val="nil"/>
              <w:bottom w:val="single" w:sz="8" w:space="0" w:color="auto"/>
              <w:right w:val="single" w:sz="8" w:space="0" w:color="auto"/>
            </w:tcBorders>
            <w:vAlign w:val="center"/>
            <w:hideMark/>
          </w:tcPr>
          <w:p w14:paraId="3C0CBECF" w14:textId="77777777" w:rsidR="00682E82" w:rsidRPr="00CA68B6" w:rsidRDefault="00682E82" w:rsidP="00202133">
            <w:pPr>
              <w:jc w:val="right"/>
              <w:rPr>
                <w:rFonts w:ascii="Arial" w:hAnsi="Arial" w:cs="Arial"/>
                <w:color w:val="000000"/>
              </w:rPr>
            </w:pPr>
            <w:r w:rsidRPr="00CA68B6">
              <w:rPr>
                <w:rFonts w:ascii="Arial" w:hAnsi="Arial" w:cs="Arial"/>
                <w:color w:val="000000"/>
              </w:rPr>
              <w:t>189,308,549.35</w:t>
            </w:r>
          </w:p>
        </w:tc>
      </w:tr>
      <w:tr w:rsidR="00682E82" w:rsidRPr="00CA68B6" w14:paraId="557F6B33"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4F2E4D7C"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Operating Activities</w:t>
            </w:r>
          </w:p>
        </w:tc>
        <w:tc>
          <w:tcPr>
            <w:tcW w:w="709" w:type="dxa"/>
            <w:tcBorders>
              <w:top w:val="nil"/>
              <w:left w:val="nil"/>
              <w:bottom w:val="single" w:sz="8" w:space="0" w:color="auto"/>
              <w:right w:val="single" w:sz="8" w:space="0" w:color="auto"/>
            </w:tcBorders>
            <w:vAlign w:val="center"/>
            <w:hideMark/>
          </w:tcPr>
          <w:p w14:paraId="3E5F5C1F"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B5DF570" w14:textId="77777777" w:rsidR="00682E82" w:rsidRPr="00CA68B6" w:rsidRDefault="00682E82" w:rsidP="00202133">
            <w:pPr>
              <w:jc w:val="right"/>
              <w:rPr>
                <w:rFonts w:ascii="Arial" w:hAnsi="Arial" w:cs="Arial"/>
                <w:color w:val="000000"/>
              </w:rPr>
            </w:pPr>
            <w:r w:rsidRPr="00CA68B6">
              <w:rPr>
                <w:rFonts w:ascii="Arial" w:hAnsi="Arial" w:cs="Arial"/>
                <w:color w:val="000000"/>
              </w:rPr>
              <w:t>4,330,636,180.16</w:t>
            </w:r>
          </w:p>
        </w:tc>
        <w:tc>
          <w:tcPr>
            <w:tcW w:w="2095" w:type="dxa"/>
            <w:tcBorders>
              <w:top w:val="nil"/>
              <w:left w:val="nil"/>
              <w:bottom w:val="single" w:sz="8" w:space="0" w:color="auto"/>
              <w:right w:val="single" w:sz="8" w:space="0" w:color="auto"/>
            </w:tcBorders>
            <w:vAlign w:val="center"/>
            <w:hideMark/>
          </w:tcPr>
          <w:p w14:paraId="0E9DC446" w14:textId="77777777" w:rsidR="00682E82" w:rsidRPr="00CA68B6" w:rsidRDefault="00682E82" w:rsidP="00202133">
            <w:pPr>
              <w:jc w:val="right"/>
              <w:rPr>
                <w:rFonts w:ascii="Arial" w:hAnsi="Arial" w:cs="Arial"/>
                <w:color w:val="000000"/>
              </w:rPr>
            </w:pPr>
            <w:r w:rsidRPr="00CA68B6">
              <w:rPr>
                <w:rFonts w:ascii="Arial" w:hAnsi="Arial" w:cs="Arial"/>
                <w:color w:val="000000"/>
              </w:rPr>
              <w:t>3,980,426,170.59</w:t>
            </w:r>
          </w:p>
        </w:tc>
      </w:tr>
      <w:tr w:rsidR="00682E82" w:rsidRPr="00CA68B6" w14:paraId="51A4B3ED"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14405F18" w14:textId="77777777" w:rsidR="00682E82" w:rsidRPr="00CA68B6" w:rsidRDefault="00682E82" w:rsidP="00202133">
            <w:pPr>
              <w:rPr>
                <w:rFonts w:ascii="Arial" w:hAnsi="Arial" w:cs="Arial"/>
                <w:color w:val="000000"/>
              </w:rPr>
            </w:pPr>
            <w:r w:rsidRPr="00CA68B6">
              <w:rPr>
                <w:rFonts w:ascii="Arial" w:hAnsi="Arial" w:cs="Arial"/>
                <w:color w:val="000000"/>
              </w:rPr>
              <w:t>Net Cash Flows from Operating Activities</w:t>
            </w:r>
          </w:p>
        </w:tc>
        <w:tc>
          <w:tcPr>
            <w:tcW w:w="709" w:type="dxa"/>
            <w:tcBorders>
              <w:top w:val="nil"/>
              <w:left w:val="nil"/>
              <w:bottom w:val="single" w:sz="8" w:space="0" w:color="auto"/>
              <w:right w:val="single" w:sz="8" w:space="0" w:color="auto"/>
            </w:tcBorders>
            <w:vAlign w:val="center"/>
            <w:hideMark/>
          </w:tcPr>
          <w:p w14:paraId="048CCDD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8C1C52A" w14:textId="77777777" w:rsidR="00682E82" w:rsidRPr="00CA68B6" w:rsidRDefault="00682E82" w:rsidP="00202133">
            <w:pPr>
              <w:jc w:val="right"/>
              <w:rPr>
                <w:rFonts w:ascii="Arial" w:hAnsi="Arial" w:cs="Arial"/>
                <w:color w:val="000000"/>
              </w:rPr>
            </w:pPr>
            <w:r w:rsidRPr="00CA68B6">
              <w:rPr>
                <w:rFonts w:ascii="Arial" w:hAnsi="Arial" w:cs="Arial"/>
                <w:color w:val="000000"/>
              </w:rPr>
              <w:t>837,365,128.30</w:t>
            </w:r>
          </w:p>
        </w:tc>
        <w:tc>
          <w:tcPr>
            <w:tcW w:w="2095" w:type="dxa"/>
            <w:tcBorders>
              <w:top w:val="nil"/>
              <w:left w:val="nil"/>
              <w:bottom w:val="single" w:sz="8" w:space="0" w:color="auto"/>
              <w:right w:val="single" w:sz="8" w:space="0" w:color="auto"/>
            </w:tcBorders>
            <w:vAlign w:val="center"/>
            <w:hideMark/>
          </w:tcPr>
          <w:p w14:paraId="2CB5B31A" w14:textId="77777777" w:rsidR="00682E82" w:rsidRPr="00CA68B6" w:rsidRDefault="00682E82" w:rsidP="00202133">
            <w:pPr>
              <w:jc w:val="right"/>
              <w:rPr>
                <w:rFonts w:ascii="Arial" w:hAnsi="Arial" w:cs="Arial"/>
                <w:color w:val="000000"/>
              </w:rPr>
            </w:pPr>
            <w:r w:rsidRPr="00CA68B6">
              <w:rPr>
                <w:rFonts w:ascii="Arial" w:hAnsi="Arial" w:cs="Arial"/>
                <w:color w:val="000000"/>
              </w:rPr>
              <w:t>217,291,385.32</w:t>
            </w:r>
          </w:p>
        </w:tc>
      </w:tr>
      <w:tr w:rsidR="00682E82" w:rsidRPr="00CA68B6" w14:paraId="79451A81"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6976FE1" w14:textId="77777777" w:rsidR="00682E82" w:rsidRPr="00CA68B6" w:rsidRDefault="00682E82" w:rsidP="00202133">
            <w:pPr>
              <w:rPr>
                <w:rFonts w:ascii="Arial" w:hAnsi="Arial" w:cs="Arial"/>
                <w:color w:val="000000"/>
              </w:rPr>
            </w:pPr>
            <w:r w:rsidRPr="00CA68B6">
              <w:rPr>
                <w:rFonts w:ascii="Arial" w:hAnsi="Arial" w:cs="Arial"/>
                <w:color w:val="000000"/>
              </w:rPr>
              <w:t>II, Cash Flows from Investing Activities:</w:t>
            </w:r>
          </w:p>
        </w:tc>
        <w:tc>
          <w:tcPr>
            <w:tcW w:w="709" w:type="dxa"/>
            <w:tcBorders>
              <w:top w:val="nil"/>
              <w:left w:val="nil"/>
              <w:bottom w:val="single" w:sz="8" w:space="0" w:color="auto"/>
              <w:right w:val="single" w:sz="8" w:space="0" w:color="auto"/>
            </w:tcBorders>
            <w:vAlign w:val="center"/>
            <w:hideMark/>
          </w:tcPr>
          <w:p w14:paraId="6AABC9F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5B706159"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015371E5" w14:textId="77777777" w:rsidR="00682E82" w:rsidRPr="00CA68B6" w:rsidRDefault="00682E82" w:rsidP="00202133">
            <w:pPr>
              <w:jc w:val="right"/>
              <w:rPr>
                <w:rFonts w:ascii="Arial" w:hAnsi="Arial" w:cs="Arial"/>
                <w:color w:val="000000"/>
              </w:rPr>
            </w:pPr>
          </w:p>
        </w:tc>
      </w:tr>
      <w:tr w:rsidR="00682E82" w:rsidRPr="00CA68B6" w14:paraId="11D26465"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B16CF88" w14:textId="77777777" w:rsidR="00682E82" w:rsidRPr="00CA68B6" w:rsidRDefault="00682E82" w:rsidP="00202133">
            <w:pPr>
              <w:rPr>
                <w:rFonts w:ascii="Arial" w:hAnsi="Arial" w:cs="Arial"/>
                <w:color w:val="000000"/>
              </w:rPr>
            </w:pPr>
            <w:r w:rsidRPr="00CA68B6">
              <w:rPr>
                <w:rFonts w:ascii="Arial" w:hAnsi="Arial" w:cs="Arial"/>
                <w:color w:val="000000"/>
              </w:rPr>
              <w:t>Cash Received from Disposal of Investments</w:t>
            </w:r>
          </w:p>
        </w:tc>
        <w:tc>
          <w:tcPr>
            <w:tcW w:w="709" w:type="dxa"/>
            <w:tcBorders>
              <w:top w:val="nil"/>
              <w:left w:val="nil"/>
              <w:bottom w:val="single" w:sz="8" w:space="0" w:color="auto"/>
              <w:right w:val="single" w:sz="8" w:space="0" w:color="auto"/>
            </w:tcBorders>
            <w:vAlign w:val="center"/>
            <w:hideMark/>
          </w:tcPr>
          <w:p w14:paraId="652485C5"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52CD006" w14:textId="77777777" w:rsidR="00682E82" w:rsidRPr="00CA68B6" w:rsidRDefault="00682E82" w:rsidP="00202133">
            <w:pPr>
              <w:jc w:val="right"/>
              <w:rPr>
                <w:rFonts w:ascii="Arial" w:hAnsi="Arial" w:cs="Arial"/>
                <w:color w:val="000000"/>
              </w:rPr>
            </w:pPr>
            <w:r w:rsidRPr="00CA68B6">
              <w:rPr>
                <w:rFonts w:ascii="Arial" w:hAnsi="Arial" w:cs="Arial"/>
                <w:color w:val="000000"/>
              </w:rPr>
              <w:t>496,315,986.38</w:t>
            </w:r>
          </w:p>
        </w:tc>
        <w:tc>
          <w:tcPr>
            <w:tcW w:w="2095" w:type="dxa"/>
            <w:tcBorders>
              <w:top w:val="nil"/>
              <w:left w:val="nil"/>
              <w:bottom w:val="single" w:sz="8" w:space="0" w:color="auto"/>
              <w:right w:val="single" w:sz="8" w:space="0" w:color="auto"/>
            </w:tcBorders>
            <w:vAlign w:val="center"/>
            <w:hideMark/>
          </w:tcPr>
          <w:p w14:paraId="633560E0" w14:textId="77777777" w:rsidR="00682E82" w:rsidRPr="00CA68B6" w:rsidRDefault="00682E82" w:rsidP="00202133">
            <w:pPr>
              <w:jc w:val="right"/>
              <w:rPr>
                <w:rFonts w:ascii="Arial" w:hAnsi="Arial" w:cs="Arial"/>
                <w:color w:val="000000"/>
              </w:rPr>
            </w:pPr>
            <w:r w:rsidRPr="00CA68B6">
              <w:rPr>
                <w:rFonts w:ascii="Arial" w:hAnsi="Arial" w:cs="Arial"/>
                <w:color w:val="000000"/>
              </w:rPr>
              <w:t>653,070,623.46</w:t>
            </w:r>
          </w:p>
        </w:tc>
      </w:tr>
      <w:tr w:rsidR="00682E82" w:rsidRPr="00CA68B6" w14:paraId="68E1E27D"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4F622333" w14:textId="77777777" w:rsidR="00682E82" w:rsidRPr="00CA68B6" w:rsidRDefault="00682E82" w:rsidP="00202133">
            <w:pPr>
              <w:rPr>
                <w:rFonts w:ascii="Arial" w:hAnsi="Arial" w:cs="Arial"/>
                <w:color w:val="000000"/>
              </w:rPr>
            </w:pPr>
            <w:r w:rsidRPr="00CA68B6">
              <w:rPr>
                <w:rFonts w:ascii="Arial" w:hAnsi="Arial" w:cs="Arial"/>
                <w:color w:val="000000"/>
              </w:rPr>
              <w:t>Cash Received from Investments Incomes</w:t>
            </w:r>
          </w:p>
        </w:tc>
        <w:tc>
          <w:tcPr>
            <w:tcW w:w="709" w:type="dxa"/>
            <w:tcBorders>
              <w:top w:val="nil"/>
              <w:left w:val="nil"/>
              <w:bottom w:val="single" w:sz="8" w:space="0" w:color="auto"/>
              <w:right w:val="single" w:sz="8" w:space="0" w:color="auto"/>
            </w:tcBorders>
            <w:vAlign w:val="center"/>
            <w:hideMark/>
          </w:tcPr>
          <w:p w14:paraId="02ED3153"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089EFCD" w14:textId="77777777" w:rsidR="00682E82" w:rsidRPr="00CA68B6" w:rsidRDefault="00682E82" w:rsidP="00202133">
            <w:pPr>
              <w:jc w:val="right"/>
              <w:rPr>
                <w:rFonts w:ascii="Arial" w:hAnsi="Arial" w:cs="Arial"/>
                <w:color w:val="000000"/>
              </w:rPr>
            </w:pPr>
            <w:r w:rsidRPr="00CA68B6">
              <w:rPr>
                <w:rFonts w:ascii="Arial" w:hAnsi="Arial" w:cs="Arial"/>
                <w:color w:val="000000"/>
              </w:rPr>
              <w:t>10,037,664.00</w:t>
            </w:r>
          </w:p>
        </w:tc>
        <w:tc>
          <w:tcPr>
            <w:tcW w:w="2095" w:type="dxa"/>
            <w:tcBorders>
              <w:top w:val="nil"/>
              <w:left w:val="nil"/>
              <w:bottom w:val="single" w:sz="8" w:space="0" w:color="auto"/>
              <w:right w:val="single" w:sz="8" w:space="0" w:color="auto"/>
            </w:tcBorders>
            <w:vAlign w:val="center"/>
            <w:hideMark/>
          </w:tcPr>
          <w:p w14:paraId="26C18396" w14:textId="77777777" w:rsidR="00682E82" w:rsidRPr="00CA68B6" w:rsidRDefault="00682E82" w:rsidP="00202133">
            <w:pPr>
              <w:jc w:val="right"/>
              <w:rPr>
                <w:rFonts w:ascii="Arial" w:hAnsi="Arial" w:cs="Arial"/>
                <w:color w:val="000000"/>
              </w:rPr>
            </w:pPr>
            <w:r w:rsidRPr="00CA68B6">
              <w:rPr>
                <w:rFonts w:ascii="Arial" w:hAnsi="Arial" w:cs="Arial"/>
                <w:color w:val="000000"/>
              </w:rPr>
              <w:t>10,947,582.00</w:t>
            </w:r>
          </w:p>
        </w:tc>
      </w:tr>
      <w:tr w:rsidR="00682E82" w:rsidRPr="00CA68B6" w14:paraId="08F867BD"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3CBABCD0" w14:textId="77777777" w:rsidR="00682E82" w:rsidRPr="00CA68B6" w:rsidRDefault="00682E82" w:rsidP="00202133">
            <w:pPr>
              <w:rPr>
                <w:rFonts w:ascii="Arial" w:hAnsi="Arial" w:cs="Arial"/>
                <w:color w:val="000000"/>
              </w:rPr>
            </w:pPr>
            <w:r w:rsidRPr="00CA68B6">
              <w:rPr>
                <w:rFonts w:ascii="Arial" w:hAnsi="Arial" w:cs="Arial"/>
                <w:color w:val="000000"/>
              </w:rPr>
              <w:t>Net Cash Received from Disposal of Fixed Assets, Intangible Assets and Other Long-term Assets</w:t>
            </w:r>
          </w:p>
        </w:tc>
        <w:tc>
          <w:tcPr>
            <w:tcW w:w="709" w:type="dxa"/>
            <w:tcBorders>
              <w:top w:val="nil"/>
              <w:left w:val="nil"/>
              <w:bottom w:val="single" w:sz="8" w:space="0" w:color="auto"/>
              <w:right w:val="single" w:sz="8" w:space="0" w:color="auto"/>
            </w:tcBorders>
            <w:vAlign w:val="center"/>
            <w:hideMark/>
          </w:tcPr>
          <w:p w14:paraId="62EA4483"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50534455" w14:textId="77777777" w:rsidR="00682E82" w:rsidRPr="00CA68B6" w:rsidRDefault="00682E82" w:rsidP="00202133">
            <w:pPr>
              <w:jc w:val="right"/>
              <w:rPr>
                <w:rFonts w:ascii="Arial" w:hAnsi="Arial" w:cs="Arial"/>
                <w:color w:val="000000"/>
              </w:rPr>
            </w:pPr>
            <w:r w:rsidRPr="00CA68B6">
              <w:rPr>
                <w:rFonts w:ascii="Arial" w:hAnsi="Arial" w:cs="Arial"/>
                <w:color w:val="000000"/>
              </w:rPr>
              <w:t>178,409.70</w:t>
            </w:r>
          </w:p>
        </w:tc>
        <w:tc>
          <w:tcPr>
            <w:tcW w:w="2095" w:type="dxa"/>
            <w:tcBorders>
              <w:top w:val="nil"/>
              <w:left w:val="nil"/>
              <w:bottom w:val="single" w:sz="8" w:space="0" w:color="auto"/>
              <w:right w:val="single" w:sz="8" w:space="0" w:color="auto"/>
            </w:tcBorders>
            <w:vAlign w:val="center"/>
            <w:hideMark/>
          </w:tcPr>
          <w:p w14:paraId="25715C8E" w14:textId="77777777" w:rsidR="00682E82" w:rsidRPr="00CA68B6" w:rsidRDefault="00682E82" w:rsidP="00202133">
            <w:pPr>
              <w:jc w:val="right"/>
              <w:rPr>
                <w:rFonts w:ascii="Arial" w:hAnsi="Arial" w:cs="Arial"/>
                <w:color w:val="000000"/>
              </w:rPr>
            </w:pPr>
            <w:r w:rsidRPr="00CA68B6">
              <w:rPr>
                <w:rFonts w:ascii="Arial" w:hAnsi="Arial" w:cs="Arial"/>
                <w:color w:val="000000"/>
              </w:rPr>
              <w:t>1,851,892.70</w:t>
            </w:r>
          </w:p>
        </w:tc>
      </w:tr>
      <w:tr w:rsidR="00682E82" w:rsidRPr="00CA68B6" w14:paraId="3F7B78F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CB08152" w14:textId="77777777" w:rsidR="00682E82" w:rsidRPr="00CA68B6" w:rsidRDefault="00682E82" w:rsidP="00202133">
            <w:pPr>
              <w:rPr>
                <w:rFonts w:ascii="Arial" w:hAnsi="Arial" w:cs="Arial"/>
                <w:color w:val="000000"/>
              </w:rPr>
            </w:pPr>
            <w:r w:rsidRPr="00CA68B6">
              <w:rPr>
                <w:rFonts w:ascii="Arial" w:hAnsi="Arial" w:cs="Arial"/>
                <w:color w:val="000000"/>
              </w:rPr>
              <w:t>Deal with the Received Net Amount of Cash from the Subsidiaries and the Other Business Units</w:t>
            </w:r>
          </w:p>
        </w:tc>
        <w:tc>
          <w:tcPr>
            <w:tcW w:w="709" w:type="dxa"/>
            <w:tcBorders>
              <w:top w:val="nil"/>
              <w:left w:val="nil"/>
              <w:bottom w:val="single" w:sz="8" w:space="0" w:color="auto"/>
              <w:right w:val="single" w:sz="8" w:space="0" w:color="auto"/>
            </w:tcBorders>
            <w:vAlign w:val="center"/>
            <w:hideMark/>
          </w:tcPr>
          <w:p w14:paraId="5A5E0173"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36A90BC"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0A3F7516" w14:textId="77777777" w:rsidR="00682E82" w:rsidRPr="00CA68B6" w:rsidRDefault="00682E82" w:rsidP="00202133">
            <w:pPr>
              <w:jc w:val="right"/>
              <w:rPr>
                <w:rFonts w:ascii="Arial" w:hAnsi="Arial" w:cs="Arial"/>
                <w:color w:val="000000"/>
              </w:rPr>
            </w:pPr>
          </w:p>
        </w:tc>
      </w:tr>
      <w:tr w:rsidR="00682E82" w:rsidRPr="00CA68B6" w14:paraId="44F12B37"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EDCDA32"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Investing Activities</w:t>
            </w:r>
          </w:p>
        </w:tc>
        <w:tc>
          <w:tcPr>
            <w:tcW w:w="709" w:type="dxa"/>
            <w:tcBorders>
              <w:top w:val="nil"/>
              <w:left w:val="nil"/>
              <w:bottom w:val="single" w:sz="8" w:space="0" w:color="auto"/>
              <w:right w:val="single" w:sz="8" w:space="0" w:color="auto"/>
            </w:tcBorders>
            <w:vAlign w:val="center"/>
            <w:hideMark/>
          </w:tcPr>
          <w:p w14:paraId="79ABA606"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90D29BE"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190737B7" w14:textId="77777777" w:rsidR="00682E82" w:rsidRPr="00CA68B6" w:rsidRDefault="00682E82" w:rsidP="00202133">
            <w:pPr>
              <w:jc w:val="right"/>
              <w:rPr>
                <w:rFonts w:ascii="Arial" w:hAnsi="Arial" w:cs="Arial"/>
                <w:color w:val="000000"/>
              </w:rPr>
            </w:pPr>
          </w:p>
        </w:tc>
      </w:tr>
      <w:tr w:rsidR="00682E82" w:rsidRPr="00CA68B6" w14:paraId="031F604E"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313BE9C" w14:textId="77777777" w:rsidR="00682E82" w:rsidRPr="00CA68B6" w:rsidRDefault="00682E82" w:rsidP="00202133">
            <w:pPr>
              <w:rPr>
                <w:rFonts w:ascii="Arial" w:hAnsi="Arial" w:cs="Arial"/>
                <w:color w:val="000000"/>
              </w:rPr>
            </w:pPr>
            <w:r w:rsidRPr="00CA68B6">
              <w:rPr>
                <w:rFonts w:ascii="Arial" w:hAnsi="Arial" w:cs="Arial"/>
                <w:color w:val="000000"/>
              </w:rPr>
              <w:t>Sub-total of Cash Inflows on Investing Activities</w:t>
            </w:r>
          </w:p>
        </w:tc>
        <w:tc>
          <w:tcPr>
            <w:tcW w:w="709" w:type="dxa"/>
            <w:tcBorders>
              <w:top w:val="nil"/>
              <w:left w:val="nil"/>
              <w:bottom w:val="single" w:sz="8" w:space="0" w:color="auto"/>
              <w:right w:val="single" w:sz="8" w:space="0" w:color="auto"/>
            </w:tcBorders>
            <w:vAlign w:val="center"/>
            <w:hideMark/>
          </w:tcPr>
          <w:p w14:paraId="57845A83"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0B91268A" w14:textId="77777777" w:rsidR="00682E82" w:rsidRPr="00CA68B6" w:rsidRDefault="00682E82" w:rsidP="00202133">
            <w:pPr>
              <w:jc w:val="right"/>
              <w:rPr>
                <w:rFonts w:ascii="Arial" w:hAnsi="Arial" w:cs="Arial"/>
                <w:color w:val="000000"/>
              </w:rPr>
            </w:pPr>
            <w:r w:rsidRPr="00CA68B6">
              <w:rPr>
                <w:rFonts w:ascii="Arial" w:hAnsi="Arial" w:cs="Arial"/>
                <w:color w:val="000000"/>
              </w:rPr>
              <w:t>506,532,060.08</w:t>
            </w:r>
          </w:p>
        </w:tc>
        <w:tc>
          <w:tcPr>
            <w:tcW w:w="2095" w:type="dxa"/>
            <w:tcBorders>
              <w:top w:val="nil"/>
              <w:left w:val="nil"/>
              <w:bottom w:val="single" w:sz="8" w:space="0" w:color="auto"/>
              <w:right w:val="single" w:sz="8" w:space="0" w:color="auto"/>
            </w:tcBorders>
            <w:vAlign w:val="center"/>
            <w:hideMark/>
          </w:tcPr>
          <w:p w14:paraId="5A803288" w14:textId="77777777" w:rsidR="00682E82" w:rsidRPr="00CA68B6" w:rsidRDefault="00682E82" w:rsidP="00202133">
            <w:pPr>
              <w:jc w:val="right"/>
              <w:rPr>
                <w:rFonts w:ascii="Arial" w:hAnsi="Arial" w:cs="Arial"/>
                <w:color w:val="000000"/>
              </w:rPr>
            </w:pPr>
            <w:r w:rsidRPr="00CA68B6">
              <w:rPr>
                <w:rFonts w:ascii="Arial" w:hAnsi="Arial" w:cs="Arial"/>
                <w:color w:val="000000"/>
              </w:rPr>
              <w:t>665,870,098.16</w:t>
            </w:r>
          </w:p>
        </w:tc>
      </w:tr>
      <w:tr w:rsidR="00682E82" w:rsidRPr="00CA68B6" w14:paraId="33ACB0F0"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65BE3C18" w14:textId="77777777" w:rsidR="00682E82" w:rsidRPr="00CA68B6" w:rsidRDefault="00682E82" w:rsidP="00202133">
            <w:pPr>
              <w:rPr>
                <w:rFonts w:ascii="Arial" w:hAnsi="Arial" w:cs="Arial"/>
                <w:color w:val="000000"/>
              </w:rPr>
            </w:pPr>
            <w:r w:rsidRPr="00CA68B6">
              <w:rPr>
                <w:rFonts w:ascii="Arial" w:hAnsi="Arial" w:cs="Arial"/>
                <w:color w:val="000000"/>
              </w:rPr>
              <w:t xml:space="preserve">Cash Paid to Acquisition and construction Fixed </w:t>
            </w:r>
            <w:r w:rsidRPr="00CA68B6">
              <w:rPr>
                <w:rFonts w:ascii="Arial" w:hAnsi="Arial" w:cs="Arial"/>
                <w:color w:val="000000"/>
              </w:rPr>
              <w:lastRenderedPageBreak/>
              <w:t>Assets, Intangible Assets and Other Long-term Assets</w:t>
            </w:r>
          </w:p>
        </w:tc>
        <w:tc>
          <w:tcPr>
            <w:tcW w:w="709" w:type="dxa"/>
            <w:tcBorders>
              <w:top w:val="nil"/>
              <w:left w:val="nil"/>
              <w:bottom w:val="single" w:sz="8" w:space="0" w:color="auto"/>
              <w:right w:val="single" w:sz="8" w:space="0" w:color="auto"/>
            </w:tcBorders>
            <w:vAlign w:val="center"/>
            <w:hideMark/>
          </w:tcPr>
          <w:p w14:paraId="4E14418F"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7A23D773" w14:textId="77777777" w:rsidR="00682E82" w:rsidRPr="00CA68B6" w:rsidRDefault="00682E82" w:rsidP="00202133">
            <w:pPr>
              <w:jc w:val="right"/>
              <w:rPr>
                <w:rFonts w:ascii="Arial" w:hAnsi="Arial" w:cs="Arial"/>
                <w:color w:val="000000"/>
              </w:rPr>
            </w:pPr>
            <w:r w:rsidRPr="00CA68B6">
              <w:rPr>
                <w:rFonts w:ascii="Arial" w:hAnsi="Arial" w:cs="Arial"/>
                <w:color w:val="000000"/>
              </w:rPr>
              <w:t>812,644,327.51</w:t>
            </w:r>
          </w:p>
        </w:tc>
        <w:tc>
          <w:tcPr>
            <w:tcW w:w="2095" w:type="dxa"/>
            <w:tcBorders>
              <w:top w:val="nil"/>
              <w:left w:val="nil"/>
              <w:bottom w:val="single" w:sz="8" w:space="0" w:color="auto"/>
              <w:right w:val="single" w:sz="8" w:space="0" w:color="auto"/>
            </w:tcBorders>
            <w:vAlign w:val="center"/>
            <w:hideMark/>
          </w:tcPr>
          <w:p w14:paraId="4C0D4213" w14:textId="77777777" w:rsidR="00682E82" w:rsidRPr="00CA68B6" w:rsidRDefault="00682E82" w:rsidP="00202133">
            <w:pPr>
              <w:jc w:val="right"/>
              <w:rPr>
                <w:rFonts w:ascii="Arial" w:hAnsi="Arial" w:cs="Arial"/>
                <w:color w:val="000000"/>
              </w:rPr>
            </w:pPr>
            <w:r w:rsidRPr="00CA68B6">
              <w:rPr>
                <w:rFonts w:ascii="Arial" w:hAnsi="Arial" w:cs="Arial"/>
                <w:color w:val="000000"/>
              </w:rPr>
              <w:t>338,797,356.76</w:t>
            </w:r>
          </w:p>
        </w:tc>
      </w:tr>
      <w:tr w:rsidR="00682E82" w:rsidRPr="00CA68B6" w14:paraId="040883F7"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030CBF75" w14:textId="77777777" w:rsidR="00682E82" w:rsidRPr="00CA68B6" w:rsidRDefault="00682E82" w:rsidP="00202133">
            <w:pPr>
              <w:rPr>
                <w:rFonts w:ascii="Arial" w:hAnsi="Arial" w:cs="Arial"/>
                <w:color w:val="000000"/>
              </w:rPr>
            </w:pPr>
            <w:r w:rsidRPr="00CA68B6">
              <w:rPr>
                <w:rFonts w:ascii="Arial" w:hAnsi="Arial" w:cs="Arial"/>
                <w:color w:val="000000"/>
              </w:rPr>
              <w:t>Cash Paid to Acquire Investments</w:t>
            </w:r>
          </w:p>
        </w:tc>
        <w:tc>
          <w:tcPr>
            <w:tcW w:w="709" w:type="dxa"/>
            <w:tcBorders>
              <w:top w:val="nil"/>
              <w:left w:val="nil"/>
              <w:bottom w:val="single" w:sz="8" w:space="0" w:color="auto"/>
              <w:right w:val="single" w:sz="8" w:space="0" w:color="auto"/>
            </w:tcBorders>
            <w:vAlign w:val="center"/>
            <w:hideMark/>
          </w:tcPr>
          <w:p w14:paraId="1B199DEF"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0CC96AB" w14:textId="77777777" w:rsidR="00682E82" w:rsidRPr="00CA68B6" w:rsidRDefault="00682E82" w:rsidP="00202133">
            <w:pPr>
              <w:jc w:val="right"/>
              <w:rPr>
                <w:rFonts w:ascii="Arial" w:hAnsi="Arial" w:cs="Arial"/>
                <w:color w:val="000000"/>
              </w:rPr>
            </w:pPr>
            <w:r w:rsidRPr="00CA68B6">
              <w:rPr>
                <w:rFonts w:ascii="Arial" w:hAnsi="Arial" w:cs="Arial"/>
                <w:color w:val="000000"/>
              </w:rPr>
              <w:t>769,793,665.36</w:t>
            </w:r>
          </w:p>
        </w:tc>
        <w:tc>
          <w:tcPr>
            <w:tcW w:w="2095" w:type="dxa"/>
            <w:tcBorders>
              <w:top w:val="nil"/>
              <w:left w:val="nil"/>
              <w:bottom w:val="single" w:sz="8" w:space="0" w:color="auto"/>
              <w:right w:val="single" w:sz="8" w:space="0" w:color="auto"/>
            </w:tcBorders>
            <w:vAlign w:val="center"/>
            <w:hideMark/>
          </w:tcPr>
          <w:p w14:paraId="03BCFB7C" w14:textId="77777777" w:rsidR="00682E82" w:rsidRPr="00CA68B6" w:rsidRDefault="00682E82" w:rsidP="00202133">
            <w:pPr>
              <w:jc w:val="right"/>
              <w:rPr>
                <w:rFonts w:ascii="Arial" w:hAnsi="Arial" w:cs="Arial"/>
                <w:color w:val="000000"/>
              </w:rPr>
            </w:pPr>
            <w:r w:rsidRPr="00CA68B6">
              <w:rPr>
                <w:rFonts w:ascii="Arial" w:hAnsi="Arial" w:cs="Arial"/>
                <w:color w:val="000000"/>
              </w:rPr>
              <w:t>132,135,264.07</w:t>
            </w:r>
          </w:p>
        </w:tc>
      </w:tr>
      <w:tr w:rsidR="00682E82" w:rsidRPr="00CA68B6" w14:paraId="065C669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5BB4BE2" w14:textId="77777777" w:rsidR="00682E82" w:rsidRPr="00CA68B6" w:rsidRDefault="00682E82" w:rsidP="00202133">
            <w:pPr>
              <w:rPr>
                <w:rFonts w:ascii="Arial" w:hAnsi="Arial" w:cs="Arial"/>
                <w:color w:val="000000"/>
              </w:rPr>
            </w:pPr>
            <w:r w:rsidRPr="00CA68B6">
              <w:rPr>
                <w:rFonts w:ascii="Arial" w:hAnsi="Arial" w:cs="Arial"/>
                <w:color w:val="000000"/>
              </w:rPr>
              <w:t>Get the Paid Net amount of Cash from the Subsidiaries and the Other Business Units</w:t>
            </w:r>
          </w:p>
        </w:tc>
        <w:tc>
          <w:tcPr>
            <w:tcW w:w="709" w:type="dxa"/>
            <w:tcBorders>
              <w:top w:val="nil"/>
              <w:left w:val="nil"/>
              <w:bottom w:val="single" w:sz="8" w:space="0" w:color="auto"/>
              <w:right w:val="single" w:sz="8" w:space="0" w:color="auto"/>
            </w:tcBorders>
            <w:vAlign w:val="center"/>
            <w:hideMark/>
          </w:tcPr>
          <w:p w14:paraId="0D5AFCF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76A642E0"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63607459" w14:textId="77777777" w:rsidR="00682E82" w:rsidRPr="00CA68B6" w:rsidRDefault="00682E82" w:rsidP="00202133">
            <w:pPr>
              <w:jc w:val="right"/>
              <w:rPr>
                <w:rFonts w:ascii="Arial" w:hAnsi="Arial" w:cs="Arial"/>
                <w:color w:val="000000"/>
              </w:rPr>
            </w:pPr>
          </w:p>
        </w:tc>
      </w:tr>
      <w:tr w:rsidR="00682E82" w:rsidRPr="00CA68B6" w14:paraId="02D27CB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1D90DD8" w14:textId="77777777" w:rsidR="00682E82" w:rsidRPr="00CA68B6" w:rsidRDefault="00682E82" w:rsidP="00202133">
            <w:pPr>
              <w:rPr>
                <w:rFonts w:ascii="Arial" w:hAnsi="Arial" w:cs="Arial"/>
                <w:color w:val="000000"/>
              </w:rPr>
            </w:pPr>
            <w:r w:rsidRPr="00CA68B6">
              <w:rPr>
                <w:rFonts w:ascii="Arial" w:hAnsi="Arial" w:cs="Arial"/>
                <w:color w:val="000000"/>
              </w:rPr>
              <w:t>Other Cash Payment Relating to Investing Activities</w:t>
            </w:r>
          </w:p>
        </w:tc>
        <w:tc>
          <w:tcPr>
            <w:tcW w:w="709" w:type="dxa"/>
            <w:tcBorders>
              <w:top w:val="nil"/>
              <w:left w:val="nil"/>
              <w:bottom w:val="single" w:sz="8" w:space="0" w:color="auto"/>
              <w:right w:val="single" w:sz="8" w:space="0" w:color="auto"/>
            </w:tcBorders>
            <w:vAlign w:val="center"/>
            <w:hideMark/>
          </w:tcPr>
          <w:p w14:paraId="1EF4E087"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3565257"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11A1AF65" w14:textId="77777777" w:rsidR="00682E82" w:rsidRPr="00CA68B6" w:rsidRDefault="00682E82" w:rsidP="00202133">
            <w:pPr>
              <w:jc w:val="right"/>
              <w:rPr>
                <w:rFonts w:ascii="Arial" w:hAnsi="Arial" w:cs="Arial"/>
                <w:color w:val="000000"/>
              </w:rPr>
            </w:pPr>
          </w:p>
        </w:tc>
      </w:tr>
      <w:tr w:rsidR="00682E82" w:rsidRPr="00CA68B6" w14:paraId="745018D3"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007A68A"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709" w:type="dxa"/>
            <w:tcBorders>
              <w:top w:val="nil"/>
              <w:left w:val="nil"/>
              <w:bottom w:val="single" w:sz="8" w:space="0" w:color="auto"/>
              <w:right w:val="single" w:sz="8" w:space="0" w:color="auto"/>
            </w:tcBorders>
            <w:vAlign w:val="center"/>
            <w:hideMark/>
          </w:tcPr>
          <w:p w14:paraId="208CD41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55B1BD5D" w14:textId="77777777" w:rsidR="00682E82" w:rsidRPr="00CA68B6" w:rsidRDefault="00682E82" w:rsidP="00202133">
            <w:pPr>
              <w:jc w:val="right"/>
              <w:rPr>
                <w:rFonts w:ascii="Arial" w:hAnsi="Arial" w:cs="Arial"/>
                <w:color w:val="000000"/>
              </w:rPr>
            </w:pPr>
            <w:r w:rsidRPr="00CA68B6">
              <w:rPr>
                <w:rFonts w:ascii="Arial" w:hAnsi="Arial" w:cs="Arial"/>
                <w:color w:val="000000"/>
              </w:rPr>
              <w:t>1,582,437,662.87</w:t>
            </w:r>
          </w:p>
        </w:tc>
        <w:tc>
          <w:tcPr>
            <w:tcW w:w="2095" w:type="dxa"/>
            <w:tcBorders>
              <w:top w:val="nil"/>
              <w:left w:val="nil"/>
              <w:bottom w:val="single" w:sz="8" w:space="0" w:color="auto"/>
              <w:right w:val="single" w:sz="8" w:space="0" w:color="auto"/>
            </w:tcBorders>
            <w:vAlign w:val="center"/>
            <w:hideMark/>
          </w:tcPr>
          <w:p w14:paraId="1EBA8369" w14:textId="77777777" w:rsidR="00682E82" w:rsidRPr="00CA68B6" w:rsidRDefault="00682E82" w:rsidP="00202133">
            <w:pPr>
              <w:jc w:val="right"/>
              <w:rPr>
                <w:rFonts w:ascii="Arial" w:hAnsi="Arial" w:cs="Arial"/>
                <w:color w:val="000000"/>
              </w:rPr>
            </w:pPr>
            <w:r w:rsidRPr="00CA68B6">
              <w:rPr>
                <w:rFonts w:ascii="Arial" w:hAnsi="Arial" w:cs="Arial"/>
                <w:color w:val="000000"/>
              </w:rPr>
              <w:t>470,932,620.83</w:t>
            </w:r>
          </w:p>
        </w:tc>
      </w:tr>
      <w:tr w:rsidR="00682E82" w:rsidRPr="00CA68B6" w14:paraId="6BBEACA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FD55402" w14:textId="77777777" w:rsidR="00682E82" w:rsidRPr="00CA68B6" w:rsidRDefault="00682E82" w:rsidP="00202133">
            <w:pPr>
              <w:rPr>
                <w:rFonts w:ascii="Arial" w:hAnsi="Arial" w:cs="Arial"/>
                <w:color w:val="000000"/>
              </w:rPr>
            </w:pPr>
            <w:r w:rsidRPr="00CA68B6">
              <w:rPr>
                <w:rFonts w:ascii="Arial" w:hAnsi="Arial" w:cs="Arial"/>
                <w:color w:val="000000"/>
              </w:rPr>
              <w:t>Net Cash Flows from Investing Activities</w:t>
            </w:r>
          </w:p>
        </w:tc>
        <w:tc>
          <w:tcPr>
            <w:tcW w:w="709" w:type="dxa"/>
            <w:tcBorders>
              <w:top w:val="nil"/>
              <w:left w:val="nil"/>
              <w:bottom w:val="single" w:sz="8" w:space="0" w:color="auto"/>
              <w:right w:val="single" w:sz="8" w:space="0" w:color="auto"/>
            </w:tcBorders>
            <w:vAlign w:val="center"/>
            <w:hideMark/>
          </w:tcPr>
          <w:p w14:paraId="7604A637"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B6995DA" w14:textId="77777777" w:rsidR="00682E82" w:rsidRPr="00CA68B6" w:rsidRDefault="00682E82" w:rsidP="00202133">
            <w:pPr>
              <w:jc w:val="right"/>
              <w:rPr>
                <w:rFonts w:ascii="Arial" w:hAnsi="Arial" w:cs="Arial"/>
                <w:color w:val="000000"/>
              </w:rPr>
            </w:pPr>
            <w:r w:rsidRPr="00CA68B6">
              <w:rPr>
                <w:rFonts w:ascii="Arial" w:hAnsi="Arial" w:cs="Arial"/>
                <w:color w:val="000000"/>
              </w:rPr>
              <w:t>-1,075,905,602.79</w:t>
            </w:r>
          </w:p>
        </w:tc>
        <w:tc>
          <w:tcPr>
            <w:tcW w:w="2095" w:type="dxa"/>
            <w:tcBorders>
              <w:top w:val="nil"/>
              <w:left w:val="nil"/>
              <w:bottom w:val="single" w:sz="8" w:space="0" w:color="auto"/>
              <w:right w:val="single" w:sz="8" w:space="0" w:color="auto"/>
            </w:tcBorders>
            <w:vAlign w:val="center"/>
            <w:hideMark/>
          </w:tcPr>
          <w:p w14:paraId="0CA68811" w14:textId="77777777" w:rsidR="00682E82" w:rsidRPr="00CA68B6" w:rsidRDefault="00682E82" w:rsidP="00202133">
            <w:pPr>
              <w:jc w:val="right"/>
              <w:rPr>
                <w:rFonts w:ascii="Arial" w:hAnsi="Arial" w:cs="Arial"/>
                <w:color w:val="000000"/>
              </w:rPr>
            </w:pPr>
            <w:r w:rsidRPr="00CA68B6">
              <w:rPr>
                <w:rFonts w:ascii="Arial" w:hAnsi="Arial" w:cs="Arial"/>
                <w:color w:val="000000"/>
              </w:rPr>
              <w:t>194,937,477.33</w:t>
            </w:r>
          </w:p>
        </w:tc>
      </w:tr>
      <w:tr w:rsidR="00682E82" w:rsidRPr="00CA68B6" w14:paraId="708DA18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0CF31AAE" w14:textId="77777777" w:rsidR="00682E82" w:rsidRPr="00CA68B6" w:rsidRDefault="00682E82" w:rsidP="00202133">
            <w:pPr>
              <w:rPr>
                <w:rFonts w:ascii="Arial" w:hAnsi="Arial" w:cs="Arial"/>
                <w:color w:val="000000"/>
              </w:rPr>
            </w:pPr>
            <w:r w:rsidRPr="00CA68B6">
              <w:rPr>
                <w:rFonts w:ascii="Arial" w:hAnsi="Arial" w:cs="Arial"/>
                <w:color w:val="000000"/>
              </w:rPr>
              <w:t>III, Cash Flows from Financing Activities:</w:t>
            </w:r>
          </w:p>
        </w:tc>
        <w:tc>
          <w:tcPr>
            <w:tcW w:w="709" w:type="dxa"/>
            <w:tcBorders>
              <w:top w:val="nil"/>
              <w:left w:val="nil"/>
              <w:bottom w:val="single" w:sz="8" w:space="0" w:color="auto"/>
              <w:right w:val="single" w:sz="8" w:space="0" w:color="auto"/>
            </w:tcBorders>
            <w:vAlign w:val="center"/>
            <w:hideMark/>
          </w:tcPr>
          <w:p w14:paraId="655330BE"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381D751"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672E26A6" w14:textId="77777777" w:rsidR="00682E82" w:rsidRPr="00CA68B6" w:rsidRDefault="00682E82" w:rsidP="00202133">
            <w:pPr>
              <w:jc w:val="right"/>
              <w:rPr>
                <w:rFonts w:ascii="Arial" w:hAnsi="Arial" w:cs="Arial"/>
                <w:color w:val="000000"/>
              </w:rPr>
            </w:pPr>
          </w:p>
        </w:tc>
      </w:tr>
      <w:tr w:rsidR="00682E82" w:rsidRPr="00CA68B6" w14:paraId="513B14D2"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047B3947" w14:textId="77777777" w:rsidR="00682E82" w:rsidRPr="00CA68B6" w:rsidRDefault="00682E82" w:rsidP="00202133">
            <w:pPr>
              <w:rPr>
                <w:rFonts w:ascii="Arial" w:hAnsi="Arial" w:cs="Arial"/>
                <w:color w:val="000000"/>
              </w:rPr>
            </w:pPr>
            <w:r w:rsidRPr="00CA68B6">
              <w:rPr>
                <w:rFonts w:ascii="Arial" w:hAnsi="Arial" w:cs="Arial"/>
                <w:color w:val="000000"/>
              </w:rPr>
              <w:t>Cash Received from Absorbing of Investments</w:t>
            </w:r>
          </w:p>
        </w:tc>
        <w:tc>
          <w:tcPr>
            <w:tcW w:w="709" w:type="dxa"/>
            <w:tcBorders>
              <w:top w:val="nil"/>
              <w:left w:val="nil"/>
              <w:bottom w:val="single" w:sz="8" w:space="0" w:color="auto"/>
              <w:right w:val="single" w:sz="8" w:space="0" w:color="auto"/>
            </w:tcBorders>
            <w:vAlign w:val="center"/>
            <w:hideMark/>
          </w:tcPr>
          <w:p w14:paraId="0650FBF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BDDE0EE"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3A0AF3E3" w14:textId="77777777" w:rsidR="00682E82" w:rsidRPr="00CA68B6" w:rsidRDefault="00682E82" w:rsidP="00202133">
            <w:pPr>
              <w:jc w:val="right"/>
              <w:rPr>
                <w:rFonts w:ascii="Arial" w:hAnsi="Arial" w:cs="Arial"/>
                <w:color w:val="000000"/>
              </w:rPr>
            </w:pPr>
            <w:r w:rsidRPr="00CA68B6">
              <w:rPr>
                <w:rFonts w:ascii="Arial" w:hAnsi="Arial" w:cs="Arial"/>
                <w:color w:val="000000"/>
              </w:rPr>
              <w:t>1,481,999,945.85</w:t>
            </w:r>
          </w:p>
        </w:tc>
      </w:tr>
      <w:tr w:rsidR="00682E82" w:rsidRPr="00CA68B6" w14:paraId="71A546CC"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29A8F75" w14:textId="77777777" w:rsidR="00682E82" w:rsidRPr="00CA68B6" w:rsidRDefault="00682E82" w:rsidP="00202133">
            <w:pPr>
              <w:rPr>
                <w:rFonts w:ascii="Arial" w:hAnsi="Arial" w:cs="Arial"/>
                <w:color w:val="000000"/>
              </w:rPr>
            </w:pPr>
            <w:r w:rsidRPr="00CA68B6">
              <w:rPr>
                <w:rFonts w:ascii="Arial" w:hAnsi="Arial" w:cs="Arial"/>
                <w:color w:val="000000"/>
              </w:rPr>
              <w:t>Cash Received from loans</w:t>
            </w:r>
          </w:p>
        </w:tc>
        <w:tc>
          <w:tcPr>
            <w:tcW w:w="709" w:type="dxa"/>
            <w:tcBorders>
              <w:top w:val="nil"/>
              <w:left w:val="nil"/>
              <w:bottom w:val="single" w:sz="8" w:space="0" w:color="auto"/>
              <w:right w:val="single" w:sz="8" w:space="0" w:color="auto"/>
            </w:tcBorders>
            <w:vAlign w:val="center"/>
            <w:hideMark/>
          </w:tcPr>
          <w:p w14:paraId="5E7E6D2B"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32EF984" w14:textId="77777777" w:rsidR="00682E82" w:rsidRPr="00CA68B6" w:rsidRDefault="00682E82" w:rsidP="00202133">
            <w:pPr>
              <w:jc w:val="right"/>
              <w:rPr>
                <w:rFonts w:ascii="Arial" w:hAnsi="Arial" w:cs="Arial"/>
                <w:color w:val="000000"/>
              </w:rPr>
            </w:pPr>
            <w:r w:rsidRPr="00CA68B6">
              <w:rPr>
                <w:rFonts w:ascii="Arial" w:hAnsi="Arial" w:cs="Arial"/>
                <w:color w:val="000000"/>
              </w:rPr>
              <w:t>1,303,499,000.00</w:t>
            </w:r>
          </w:p>
        </w:tc>
        <w:tc>
          <w:tcPr>
            <w:tcW w:w="2095" w:type="dxa"/>
            <w:tcBorders>
              <w:top w:val="nil"/>
              <w:left w:val="nil"/>
              <w:bottom w:val="single" w:sz="8" w:space="0" w:color="auto"/>
              <w:right w:val="single" w:sz="8" w:space="0" w:color="auto"/>
            </w:tcBorders>
            <w:vAlign w:val="center"/>
            <w:hideMark/>
          </w:tcPr>
          <w:p w14:paraId="2C271033" w14:textId="77777777" w:rsidR="00682E82" w:rsidRPr="00CA68B6" w:rsidRDefault="00682E82" w:rsidP="00202133">
            <w:pPr>
              <w:jc w:val="right"/>
              <w:rPr>
                <w:rFonts w:ascii="Arial" w:hAnsi="Arial" w:cs="Arial"/>
                <w:color w:val="000000"/>
              </w:rPr>
            </w:pPr>
            <w:r w:rsidRPr="00CA68B6">
              <w:rPr>
                <w:rFonts w:ascii="Arial" w:hAnsi="Arial" w:cs="Arial"/>
                <w:color w:val="000000"/>
              </w:rPr>
              <w:t>547,639,230.68</w:t>
            </w:r>
          </w:p>
        </w:tc>
      </w:tr>
      <w:tr w:rsidR="00682E82" w:rsidRPr="00CA68B6" w14:paraId="7C10DE91"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C99EAE1"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Financing Activities</w:t>
            </w:r>
          </w:p>
        </w:tc>
        <w:tc>
          <w:tcPr>
            <w:tcW w:w="709" w:type="dxa"/>
            <w:tcBorders>
              <w:top w:val="nil"/>
              <w:left w:val="nil"/>
              <w:bottom w:val="single" w:sz="8" w:space="0" w:color="auto"/>
              <w:right w:val="single" w:sz="8" w:space="0" w:color="auto"/>
            </w:tcBorders>
            <w:vAlign w:val="center"/>
            <w:hideMark/>
          </w:tcPr>
          <w:p w14:paraId="67D4B3CB"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6026EE6"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06656CF0" w14:textId="77777777" w:rsidR="00682E82" w:rsidRPr="00CA68B6" w:rsidRDefault="00682E82" w:rsidP="00202133">
            <w:pPr>
              <w:jc w:val="right"/>
              <w:rPr>
                <w:rFonts w:ascii="Arial" w:hAnsi="Arial" w:cs="Arial"/>
                <w:color w:val="000000"/>
              </w:rPr>
            </w:pPr>
          </w:p>
        </w:tc>
      </w:tr>
      <w:tr w:rsidR="00682E82" w:rsidRPr="00CA68B6" w14:paraId="0F66BEE7"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E376766" w14:textId="77777777" w:rsidR="00682E82" w:rsidRPr="00CA68B6" w:rsidRDefault="00682E82" w:rsidP="00202133">
            <w:pPr>
              <w:rPr>
                <w:rFonts w:ascii="Arial" w:hAnsi="Arial" w:cs="Arial"/>
                <w:color w:val="000000"/>
              </w:rPr>
            </w:pPr>
            <w:r w:rsidRPr="00CA68B6">
              <w:rPr>
                <w:rFonts w:ascii="Arial" w:hAnsi="Arial" w:cs="Arial"/>
                <w:color w:val="000000"/>
              </w:rPr>
              <w:t>Sub-total of Cash Inflows on Financing Activities</w:t>
            </w:r>
          </w:p>
        </w:tc>
        <w:tc>
          <w:tcPr>
            <w:tcW w:w="709" w:type="dxa"/>
            <w:tcBorders>
              <w:top w:val="nil"/>
              <w:left w:val="nil"/>
              <w:bottom w:val="single" w:sz="8" w:space="0" w:color="auto"/>
              <w:right w:val="single" w:sz="8" w:space="0" w:color="auto"/>
            </w:tcBorders>
            <w:vAlign w:val="center"/>
            <w:hideMark/>
          </w:tcPr>
          <w:p w14:paraId="1E867E5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8A876C4" w14:textId="77777777" w:rsidR="00682E82" w:rsidRPr="00CA68B6" w:rsidRDefault="00682E82" w:rsidP="00202133">
            <w:pPr>
              <w:jc w:val="right"/>
              <w:rPr>
                <w:rFonts w:ascii="Arial" w:hAnsi="Arial" w:cs="Arial"/>
                <w:color w:val="000000"/>
              </w:rPr>
            </w:pPr>
            <w:r w:rsidRPr="00CA68B6">
              <w:rPr>
                <w:rFonts w:ascii="Arial" w:hAnsi="Arial" w:cs="Arial"/>
                <w:color w:val="000000"/>
              </w:rPr>
              <w:t>1,303,499,000.00</w:t>
            </w:r>
          </w:p>
        </w:tc>
        <w:tc>
          <w:tcPr>
            <w:tcW w:w="2095" w:type="dxa"/>
            <w:tcBorders>
              <w:top w:val="nil"/>
              <w:left w:val="nil"/>
              <w:bottom w:val="single" w:sz="8" w:space="0" w:color="auto"/>
              <w:right w:val="single" w:sz="8" w:space="0" w:color="auto"/>
            </w:tcBorders>
            <w:vAlign w:val="center"/>
            <w:hideMark/>
          </w:tcPr>
          <w:p w14:paraId="61E0FD6A" w14:textId="77777777" w:rsidR="00682E82" w:rsidRPr="00CA68B6" w:rsidRDefault="00682E82" w:rsidP="00202133">
            <w:pPr>
              <w:jc w:val="right"/>
              <w:rPr>
                <w:rFonts w:ascii="Arial" w:hAnsi="Arial" w:cs="Arial"/>
                <w:color w:val="000000"/>
              </w:rPr>
            </w:pPr>
            <w:r w:rsidRPr="00CA68B6">
              <w:rPr>
                <w:rFonts w:ascii="Arial" w:hAnsi="Arial" w:cs="Arial"/>
                <w:color w:val="000000"/>
              </w:rPr>
              <w:t>2,029,639,176.53</w:t>
            </w:r>
          </w:p>
        </w:tc>
      </w:tr>
      <w:tr w:rsidR="00682E82" w:rsidRPr="00CA68B6" w14:paraId="49125747"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3B64CE7" w14:textId="77777777" w:rsidR="00682E82" w:rsidRPr="00CA68B6" w:rsidRDefault="00682E82" w:rsidP="00202133">
            <w:pPr>
              <w:rPr>
                <w:rFonts w:ascii="Arial" w:hAnsi="Arial" w:cs="Arial"/>
                <w:color w:val="000000"/>
              </w:rPr>
            </w:pPr>
            <w:r w:rsidRPr="00CA68B6">
              <w:rPr>
                <w:rFonts w:ascii="Arial" w:hAnsi="Arial" w:cs="Arial"/>
                <w:color w:val="000000"/>
              </w:rPr>
              <w:t>Cash Repayments of Amounts Borrowed</w:t>
            </w:r>
          </w:p>
        </w:tc>
        <w:tc>
          <w:tcPr>
            <w:tcW w:w="709" w:type="dxa"/>
            <w:tcBorders>
              <w:top w:val="nil"/>
              <w:left w:val="nil"/>
              <w:bottom w:val="single" w:sz="8" w:space="0" w:color="auto"/>
              <w:right w:val="single" w:sz="8" w:space="0" w:color="auto"/>
            </w:tcBorders>
            <w:vAlign w:val="center"/>
            <w:hideMark/>
          </w:tcPr>
          <w:p w14:paraId="33B12178"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D5DD3A2" w14:textId="77777777" w:rsidR="00682E82" w:rsidRPr="00CA68B6" w:rsidRDefault="00682E82" w:rsidP="00202133">
            <w:pPr>
              <w:jc w:val="right"/>
              <w:rPr>
                <w:rFonts w:ascii="Arial" w:hAnsi="Arial" w:cs="Arial"/>
                <w:color w:val="000000"/>
              </w:rPr>
            </w:pPr>
            <w:r w:rsidRPr="00CA68B6">
              <w:rPr>
                <w:rFonts w:ascii="Arial" w:hAnsi="Arial" w:cs="Arial"/>
                <w:color w:val="000000"/>
              </w:rPr>
              <w:t>1,007,639,230.68</w:t>
            </w:r>
          </w:p>
        </w:tc>
        <w:tc>
          <w:tcPr>
            <w:tcW w:w="2095" w:type="dxa"/>
            <w:tcBorders>
              <w:top w:val="nil"/>
              <w:left w:val="nil"/>
              <w:bottom w:val="single" w:sz="8" w:space="0" w:color="auto"/>
              <w:right w:val="single" w:sz="8" w:space="0" w:color="auto"/>
            </w:tcBorders>
            <w:vAlign w:val="center"/>
            <w:hideMark/>
          </w:tcPr>
          <w:p w14:paraId="038CBBEE" w14:textId="77777777" w:rsidR="00682E82" w:rsidRPr="00CA68B6" w:rsidRDefault="00682E82" w:rsidP="00202133">
            <w:pPr>
              <w:jc w:val="right"/>
              <w:rPr>
                <w:rFonts w:ascii="Arial" w:hAnsi="Arial" w:cs="Arial"/>
                <w:color w:val="000000"/>
              </w:rPr>
            </w:pPr>
            <w:r w:rsidRPr="00CA68B6">
              <w:rPr>
                <w:rFonts w:ascii="Arial" w:hAnsi="Arial" w:cs="Arial"/>
                <w:color w:val="000000"/>
              </w:rPr>
              <w:t>100,000,000.00</w:t>
            </w:r>
          </w:p>
        </w:tc>
      </w:tr>
      <w:tr w:rsidR="00682E82" w:rsidRPr="00CA68B6" w14:paraId="360D8048"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FAB1303" w14:textId="77777777" w:rsidR="00682E82" w:rsidRPr="00CA68B6" w:rsidRDefault="00682E82" w:rsidP="00202133">
            <w:pPr>
              <w:rPr>
                <w:rFonts w:ascii="Arial" w:hAnsi="Arial" w:cs="Arial"/>
                <w:color w:val="000000"/>
              </w:rPr>
            </w:pPr>
            <w:r w:rsidRPr="00CA68B6">
              <w:rPr>
                <w:rFonts w:ascii="Arial" w:hAnsi="Arial" w:cs="Arial"/>
                <w:color w:val="000000"/>
              </w:rPr>
              <w:t xml:space="preserve">  Cash Payments for Interest Expenses and Distribution of Dividends or Profit</w:t>
            </w:r>
          </w:p>
        </w:tc>
        <w:tc>
          <w:tcPr>
            <w:tcW w:w="709" w:type="dxa"/>
            <w:tcBorders>
              <w:top w:val="nil"/>
              <w:left w:val="nil"/>
              <w:bottom w:val="single" w:sz="8" w:space="0" w:color="auto"/>
              <w:right w:val="single" w:sz="8" w:space="0" w:color="auto"/>
            </w:tcBorders>
            <w:vAlign w:val="center"/>
            <w:hideMark/>
          </w:tcPr>
          <w:p w14:paraId="41053A39"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00977846" w14:textId="77777777" w:rsidR="00682E82" w:rsidRPr="00CA68B6" w:rsidRDefault="00682E82" w:rsidP="00202133">
            <w:pPr>
              <w:jc w:val="right"/>
              <w:rPr>
                <w:rFonts w:ascii="Arial" w:hAnsi="Arial" w:cs="Arial"/>
                <w:color w:val="000000"/>
              </w:rPr>
            </w:pPr>
            <w:r w:rsidRPr="00CA68B6">
              <w:rPr>
                <w:rFonts w:ascii="Arial" w:hAnsi="Arial" w:cs="Arial"/>
                <w:color w:val="000000"/>
              </w:rPr>
              <w:t>189,872,098.26</w:t>
            </w:r>
          </w:p>
        </w:tc>
        <w:tc>
          <w:tcPr>
            <w:tcW w:w="2095" w:type="dxa"/>
            <w:tcBorders>
              <w:top w:val="nil"/>
              <w:left w:val="nil"/>
              <w:bottom w:val="single" w:sz="8" w:space="0" w:color="auto"/>
              <w:right w:val="single" w:sz="8" w:space="0" w:color="auto"/>
            </w:tcBorders>
            <w:vAlign w:val="center"/>
            <w:hideMark/>
          </w:tcPr>
          <w:p w14:paraId="4DEDC78E" w14:textId="77777777" w:rsidR="00682E82" w:rsidRPr="00CA68B6" w:rsidRDefault="00682E82" w:rsidP="00202133">
            <w:pPr>
              <w:jc w:val="right"/>
              <w:rPr>
                <w:rFonts w:ascii="Arial" w:hAnsi="Arial" w:cs="Arial"/>
                <w:color w:val="000000"/>
              </w:rPr>
            </w:pPr>
            <w:r w:rsidRPr="00CA68B6">
              <w:rPr>
                <w:rFonts w:ascii="Arial" w:hAnsi="Arial" w:cs="Arial"/>
                <w:color w:val="000000"/>
              </w:rPr>
              <w:t>129,632,768.71</w:t>
            </w:r>
          </w:p>
        </w:tc>
      </w:tr>
      <w:tr w:rsidR="00682E82" w:rsidRPr="00CA68B6" w14:paraId="0A7B5B95"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EFF2C76" w14:textId="77777777" w:rsidR="00682E82" w:rsidRPr="00CA68B6" w:rsidRDefault="00682E82" w:rsidP="00202133">
            <w:pPr>
              <w:rPr>
                <w:rFonts w:ascii="Arial" w:hAnsi="Arial" w:cs="Arial"/>
                <w:color w:val="000000"/>
              </w:rPr>
            </w:pPr>
            <w:r w:rsidRPr="00CA68B6">
              <w:rPr>
                <w:rFonts w:ascii="Arial" w:hAnsi="Arial" w:cs="Arial"/>
                <w:color w:val="000000"/>
              </w:rPr>
              <w:t>Other Cash Payments Relating to Financing Activities</w:t>
            </w:r>
          </w:p>
        </w:tc>
        <w:tc>
          <w:tcPr>
            <w:tcW w:w="709" w:type="dxa"/>
            <w:tcBorders>
              <w:top w:val="nil"/>
              <w:left w:val="nil"/>
              <w:bottom w:val="single" w:sz="8" w:space="0" w:color="auto"/>
              <w:right w:val="single" w:sz="8" w:space="0" w:color="auto"/>
            </w:tcBorders>
            <w:vAlign w:val="center"/>
            <w:hideMark/>
          </w:tcPr>
          <w:p w14:paraId="5E5990B1"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D10D0BC" w14:textId="77777777" w:rsidR="00682E82" w:rsidRPr="00CA68B6" w:rsidRDefault="00682E82" w:rsidP="00202133">
            <w:pPr>
              <w:jc w:val="right"/>
              <w:rPr>
                <w:rFonts w:ascii="Arial" w:hAnsi="Arial" w:cs="Arial"/>
                <w:color w:val="000000"/>
              </w:rPr>
            </w:pPr>
            <w:r w:rsidRPr="00CA68B6">
              <w:rPr>
                <w:rFonts w:ascii="Arial" w:hAnsi="Arial" w:cs="Arial"/>
                <w:color w:val="000000"/>
              </w:rPr>
              <w:t>5,172,477.06</w:t>
            </w:r>
          </w:p>
        </w:tc>
        <w:tc>
          <w:tcPr>
            <w:tcW w:w="2095" w:type="dxa"/>
            <w:tcBorders>
              <w:top w:val="nil"/>
              <w:left w:val="nil"/>
              <w:bottom w:val="single" w:sz="8" w:space="0" w:color="auto"/>
              <w:right w:val="single" w:sz="8" w:space="0" w:color="auto"/>
            </w:tcBorders>
            <w:vAlign w:val="center"/>
            <w:hideMark/>
          </w:tcPr>
          <w:p w14:paraId="79248E7D" w14:textId="77777777" w:rsidR="00682E82" w:rsidRPr="00CA68B6" w:rsidRDefault="00682E82" w:rsidP="00202133">
            <w:pPr>
              <w:jc w:val="right"/>
              <w:rPr>
                <w:rFonts w:ascii="Arial" w:hAnsi="Arial" w:cs="Arial"/>
                <w:color w:val="000000"/>
              </w:rPr>
            </w:pPr>
            <w:r w:rsidRPr="00CA68B6">
              <w:rPr>
                <w:rFonts w:ascii="Arial" w:hAnsi="Arial" w:cs="Arial"/>
                <w:color w:val="000000"/>
              </w:rPr>
              <w:t>4,407,822.90</w:t>
            </w:r>
          </w:p>
        </w:tc>
      </w:tr>
      <w:tr w:rsidR="00682E82" w:rsidRPr="00CA68B6" w14:paraId="144C91E9"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9751482"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709" w:type="dxa"/>
            <w:tcBorders>
              <w:top w:val="nil"/>
              <w:left w:val="nil"/>
              <w:bottom w:val="single" w:sz="8" w:space="0" w:color="auto"/>
              <w:right w:val="single" w:sz="8" w:space="0" w:color="auto"/>
            </w:tcBorders>
            <w:vAlign w:val="center"/>
            <w:hideMark/>
          </w:tcPr>
          <w:p w14:paraId="5BA08D9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96526A3" w14:textId="77777777" w:rsidR="00682E82" w:rsidRPr="00CA68B6" w:rsidRDefault="00682E82" w:rsidP="00202133">
            <w:pPr>
              <w:jc w:val="right"/>
              <w:rPr>
                <w:rFonts w:ascii="Arial" w:hAnsi="Arial" w:cs="Arial"/>
                <w:color w:val="000000"/>
              </w:rPr>
            </w:pPr>
            <w:r w:rsidRPr="00CA68B6">
              <w:rPr>
                <w:rFonts w:ascii="Arial" w:hAnsi="Arial" w:cs="Arial"/>
                <w:color w:val="000000"/>
              </w:rPr>
              <w:t>1,202,683,806.00</w:t>
            </w:r>
          </w:p>
        </w:tc>
        <w:tc>
          <w:tcPr>
            <w:tcW w:w="2095" w:type="dxa"/>
            <w:tcBorders>
              <w:top w:val="nil"/>
              <w:left w:val="nil"/>
              <w:bottom w:val="single" w:sz="8" w:space="0" w:color="auto"/>
              <w:right w:val="single" w:sz="8" w:space="0" w:color="auto"/>
            </w:tcBorders>
            <w:vAlign w:val="center"/>
            <w:hideMark/>
          </w:tcPr>
          <w:p w14:paraId="7887FEF2" w14:textId="77777777" w:rsidR="00682E82" w:rsidRPr="00CA68B6" w:rsidRDefault="00682E82" w:rsidP="00202133">
            <w:pPr>
              <w:jc w:val="right"/>
              <w:rPr>
                <w:rFonts w:ascii="Arial" w:hAnsi="Arial" w:cs="Arial"/>
                <w:color w:val="000000"/>
              </w:rPr>
            </w:pPr>
            <w:r w:rsidRPr="00CA68B6">
              <w:rPr>
                <w:rFonts w:ascii="Arial" w:hAnsi="Arial" w:cs="Arial"/>
                <w:color w:val="000000"/>
              </w:rPr>
              <w:t>234,040,591.61</w:t>
            </w:r>
          </w:p>
        </w:tc>
      </w:tr>
      <w:tr w:rsidR="00682E82" w:rsidRPr="00CA68B6" w14:paraId="4C35E06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8866532" w14:textId="77777777" w:rsidR="00682E82" w:rsidRPr="00CA68B6" w:rsidRDefault="00682E82" w:rsidP="00202133">
            <w:pPr>
              <w:rPr>
                <w:rFonts w:ascii="Arial" w:hAnsi="Arial" w:cs="Arial"/>
                <w:color w:val="000000"/>
              </w:rPr>
            </w:pPr>
            <w:r w:rsidRPr="00CA68B6">
              <w:rPr>
                <w:rFonts w:ascii="Arial" w:hAnsi="Arial" w:cs="Arial"/>
                <w:color w:val="000000"/>
              </w:rPr>
              <w:t>Net Cash Flows from Financing Activities</w:t>
            </w:r>
          </w:p>
        </w:tc>
        <w:tc>
          <w:tcPr>
            <w:tcW w:w="709" w:type="dxa"/>
            <w:tcBorders>
              <w:top w:val="nil"/>
              <w:left w:val="nil"/>
              <w:bottom w:val="single" w:sz="8" w:space="0" w:color="auto"/>
              <w:right w:val="single" w:sz="8" w:space="0" w:color="auto"/>
            </w:tcBorders>
            <w:vAlign w:val="center"/>
            <w:hideMark/>
          </w:tcPr>
          <w:p w14:paraId="36E508EE"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0B945D2B" w14:textId="77777777" w:rsidR="00682E82" w:rsidRPr="00CA68B6" w:rsidRDefault="00682E82" w:rsidP="00202133">
            <w:pPr>
              <w:jc w:val="right"/>
              <w:rPr>
                <w:rFonts w:ascii="Arial" w:hAnsi="Arial" w:cs="Arial"/>
                <w:color w:val="000000"/>
              </w:rPr>
            </w:pPr>
            <w:r w:rsidRPr="00CA68B6">
              <w:rPr>
                <w:rFonts w:ascii="Arial" w:hAnsi="Arial" w:cs="Arial"/>
                <w:color w:val="000000"/>
              </w:rPr>
              <w:t>100,815,194.00</w:t>
            </w:r>
          </w:p>
        </w:tc>
        <w:tc>
          <w:tcPr>
            <w:tcW w:w="2095" w:type="dxa"/>
            <w:tcBorders>
              <w:top w:val="nil"/>
              <w:left w:val="nil"/>
              <w:bottom w:val="single" w:sz="8" w:space="0" w:color="auto"/>
              <w:right w:val="single" w:sz="8" w:space="0" w:color="auto"/>
            </w:tcBorders>
            <w:vAlign w:val="center"/>
            <w:hideMark/>
          </w:tcPr>
          <w:p w14:paraId="55C6F1C4" w14:textId="77777777" w:rsidR="00682E82" w:rsidRPr="00CA68B6" w:rsidRDefault="00682E82" w:rsidP="00202133">
            <w:pPr>
              <w:jc w:val="right"/>
              <w:rPr>
                <w:rFonts w:ascii="Arial" w:hAnsi="Arial" w:cs="Arial"/>
                <w:color w:val="000000"/>
              </w:rPr>
            </w:pPr>
            <w:r w:rsidRPr="00CA68B6">
              <w:rPr>
                <w:rFonts w:ascii="Arial" w:hAnsi="Arial" w:cs="Arial"/>
                <w:color w:val="000000"/>
              </w:rPr>
              <w:t>1,795,598,584.92</w:t>
            </w:r>
          </w:p>
        </w:tc>
      </w:tr>
      <w:tr w:rsidR="00682E82" w:rsidRPr="00CA68B6" w14:paraId="5BAA6041"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49EF3825" w14:textId="77777777" w:rsidR="00682E82" w:rsidRPr="00CA68B6" w:rsidRDefault="00682E82" w:rsidP="00202133">
            <w:pPr>
              <w:rPr>
                <w:rFonts w:ascii="Arial" w:hAnsi="Arial" w:cs="Arial"/>
                <w:color w:val="000000"/>
              </w:rPr>
            </w:pPr>
            <w:r w:rsidRPr="00CA68B6">
              <w:rPr>
                <w:rFonts w:ascii="Arial" w:hAnsi="Arial" w:cs="Arial"/>
                <w:color w:val="000000"/>
              </w:rPr>
              <w:t>IV,Effect of Foreign Exchange Rate Changes on Cash and Cash Equivalents</w:t>
            </w:r>
          </w:p>
        </w:tc>
        <w:tc>
          <w:tcPr>
            <w:tcW w:w="709" w:type="dxa"/>
            <w:tcBorders>
              <w:top w:val="nil"/>
              <w:left w:val="nil"/>
              <w:bottom w:val="single" w:sz="8" w:space="0" w:color="auto"/>
              <w:right w:val="single" w:sz="8" w:space="0" w:color="auto"/>
            </w:tcBorders>
            <w:vAlign w:val="center"/>
            <w:hideMark/>
          </w:tcPr>
          <w:p w14:paraId="7949C405"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1DF1F931" w14:textId="77777777" w:rsidR="00682E82" w:rsidRPr="00CA68B6" w:rsidRDefault="00682E82" w:rsidP="00202133">
            <w:pPr>
              <w:jc w:val="right"/>
              <w:rPr>
                <w:rFonts w:ascii="Arial" w:hAnsi="Arial" w:cs="Arial"/>
                <w:color w:val="000000"/>
              </w:rPr>
            </w:pPr>
            <w:r w:rsidRPr="00CA68B6">
              <w:rPr>
                <w:rFonts w:ascii="Arial" w:hAnsi="Arial" w:cs="Arial"/>
                <w:color w:val="000000"/>
              </w:rPr>
              <w:t>249,843,522.71</w:t>
            </w:r>
          </w:p>
        </w:tc>
        <w:tc>
          <w:tcPr>
            <w:tcW w:w="2095" w:type="dxa"/>
            <w:tcBorders>
              <w:top w:val="nil"/>
              <w:left w:val="nil"/>
              <w:bottom w:val="single" w:sz="8" w:space="0" w:color="auto"/>
              <w:right w:val="single" w:sz="8" w:space="0" w:color="auto"/>
            </w:tcBorders>
            <w:vAlign w:val="center"/>
            <w:hideMark/>
          </w:tcPr>
          <w:p w14:paraId="66F18C90" w14:textId="77777777" w:rsidR="00682E82" w:rsidRPr="00CA68B6" w:rsidRDefault="00682E82" w:rsidP="00202133">
            <w:pPr>
              <w:jc w:val="right"/>
              <w:rPr>
                <w:rFonts w:ascii="Arial" w:hAnsi="Arial" w:cs="Arial"/>
                <w:color w:val="000000"/>
              </w:rPr>
            </w:pPr>
            <w:r w:rsidRPr="00CA68B6">
              <w:rPr>
                <w:rFonts w:ascii="Arial" w:hAnsi="Arial" w:cs="Arial"/>
                <w:color w:val="000000"/>
              </w:rPr>
              <w:t>-51,521,742.57</w:t>
            </w:r>
          </w:p>
        </w:tc>
      </w:tr>
      <w:tr w:rsidR="00682E82" w:rsidRPr="00CA68B6" w14:paraId="03D05884"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23B85B1" w14:textId="77777777" w:rsidR="00682E82" w:rsidRPr="00CA68B6" w:rsidRDefault="00682E82" w:rsidP="00202133">
            <w:pPr>
              <w:rPr>
                <w:rFonts w:ascii="Arial" w:hAnsi="Arial" w:cs="Arial"/>
                <w:color w:val="000000"/>
              </w:rPr>
            </w:pPr>
            <w:r w:rsidRPr="00CA68B6">
              <w:rPr>
                <w:rFonts w:ascii="Arial" w:hAnsi="Arial" w:cs="Arial"/>
                <w:color w:val="000000"/>
              </w:rPr>
              <w:t>V, Net Increase in Cash and Cash Equivalents</w:t>
            </w:r>
          </w:p>
        </w:tc>
        <w:tc>
          <w:tcPr>
            <w:tcW w:w="709" w:type="dxa"/>
            <w:tcBorders>
              <w:top w:val="nil"/>
              <w:left w:val="nil"/>
              <w:bottom w:val="single" w:sz="8" w:space="0" w:color="auto"/>
              <w:right w:val="single" w:sz="8" w:space="0" w:color="auto"/>
            </w:tcBorders>
            <w:vAlign w:val="center"/>
            <w:hideMark/>
          </w:tcPr>
          <w:p w14:paraId="3084963E"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984922D" w14:textId="77777777" w:rsidR="00682E82" w:rsidRPr="00CA68B6" w:rsidRDefault="00682E82" w:rsidP="00202133">
            <w:pPr>
              <w:jc w:val="right"/>
              <w:rPr>
                <w:rFonts w:ascii="Arial" w:hAnsi="Arial" w:cs="Arial"/>
                <w:color w:val="000000"/>
              </w:rPr>
            </w:pPr>
            <w:r w:rsidRPr="00CA68B6">
              <w:rPr>
                <w:rFonts w:ascii="Arial" w:hAnsi="Arial" w:cs="Arial"/>
                <w:color w:val="000000"/>
              </w:rPr>
              <w:t>112,118,242.22</w:t>
            </w:r>
          </w:p>
        </w:tc>
        <w:tc>
          <w:tcPr>
            <w:tcW w:w="2095" w:type="dxa"/>
            <w:tcBorders>
              <w:top w:val="nil"/>
              <w:left w:val="nil"/>
              <w:bottom w:val="single" w:sz="8" w:space="0" w:color="auto"/>
              <w:right w:val="single" w:sz="8" w:space="0" w:color="auto"/>
            </w:tcBorders>
            <w:vAlign w:val="center"/>
            <w:hideMark/>
          </w:tcPr>
          <w:p w14:paraId="1DE8B765" w14:textId="77777777" w:rsidR="00682E82" w:rsidRPr="00CA68B6" w:rsidRDefault="00682E82" w:rsidP="00202133">
            <w:pPr>
              <w:jc w:val="right"/>
              <w:rPr>
                <w:rFonts w:ascii="Arial" w:hAnsi="Arial" w:cs="Arial"/>
                <w:color w:val="000000"/>
              </w:rPr>
            </w:pPr>
            <w:r w:rsidRPr="00CA68B6">
              <w:rPr>
                <w:rFonts w:ascii="Arial" w:hAnsi="Arial" w:cs="Arial"/>
                <w:color w:val="000000"/>
              </w:rPr>
              <w:t>2,156,305,705.00</w:t>
            </w:r>
          </w:p>
        </w:tc>
      </w:tr>
      <w:tr w:rsidR="00682E82" w:rsidRPr="00CA68B6" w14:paraId="1C78B48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AE0639E" w14:textId="77777777" w:rsidR="00682E82" w:rsidRPr="00CA68B6" w:rsidRDefault="00682E82" w:rsidP="00202133">
            <w:pPr>
              <w:rPr>
                <w:rFonts w:ascii="Arial" w:hAnsi="Arial" w:cs="Arial"/>
                <w:color w:val="000000"/>
              </w:rPr>
            </w:pPr>
            <w:r w:rsidRPr="00CA68B6">
              <w:rPr>
                <w:rFonts w:ascii="Arial" w:hAnsi="Arial" w:cs="Arial"/>
                <w:color w:val="000000"/>
              </w:rPr>
              <w:t xml:space="preserve">    Plus: Balance at Begin of the Current Period in Cash and Cash Equivalents</w:t>
            </w:r>
          </w:p>
        </w:tc>
        <w:tc>
          <w:tcPr>
            <w:tcW w:w="709" w:type="dxa"/>
            <w:tcBorders>
              <w:top w:val="nil"/>
              <w:left w:val="nil"/>
              <w:bottom w:val="single" w:sz="8" w:space="0" w:color="auto"/>
              <w:right w:val="single" w:sz="8" w:space="0" w:color="auto"/>
            </w:tcBorders>
            <w:vAlign w:val="center"/>
            <w:hideMark/>
          </w:tcPr>
          <w:p w14:paraId="3D5A8FEC"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56501D63" w14:textId="77777777" w:rsidR="00682E82" w:rsidRPr="00CA68B6" w:rsidRDefault="00682E82" w:rsidP="00202133">
            <w:pPr>
              <w:jc w:val="right"/>
              <w:rPr>
                <w:rFonts w:ascii="Arial" w:hAnsi="Arial" w:cs="Arial"/>
                <w:color w:val="000000"/>
              </w:rPr>
            </w:pPr>
            <w:r w:rsidRPr="00CA68B6">
              <w:rPr>
                <w:rFonts w:ascii="Arial" w:hAnsi="Arial" w:cs="Arial"/>
                <w:color w:val="000000"/>
              </w:rPr>
              <w:t>3,196,416,371.01</w:t>
            </w:r>
          </w:p>
        </w:tc>
        <w:tc>
          <w:tcPr>
            <w:tcW w:w="2095" w:type="dxa"/>
            <w:tcBorders>
              <w:top w:val="nil"/>
              <w:left w:val="nil"/>
              <w:bottom w:val="single" w:sz="8" w:space="0" w:color="auto"/>
              <w:right w:val="single" w:sz="8" w:space="0" w:color="auto"/>
            </w:tcBorders>
            <w:vAlign w:val="center"/>
            <w:hideMark/>
          </w:tcPr>
          <w:p w14:paraId="5A8431D6" w14:textId="77777777" w:rsidR="00682E82" w:rsidRPr="00CA68B6" w:rsidRDefault="00682E82" w:rsidP="00202133">
            <w:pPr>
              <w:jc w:val="right"/>
              <w:rPr>
                <w:rFonts w:ascii="Arial" w:hAnsi="Arial" w:cs="Arial"/>
                <w:color w:val="000000"/>
              </w:rPr>
            </w:pPr>
            <w:r w:rsidRPr="00CA68B6">
              <w:rPr>
                <w:rFonts w:ascii="Arial" w:hAnsi="Arial" w:cs="Arial"/>
                <w:color w:val="000000"/>
              </w:rPr>
              <w:t>1,040,110,666.01</w:t>
            </w:r>
          </w:p>
        </w:tc>
      </w:tr>
      <w:tr w:rsidR="00682E82" w:rsidRPr="00CA68B6" w14:paraId="656025FF"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DB2C4C8" w14:textId="77777777" w:rsidR="00682E82" w:rsidRPr="00CA68B6" w:rsidRDefault="00682E82" w:rsidP="00202133">
            <w:pPr>
              <w:rPr>
                <w:rFonts w:ascii="Arial" w:hAnsi="Arial" w:cs="Arial"/>
                <w:color w:val="000000"/>
              </w:rPr>
            </w:pPr>
            <w:r w:rsidRPr="00CA68B6">
              <w:rPr>
                <w:rFonts w:ascii="Arial" w:hAnsi="Arial" w:cs="Arial"/>
                <w:color w:val="000000"/>
              </w:rPr>
              <w:t>VI, Balance of cash and cash equivalents at the end of the period</w:t>
            </w:r>
          </w:p>
        </w:tc>
        <w:tc>
          <w:tcPr>
            <w:tcW w:w="709" w:type="dxa"/>
            <w:tcBorders>
              <w:top w:val="nil"/>
              <w:left w:val="nil"/>
              <w:bottom w:val="single" w:sz="8" w:space="0" w:color="auto"/>
              <w:right w:val="single" w:sz="8" w:space="0" w:color="auto"/>
            </w:tcBorders>
            <w:vAlign w:val="center"/>
            <w:hideMark/>
          </w:tcPr>
          <w:p w14:paraId="2E3424C5"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1735390" w14:textId="77777777" w:rsidR="00682E82" w:rsidRPr="00CA68B6" w:rsidRDefault="00682E82" w:rsidP="00202133">
            <w:pPr>
              <w:jc w:val="right"/>
              <w:rPr>
                <w:rFonts w:ascii="Arial" w:hAnsi="Arial" w:cs="Arial"/>
                <w:color w:val="000000"/>
              </w:rPr>
            </w:pPr>
            <w:r w:rsidRPr="00CA68B6">
              <w:rPr>
                <w:rFonts w:ascii="Arial" w:hAnsi="Arial" w:cs="Arial"/>
                <w:color w:val="000000"/>
              </w:rPr>
              <w:t>3,308,534,613.23</w:t>
            </w:r>
          </w:p>
        </w:tc>
        <w:tc>
          <w:tcPr>
            <w:tcW w:w="2095" w:type="dxa"/>
            <w:tcBorders>
              <w:top w:val="nil"/>
              <w:left w:val="nil"/>
              <w:bottom w:val="single" w:sz="8" w:space="0" w:color="auto"/>
              <w:right w:val="single" w:sz="8" w:space="0" w:color="auto"/>
            </w:tcBorders>
            <w:vAlign w:val="center"/>
            <w:hideMark/>
          </w:tcPr>
          <w:p w14:paraId="6059856A" w14:textId="77777777" w:rsidR="00682E82" w:rsidRPr="00CA68B6" w:rsidRDefault="00682E82" w:rsidP="00202133">
            <w:pPr>
              <w:jc w:val="right"/>
              <w:rPr>
                <w:rFonts w:ascii="Arial" w:hAnsi="Arial" w:cs="Arial"/>
                <w:color w:val="000000"/>
              </w:rPr>
            </w:pPr>
            <w:r w:rsidRPr="00CA68B6">
              <w:rPr>
                <w:rFonts w:ascii="Arial" w:hAnsi="Arial" w:cs="Arial"/>
                <w:color w:val="000000"/>
              </w:rPr>
              <w:t>3,196,416,371.01</w:t>
            </w:r>
          </w:p>
        </w:tc>
      </w:tr>
      <w:tr w:rsidR="00682E82" w:rsidRPr="00CA68B6" w14:paraId="42FED2C8" w14:textId="77777777" w:rsidTr="00202133">
        <w:trPr>
          <w:trHeight w:val="280"/>
        </w:trPr>
        <w:tc>
          <w:tcPr>
            <w:tcW w:w="9750" w:type="dxa"/>
            <w:gridSpan w:val="4"/>
            <w:tcBorders>
              <w:top w:val="single" w:sz="8" w:space="0" w:color="auto"/>
              <w:left w:val="nil"/>
              <w:bottom w:val="nil"/>
              <w:right w:val="nil"/>
            </w:tcBorders>
            <w:noWrap/>
            <w:vAlign w:val="center"/>
            <w:hideMark/>
          </w:tcPr>
          <w:p w14:paraId="349E9675"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77FFA89D" w14:textId="77777777" w:rsidTr="00202133">
        <w:trPr>
          <w:trHeight w:val="280"/>
        </w:trPr>
        <w:tc>
          <w:tcPr>
            <w:tcW w:w="9750" w:type="dxa"/>
            <w:gridSpan w:val="4"/>
            <w:tcBorders>
              <w:top w:val="nil"/>
              <w:left w:val="nil"/>
              <w:bottom w:val="nil"/>
              <w:right w:val="nil"/>
            </w:tcBorders>
            <w:noWrap/>
            <w:vAlign w:val="center"/>
            <w:hideMark/>
          </w:tcPr>
          <w:p w14:paraId="44E9190C"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3D72CBC2" w14:textId="77777777" w:rsidR="00682E82" w:rsidRPr="00CA68B6" w:rsidRDefault="00682E82" w:rsidP="00202133">
            <w:pPr>
              <w:rPr>
                <w:rFonts w:ascii="Arial" w:hAnsi="Arial" w:cs="Arial"/>
                <w:color w:val="000000"/>
              </w:rPr>
            </w:pPr>
            <w:r w:rsidRPr="00CA68B6">
              <w:rPr>
                <w:rFonts w:ascii="Arial" w:hAnsi="Arial" w:cs="Arial"/>
                <w:color w:val="000000"/>
              </w:rPr>
              <w:t>Responsible person in charge of accounting work:         Responsible person of accounting department:</w:t>
            </w:r>
          </w:p>
        </w:tc>
      </w:tr>
    </w:tbl>
    <w:p w14:paraId="25F498C1" w14:textId="77777777" w:rsidR="00682E82" w:rsidRPr="00CA68B6" w:rsidRDefault="00682E82" w:rsidP="00682E82">
      <w:pPr>
        <w:jc w:val="center"/>
        <w:rPr>
          <w:rFonts w:ascii="Arial" w:hAnsi="Arial" w:cs="Arial"/>
          <w:color w:val="000000"/>
        </w:rPr>
        <w:sectPr w:rsidR="00682E82" w:rsidRPr="00CA68B6" w:rsidSect="00897BC8">
          <w:headerReference w:type="default" r:id="rId21"/>
          <w:footerReference w:type="default" r:id="rId22"/>
          <w:pgSz w:w="11906" w:h="16838"/>
          <w:pgMar w:top="1440" w:right="1800" w:bottom="1440" w:left="1800" w:header="851" w:footer="992" w:gutter="0"/>
          <w:pgNumType w:start="1"/>
          <w:cols w:space="425"/>
          <w:docGrid w:type="lines" w:linePitch="312"/>
        </w:sectPr>
      </w:pPr>
    </w:p>
    <w:tbl>
      <w:tblPr>
        <w:tblW w:w="14186" w:type="dxa"/>
        <w:tblInd w:w="97" w:type="dxa"/>
        <w:tblLayout w:type="fixed"/>
        <w:tblLook w:val="04A0" w:firstRow="1" w:lastRow="0" w:firstColumn="1" w:lastColumn="0" w:noHBand="0" w:noVBand="1"/>
      </w:tblPr>
      <w:tblGrid>
        <w:gridCol w:w="1999"/>
        <w:gridCol w:w="60"/>
        <w:gridCol w:w="905"/>
        <w:gridCol w:w="568"/>
        <w:gridCol w:w="23"/>
        <w:gridCol w:w="603"/>
        <w:gridCol w:w="106"/>
        <w:gridCol w:w="385"/>
        <w:gridCol w:w="324"/>
        <w:gridCol w:w="707"/>
        <w:gridCol w:w="20"/>
        <w:gridCol w:w="607"/>
        <w:gridCol w:w="649"/>
        <w:gridCol w:w="251"/>
        <w:gridCol w:w="741"/>
        <w:gridCol w:w="159"/>
        <w:gridCol w:w="834"/>
        <w:gridCol w:w="131"/>
        <w:gridCol w:w="861"/>
        <w:gridCol w:w="287"/>
        <w:gridCol w:w="847"/>
        <w:gridCol w:w="204"/>
        <w:gridCol w:w="1051"/>
        <w:gridCol w:w="21"/>
        <w:gridCol w:w="682"/>
        <w:gridCol w:w="1051"/>
        <w:gridCol w:w="110"/>
      </w:tblGrid>
      <w:tr w:rsidR="00682E82" w:rsidRPr="00CA68B6" w14:paraId="7510549F"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3394F88F"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112242D8"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0E8B4D54" w14:textId="77777777" w:rsidR="00682E82" w:rsidRPr="00CA68B6" w:rsidRDefault="00682E82" w:rsidP="00202133">
            <w:pPr>
              <w:jc w:val="center"/>
              <w:rPr>
                <w:rFonts w:ascii="Arial" w:hAnsi="Arial" w:cs="Arial"/>
                <w:color w:val="000000"/>
              </w:rPr>
            </w:pPr>
            <w:r w:rsidRPr="00CA68B6">
              <w:rPr>
                <w:rFonts w:ascii="Arial" w:hAnsi="Arial" w:cs="Arial"/>
                <w:color w:val="000000"/>
              </w:rPr>
              <w:t>Consolidated Owner's Equity Change Statement</w:t>
            </w:r>
          </w:p>
        </w:tc>
      </w:tr>
      <w:tr w:rsidR="00682E82" w:rsidRPr="00CA68B6" w14:paraId="2A25D886"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6A6B1C34"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07BF8355" w14:textId="77777777" w:rsidTr="00202133">
        <w:trPr>
          <w:gridAfter w:val="1"/>
          <w:wAfter w:w="110" w:type="dxa"/>
          <w:trHeight w:val="290"/>
        </w:trPr>
        <w:tc>
          <w:tcPr>
            <w:tcW w:w="14076" w:type="dxa"/>
            <w:gridSpan w:val="26"/>
            <w:tcBorders>
              <w:top w:val="nil"/>
              <w:left w:val="nil"/>
              <w:bottom w:val="single" w:sz="8" w:space="0" w:color="auto"/>
              <w:right w:val="nil"/>
            </w:tcBorders>
            <w:noWrap/>
            <w:vAlign w:val="center"/>
            <w:hideMark/>
          </w:tcPr>
          <w:p w14:paraId="08F05A29"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6B4CB465" w14:textId="77777777" w:rsidTr="00202133">
        <w:trPr>
          <w:gridAfter w:val="1"/>
          <w:wAfter w:w="110" w:type="dxa"/>
          <w:trHeight w:val="290"/>
        </w:trPr>
        <w:tc>
          <w:tcPr>
            <w:tcW w:w="1999" w:type="dxa"/>
            <w:vMerge w:val="restart"/>
            <w:tcBorders>
              <w:top w:val="nil"/>
              <w:left w:val="single" w:sz="8" w:space="0" w:color="auto"/>
              <w:bottom w:val="single" w:sz="8" w:space="0" w:color="000000"/>
              <w:right w:val="single" w:sz="8" w:space="0" w:color="auto"/>
            </w:tcBorders>
            <w:vAlign w:val="center"/>
            <w:hideMark/>
          </w:tcPr>
          <w:p w14:paraId="591DFC57"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2077" w:type="dxa"/>
            <w:gridSpan w:val="25"/>
            <w:tcBorders>
              <w:top w:val="single" w:sz="8" w:space="0" w:color="auto"/>
              <w:left w:val="nil"/>
              <w:bottom w:val="single" w:sz="8" w:space="0" w:color="auto"/>
              <w:right w:val="single" w:sz="8" w:space="0" w:color="000000"/>
            </w:tcBorders>
            <w:vAlign w:val="center"/>
            <w:hideMark/>
          </w:tcPr>
          <w:p w14:paraId="6E6672BD"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r>
      <w:tr w:rsidR="00682E82" w:rsidRPr="00CA68B6" w14:paraId="12FFFA02" w14:textId="77777777" w:rsidTr="00202133">
        <w:trPr>
          <w:gridAfter w:val="1"/>
          <w:wAfter w:w="110" w:type="dxa"/>
          <w:trHeight w:val="300"/>
        </w:trPr>
        <w:tc>
          <w:tcPr>
            <w:tcW w:w="1999" w:type="dxa"/>
            <w:vMerge/>
            <w:tcBorders>
              <w:top w:val="nil"/>
              <w:left w:val="single" w:sz="8" w:space="0" w:color="auto"/>
              <w:bottom w:val="single" w:sz="8" w:space="0" w:color="000000"/>
              <w:right w:val="single" w:sz="8" w:space="0" w:color="auto"/>
            </w:tcBorders>
            <w:vAlign w:val="center"/>
            <w:hideMark/>
          </w:tcPr>
          <w:p w14:paraId="78B16AB8" w14:textId="77777777" w:rsidR="00682E82" w:rsidRPr="00CA68B6" w:rsidRDefault="00682E82" w:rsidP="00202133">
            <w:pPr>
              <w:jc w:val="center"/>
              <w:rPr>
                <w:rFonts w:ascii="Arial" w:hAnsi="Arial" w:cs="Arial"/>
                <w:color w:val="000000"/>
              </w:rPr>
            </w:pPr>
          </w:p>
        </w:tc>
        <w:tc>
          <w:tcPr>
            <w:tcW w:w="10323" w:type="dxa"/>
            <w:gridSpan w:val="22"/>
            <w:tcBorders>
              <w:top w:val="single" w:sz="8" w:space="0" w:color="auto"/>
              <w:left w:val="nil"/>
              <w:bottom w:val="single" w:sz="8" w:space="0" w:color="auto"/>
              <w:right w:val="single" w:sz="8" w:space="0" w:color="000000"/>
            </w:tcBorders>
            <w:vAlign w:val="center"/>
            <w:hideMark/>
          </w:tcPr>
          <w:p w14:paraId="49580191" w14:textId="77777777" w:rsidR="00682E82" w:rsidRPr="00CA68B6" w:rsidRDefault="00682E82" w:rsidP="00202133">
            <w:pPr>
              <w:jc w:val="center"/>
              <w:rPr>
                <w:rFonts w:ascii="Arial" w:hAnsi="Arial" w:cs="Arial"/>
                <w:color w:val="000000"/>
              </w:rPr>
            </w:pPr>
            <w:r w:rsidRPr="00CA68B6">
              <w:rPr>
                <w:rFonts w:ascii="Arial" w:hAnsi="Arial" w:cs="Arial"/>
                <w:color w:val="000000"/>
              </w:rPr>
              <w:t>Owner's Equity Vested in the Parent Company</w:t>
            </w:r>
          </w:p>
        </w:tc>
        <w:tc>
          <w:tcPr>
            <w:tcW w:w="703" w:type="dxa"/>
            <w:gridSpan w:val="2"/>
            <w:vMerge w:val="restart"/>
            <w:tcBorders>
              <w:top w:val="nil"/>
              <w:left w:val="single" w:sz="8" w:space="0" w:color="auto"/>
              <w:bottom w:val="single" w:sz="8" w:space="0" w:color="000000"/>
              <w:right w:val="single" w:sz="8" w:space="0" w:color="auto"/>
            </w:tcBorders>
            <w:vAlign w:val="center"/>
            <w:hideMark/>
          </w:tcPr>
          <w:p w14:paraId="5040E0BB" w14:textId="77777777" w:rsidR="00682E82" w:rsidRPr="00CA68B6" w:rsidRDefault="00682E82" w:rsidP="00202133">
            <w:pPr>
              <w:jc w:val="center"/>
              <w:rPr>
                <w:rFonts w:ascii="Arial" w:hAnsi="Arial" w:cs="Arial"/>
                <w:color w:val="000000"/>
              </w:rPr>
            </w:pPr>
            <w:r w:rsidRPr="00CA68B6">
              <w:rPr>
                <w:rFonts w:ascii="Arial" w:hAnsi="Arial" w:cs="Arial"/>
                <w:color w:val="000000"/>
              </w:rPr>
              <w:t>Minority Shareholder Interests</w:t>
            </w:r>
          </w:p>
        </w:tc>
        <w:tc>
          <w:tcPr>
            <w:tcW w:w="1051" w:type="dxa"/>
            <w:vMerge w:val="restart"/>
            <w:tcBorders>
              <w:top w:val="nil"/>
              <w:left w:val="single" w:sz="8" w:space="0" w:color="auto"/>
              <w:bottom w:val="single" w:sz="8" w:space="0" w:color="000000"/>
              <w:right w:val="single" w:sz="8" w:space="0" w:color="auto"/>
            </w:tcBorders>
            <w:vAlign w:val="center"/>
            <w:hideMark/>
          </w:tcPr>
          <w:p w14:paraId="63FA4398" w14:textId="77777777" w:rsidR="00682E82" w:rsidRPr="00CA68B6" w:rsidRDefault="00682E82" w:rsidP="00202133">
            <w:pPr>
              <w:jc w:val="center"/>
              <w:rPr>
                <w:rFonts w:ascii="Arial" w:hAnsi="Arial" w:cs="Arial"/>
                <w:color w:val="000000"/>
              </w:rPr>
            </w:pPr>
            <w:r w:rsidRPr="00CA68B6">
              <w:rPr>
                <w:rFonts w:ascii="Arial" w:hAnsi="Arial" w:cs="Arial"/>
                <w:color w:val="000000"/>
              </w:rPr>
              <w:t>Total Owner’s Equity</w:t>
            </w:r>
          </w:p>
        </w:tc>
      </w:tr>
      <w:tr w:rsidR="00682E82" w:rsidRPr="00CA68B6" w14:paraId="2B4D989E" w14:textId="77777777" w:rsidTr="00202133">
        <w:trPr>
          <w:gridAfter w:val="1"/>
          <w:wAfter w:w="110" w:type="dxa"/>
          <w:trHeight w:val="290"/>
        </w:trPr>
        <w:tc>
          <w:tcPr>
            <w:tcW w:w="1999" w:type="dxa"/>
            <w:vMerge/>
            <w:tcBorders>
              <w:top w:val="nil"/>
              <w:left w:val="single" w:sz="8" w:space="0" w:color="auto"/>
              <w:bottom w:val="single" w:sz="8" w:space="0" w:color="000000"/>
              <w:right w:val="single" w:sz="8" w:space="0" w:color="auto"/>
            </w:tcBorders>
            <w:vAlign w:val="center"/>
            <w:hideMark/>
          </w:tcPr>
          <w:p w14:paraId="0126E5C3" w14:textId="77777777" w:rsidR="00682E82" w:rsidRPr="00CA68B6" w:rsidRDefault="00682E82" w:rsidP="00202133">
            <w:pPr>
              <w:jc w:val="center"/>
              <w:rPr>
                <w:rFonts w:ascii="Arial" w:hAnsi="Arial" w:cs="Arial"/>
                <w:color w:val="000000"/>
              </w:rPr>
            </w:pPr>
          </w:p>
        </w:tc>
        <w:tc>
          <w:tcPr>
            <w:tcW w:w="965" w:type="dxa"/>
            <w:gridSpan w:val="2"/>
            <w:vMerge w:val="restart"/>
            <w:tcBorders>
              <w:top w:val="nil"/>
              <w:left w:val="single" w:sz="8" w:space="0" w:color="auto"/>
              <w:bottom w:val="single" w:sz="8" w:space="0" w:color="000000"/>
              <w:right w:val="single" w:sz="8" w:space="0" w:color="auto"/>
            </w:tcBorders>
            <w:vAlign w:val="center"/>
            <w:hideMark/>
          </w:tcPr>
          <w:p w14:paraId="4C4924CF"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stock</w:t>
            </w:r>
          </w:p>
        </w:tc>
        <w:tc>
          <w:tcPr>
            <w:tcW w:w="1685" w:type="dxa"/>
            <w:gridSpan w:val="5"/>
            <w:tcBorders>
              <w:top w:val="single" w:sz="8" w:space="0" w:color="auto"/>
              <w:left w:val="nil"/>
              <w:bottom w:val="single" w:sz="8" w:space="0" w:color="auto"/>
              <w:right w:val="single" w:sz="8" w:space="0" w:color="000000"/>
            </w:tcBorders>
            <w:vAlign w:val="center"/>
            <w:hideMark/>
          </w:tcPr>
          <w:p w14:paraId="2D15F12B" w14:textId="77777777" w:rsidR="00682E82" w:rsidRPr="00CA68B6" w:rsidRDefault="00682E82" w:rsidP="00202133">
            <w:pPr>
              <w:jc w:val="center"/>
              <w:rPr>
                <w:rFonts w:ascii="Arial" w:hAnsi="Arial" w:cs="Arial"/>
                <w:color w:val="000000"/>
              </w:rPr>
            </w:pPr>
            <w:r w:rsidRPr="00CA68B6">
              <w:rPr>
                <w:rFonts w:ascii="Arial" w:hAnsi="Arial" w:cs="Arial"/>
                <w:color w:val="000000"/>
              </w:rPr>
              <w:t>Other Equity Instruments</w:t>
            </w:r>
          </w:p>
        </w:tc>
        <w:tc>
          <w:tcPr>
            <w:tcW w:w="1051" w:type="dxa"/>
            <w:gridSpan w:val="3"/>
            <w:vMerge w:val="restart"/>
            <w:tcBorders>
              <w:top w:val="nil"/>
              <w:left w:val="single" w:sz="8" w:space="0" w:color="auto"/>
              <w:bottom w:val="single" w:sz="8" w:space="0" w:color="000000"/>
              <w:right w:val="single" w:sz="8" w:space="0" w:color="auto"/>
            </w:tcBorders>
            <w:vAlign w:val="center"/>
            <w:hideMark/>
          </w:tcPr>
          <w:p w14:paraId="3DD1C701"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Reserves</w:t>
            </w:r>
          </w:p>
        </w:tc>
        <w:tc>
          <w:tcPr>
            <w:tcW w:w="607" w:type="dxa"/>
            <w:vMerge w:val="restart"/>
            <w:tcBorders>
              <w:top w:val="nil"/>
              <w:left w:val="single" w:sz="8" w:space="0" w:color="auto"/>
              <w:bottom w:val="single" w:sz="8" w:space="0" w:color="000000"/>
              <w:right w:val="single" w:sz="8" w:space="0" w:color="auto"/>
            </w:tcBorders>
            <w:vAlign w:val="center"/>
            <w:hideMark/>
          </w:tcPr>
          <w:p w14:paraId="33CC36AC" w14:textId="77777777" w:rsidR="00682E82" w:rsidRPr="00CA68B6" w:rsidRDefault="00682E82" w:rsidP="00202133">
            <w:pPr>
              <w:jc w:val="center"/>
              <w:rPr>
                <w:rFonts w:ascii="Arial" w:hAnsi="Arial" w:cs="Arial"/>
                <w:color w:val="000000"/>
              </w:rPr>
            </w:pPr>
            <w:r w:rsidRPr="00CA68B6">
              <w:rPr>
                <w:rFonts w:ascii="Arial" w:hAnsi="Arial" w:cs="Arial"/>
                <w:color w:val="000000"/>
              </w:rPr>
              <w:t>Minus: Treasury Stock</w:t>
            </w:r>
          </w:p>
        </w:tc>
        <w:tc>
          <w:tcPr>
            <w:tcW w:w="900" w:type="dxa"/>
            <w:gridSpan w:val="2"/>
            <w:vMerge w:val="restart"/>
            <w:tcBorders>
              <w:top w:val="nil"/>
              <w:left w:val="single" w:sz="8" w:space="0" w:color="auto"/>
              <w:bottom w:val="single" w:sz="8" w:space="0" w:color="000000"/>
              <w:right w:val="single" w:sz="8" w:space="0" w:color="auto"/>
            </w:tcBorders>
            <w:vAlign w:val="center"/>
            <w:hideMark/>
          </w:tcPr>
          <w:p w14:paraId="3C5A3F00" w14:textId="77777777" w:rsidR="00682E82" w:rsidRPr="00CA68B6" w:rsidRDefault="00682E82" w:rsidP="00202133">
            <w:pPr>
              <w:jc w:val="center"/>
              <w:rPr>
                <w:rFonts w:ascii="Arial" w:hAnsi="Arial" w:cs="Arial"/>
                <w:color w:val="000000"/>
              </w:rPr>
            </w:pPr>
            <w:r w:rsidRPr="00CA68B6">
              <w:rPr>
                <w:rFonts w:ascii="Arial" w:hAnsi="Arial" w:cs="Arial"/>
                <w:color w:val="000000"/>
              </w:rPr>
              <w:t>Other Comprehensive Incomes</w:t>
            </w:r>
          </w:p>
        </w:tc>
        <w:tc>
          <w:tcPr>
            <w:tcW w:w="900" w:type="dxa"/>
            <w:gridSpan w:val="2"/>
            <w:vMerge w:val="restart"/>
            <w:tcBorders>
              <w:top w:val="nil"/>
              <w:left w:val="single" w:sz="8" w:space="0" w:color="auto"/>
              <w:bottom w:val="single" w:sz="8" w:space="0" w:color="000000"/>
              <w:right w:val="single" w:sz="8" w:space="0" w:color="auto"/>
            </w:tcBorders>
            <w:vAlign w:val="center"/>
            <w:hideMark/>
          </w:tcPr>
          <w:p w14:paraId="6D2FA6A8" w14:textId="77777777" w:rsidR="00682E82" w:rsidRPr="00CA68B6" w:rsidRDefault="00682E82" w:rsidP="00202133">
            <w:pPr>
              <w:jc w:val="center"/>
              <w:rPr>
                <w:rFonts w:ascii="Arial" w:hAnsi="Arial" w:cs="Arial"/>
                <w:color w:val="000000"/>
              </w:rPr>
            </w:pPr>
            <w:r w:rsidRPr="00CA68B6">
              <w:rPr>
                <w:rFonts w:ascii="Arial" w:hAnsi="Arial" w:cs="Arial"/>
                <w:color w:val="000000"/>
              </w:rPr>
              <w:t>Special Reserves</w:t>
            </w:r>
          </w:p>
        </w:tc>
        <w:tc>
          <w:tcPr>
            <w:tcW w:w="965" w:type="dxa"/>
            <w:gridSpan w:val="2"/>
            <w:vMerge w:val="restart"/>
            <w:tcBorders>
              <w:top w:val="nil"/>
              <w:left w:val="single" w:sz="8" w:space="0" w:color="auto"/>
              <w:bottom w:val="single" w:sz="8" w:space="0" w:color="000000"/>
              <w:right w:val="single" w:sz="8" w:space="0" w:color="auto"/>
            </w:tcBorders>
            <w:vAlign w:val="center"/>
            <w:hideMark/>
          </w:tcPr>
          <w:p w14:paraId="58197C0E" w14:textId="77777777" w:rsidR="00682E82" w:rsidRPr="00CA68B6" w:rsidRDefault="00682E82" w:rsidP="00202133">
            <w:pPr>
              <w:jc w:val="center"/>
              <w:rPr>
                <w:rFonts w:ascii="Arial" w:hAnsi="Arial" w:cs="Arial"/>
                <w:color w:val="000000"/>
              </w:rPr>
            </w:pPr>
            <w:r w:rsidRPr="00CA68B6">
              <w:rPr>
                <w:rFonts w:ascii="Arial" w:hAnsi="Arial" w:cs="Arial"/>
                <w:color w:val="000000"/>
              </w:rPr>
              <w:t>Surplus Reserves</w:t>
            </w:r>
          </w:p>
        </w:tc>
        <w:tc>
          <w:tcPr>
            <w:tcW w:w="1148" w:type="dxa"/>
            <w:gridSpan w:val="2"/>
            <w:vMerge w:val="restart"/>
            <w:tcBorders>
              <w:top w:val="nil"/>
              <w:left w:val="single" w:sz="8" w:space="0" w:color="auto"/>
              <w:bottom w:val="single" w:sz="8" w:space="0" w:color="000000"/>
              <w:right w:val="single" w:sz="8" w:space="0" w:color="auto"/>
            </w:tcBorders>
            <w:vAlign w:val="center"/>
            <w:hideMark/>
          </w:tcPr>
          <w:p w14:paraId="64B91D32" w14:textId="77777777" w:rsidR="00682E82" w:rsidRPr="00CA68B6" w:rsidRDefault="00682E82" w:rsidP="00202133">
            <w:pPr>
              <w:jc w:val="center"/>
              <w:rPr>
                <w:rFonts w:ascii="Arial" w:hAnsi="Arial" w:cs="Arial"/>
                <w:color w:val="000000"/>
              </w:rPr>
            </w:pPr>
            <w:r w:rsidRPr="00CA68B6">
              <w:rPr>
                <w:rFonts w:ascii="Arial" w:hAnsi="Arial" w:cs="Arial"/>
                <w:color w:val="000000"/>
              </w:rPr>
              <w:t>Reserve for Universal risk</w:t>
            </w:r>
          </w:p>
        </w:tc>
        <w:tc>
          <w:tcPr>
            <w:tcW w:w="1051" w:type="dxa"/>
            <w:gridSpan w:val="2"/>
            <w:vMerge w:val="restart"/>
            <w:tcBorders>
              <w:top w:val="nil"/>
              <w:left w:val="single" w:sz="8" w:space="0" w:color="auto"/>
              <w:bottom w:val="single" w:sz="8" w:space="0" w:color="000000"/>
              <w:right w:val="single" w:sz="8" w:space="0" w:color="auto"/>
            </w:tcBorders>
            <w:vAlign w:val="center"/>
            <w:hideMark/>
          </w:tcPr>
          <w:p w14:paraId="2CA1E786" w14:textId="77777777" w:rsidR="00682E82" w:rsidRPr="00CA68B6" w:rsidRDefault="00682E82" w:rsidP="00202133">
            <w:pPr>
              <w:jc w:val="center"/>
              <w:rPr>
                <w:rFonts w:ascii="Arial" w:hAnsi="Arial" w:cs="Arial"/>
                <w:color w:val="000000"/>
              </w:rPr>
            </w:pPr>
            <w:r w:rsidRPr="00CA68B6">
              <w:rPr>
                <w:rFonts w:ascii="Arial" w:hAnsi="Arial" w:cs="Arial"/>
                <w:color w:val="000000"/>
              </w:rPr>
              <w:t>Undistributed profits</w:t>
            </w:r>
          </w:p>
        </w:tc>
        <w:tc>
          <w:tcPr>
            <w:tcW w:w="1051" w:type="dxa"/>
            <w:vMerge w:val="restart"/>
            <w:tcBorders>
              <w:top w:val="nil"/>
              <w:left w:val="single" w:sz="8" w:space="0" w:color="auto"/>
              <w:bottom w:val="single" w:sz="8" w:space="0" w:color="000000"/>
              <w:right w:val="single" w:sz="8" w:space="0" w:color="auto"/>
            </w:tcBorders>
            <w:vAlign w:val="center"/>
            <w:hideMark/>
          </w:tcPr>
          <w:p w14:paraId="5A3BC9C8" w14:textId="77777777" w:rsidR="00682E82" w:rsidRPr="00CA68B6" w:rsidRDefault="00682E82" w:rsidP="00202133">
            <w:pPr>
              <w:jc w:val="center"/>
              <w:rPr>
                <w:rFonts w:ascii="Arial" w:hAnsi="Arial" w:cs="Arial"/>
                <w:color w:val="000000"/>
              </w:rPr>
            </w:pPr>
            <w:r w:rsidRPr="00CA68B6">
              <w:rPr>
                <w:rFonts w:ascii="Arial" w:hAnsi="Arial" w:cs="Arial"/>
                <w:color w:val="000000"/>
              </w:rPr>
              <w:t>Sub-Total</w:t>
            </w:r>
          </w:p>
        </w:tc>
        <w:tc>
          <w:tcPr>
            <w:tcW w:w="703" w:type="dxa"/>
            <w:gridSpan w:val="2"/>
            <w:vMerge/>
            <w:tcBorders>
              <w:top w:val="nil"/>
              <w:left w:val="single" w:sz="8" w:space="0" w:color="auto"/>
              <w:bottom w:val="single" w:sz="8" w:space="0" w:color="000000"/>
              <w:right w:val="single" w:sz="8" w:space="0" w:color="auto"/>
            </w:tcBorders>
            <w:vAlign w:val="center"/>
            <w:hideMark/>
          </w:tcPr>
          <w:p w14:paraId="42B8F026"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4BE1AA43" w14:textId="77777777" w:rsidR="00682E82" w:rsidRPr="00CA68B6" w:rsidRDefault="00682E82" w:rsidP="00202133">
            <w:pPr>
              <w:jc w:val="center"/>
              <w:rPr>
                <w:rFonts w:ascii="Arial" w:hAnsi="Arial" w:cs="Arial"/>
                <w:color w:val="000000"/>
              </w:rPr>
            </w:pPr>
          </w:p>
        </w:tc>
      </w:tr>
      <w:tr w:rsidR="00682E82" w:rsidRPr="00CA68B6" w14:paraId="1CE9F085" w14:textId="77777777" w:rsidTr="00202133">
        <w:trPr>
          <w:gridAfter w:val="1"/>
          <w:wAfter w:w="110" w:type="dxa"/>
          <w:trHeight w:val="290"/>
        </w:trPr>
        <w:tc>
          <w:tcPr>
            <w:tcW w:w="1999" w:type="dxa"/>
            <w:vMerge/>
            <w:tcBorders>
              <w:top w:val="nil"/>
              <w:left w:val="single" w:sz="8" w:space="0" w:color="auto"/>
              <w:bottom w:val="single" w:sz="8" w:space="0" w:color="000000"/>
              <w:right w:val="single" w:sz="8" w:space="0" w:color="auto"/>
            </w:tcBorders>
            <w:vAlign w:val="center"/>
            <w:hideMark/>
          </w:tcPr>
          <w:p w14:paraId="5AE4BBCA" w14:textId="77777777" w:rsidR="00682E82" w:rsidRPr="00CA68B6" w:rsidRDefault="00682E82" w:rsidP="00202133">
            <w:pPr>
              <w:jc w:val="center"/>
              <w:rPr>
                <w:rFonts w:ascii="Arial" w:hAnsi="Arial" w:cs="Arial"/>
                <w:color w:val="000000"/>
              </w:rPr>
            </w:pPr>
          </w:p>
        </w:tc>
        <w:tc>
          <w:tcPr>
            <w:tcW w:w="965" w:type="dxa"/>
            <w:gridSpan w:val="2"/>
            <w:vMerge/>
            <w:tcBorders>
              <w:top w:val="nil"/>
              <w:left w:val="single" w:sz="8" w:space="0" w:color="auto"/>
              <w:bottom w:val="single" w:sz="8" w:space="0" w:color="000000"/>
              <w:right w:val="single" w:sz="8" w:space="0" w:color="auto"/>
            </w:tcBorders>
            <w:vAlign w:val="center"/>
            <w:hideMark/>
          </w:tcPr>
          <w:p w14:paraId="14051EC9"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237AB5CD" w14:textId="77777777" w:rsidR="00682E82" w:rsidRPr="00CA68B6" w:rsidRDefault="00682E82" w:rsidP="00202133">
            <w:pPr>
              <w:jc w:val="center"/>
              <w:rPr>
                <w:rFonts w:ascii="Arial" w:hAnsi="Arial" w:cs="Arial"/>
                <w:color w:val="000000"/>
              </w:rPr>
            </w:pPr>
            <w:r w:rsidRPr="00CA68B6">
              <w:rPr>
                <w:rFonts w:ascii="Arial" w:hAnsi="Arial" w:cs="Arial"/>
                <w:color w:val="000000"/>
              </w:rPr>
              <w:t>Preferred Stock</w:t>
            </w:r>
          </w:p>
        </w:tc>
        <w:tc>
          <w:tcPr>
            <w:tcW w:w="626" w:type="dxa"/>
            <w:gridSpan w:val="2"/>
            <w:tcBorders>
              <w:top w:val="nil"/>
              <w:left w:val="nil"/>
              <w:bottom w:val="single" w:sz="8" w:space="0" w:color="auto"/>
              <w:right w:val="single" w:sz="8" w:space="0" w:color="auto"/>
            </w:tcBorders>
            <w:vAlign w:val="center"/>
            <w:hideMark/>
          </w:tcPr>
          <w:p w14:paraId="359D3677" w14:textId="77777777" w:rsidR="00682E82" w:rsidRPr="00CA68B6" w:rsidRDefault="00682E82" w:rsidP="00202133">
            <w:pPr>
              <w:jc w:val="center"/>
              <w:rPr>
                <w:rFonts w:ascii="Arial" w:hAnsi="Arial" w:cs="Arial"/>
                <w:color w:val="000000"/>
              </w:rPr>
            </w:pPr>
            <w:r w:rsidRPr="00CA68B6">
              <w:rPr>
                <w:rFonts w:ascii="Arial" w:hAnsi="Arial" w:cs="Arial"/>
                <w:color w:val="000000"/>
              </w:rPr>
              <w:t>Perpetual Bond</w:t>
            </w:r>
          </w:p>
        </w:tc>
        <w:tc>
          <w:tcPr>
            <w:tcW w:w="491" w:type="dxa"/>
            <w:gridSpan w:val="2"/>
            <w:tcBorders>
              <w:top w:val="nil"/>
              <w:left w:val="nil"/>
              <w:bottom w:val="single" w:sz="8" w:space="0" w:color="auto"/>
              <w:right w:val="single" w:sz="8" w:space="0" w:color="auto"/>
            </w:tcBorders>
            <w:vAlign w:val="center"/>
            <w:hideMark/>
          </w:tcPr>
          <w:p w14:paraId="6B3F4786" w14:textId="77777777" w:rsidR="00682E82" w:rsidRPr="00CA68B6" w:rsidRDefault="00682E82" w:rsidP="00202133">
            <w:pPr>
              <w:jc w:val="center"/>
              <w:rPr>
                <w:rFonts w:ascii="Arial" w:hAnsi="Arial" w:cs="Arial"/>
                <w:color w:val="000000"/>
              </w:rPr>
            </w:pPr>
            <w:r w:rsidRPr="00CA68B6">
              <w:rPr>
                <w:rFonts w:ascii="Arial" w:hAnsi="Arial" w:cs="Arial"/>
                <w:color w:val="000000"/>
              </w:rPr>
              <w:t>Other</w:t>
            </w:r>
          </w:p>
        </w:tc>
        <w:tc>
          <w:tcPr>
            <w:tcW w:w="1051" w:type="dxa"/>
            <w:gridSpan w:val="3"/>
            <w:vMerge/>
            <w:tcBorders>
              <w:top w:val="nil"/>
              <w:left w:val="single" w:sz="8" w:space="0" w:color="auto"/>
              <w:bottom w:val="single" w:sz="8" w:space="0" w:color="000000"/>
              <w:right w:val="single" w:sz="8" w:space="0" w:color="auto"/>
            </w:tcBorders>
            <w:vAlign w:val="center"/>
            <w:hideMark/>
          </w:tcPr>
          <w:p w14:paraId="75A7C6C7" w14:textId="77777777" w:rsidR="00682E82" w:rsidRPr="00CA68B6" w:rsidRDefault="00682E82" w:rsidP="00202133">
            <w:pPr>
              <w:jc w:val="center"/>
              <w:rPr>
                <w:rFonts w:ascii="Arial" w:hAnsi="Arial" w:cs="Arial"/>
                <w:color w:val="000000"/>
              </w:rPr>
            </w:pPr>
          </w:p>
        </w:tc>
        <w:tc>
          <w:tcPr>
            <w:tcW w:w="607" w:type="dxa"/>
            <w:vMerge/>
            <w:tcBorders>
              <w:top w:val="nil"/>
              <w:left w:val="single" w:sz="8" w:space="0" w:color="auto"/>
              <w:bottom w:val="single" w:sz="8" w:space="0" w:color="000000"/>
              <w:right w:val="single" w:sz="8" w:space="0" w:color="auto"/>
            </w:tcBorders>
            <w:vAlign w:val="center"/>
            <w:hideMark/>
          </w:tcPr>
          <w:p w14:paraId="4081BE19" w14:textId="77777777" w:rsidR="00682E82" w:rsidRPr="00CA68B6" w:rsidRDefault="00682E82" w:rsidP="00202133">
            <w:pPr>
              <w:jc w:val="center"/>
              <w:rPr>
                <w:rFonts w:ascii="Arial" w:hAnsi="Arial" w:cs="Arial"/>
                <w:color w:val="000000"/>
              </w:rPr>
            </w:pPr>
          </w:p>
        </w:tc>
        <w:tc>
          <w:tcPr>
            <w:tcW w:w="900" w:type="dxa"/>
            <w:gridSpan w:val="2"/>
            <w:vMerge/>
            <w:tcBorders>
              <w:top w:val="nil"/>
              <w:left w:val="single" w:sz="8" w:space="0" w:color="auto"/>
              <w:bottom w:val="single" w:sz="8" w:space="0" w:color="000000"/>
              <w:right w:val="single" w:sz="8" w:space="0" w:color="auto"/>
            </w:tcBorders>
            <w:vAlign w:val="center"/>
            <w:hideMark/>
          </w:tcPr>
          <w:p w14:paraId="4C669E05" w14:textId="77777777" w:rsidR="00682E82" w:rsidRPr="00CA68B6" w:rsidRDefault="00682E82" w:rsidP="00202133">
            <w:pPr>
              <w:jc w:val="center"/>
              <w:rPr>
                <w:rFonts w:ascii="Arial" w:hAnsi="Arial" w:cs="Arial"/>
                <w:color w:val="000000"/>
              </w:rPr>
            </w:pPr>
          </w:p>
        </w:tc>
        <w:tc>
          <w:tcPr>
            <w:tcW w:w="900" w:type="dxa"/>
            <w:gridSpan w:val="2"/>
            <w:vMerge/>
            <w:tcBorders>
              <w:top w:val="nil"/>
              <w:left w:val="single" w:sz="8" w:space="0" w:color="auto"/>
              <w:bottom w:val="single" w:sz="8" w:space="0" w:color="000000"/>
              <w:right w:val="single" w:sz="8" w:space="0" w:color="auto"/>
            </w:tcBorders>
            <w:vAlign w:val="center"/>
            <w:hideMark/>
          </w:tcPr>
          <w:p w14:paraId="17C916F6" w14:textId="77777777" w:rsidR="00682E82" w:rsidRPr="00CA68B6" w:rsidRDefault="00682E82" w:rsidP="00202133">
            <w:pPr>
              <w:jc w:val="center"/>
              <w:rPr>
                <w:rFonts w:ascii="Arial" w:hAnsi="Arial" w:cs="Arial"/>
                <w:color w:val="000000"/>
              </w:rPr>
            </w:pPr>
          </w:p>
        </w:tc>
        <w:tc>
          <w:tcPr>
            <w:tcW w:w="965" w:type="dxa"/>
            <w:gridSpan w:val="2"/>
            <w:vMerge/>
            <w:tcBorders>
              <w:top w:val="nil"/>
              <w:left w:val="single" w:sz="8" w:space="0" w:color="auto"/>
              <w:bottom w:val="single" w:sz="8" w:space="0" w:color="000000"/>
              <w:right w:val="single" w:sz="8" w:space="0" w:color="auto"/>
            </w:tcBorders>
            <w:vAlign w:val="center"/>
            <w:hideMark/>
          </w:tcPr>
          <w:p w14:paraId="1882997C" w14:textId="77777777" w:rsidR="00682E82" w:rsidRPr="00CA68B6" w:rsidRDefault="00682E82" w:rsidP="00202133">
            <w:pPr>
              <w:jc w:val="center"/>
              <w:rPr>
                <w:rFonts w:ascii="Arial" w:hAnsi="Arial" w:cs="Arial"/>
                <w:color w:val="000000"/>
              </w:rPr>
            </w:pPr>
          </w:p>
        </w:tc>
        <w:tc>
          <w:tcPr>
            <w:tcW w:w="1148" w:type="dxa"/>
            <w:gridSpan w:val="2"/>
            <w:vMerge/>
            <w:tcBorders>
              <w:top w:val="nil"/>
              <w:left w:val="single" w:sz="8" w:space="0" w:color="auto"/>
              <w:bottom w:val="single" w:sz="8" w:space="0" w:color="000000"/>
              <w:right w:val="single" w:sz="8" w:space="0" w:color="auto"/>
            </w:tcBorders>
            <w:vAlign w:val="center"/>
            <w:hideMark/>
          </w:tcPr>
          <w:p w14:paraId="6546F3C6" w14:textId="77777777" w:rsidR="00682E82" w:rsidRPr="00CA68B6" w:rsidRDefault="00682E82" w:rsidP="00202133">
            <w:pPr>
              <w:jc w:val="center"/>
              <w:rPr>
                <w:rFonts w:ascii="Arial" w:hAnsi="Arial" w:cs="Arial"/>
                <w:color w:val="000000"/>
              </w:rPr>
            </w:pPr>
          </w:p>
        </w:tc>
        <w:tc>
          <w:tcPr>
            <w:tcW w:w="1051" w:type="dxa"/>
            <w:gridSpan w:val="2"/>
            <w:vMerge/>
            <w:tcBorders>
              <w:top w:val="nil"/>
              <w:left w:val="single" w:sz="8" w:space="0" w:color="auto"/>
              <w:bottom w:val="single" w:sz="8" w:space="0" w:color="000000"/>
              <w:right w:val="single" w:sz="8" w:space="0" w:color="auto"/>
            </w:tcBorders>
            <w:vAlign w:val="center"/>
            <w:hideMark/>
          </w:tcPr>
          <w:p w14:paraId="6E02E8F0"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00AF429E" w14:textId="77777777" w:rsidR="00682E82" w:rsidRPr="00CA68B6" w:rsidRDefault="00682E82" w:rsidP="00202133">
            <w:pPr>
              <w:jc w:val="center"/>
              <w:rPr>
                <w:rFonts w:ascii="Arial" w:hAnsi="Arial" w:cs="Arial"/>
                <w:color w:val="000000"/>
              </w:rPr>
            </w:pPr>
          </w:p>
        </w:tc>
        <w:tc>
          <w:tcPr>
            <w:tcW w:w="703" w:type="dxa"/>
            <w:gridSpan w:val="2"/>
            <w:vMerge/>
            <w:tcBorders>
              <w:top w:val="nil"/>
              <w:left w:val="single" w:sz="8" w:space="0" w:color="auto"/>
              <w:bottom w:val="single" w:sz="8" w:space="0" w:color="000000"/>
              <w:right w:val="single" w:sz="8" w:space="0" w:color="auto"/>
            </w:tcBorders>
            <w:vAlign w:val="center"/>
            <w:hideMark/>
          </w:tcPr>
          <w:p w14:paraId="5E9B4B96"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06AFAF6F" w14:textId="77777777" w:rsidR="00682E82" w:rsidRPr="00CA68B6" w:rsidRDefault="00682E82" w:rsidP="00202133">
            <w:pPr>
              <w:jc w:val="center"/>
              <w:rPr>
                <w:rFonts w:ascii="Arial" w:hAnsi="Arial" w:cs="Arial"/>
                <w:color w:val="000000"/>
              </w:rPr>
            </w:pPr>
          </w:p>
        </w:tc>
      </w:tr>
      <w:tr w:rsidR="00682E82" w:rsidRPr="00CA68B6" w14:paraId="78E435F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5BCE4D3" w14:textId="77777777" w:rsidR="00682E82" w:rsidRPr="00CA68B6" w:rsidRDefault="00682E82" w:rsidP="00202133">
            <w:pPr>
              <w:rPr>
                <w:rFonts w:ascii="Arial" w:hAnsi="Arial" w:cs="Arial"/>
                <w:color w:val="000000"/>
              </w:rPr>
            </w:pPr>
            <w:r w:rsidRPr="00CA68B6">
              <w:rPr>
                <w:rFonts w:ascii="Arial" w:hAnsi="Arial" w:cs="Arial"/>
                <w:color w:val="000000"/>
              </w:rPr>
              <w:t>I, Balance at the End of Last Year</w:t>
            </w:r>
          </w:p>
        </w:tc>
        <w:tc>
          <w:tcPr>
            <w:tcW w:w="965" w:type="dxa"/>
            <w:gridSpan w:val="2"/>
            <w:tcBorders>
              <w:top w:val="nil"/>
              <w:left w:val="nil"/>
              <w:bottom w:val="single" w:sz="8" w:space="0" w:color="auto"/>
              <w:right w:val="single" w:sz="8" w:space="0" w:color="auto"/>
            </w:tcBorders>
            <w:vAlign w:val="center"/>
            <w:hideMark/>
          </w:tcPr>
          <w:p w14:paraId="4AA34992"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568" w:type="dxa"/>
            <w:tcBorders>
              <w:top w:val="nil"/>
              <w:left w:val="nil"/>
              <w:bottom w:val="single" w:sz="8" w:space="0" w:color="auto"/>
              <w:right w:val="single" w:sz="8" w:space="0" w:color="auto"/>
            </w:tcBorders>
            <w:vAlign w:val="center"/>
            <w:hideMark/>
          </w:tcPr>
          <w:p w14:paraId="754A347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ACC801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259F24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FB163EA" w14:textId="77777777" w:rsidR="00682E82" w:rsidRPr="00CA68B6" w:rsidRDefault="00682E82" w:rsidP="00202133">
            <w:pPr>
              <w:jc w:val="center"/>
              <w:rPr>
                <w:rFonts w:ascii="Arial" w:hAnsi="Arial" w:cs="Arial"/>
                <w:color w:val="000000"/>
              </w:rPr>
            </w:pPr>
            <w:r w:rsidRPr="00CA68B6">
              <w:rPr>
                <w:rFonts w:ascii="Arial" w:hAnsi="Arial" w:cs="Arial"/>
                <w:color w:val="000000"/>
              </w:rPr>
              <w:t>2,373,878,923.94</w:t>
            </w:r>
          </w:p>
        </w:tc>
        <w:tc>
          <w:tcPr>
            <w:tcW w:w="607" w:type="dxa"/>
            <w:tcBorders>
              <w:top w:val="nil"/>
              <w:left w:val="nil"/>
              <w:bottom w:val="single" w:sz="8" w:space="0" w:color="auto"/>
              <w:right w:val="single" w:sz="8" w:space="0" w:color="auto"/>
            </w:tcBorders>
            <w:vAlign w:val="center"/>
            <w:hideMark/>
          </w:tcPr>
          <w:p w14:paraId="3352F01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0FD13AEF" w14:textId="77777777" w:rsidR="00682E82" w:rsidRPr="00CA68B6" w:rsidRDefault="00682E82" w:rsidP="00202133">
            <w:pPr>
              <w:jc w:val="center"/>
              <w:rPr>
                <w:rFonts w:ascii="Arial" w:hAnsi="Arial" w:cs="Arial"/>
                <w:color w:val="000000"/>
              </w:rPr>
            </w:pPr>
            <w:r w:rsidRPr="00CA68B6">
              <w:rPr>
                <w:rFonts w:ascii="Arial" w:hAnsi="Arial" w:cs="Arial"/>
                <w:color w:val="000000"/>
              </w:rPr>
              <w:t>-4,229,021.66</w:t>
            </w:r>
          </w:p>
        </w:tc>
        <w:tc>
          <w:tcPr>
            <w:tcW w:w="900" w:type="dxa"/>
            <w:gridSpan w:val="2"/>
            <w:tcBorders>
              <w:top w:val="nil"/>
              <w:left w:val="nil"/>
              <w:bottom w:val="single" w:sz="8" w:space="0" w:color="auto"/>
              <w:right w:val="single" w:sz="8" w:space="0" w:color="auto"/>
            </w:tcBorders>
            <w:vAlign w:val="center"/>
            <w:hideMark/>
          </w:tcPr>
          <w:p w14:paraId="68CEAC7A"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965" w:type="dxa"/>
            <w:gridSpan w:val="2"/>
            <w:tcBorders>
              <w:top w:val="nil"/>
              <w:left w:val="nil"/>
              <w:bottom w:val="single" w:sz="8" w:space="0" w:color="auto"/>
              <w:right w:val="single" w:sz="8" w:space="0" w:color="auto"/>
            </w:tcBorders>
            <w:vAlign w:val="center"/>
            <w:hideMark/>
          </w:tcPr>
          <w:p w14:paraId="5BBBB35D"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4ADCD7F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15560F20" w14:textId="77777777" w:rsidR="00682E82" w:rsidRPr="00CA68B6" w:rsidRDefault="00682E82" w:rsidP="00202133">
            <w:pPr>
              <w:jc w:val="center"/>
              <w:rPr>
                <w:rFonts w:ascii="Arial" w:hAnsi="Arial" w:cs="Arial"/>
                <w:color w:val="000000"/>
              </w:rPr>
            </w:pPr>
            <w:r w:rsidRPr="00CA68B6">
              <w:rPr>
                <w:rFonts w:ascii="Arial" w:hAnsi="Arial" w:cs="Arial"/>
                <w:color w:val="000000"/>
              </w:rPr>
              <w:t>2,836,376,417.46</w:t>
            </w:r>
          </w:p>
        </w:tc>
        <w:tc>
          <w:tcPr>
            <w:tcW w:w="1051" w:type="dxa"/>
            <w:tcBorders>
              <w:top w:val="nil"/>
              <w:left w:val="nil"/>
              <w:bottom w:val="single" w:sz="8" w:space="0" w:color="auto"/>
              <w:right w:val="single" w:sz="8" w:space="0" w:color="auto"/>
            </w:tcBorders>
            <w:vAlign w:val="center"/>
            <w:hideMark/>
          </w:tcPr>
          <w:p w14:paraId="218F03C9"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c>
          <w:tcPr>
            <w:tcW w:w="703" w:type="dxa"/>
            <w:gridSpan w:val="2"/>
            <w:tcBorders>
              <w:top w:val="nil"/>
              <w:left w:val="nil"/>
              <w:bottom w:val="single" w:sz="8" w:space="0" w:color="auto"/>
              <w:right w:val="single" w:sz="8" w:space="0" w:color="auto"/>
            </w:tcBorders>
            <w:vAlign w:val="center"/>
            <w:hideMark/>
          </w:tcPr>
          <w:p w14:paraId="0691029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41D737D"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r>
      <w:tr w:rsidR="00682E82" w:rsidRPr="00CA68B6" w14:paraId="43AD288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5F6F701" w14:textId="77777777" w:rsidR="00682E82" w:rsidRPr="00CA68B6" w:rsidRDefault="00682E82" w:rsidP="00202133">
            <w:pPr>
              <w:rPr>
                <w:rFonts w:ascii="Arial" w:hAnsi="Arial" w:cs="Arial"/>
                <w:color w:val="000000"/>
              </w:rPr>
            </w:pPr>
            <w:r w:rsidRPr="00CA68B6">
              <w:rPr>
                <w:rFonts w:ascii="Arial" w:hAnsi="Arial" w:cs="Arial"/>
                <w:color w:val="000000"/>
              </w:rPr>
              <w:t>Plus: Changes of Accounting Policies</w:t>
            </w:r>
          </w:p>
        </w:tc>
        <w:tc>
          <w:tcPr>
            <w:tcW w:w="965" w:type="dxa"/>
            <w:gridSpan w:val="2"/>
            <w:tcBorders>
              <w:top w:val="nil"/>
              <w:left w:val="nil"/>
              <w:bottom w:val="single" w:sz="8" w:space="0" w:color="auto"/>
              <w:right w:val="single" w:sz="8" w:space="0" w:color="auto"/>
            </w:tcBorders>
            <w:vAlign w:val="center"/>
            <w:hideMark/>
          </w:tcPr>
          <w:p w14:paraId="4E6EDD12"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0E23D11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F19E349"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F311F43"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A8952F0"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113F95EF"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F67B60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8BE4FCE"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18086CF4"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16487B53"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5AFD8D8"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61ED16C"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17551F49"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379E0185" w14:textId="77777777" w:rsidR="00682E82" w:rsidRPr="00CA68B6" w:rsidRDefault="00682E82" w:rsidP="00202133">
            <w:pPr>
              <w:jc w:val="center"/>
              <w:rPr>
                <w:rFonts w:ascii="Arial" w:hAnsi="Arial" w:cs="Arial"/>
                <w:color w:val="000000"/>
              </w:rPr>
            </w:pPr>
          </w:p>
        </w:tc>
      </w:tr>
      <w:tr w:rsidR="00682E82" w:rsidRPr="00CA68B6" w14:paraId="389B9E54"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4F89B62" w14:textId="77777777" w:rsidR="00682E82" w:rsidRPr="00CA68B6" w:rsidRDefault="00682E82" w:rsidP="00202133">
            <w:pPr>
              <w:rPr>
                <w:rFonts w:ascii="Arial" w:hAnsi="Arial" w:cs="Arial"/>
                <w:color w:val="000000"/>
              </w:rPr>
            </w:pPr>
            <w:r w:rsidRPr="00CA68B6">
              <w:rPr>
                <w:rFonts w:ascii="Arial" w:hAnsi="Arial" w:cs="Arial"/>
                <w:color w:val="000000"/>
              </w:rPr>
              <w:t xml:space="preserve">   Correction of </w:t>
            </w:r>
            <w:r w:rsidRPr="00CA68B6">
              <w:rPr>
                <w:rFonts w:ascii="Arial" w:hAnsi="Arial" w:cs="Arial"/>
                <w:color w:val="000000"/>
              </w:rPr>
              <w:lastRenderedPageBreak/>
              <w:t>last year errors</w:t>
            </w:r>
          </w:p>
        </w:tc>
        <w:tc>
          <w:tcPr>
            <w:tcW w:w="965" w:type="dxa"/>
            <w:gridSpan w:val="2"/>
            <w:tcBorders>
              <w:top w:val="nil"/>
              <w:left w:val="nil"/>
              <w:bottom w:val="single" w:sz="8" w:space="0" w:color="auto"/>
              <w:right w:val="single" w:sz="8" w:space="0" w:color="auto"/>
            </w:tcBorders>
            <w:vAlign w:val="center"/>
            <w:hideMark/>
          </w:tcPr>
          <w:p w14:paraId="306DDE5C"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01F84E83"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2DE897F6"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F1A7DD4"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65A071B"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6CF6F87"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EF643EA"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89858DA"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7956BCC"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A5571B0"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AF73B16"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9A2A623"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6FCC8353"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3D6F5AD" w14:textId="77777777" w:rsidR="00682E82" w:rsidRPr="00CA68B6" w:rsidRDefault="00682E82" w:rsidP="00202133">
            <w:pPr>
              <w:jc w:val="center"/>
              <w:rPr>
                <w:rFonts w:ascii="Arial" w:hAnsi="Arial" w:cs="Arial"/>
                <w:color w:val="000000"/>
              </w:rPr>
            </w:pPr>
          </w:p>
        </w:tc>
      </w:tr>
      <w:tr w:rsidR="00682E82" w:rsidRPr="00CA68B6" w14:paraId="617F199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515C3FF" w14:textId="77777777" w:rsidR="00682E82" w:rsidRPr="00CA68B6" w:rsidRDefault="00682E82" w:rsidP="00202133">
            <w:pPr>
              <w:rPr>
                <w:rFonts w:ascii="Arial" w:hAnsi="Arial" w:cs="Arial"/>
                <w:color w:val="000000"/>
              </w:rPr>
            </w:pPr>
            <w:r w:rsidRPr="00CA68B6">
              <w:rPr>
                <w:rFonts w:ascii="Arial" w:hAnsi="Arial" w:cs="Arial"/>
                <w:color w:val="000000"/>
              </w:rPr>
              <w:t>Enterprise Merger under the Same Control</w:t>
            </w:r>
          </w:p>
        </w:tc>
        <w:tc>
          <w:tcPr>
            <w:tcW w:w="965" w:type="dxa"/>
            <w:gridSpan w:val="2"/>
            <w:tcBorders>
              <w:top w:val="nil"/>
              <w:left w:val="nil"/>
              <w:bottom w:val="single" w:sz="8" w:space="0" w:color="auto"/>
              <w:right w:val="single" w:sz="8" w:space="0" w:color="auto"/>
            </w:tcBorders>
            <w:vAlign w:val="center"/>
            <w:hideMark/>
          </w:tcPr>
          <w:p w14:paraId="6F0CF26A"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EBCB21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809C1B4"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7958CE95"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EFA332C"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F8A015E"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C63399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5A4D913"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028A6D6"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295402D"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2CBCF6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FE12A3E"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4C1E556E"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42C02CAF" w14:textId="77777777" w:rsidR="00682E82" w:rsidRPr="00CA68B6" w:rsidRDefault="00682E82" w:rsidP="00202133">
            <w:pPr>
              <w:jc w:val="center"/>
              <w:rPr>
                <w:rFonts w:ascii="Arial" w:hAnsi="Arial" w:cs="Arial"/>
                <w:color w:val="000000"/>
              </w:rPr>
            </w:pPr>
          </w:p>
        </w:tc>
      </w:tr>
      <w:tr w:rsidR="00682E82" w:rsidRPr="00CA68B6" w14:paraId="4E24571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4061597" w14:textId="77777777" w:rsidR="00682E82" w:rsidRPr="00CA68B6" w:rsidRDefault="00682E82" w:rsidP="00202133">
            <w:pPr>
              <w:rPr>
                <w:rFonts w:ascii="Arial" w:hAnsi="Arial" w:cs="Arial"/>
                <w:color w:val="000000"/>
              </w:rPr>
            </w:pPr>
            <w:r w:rsidRPr="00CA68B6">
              <w:rPr>
                <w:rFonts w:ascii="Arial" w:hAnsi="Arial" w:cs="Arial"/>
                <w:color w:val="000000"/>
              </w:rPr>
              <w:t>Others</w:t>
            </w:r>
          </w:p>
        </w:tc>
        <w:tc>
          <w:tcPr>
            <w:tcW w:w="965" w:type="dxa"/>
            <w:gridSpan w:val="2"/>
            <w:tcBorders>
              <w:top w:val="nil"/>
              <w:left w:val="nil"/>
              <w:bottom w:val="single" w:sz="8" w:space="0" w:color="auto"/>
              <w:right w:val="single" w:sz="8" w:space="0" w:color="auto"/>
            </w:tcBorders>
            <w:vAlign w:val="center"/>
            <w:hideMark/>
          </w:tcPr>
          <w:p w14:paraId="58772A3B"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E9BF43F"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FF5F46B"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9AE9D7D"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ADC9E8C"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CBB4E68"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8BBB4B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40F93AA"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4A09E6E"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0EA81E2"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5F857D1D"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F1D9C5A"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4E03E1DD"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5FCCBD5" w14:textId="77777777" w:rsidR="00682E82" w:rsidRPr="00CA68B6" w:rsidRDefault="00682E82" w:rsidP="00202133">
            <w:pPr>
              <w:jc w:val="center"/>
              <w:rPr>
                <w:rFonts w:ascii="Arial" w:hAnsi="Arial" w:cs="Arial"/>
                <w:color w:val="000000"/>
              </w:rPr>
            </w:pPr>
          </w:p>
        </w:tc>
      </w:tr>
      <w:tr w:rsidR="00682E82" w:rsidRPr="00CA68B6" w14:paraId="39C6775E"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32EB7DE" w14:textId="77777777" w:rsidR="00682E82" w:rsidRPr="00CA68B6" w:rsidRDefault="00682E82" w:rsidP="00202133">
            <w:pPr>
              <w:rPr>
                <w:rFonts w:ascii="Arial" w:hAnsi="Arial" w:cs="Arial"/>
                <w:color w:val="000000"/>
              </w:rPr>
            </w:pPr>
            <w:r w:rsidRPr="00CA68B6">
              <w:rPr>
                <w:rFonts w:ascii="Arial" w:hAnsi="Arial" w:cs="Arial"/>
                <w:color w:val="000000"/>
              </w:rPr>
              <w:t>II, Balance at the Beginning of the Current Period</w:t>
            </w:r>
          </w:p>
        </w:tc>
        <w:tc>
          <w:tcPr>
            <w:tcW w:w="965" w:type="dxa"/>
            <w:gridSpan w:val="2"/>
            <w:tcBorders>
              <w:top w:val="nil"/>
              <w:left w:val="nil"/>
              <w:bottom w:val="single" w:sz="8" w:space="0" w:color="auto"/>
              <w:right w:val="single" w:sz="8" w:space="0" w:color="auto"/>
            </w:tcBorders>
            <w:vAlign w:val="center"/>
            <w:hideMark/>
          </w:tcPr>
          <w:p w14:paraId="1250B2AB"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568" w:type="dxa"/>
            <w:tcBorders>
              <w:top w:val="nil"/>
              <w:left w:val="nil"/>
              <w:bottom w:val="single" w:sz="8" w:space="0" w:color="auto"/>
              <w:right w:val="single" w:sz="8" w:space="0" w:color="auto"/>
            </w:tcBorders>
            <w:vAlign w:val="center"/>
            <w:hideMark/>
          </w:tcPr>
          <w:p w14:paraId="3CE2F6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6A1C544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BDA272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B1D94BB" w14:textId="77777777" w:rsidR="00682E82" w:rsidRPr="00CA68B6" w:rsidRDefault="00682E82" w:rsidP="00202133">
            <w:pPr>
              <w:jc w:val="center"/>
              <w:rPr>
                <w:rFonts w:ascii="Arial" w:hAnsi="Arial" w:cs="Arial"/>
                <w:color w:val="000000"/>
              </w:rPr>
            </w:pPr>
            <w:r w:rsidRPr="00CA68B6">
              <w:rPr>
                <w:rFonts w:ascii="Arial" w:hAnsi="Arial" w:cs="Arial"/>
                <w:color w:val="000000"/>
              </w:rPr>
              <w:t>2,373,878,923.94</w:t>
            </w:r>
          </w:p>
        </w:tc>
        <w:tc>
          <w:tcPr>
            <w:tcW w:w="607" w:type="dxa"/>
            <w:tcBorders>
              <w:top w:val="nil"/>
              <w:left w:val="nil"/>
              <w:bottom w:val="single" w:sz="8" w:space="0" w:color="auto"/>
              <w:right w:val="single" w:sz="8" w:space="0" w:color="auto"/>
            </w:tcBorders>
            <w:vAlign w:val="center"/>
            <w:hideMark/>
          </w:tcPr>
          <w:p w14:paraId="18DFAA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5794C959" w14:textId="77777777" w:rsidR="00682E82" w:rsidRPr="00CA68B6" w:rsidRDefault="00682E82" w:rsidP="00202133">
            <w:pPr>
              <w:jc w:val="center"/>
              <w:rPr>
                <w:rFonts w:ascii="Arial" w:hAnsi="Arial" w:cs="Arial"/>
                <w:color w:val="000000"/>
              </w:rPr>
            </w:pPr>
            <w:r w:rsidRPr="00CA68B6">
              <w:rPr>
                <w:rFonts w:ascii="Arial" w:hAnsi="Arial" w:cs="Arial"/>
                <w:color w:val="000000"/>
              </w:rPr>
              <w:t>-4,229,021.66</w:t>
            </w:r>
          </w:p>
        </w:tc>
        <w:tc>
          <w:tcPr>
            <w:tcW w:w="900" w:type="dxa"/>
            <w:gridSpan w:val="2"/>
            <w:tcBorders>
              <w:top w:val="nil"/>
              <w:left w:val="nil"/>
              <w:bottom w:val="single" w:sz="8" w:space="0" w:color="auto"/>
              <w:right w:val="single" w:sz="8" w:space="0" w:color="auto"/>
            </w:tcBorders>
            <w:vAlign w:val="center"/>
            <w:hideMark/>
          </w:tcPr>
          <w:p w14:paraId="01FD4DD4"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965" w:type="dxa"/>
            <w:gridSpan w:val="2"/>
            <w:tcBorders>
              <w:top w:val="nil"/>
              <w:left w:val="nil"/>
              <w:bottom w:val="single" w:sz="8" w:space="0" w:color="auto"/>
              <w:right w:val="single" w:sz="8" w:space="0" w:color="auto"/>
            </w:tcBorders>
            <w:vAlign w:val="center"/>
            <w:hideMark/>
          </w:tcPr>
          <w:p w14:paraId="6D9F601B"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1636DE7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5200CF3F" w14:textId="77777777" w:rsidR="00682E82" w:rsidRPr="00CA68B6" w:rsidRDefault="00682E82" w:rsidP="00202133">
            <w:pPr>
              <w:jc w:val="center"/>
              <w:rPr>
                <w:rFonts w:ascii="Arial" w:hAnsi="Arial" w:cs="Arial"/>
                <w:color w:val="000000"/>
              </w:rPr>
            </w:pPr>
            <w:r w:rsidRPr="00CA68B6">
              <w:rPr>
                <w:rFonts w:ascii="Arial" w:hAnsi="Arial" w:cs="Arial"/>
                <w:color w:val="000000"/>
              </w:rPr>
              <w:t>2,836,376,417.46</w:t>
            </w:r>
          </w:p>
        </w:tc>
        <w:tc>
          <w:tcPr>
            <w:tcW w:w="1051" w:type="dxa"/>
            <w:tcBorders>
              <w:top w:val="nil"/>
              <w:left w:val="nil"/>
              <w:bottom w:val="single" w:sz="8" w:space="0" w:color="auto"/>
              <w:right w:val="single" w:sz="8" w:space="0" w:color="auto"/>
            </w:tcBorders>
            <w:vAlign w:val="center"/>
            <w:hideMark/>
          </w:tcPr>
          <w:p w14:paraId="041B8C31"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c>
          <w:tcPr>
            <w:tcW w:w="703" w:type="dxa"/>
            <w:gridSpan w:val="2"/>
            <w:tcBorders>
              <w:top w:val="nil"/>
              <w:left w:val="nil"/>
              <w:bottom w:val="single" w:sz="8" w:space="0" w:color="auto"/>
              <w:right w:val="single" w:sz="8" w:space="0" w:color="auto"/>
            </w:tcBorders>
            <w:vAlign w:val="center"/>
            <w:hideMark/>
          </w:tcPr>
          <w:p w14:paraId="2FDDE1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E186ACF"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r>
      <w:tr w:rsidR="00682E82" w:rsidRPr="00CA68B6" w14:paraId="6A54576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DDE27D8" w14:textId="77777777" w:rsidR="00682E82" w:rsidRPr="00CA68B6" w:rsidRDefault="00682E82" w:rsidP="00202133">
            <w:pPr>
              <w:rPr>
                <w:rFonts w:ascii="Arial" w:hAnsi="Arial" w:cs="Arial"/>
                <w:color w:val="000000"/>
              </w:rPr>
            </w:pPr>
            <w:r w:rsidRPr="00CA68B6">
              <w:rPr>
                <w:rFonts w:ascii="Arial" w:hAnsi="Arial" w:cs="Arial"/>
                <w:color w:val="000000"/>
              </w:rPr>
              <w:t>III, Change Amount on Increase and Decrease at the Current Period (Loss Expressed with "-")</w:t>
            </w:r>
          </w:p>
        </w:tc>
        <w:tc>
          <w:tcPr>
            <w:tcW w:w="965" w:type="dxa"/>
            <w:gridSpan w:val="2"/>
            <w:tcBorders>
              <w:top w:val="nil"/>
              <w:left w:val="nil"/>
              <w:bottom w:val="single" w:sz="8" w:space="0" w:color="auto"/>
              <w:right w:val="single" w:sz="8" w:space="0" w:color="auto"/>
            </w:tcBorders>
            <w:vAlign w:val="center"/>
            <w:hideMark/>
          </w:tcPr>
          <w:p w14:paraId="1EAB430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2B36B71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6D1B92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5BDDCC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6FCA933B"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607" w:type="dxa"/>
            <w:tcBorders>
              <w:top w:val="nil"/>
              <w:left w:val="nil"/>
              <w:bottom w:val="single" w:sz="8" w:space="0" w:color="auto"/>
              <w:right w:val="single" w:sz="8" w:space="0" w:color="auto"/>
            </w:tcBorders>
            <w:vAlign w:val="center"/>
            <w:hideMark/>
          </w:tcPr>
          <w:p w14:paraId="497F24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DA1D248" w14:textId="77777777" w:rsidR="00682E82" w:rsidRPr="00CA68B6" w:rsidRDefault="00682E82" w:rsidP="00202133">
            <w:pPr>
              <w:jc w:val="center"/>
              <w:rPr>
                <w:rFonts w:ascii="Arial" w:hAnsi="Arial" w:cs="Arial"/>
                <w:color w:val="000000"/>
              </w:rPr>
            </w:pPr>
            <w:r w:rsidRPr="00CA68B6">
              <w:rPr>
                <w:rFonts w:ascii="Arial" w:hAnsi="Arial" w:cs="Arial"/>
                <w:color w:val="000000"/>
              </w:rPr>
              <w:t>6,830,171.96</w:t>
            </w:r>
          </w:p>
        </w:tc>
        <w:tc>
          <w:tcPr>
            <w:tcW w:w="900" w:type="dxa"/>
            <w:gridSpan w:val="2"/>
            <w:tcBorders>
              <w:top w:val="nil"/>
              <w:left w:val="nil"/>
              <w:bottom w:val="single" w:sz="8" w:space="0" w:color="auto"/>
              <w:right w:val="single" w:sz="8" w:space="0" w:color="auto"/>
            </w:tcBorders>
            <w:vAlign w:val="center"/>
            <w:hideMark/>
          </w:tcPr>
          <w:p w14:paraId="340CE23C"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965" w:type="dxa"/>
            <w:gridSpan w:val="2"/>
            <w:tcBorders>
              <w:top w:val="nil"/>
              <w:left w:val="nil"/>
              <w:bottom w:val="single" w:sz="8" w:space="0" w:color="auto"/>
              <w:right w:val="single" w:sz="8" w:space="0" w:color="auto"/>
            </w:tcBorders>
            <w:vAlign w:val="center"/>
            <w:hideMark/>
          </w:tcPr>
          <w:p w14:paraId="6D4FD59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2AC2BC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0BBCE9C0" w14:textId="77777777" w:rsidR="00682E82" w:rsidRPr="00CA68B6" w:rsidRDefault="00682E82" w:rsidP="00202133">
            <w:pPr>
              <w:jc w:val="center"/>
              <w:rPr>
                <w:rFonts w:ascii="Arial" w:hAnsi="Arial" w:cs="Arial"/>
                <w:color w:val="000000"/>
              </w:rPr>
            </w:pPr>
            <w:r w:rsidRPr="00CA68B6">
              <w:rPr>
                <w:rFonts w:ascii="Arial" w:hAnsi="Arial" w:cs="Arial"/>
                <w:color w:val="000000"/>
              </w:rPr>
              <w:t>1,085,081,707.08</w:t>
            </w:r>
          </w:p>
        </w:tc>
        <w:tc>
          <w:tcPr>
            <w:tcW w:w="1051" w:type="dxa"/>
            <w:tcBorders>
              <w:top w:val="nil"/>
              <w:left w:val="nil"/>
              <w:bottom w:val="single" w:sz="8" w:space="0" w:color="auto"/>
              <w:right w:val="single" w:sz="8" w:space="0" w:color="auto"/>
            </w:tcBorders>
            <w:vAlign w:val="center"/>
            <w:hideMark/>
          </w:tcPr>
          <w:p w14:paraId="69601FF2" w14:textId="77777777" w:rsidR="00682E82" w:rsidRPr="00CA68B6" w:rsidRDefault="00682E82" w:rsidP="00202133">
            <w:pPr>
              <w:jc w:val="center"/>
              <w:rPr>
                <w:rFonts w:ascii="Arial" w:hAnsi="Arial" w:cs="Arial"/>
                <w:color w:val="000000"/>
              </w:rPr>
            </w:pPr>
            <w:r w:rsidRPr="00CA68B6">
              <w:rPr>
                <w:rFonts w:ascii="Arial" w:hAnsi="Arial" w:cs="Arial"/>
                <w:color w:val="000000"/>
              </w:rPr>
              <w:t>1,087,013,916.44</w:t>
            </w:r>
          </w:p>
        </w:tc>
        <w:tc>
          <w:tcPr>
            <w:tcW w:w="703" w:type="dxa"/>
            <w:gridSpan w:val="2"/>
            <w:tcBorders>
              <w:top w:val="nil"/>
              <w:left w:val="nil"/>
              <w:bottom w:val="single" w:sz="8" w:space="0" w:color="auto"/>
              <w:right w:val="single" w:sz="8" w:space="0" w:color="auto"/>
            </w:tcBorders>
            <w:vAlign w:val="center"/>
            <w:hideMark/>
          </w:tcPr>
          <w:p w14:paraId="27B685C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0369DE7" w14:textId="77777777" w:rsidR="00682E82" w:rsidRPr="00CA68B6" w:rsidRDefault="00682E82" w:rsidP="00202133">
            <w:pPr>
              <w:jc w:val="center"/>
              <w:rPr>
                <w:rFonts w:ascii="Arial" w:hAnsi="Arial" w:cs="Arial"/>
                <w:color w:val="000000"/>
              </w:rPr>
            </w:pPr>
            <w:r w:rsidRPr="00CA68B6">
              <w:rPr>
                <w:rFonts w:ascii="Arial" w:hAnsi="Arial" w:cs="Arial"/>
                <w:color w:val="000000"/>
              </w:rPr>
              <w:t>1,087,013,916.44</w:t>
            </w:r>
          </w:p>
        </w:tc>
      </w:tr>
      <w:tr w:rsidR="00682E82" w:rsidRPr="00CA68B6" w14:paraId="399BE4F1"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0A9AB89"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Total Comprehensive Incomes</w:t>
            </w:r>
          </w:p>
        </w:tc>
        <w:tc>
          <w:tcPr>
            <w:tcW w:w="965" w:type="dxa"/>
            <w:gridSpan w:val="2"/>
            <w:tcBorders>
              <w:top w:val="nil"/>
              <w:left w:val="nil"/>
              <w:bottom w:val="single" w:sz="8" w:space="0" w:color="auto"/>
              <w:right w:val="single" w:sz="8" w:space="0" w:color="auto"/>
            </w:tcBorders>
            <w:vAlign w:val="center"/>
            <w:hideMark/>
          </w:tcPr>
          <w:p w14:paraId="48268B8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09C45F7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4D8F17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05815C4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EBCE5E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3FCDBDC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52F5EE08" w14:textId="77777777" w:rsidR="00682E82" w:rsidRPr="00CA68B6" w:rsidRDefault="00682E82" w:rsidP="00202133">
            <w:pPr>
              <w:jc w:val="center"/>
              <w:rPr>
                <w:rFonts w:ascii="Arial" w:hAnsi="Arial" w:cs="Arial"/>
                <w:color w:val="000000"/>
              </w:rPr>
            </w:pPr>
            <w:r w:rsidRPr="00CA68B6">
              <w:rPr>
                <w:rFonts w:ascii="Arial" w:hAnsi="Arial" w:cs="Arial"/>
                <w:color w:val="000000"/>
              </w:rPr>
              <w:t>6,830,171.96</w:t>
            </w:r>
          </w:p>
        </w:tc>
        <w:tc>
          <w:tcPr>
            <w:tcW w:w="900" w:type="dxa"/>
            <w:gridSpan w:val="2"/>
            <w:tcBorders>
              <w:top w:val="nil"/>
              <w:left w:val="nil"/>
              <w:bottom w:val="single" w:sz="8" w:space="0" w:color="auto"/>
              <w:right w:val="single" w:sz="8" w:space="0" w:color="auto"/>
            </w:tcBorders>
            <w:vAlign w:val="center"/>
            <w:hideMark/>
          </w:tcPr>
          <w:p w14:paraId="3FB97C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49FC550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0565E4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3C6AE1B8" w14:textId="77777777" w:rsidR="00682E82" w:rsidRPr="00CA68B6" w:rsidRDefault="00682E82" w:rsidP="00202133">
            <w:pPr>
              <w:jc w:val="center"/>
              <w:rPr>
                <w:rFonts w:ascii="Arial" w:hAnsi="Arial" w:cs="Arial"/>
                <w:color w:val="000000"/>
              </w:rPr>
            </w:pPr>
            <w:r w:rsidRPr="00CA68B6">
              <w:rPr>
                <w:rFonts w:ascii="Arial" w:hAnsi="Arial" w:cs="Arial"/>
                <w:color w:val="000000"/>
              </w:rPr>
              <w:t>1,257,239,985.94</w:t>
            </w:r>
          </w:p>
        </w:tc>
        <w:tc>
          <w:tcPr>
            <w:tcW w:w="1051" w:type="dxa"/>
            <w:tcBorders>
              <w:top w:val="nil"/>
              <w:left w:val="nil"/>
              <w:bottom w:val="single" w:sz="8" w:space="0" w:color="auto"/>
              <w:right w:val="single" w:sz="8" w:space="0" w:color="auto"/>
            </w:tcBorders>
            <w:vAlign w:val="center"/>
            <w:hideMark/>
          </w:tcPr>
          <w:p w14:paraId="6B621E4B" w14:textId="77777777" w:rsidR="00682E82" w:rsidRPr="00CA68B6" w:rsidRDefault="00682E82" w:rsidP="00202133">
            <w:pPr>
              <w:jc w:val="center"/>
              <w:rPr>
                <w:rFonts w:ascii="Arial" w:hAnsi="Arial" w:cs="Arial"/>
                <w:color w:val="000000"/>
              </w:rPr>
            </w:pPr>
            <w:r w:rsidRPr="00CA68B6">
              <w:rPr>
                <w:rFonts w:ascii="Arial" w:hAnsi="Arial" w:cs="Arial"/>
                <w:color w:val="000000"/>
              </w:rPr>
              <w:t>1,264,070,157.90</w:t>
            </w:r>
          </w:p>
        </w:tc>
        <w:tc>
          <w:tcPr>
            <w:tcW w:w="703" w:type="dxa"/>
            <w:gridSpan w:val="2"/>
            <w:tcBorders>
              <w:top w:val="nil"/>
              <w:left w:val="nil"/>
              <w:bottom w:val="single" w:sz="8" w:space="0" w:color="auto"/>
              <w:right w:val="single" w:sz="8" w:space="0" w:color="auto"/>
            </w:tcBorders>
            <w:vAlign w:val="center"/>
            <w:hideMark/>
          </w:tcPr>
          <w:p w14:paraId="2E3103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96F9B0C" w14:textId="77777777" w:rsidR="00682E82" w:rsidRPr="00CA68B6" w:rsidRDefault="00682E82" w:rsidP="00202133">
            <w:pPr>
              <w:jc w:val="center"/>
              <w:rPr>
                <w:rFonts w:ascii="Arial" w:hAnsi="Arial" w:cs="Arial"/>
                <w:color w:val="000000"/>
              </w:rPr>
            </w:pPr>
            <w:r w:rsidRPr="00CA68B6">
              <w:rPr>
                <w:rFonts w:ascii="Arial" w:hAnsi="Arial" w:cs="Arial"/>
                <w:color w:val="000000"/>
              </w:rPr>
              <w:t>1,264,070,157.90</w:t>
            </w:r>
          </w:p>
        </w:tc>
      </w:tr>
      <w:tr w:rsidR="00682E82" w:rsidRPr="00CA68B6" w14:paraId="1EA84F0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CAAB344"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The Invested and Decreased </w:t>
            </w:r>
            <w:r w:rsidRPr="00CA68B6">
              <w:rPr>
                <w:rFonts w:ascii="Arial" w:hAnsi="Arial" w:cs="Arial"/>
                <w:color w:val="000000"/>
              </w:rPr>
              <w:lastRenderedPageBreak/>
              <w:t>Capital by the Owners</w:t>
            </w:r>
          </w:p>
        </w:tc>
        <w:tc>
          <w:tcPr>
            <w:tcW w:w="965" w:type="dxa"/>
            <w:gridSpan w:val="2"/>
            <w:tcBorders>
              <w:top w:val="nil"/>
              <w:left w:val="nil"/>
              <w:bottom w:val="single" w:sz="8" w:space="0" w:color="auto"/>
              <w:right w:val="single" w:sz="8" w:space="0" w:color="auto"/>
            </w:tcBorders>
            <w:vAlign w:val="center"/>
            <w:hideMark/>
          </w:tcPr>
          <w:p w14:paraId="2BABF6A5"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7F21E198"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51D87343"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77CAB2AB"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36354873"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529473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B9D978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7CA85EF"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F80F9A3"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1F5DDEC"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04F7C6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54636051"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0372DD6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68A50B1D" w14:textId="77777777" w:rsidR="00682E82" w:rsidRPr="00CA68B6" w:rsidRDefault="00682E82" w:rsidP="00202133">
            <w:pPr>
              <w:jc w:val="center"/>
              <w:rPr>
                <w:rFonts w:ascii="Arial" w:hAnsi="Arial" w:cs="Arial"/>
                <w:color w:val="000000"/>
              </w:rPr>
            </w:pPr>
          </w:p>
        </w:tc>
      </w:tr>
      <w:tr w:rsidR="00682E82" w:rsidRPr="00CA68B6" w14:paraId="64ED3B41"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9ED4E56" w14:textId="77777777" w:rsidR="00682E82" w:rsidRPr="00CA68B6" w:rsidRDefault="00682E82" w:rsidP="00202133">
            <w:pPr>
              <w:rPr>
                <w:rFonts w:ascii="Arial" w:hAnsi="Arial" w:cs="Arial"/>
                <w:color w:val="000000"/>
              </w:rPr>
            </w:pPr>
            <w:r w:rsidRPr="00CA68B6">
              <w:rPr>
                <w:rFonts w:ascii="Arial" w:hAnsi="Arial" w:cs="Arial"/>
                <w:color w:val="000000"/>
              </w:rPr>
              <w:t>1. Capital invested by the owner</w:t>
            </w:r>
          </w:p>
        </w:tc>
        <w:tc>
          <w:tcPr>
            <w:tcW w:w="965" w:type="dxa"/>
            <w:gridSpan w:val="2"/>
            <w:tcBorders>
              <w:top w:val="nil"/>
              <w:left w:val="nil"/>
              <w:bottom w:val="single" w:sz="8" w:space="0" w:color="auto"/>
              <w:right w:val="single" w:sz="8" w:space="0" w:color="auto"/>
            </w:tcBorders>
            <w:vAlign w:val="center"/>
            <w:hideMark/>
          </w:tcPr>
          <w:p w14:paraId="5FE2FDF3"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223542C6"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04F6431"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30C3A9D5"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D5717EF"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713E179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61B1D8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9485D4C"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382FE854"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0F0AF71"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4C873C1F"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B1A4255"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396FA540"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B235129" w14:textId="77777777" w:rsidR="00682E82" w:rsidRPr="00CA68B6" w:rsidRDefault="00682E82" w:rsidP="00202133">
            <w:pPr>
              <w:jc w:val="center"/>
              <w:rPr>
                <w:rFonts w:ascii="Arial" w:hAnsi="Arial" w:cs="Arial"/>
                <w:color w:val="000000"/>
              </w:rPr>
            </w:pPr>
          </w:p>
        </w:tc>
      </w:tr>
      <w:tr w:rsidR="00682E82" w:rsidRPr="00CA68B6" w14:paraId="16DCDAB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C0710A4" w14:textId="77777777" w:rsidR="00682E82" w:rsidRPr="00CA68B6" w:rsidRDefault="00682E82" w:rsidP="00202133">
            <w:pPr>
              <w:rPr>
                <w:rFonts w:ascii="Arial" w:hAnsi="Arial" w:cs="Arial"/>
                <w:color w:val="000000"/>
              </w:rPr>
            </w:pPr>
            <w:r w:rsidRPr="00CA68B6">
              <w:rPr>
                <w:rFonts w:ascii="Arial" w:hAnsi="Arial" w:cs="Arial"/>
                <w:color w:val="000000"/>
              </w:rPr>
              <w:t>2.Invested Capital by Holders of Other Equity Instruments</w:t>
            </w:r>
          </w:p>
        </w:tc>
        <w:tc>
          <w:tcPr>
            <w:tcW w:w="965" w:type="dxa"/>
            <w:gridSpan w:val="2"/>
            <w:tcBorders>
              <w:top w:val="nil"/>
              <w:left w:val="nil"/>
              <w:bottom w:val="single" w:sz="8" w:space="0" w:color="auto"/>
              <w:right w:val="single" w:sz="8" w:space="0" w:color="auto"/>
            </w:tcBorders>
            <w:vAlign w:val="center"/>
            <w:hideMark/>
          </w:tcPr>
          <w:p w14:paraId="3616503A"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110833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4187572F"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0287D5F"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C5E4A14"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84CAD5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0A1F2A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FE72F5D"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3310C0E7"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4C527A6"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A8EDAF4"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5729FB4"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696586C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6F101BE" w14:textId="77777777" w:rsidR="00682E82" w:rsidRPr="00CA68B6" w:rsidRDefault="00682E82" w:rsidP="00202133">
            <w:pPr>
              <w:jc w:val="center"/>
              <w:rPr>
                <w:rFonts w:ascii="Arial" w:hAnsi="Arial" w:cs="Arial"/>
                <w:color w:val="000000"/>
              </w:rPr>
            </w:pPr>
          </w:p>
        </w:tc>
      </w:tr>
      <w:tr w:rsidR="00682E82" w:rsidRPr="00CA68B6" w14:paraId="2C235A66"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1BFB90F" w14:textId="77777777" w:rsidR="00682E82" w:rsidRPr="00CA68B6" w:rsidRDefault="00682E82" w:rsidP="00202133">
            <w:pPr>
              <w:rPr>
                <w:rFonts w:ascii="Arial" w:hAnsi="Arial" w:cs="Arial"/>
                <w:color w:val="000000"/>
              </w:rPr>
            </w:pPr>
            <w:r w:rsidRPr="00CA68B6">
              <w:rPr>
                <w:rFonts w:ascii="Arial" w:hAnsi="Arial" w:cs="Arial"/>
                <w:color w:val="000000"/>
              </w:rPr>
              <w:t>3.The Amount with Included Stock Payment in the Owner’s Equity</w:t>
            </w:r>
          </w:p>
        </w:tc>
        <w:tc>
          <w:tcPr>
            <w:tcW w:w="965" w:type="dxa"/>
            <w:gridSpan w:val="2"/>
            <w:tcBorders>
              <w:top w:val="nil"/>
              <w:left w:val="nil"/>
              <w:bottom w:val="single" w:sz="8" w:space="0" w:color="auto"/>
              <w:right w:val="single" w:sz="8" w:space="0" w:color="auto"/>
            </w:tcBorders>
            <w:vAlign w:val="center"/>
            <w:hideMark/>
          </w:tcPr>
          <w:p w14:paraId="232B43BA"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4DD1F0CA"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A0F5465"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9256676"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7AD86015"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59EAEDB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4ADF7C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1071131"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472B495C"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62AA2FFA"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5FF76B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4793B38"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59E1A1C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4008C967" w14:textId="77777777" w:rsidR="00682E82" w:rsidRPr="00CA68B6" w:rsidRDefault="00682E82" w:rsidP="00202133">
            <w:pPr>
              <w:jc w:val="center"/>
              <w:rPr>
                <w:rFonts w:ascii="Arial" w:hAnsi="Arial" w:cs="Arial"/>
                <w:color w:val="000000"/>
              </w:rPr>
            </w:pPr>
          </w:p>
        </w:tc>
      </w:tr>
      <w:tr w:rsidR="00682E82" w:rsidRPr="00CA68B6" w14:paraId="40C61EA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34FB6B2"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965" w:type="dxa"/>
            <w:gridSpan w:val="2"/>
            <w:tcBorders>
              <w:top w:val="nil"/>
              <w:left w:val="nil"/>
              <w:bottom w:val="single" w:sz="8" w:space="0" w:color="auto"/>
              <w:right w:val="single" w:sz="8" w:space="0" w:color="auto"/>
            </w:tcBorders>
            <w:vAlign w:val="center"/>
            <w:hideMark/>
          </w:tcPr>
          <w:p w14:paraId="0420BAFC"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6B213BC"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28AC0A5C"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6B163706"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E49C595"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7F2DCE40"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B4E6763"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9E0F770"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36815F8D"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1C3B723A"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2F99D1EB"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B16FCB6"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7BE9B1DF"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F59BD75"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r>
      <w:tr w:rsidR="00682E82" w:rsidRPr="00CA68B6" w14:paraId="3BF6C068"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B939F47" w14:textId="77777777" w:rsidR="00682E82" w:rsidRPr="00CA68B6" w:rsidRDefault="00682E82" w:rsidP="00202133">
            <w:pPr>
              <w:rPr>
                <w:rFonts w:ascii="Arial" w:hAnsi="Arial" w:cs="Arial"/>
                <w:color w:val="000000"/>
              </w:rPr>
            </w:pPr>
            <w:r w:rsidRPr="00CA68B6">
              <w:rPr>
                <w:rFonts w:ascii="Arial" w:hAnsi="Arial" w:cs="Arial"/>
                <w:color w:val="000000"/>
              </w:rPr>
              <w:t>(III)Profit Distribution</w:t>
            </w:r>
          </w:p>
        </w:tc>
        <w:tc>
          <w:tcPr>
            <w:tcW w:w="965" w:type="dxa"/>
            <w:gridSpan w:val="2"/>
            <w:tcBorders>
              <w:top w:val="nil"/>
              <w:left w:val="nil"/>
              <w:bottom w:val="single" w:sz="8" w:space="0" w:color="auto"/>
              <w:right w:val="single" w:sz="8" w:space="0" w:color="auto"/>
            </w:tcBorders>
            <w:vAlign w:val="center"/>
            <w:hideMark/>
          </w:tcPr>
          <w:p w14:paraId="395224C2"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F5908A3"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5AD06BE"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9E88356"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78034BB0"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17B89C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B61BEC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FDFF10B"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D2F0172"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F575312"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41ABFAB"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1051" w:type="dxa"/>
            <w:tcBorders>
              <w:top w:val="nil"/>
              <w:left w:val="nil"/>
              <w:bottom w:val="single" w:sz="8" w:space="0" w:color="auto"/>
              <w:right w:val="single" w:sz="8" w:space="0" w:color="auto"/>
            </w:tcBorders>
            <w:vAlign w:val="center"/>
            <w:hideMark/>
          </w:tcPr>
          <w:p w14:paraId="6137CCB3"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703" w:type="dxa"/>
            <w:gridSpan w:val="2"/>
            <w:tcBorders>
              <w:top w:val="nil"/>
              <w:left w:val="nil"/>
              <w:bottom w:val="single" w:sz="8" w:space="0" w:color="auto"/>
              <w:right w:val="single" w:sz="8" w:space="0" w:color="auto"/>
            </w:tcBorders>
            <w:vAlign w:val="center"/>
            <w:hideMark/>
          </w:tcPr>
          <w:p w14:paraId="34B4D71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8ACE5C0"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r>
      <w:tr w:rsidR="00682E82" w:rsidRPr="00CA68B6" w14:paraId="5A54990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4401E77" w14:textId="77777777" w:rsidR="00682E82" w:rsidRPr="00CA68B6" w:rsidRDefault="00682E82" w:rsidP="00202133">
            <w:pPr>
              <w:rPr>
                <w:rFonts w:ascii="Arial" w:hAnsi="Arial" w:cs="Arial"/>
                <w:color w:val="000000"/>
              </w:rPr>
            </w:pPr>
            <w:r w:rsidRPr="00CA68B6">
              <w:rPr>
                <w:rFonts w:ascii="Arial" w:hAnsi="Arial" w:cs="Arial"/>
                <w:color w:val="000000"/>
              </w:rPr>
              <w:t>1.The Extracted Surplus Reserves</w:t>
            </w:r>
          </w:p>
        </w:tc>
        <w:tc>
          <w:tcPr>
            <w:tcW w:w="965" w:type="dxa"/>
            <w:gridSpan w:val="2"/>
            <w:tcBorders>
              <w:top w:val="nil"/>
              <w:left w:val="nil"/>
              <w:bottom w:val="single" w:sz="8" w:space="0" w:color="auto"/>
              <w:right w:val="single" w:sz="8" w:space="0" w:color="auto"/>
            </w:tcBorders>
            <w:vAlign w:val="center"/>
            <w:hideMark/>
          </w:tcPr>
          <w:p w14:paraId="2ADD760D"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0D069AC1"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516BA345"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29638102"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6958F5A0"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14D3FB68"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360770F"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6C44FB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4331471"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66A421A5"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41AB94A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E73939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62F2643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7FB9A2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3A81E682"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A7FDF2F" w14:textId="77777777" w:rsidR="00682E82" w:rsidRPr="00CA68B6" w:rsidRDefault="00682E82" w:rsidP="00202133">
            <w:pPr>
              <w:rPr>
                <w:rFonts w:ascii="Arial" w:hAnsi="Arial" w:cs="Arial"/>
                <w:color w:val="000000"/>
              </w:rPr>
            </w:pPr>
            <w:r w:rsidRPr="00CA68B6">
              <w:rPr>
                <w:rFonts w:ascii="Arial" w:hAnsi="Arial" w:cs="Arial"/>
                <w:color w:val="000000"/>
              </w:rPr>
              <w:t>2. Withdrawal of Reserve for Universal-risk</w:t>
            </w:r>
          </w:p>
        </w:tc>
        <w:tc>
          <w:tcPr>
            <w:tcW w:w="965" w:type="dxa"/>
            <w:gridSpan w:val="2"/>
            <w:tcBorders>
              <w:top w:val="nil"/>
              <w:left w:val="nil"/>
              <w:bottom w:val="single" w:sz="8" w:space="0" w:color="auto"/>
              <w:right w:val="single" w:sz="8" w:space="0" w:color="auto"/>
            </w:tcBorders>
            <w:vAlign w:val="center"/>
            <w:hideMark/>
          </w:tcPr>
          <w:p w14:paraId="16A20404"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080BD55"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45EC4257"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3B9E2FE"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D45E684"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5DA9314A"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ED4CDD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4E93814"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21906A0"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151FD3D0"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010D82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E43BD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7BCB8D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E0B171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56CA816"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474ED8F"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3. Distribution on the Owners (or Shareholders)</w:t>
            </w:r>
          </w:p>
        </w:tc>
        <w:tc>
          <w:tcPr>
            <w:tcW w:w="965" w:type="dxa"/>
            <w:gridSpan w:val="2"/>
            <w:tcBorders>
              <w:top w:val="nil"/>
              <w:left w:val="nil"/>
              <w:bottom w:val="single" w:sz="8" w:space="0" w:color="auto"/>
              <w:right w:val="single" w:sz="8" w:space="0" w:color="auto"/>
            </w:tcBorders>
            <w:vAlign w:val="center"/>
            <w:hideMark/>
          </w:tcPr>
          <w:p w14:paraId="34CA42BE"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4E6F4AEA"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1E99CF52"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DB34E3D"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32CD3EA5"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6E91A8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7AB9E0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DDA95D0"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5B21E8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D4A3CAC"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406503A"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1051" w:type="dxa"/>
            <w:tcBorders>
              <w:top w:val="nil"/>
              <w:left w:val="nil"/>
              <w:bottom w:val="single" w:sz="8" w:space="0" w:color="auto"/>
              <w:right w:val="single" w:sz="8" w:space="0" w:color="auto"/>
            </w:tcBorders>
            <w:vAlign w:val="center"/>
            <w:hideMark/>
          </w:tcPr>
          <w:p w14:paraId="51408E52"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703" w:type="dxa"/>
            <w:gridSpan w:val="2"/>
            <w:tcBorders>
              <w:top w:val="nil"/>
              <w:left w:val="nil"/>
              <w:bottom w:val="single" w:sz="8" w:space="0" w:color="auto"/>
              <w:right w:val="single" w:sz="8" w:space="0" w:color="auto"/>
            </w:tcBorders>
            <w:vAlign w:val="center"/>
            <w:hideMark/>
          </w:tcPr>
          <w:p w14:paraId="34A0C40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68DB530"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r>
      <w:tr w:rsidR="00682E82" w:rsidRPr="00CA68B6" w14:paraId="6AF18423"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4792FEE"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965" w:type="dxa"/>
            <w:gridSpan w:val="2"/>
            <w:tcBorders>
              <w:top w:val="nil"/>
              <w:left w:val="nil"/>
              <w:bottom w:val="single" w:sz="8" w:space="0" w:color="auto"/>
              <w:right w:val="single" w:sz="8" w:space="0" w:color="auto"/>
            </w:tcBorders>
            <w:vAlign w:val="center"/>
            <w:hideMark/>
          </w:tcPr>
          <w:p w14:paraId="7830926D"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7A6E5F0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7414E82"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F6DDADF"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4726A69"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4693056"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270263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375DC32"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B8D656D"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A78B26E"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36209C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31D7BF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D28C1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F8C0D9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26365E7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E671459"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IV</w:t>
            </w:r>
            <w:r w:rsidRPr="00CA68B6">
              <w:rPr>
                <w:rFonts w:ascii="Arial" w:hAnsi="Arial" w:cs="Arial"/>
                <w:color w:val="000000"/>
              </w:rPr>
              <w:t>）</w:t>
            </w:r>
            <w:r w:rsidRPr="00CA68B6">
              <w:rPr>
                <w:rFonts w:ascii="Arial" w:hAnsi="Arial" w:cs="Arial"/>
                <w:color w:val="000000"/>
              </w:rPr>
              <w:t xml:space="preserve"> Internal Carry-down of the Owner’s Equity</w:t>
            </w:r>
          </w:p>
        </w:tc>
        <w:tc>
          <w:tcPr>
            <w:tcW w:w="965" w:type="dxa"/>
            <w:gridSpan w:val="2"/>
            <w:tcBorders>
              <w:top w:val="nil"/>
              <w:left w:val="nil"/>
              <w:bottom w:val="single" w:sz="8" w:space="0" w:color="auto"/>
              <w:right w:val="single" w:sz="8" w:space="0" w:color="auto"/>
            </w:tcBorders>
            <w:vAlign w:val="center"/>
            <w:hideMark/>
          </w:tcPr>
          <w:p w14:paraId="638467E2"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99222DD"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2650695B"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75E67F34"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6AAE21B"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4B0F52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3B9E716"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DE2EB84"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5720D74"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637B078F"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01DDF2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AB7C9D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37C6CEC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0F8072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887EEEE"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ED30780" w14:textId="77777777" w:rsidR="00682E82" w:rsidRPr="00CA68B6" w:rsidRDefault="00682E82" w:rsidP="00202133">
            <w:pPr>
              <w:rPr>
                <w:rFonts w:ascii="Arial" w:hAnsi="Arial" w:cs="Arial"/>
                <w:color w:val="000000"/>
              </w:rPr>
            </w:pPr>
            <w:r w:rsidRPr="00CA68B6">
              <w:rPr>
                <w:rFonts w:ascii="Arial" w:hAnsi="Arial" w:cs="Arial"/>
                <w:color w:val="000000"/>
              </w:rPr>
              <w:t>1. Capital Surplus Converted to Capital (Or Share Capital)</w:t>
            </w:r>
          </w:p>
        </w:tc>
        <w:tc>
          <w:tcPr>
            <w:tcW w:w="965" w:type="dxa"/>
            <w:gridSpan w:val="2"/>
            <w:tcBorders>
              <w:top w:val="nil"/>
              <w:left w:val="nil"/>
              <w:bottom w:val="single" w:sz="8" w:space="0" w:color="auto"/>
              <w:right w:val="single" w:sz="8" w:space="0" w:color="auto"/>
            </w:tcBorders>
            <w:vAlign w:val="center"/>
            <w:hideMark/>
          </w:tcPr>
          <w:p w14:paraId="50D36E2D"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A36826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8364D69"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5644AFB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41652B5"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76F9EF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031CF2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1E412AE"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5AD9A6A"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0009C26F"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174BB5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644007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39D22F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F6ECBA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24597A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1E606D0" w14:textId="77777777" w:rsidR="00682E82" w:rsidRPr="00CA68B6" w:rsidRDefault="00682E82" w:rsidP="00202133">
            <w:pPr>
              <w:rPr>
                <w:rFonts w:ascii="Arial" w:hAnsi="Arial" w:cs="Arial"/>
                <w:color w:val="000000"/>
              </w:rPr>
            </w:pPr>
            <w:r w:rsidRPr="00CA68B6">
              <w:rPr>
                <w:rFonts w:ascii="Arial" w:hAnsi="Arial" w:cs="Arial"/>
                <w:color w:val="000000"/>
              </w:rPr>
              <w:t>2.Surplus Reserve Capital Conversion (Or Share Capital)</w:t>
            </w:r>
          </w:p>
        </w:tc>
        <w:tc>
          <w:tcPr>
            <w:tcW w:w="965" w:type="dxa"/>
            <w:gridSpan w:val="2"/>
            <w:tcBorders>
              <w:top w:val="nil"/>
              <w:left w:val="nil"/>
              <w:bottom w:val="single" w:sz="8" w:space="0" w:color="auto"/>
              <w:right w:val="single" w:sz="8" w:space="0" w:color="auto"/>
            </w:tcBorders>
            <w:vAlign w:val="center"/>
            <w:hideMark/>
          </w:tcPr>
          <w:p w14:paraId="30A0380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0D9300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5B7698F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6FD7212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2B20DFA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273163A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CC826C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58378F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6FC4F7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265F2C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C20F67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79B480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B26515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80B3D9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048A3CE"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2D8A3F0" w14:textId="77777777" w:rsidR="00682E82" w:rsidRPr="00CA68B6" w:rsidRDefault="00682E82" w:rsidP="00202133">
            <w:pPr>
              <w:rPr>
                <w:rFonts w:ascii="Arial" w:hAnsi="Arial" w:cs="Arial"/>
                <w:color w:val="000000"/>
              </w:rPr>
            </w:pPr>
            <w:r w:rsidRPr="00CA68B6">
              <w:rPr>
                <w:rFonts w:ascii="Arial" w:hAnsi="Arial" w:cs="Arial"/>
                <w:color w:val="000000"/>
              </w:rPr>
              <w:t>3.Surplus Reserves Loss Compensation</w:t>
            </w:r>
          </w:p>
        </w:tc>
        <w:tc>
          <w:tcPr>
            <w:tcW w:w="965" w:type="dxa"/>
            <w:gridSpan w:val="2"/>
            <w:tcBorders>
              <w:top w:val="nil"/>
              <w:left w:val="nil"/>
              <w:bottom w:val="single" w:sz="8" w:space="0" w:color="auto"/>
              <w:right w:val="single" w:sz="8" w:space="0" w:color="auto"/>
            </w:tcBorders>
            <w:vAlign w:val="center"/>
            <w:hideMark/>
          </w:tcPr>
          <w:p w14:paraId="4C15EAB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FDAD8C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09BB612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7489D4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66B6987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0602EF3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399F9B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3B0AF5B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2E8070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105D39C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37D8A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22A3A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90232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44EDB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3E843E72"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DC106E8" w14:textId="77777777" w:rsidR="00682E82" w:rsidRPr="00CA68B6" w:rsidRDefault="00682E82" w:rsidP="00202133">
            <w:pPr>
              <w:rPr>
                <w:rFonts w:ascii="Arial" w:hAnsi="Arial" w:cs="Arial"/>
                <w:color w:val="000000"/>
              </w:rPr>
            </w:pPr>
            <w:r w:rsidRPr="00CA68B6">
              <w:rPr>
                <w:rFonts w:ascii="Arial" w:hAnsi="Arial" w:cs="Arial"/>
                <w:color w:val="000000"/>
              </w:rPr>
              <w:t xml:space="preserve">4.Changes in defined benefit </w:t>
            </w:r>
            <w:r w:rsidRPr="00CA68B6">
              <w:rPr>
                <w:rFonts w:ascii="Arial" w:hAnsi="Arial" w:cs="Arial"/>
                <w:color w:val="000000"/>
              </w:rPr>
              <w:lastRenderedPageBreak/>
              <w:t>plan carry forward retained earnings</w:t>
            </w:r>
          </w:p>
        </w:tc>
        <w:tc>
          <w:tcPr>
            <w:tcW w:w="965" w:type="dxa"/>
            <w:gridSpan w:val="2"/>
            <w:tcBorders>
              <w:top w:val="nil"/>
              <w:left w:val="nil"/>
              <w:bottom w:val="single" w:sz="8" w:space="0" w:color="auto"/>
              <w:right w:val="single" w:sz="8" w:space="0" w:color="auto"/>
            </w:tcBorders>
            <w:vAlign w:val="center"/>
            <w:hideMark/>
          </w:tcPr>
          <w:p w14:paraId="4132A96E"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568" w:type="dxa"/>
            <w:tcBorders>
              <w:top w:val="nil"/>
              <w:left w:val="nil"/>
              <w:bottom w:val="single" w:sz="8" w:space="0" w:color="auto"/>
              <w:right w:val="single" w:sz="8" w:space="0" w:color="auto"/>
            </w:tcBorders>
            <w:vAlign w:val="center"/>
            <w:hideMark/>
          </w:tcPr>
          <w:p w14:paraId="4F9AAED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7C3130D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062B625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967E93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326B8FE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37C09A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88B0DC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799B86E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5E92DA9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2D936D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21A8BD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6F744D0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BBB60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72560C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25C7D45" w14:textId="77777777" w:rsidR="00682E82" w:rsidRPr="00CA68B6" w:rsidRDefault="00682E82" w:rsidP="00202133">
            <w:pPr>
              <w:rPr>
                <w:rFonts w:ascii="Arial" w:hAnsi="Arial" w:cs="Arial"/>
                <w:color w:val="000000"/>
              </w:rPr>
            </w:pPr>
            <w:r w:rsidRPr="00CA68B6">
              <w:rPr>
                <w:rFonts w:ascii="Arial" w:hAnsi="Arial" w:cs="Arial"/>
                <w:color w:val="000000"/>
              </w:rPr>
              <w:t>5. Other consolidated earnings carried forward to retained earnings</w:t>
            </w:r>
          </w:p>
        </w:tc>
        <w:tc>
          <w:tcPr>
            <w:tcW w:w="965" w:type="dxa"/>
            <w:gridSpan w:val="2"/>
            <w:tcBorders>
              <w:top w:val="nil"/>
              <w:left w:val="nil"/>
              <w:bottom w:val="single" w:sz="8" w:space="0" w:color="auto"/>
              <w:right w:val="single" w:sz="8" w:space="0" w:color="auto"/>
            </w:tcBorders>
            <w:vAlign w:val="center"/>
            <w:hideMark/>
          </w:tcPr>
          <w:p w14:paraId="613EA27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3AEADC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5F11B36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451D9E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1C48856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2531737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528646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9A126D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265B51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184A0E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C277C0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1CF29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436EB2B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8CA622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48E1DC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FFF1CAB" w14:textId="77777777" w:rsidR="00682E82" w:rsidRPr="00CA68B6" w:rsidRDefault="00682E82" w:rsidP="00202133">
            <w:pPr>
              <w:rPr>
                <w:rFonts w:ascii="Arial" w:hAnsi="Arial" w:cs="Arial"/>
                <w:color w:val="000000"/>
              </w:rPr>
            </w:pPr>
            <w:r w:rsidRPr="00CA68B6">
              <w:rPr>
                <w:rFonts w:ascii="Arial" w:hAnsi="Arial" w:cs="Arial"/>
                <w:color w:val="000000"/>
              </w:rPr>
              <w:t>6.Others</w:t>
            </w:r>
          </w:p>
        </w:tc>
        <w:tc>
          <w:tcPr>
            <w:tcW w:w="965" w:type="dxa"/>
            <w:gridSpan w:val="2"/>
            <w:tcBorders>
              <w:top w:val="nil"/>
              <w:left w:val="nil"/>
              <w:bottom w:val="single" w:sz="8" w:space="0" w:color="auto"/>
              <w:right w:val="single" w:sz="8" w:space="0" w:color="auto"/>
            </w:tcBorders>
            <w:vAlign w:val="center"/>
            <w:hideMark/>
          </w:tcPr>
          <w:p w14:paraId="08FBAC8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3A1794A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5AEDF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10BD3B4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696CF0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2290418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32E2AD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D2F25D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44CAB2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2F28B7B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81C572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2480FB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218FC13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2F322E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3F0E790"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B1947CA" w14:textId="77777777" w:rsidR="00682E82" w:rsidRPr="00CA68B6" w:rsidRDefault="00682E82" w:rsidP="00202133">
            <w:pPr>
              <w:rPr>
                <w:rFonts w:ascii="Arial" w:hAnsi="Arial" w:cs="Arial"/>
                <w:color w:val="000000"/>
              </w:rPr>
            </w:pPr>
            <w:r w:rsidRPr="00CA68B6">
              <w:rPr>
                <w:rFonts w:ascii="Arial" w:hAnsi="Arial" w:cs="Arial"/>
                <w:color w:val="000000"/>
              </w:rPr>
              <w:t>(V)Special Reserves</w:t>
            </w:r>
          </w:p>
        </w:tc>
        <w:tc>
          <w:tcPr>
            <w:tcW w:w="965" w:type="dxa"/>
            <w:gridSpan w:val="2"/>
            <w:tcBorders>
              <w:top w:val="nil"/>
              <w:left w:val="nil"/>
              <w:bottom w:val="single" w:sz="8" w:space="0" w:color="auto"/>
              <w:right w:val="single" w:sz="8" w:space="0" w:color="auto"/>
            </w:tcBorders>
            <w:vAlign w:val="center"/>
            <w:hideMark/>
          </w:tcPr>
          <w:p w14:paraId="53E3EAD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69B45D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476DD7C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BFAD8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14A312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564DBF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FA6390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6E76278"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965" w:type="dxa"/>
            <w:gridSpan w:val="2"/>
            <w:tcBorders>
              <w:top w:val="nil"/>
              <w:left w:val="nil"/>
              <w:bottom w:val="single" w:sz="8" w:space="0" w:color="auto"/>
              <w:right w:val="single" w:sz="8" w:space="0" w:color="auto"/>
            </w:tcBorders>
            <w:vAlign w:val="center"/>
            <w:hideMark/>
          </w:tcPr>
          <w:p w14:paraId="15B958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028AEE5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26E53F4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3B8E321"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703" w:type="dxa"/>
            <w:gridSpan w:val="2"/>
            <w:tcBorders>
              <w:top w:val="nil"/>
              <w:left w:val="nil"/>
              <w:bottom w:val="single" w:sz="8" w:space="0" w:color="auto"/>
              <w:right w:val="single" w:sz="8" w:space="0" w:color="auto"/>
            </w:tcBorders>
            <w:vAlign w:val="center"/>
            <w:hideMark/>
          </w:tcPr>
          <w:p w14:paraId="26EE482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E52A782"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r>
      <w:tr w:rsidR="00682E82" w:rsidRPr="00CA68B6" w14:paraId="754BD121"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BF06824" w14:textId="77777777" w:rsidR="00682E82" w:rsidRPr="00CA68B6" w:rsidRDefault="00682E82" w:rsidP="00202133">
            <w:pPr>
              <w:rPr>
                <w:rFonts w:ascii="Arial" w:hAnsi="Arial" w:cs="Arial"/>
                <w:color w:val="000000"/>
              </w:rPr>
            </w:pPr>
            <w:r w:rsidRPr="00CA68B6">
              <w:rPr>
                <w:rFonts w:ascii="Arial" w:hAnsi="Arial" w:cs="Arial"/>
                <w:color w:val="000000"/>
              </w:rPr>
              <w:t>1.Withdrawal at the Current Period</w:t>
            </w:r>
          </w:p>
        </w:tc>
        <w:tc>
          <w:tcPr>
            <w:tcW w:w="965" w:type="dxa"/>
            <w:gridSpan w:val="2"/>
            <w:tcBorders>
              <w:top w:val="nil"/>
              <w:left w:val="nil"/>
              <w:bottom w:val="single" w:sz="8" w:space="0" w:color="auto"/>
              <w:right w:val="single" w:sz="8" w:space="0" w:color="auto"/>
            </w:tcBorders>
            <w:vAlign w:val="center"/>
            <w:hideMark/>
          </w:tcPr>
          <w:p w14:paraId="40D7E4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357811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5A4919E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41740A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1BBD67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4C348BF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6E99F3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B8E4585"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c>
          <w:tcPr>
            <w:tcW w:w="965" w:type="dxa"/>
            <w:gridSpan w:val="2"/>
            <w:tcBorders>
              <w:top w:val="nil"/>
              <w:left w:val="nil"/>
              <w:bottom w:val="single" w:sz="8" w:space="0" w:color="auto"/>
              <w:right w:val="single" w:sz="8" w:space="0" w:color="auto"/>
            </w:tcBorders>
            <w:vAlign w:val="center"/>
            <w:hideMark/>
          </w:tcPr>
          <w:p w14:paraId="3C0DC3C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71D6A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3E7AB27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41C6F99"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c>
          <w:tcPr>
            <w:tcW w:w="703" w:type="dxa"/>
            <w:gridSpan w:val="2"/>
            <w:tcBorders>
              <w:top w:val="nil"/>
              <w:left w:val="nil"/>
              <w:bottom w:val="single" w:sz="8" w:space="0" w:color="auto"/>
              <w:right w:val="single" w:sz="8" w:space="0" w:color="auto"/>
            </w:tcBorders>
            <w:vAlign w:val="center"/>
            <w:hideMark/>
          </w:tcPr>
          <w:p w14:paraId="51F1EC3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8FEE2B3"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r>
      <w:tr w:rsidR="00682E82" w:rsidRPr="00CA68B6" w14:paraId="2EC0862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8A2D299" w14:textId="77777777" w:rsidR="00682E82" w:rsidRPr="00CA68B6" w:rsidRDefault="00682E82" w:rsidP="00202133">
            <w:pPr>
              <w:rPr>
                <w:rFonts w:ascii="Arial" w:hAnsi="Arial" w:cs="Arial"/>
                <w:color w:val="000000"/>
              </w:rPr>
            </w:pPr>
            <w:r w:rsidRPr="00CA68B6">
              <w:rPr>
                <w:rFonts w:ascii="Arial" w:hAnsi="Arial" w:cs="Arial"/>
                <w:color w:val="000000"/>
              </w:rPr>
              <w:t>2.Used in the Current Period</w:t>
            </w:r>
          </w:p>
        </w:tc>
        <w:tc>
          <w:tcPr>
            <w:tcW w:w="965" w:type="dxa"/>
            <w:gridSpan w:val="2"/>
            <w:tcBorders>
              <w:top w:val="nil"/>
              <w:left w:val="nil"/>
              <w:bottom w:val="single" w:sz="8" w:space="0" w:color="auto"/>
              <w:right w:val="single" w:sz="8" w:space="0" w:color="auto"/>
            </w:tcBorders>
            <w:vAlign w:val="center"/>
            <w:hideMark/>
          </w:tcPr>
          <w:p w14:paraId="1976424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68D959A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7551874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3BEA0C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32BD0B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52F3843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3248D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0C4D697D"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c>
          <w:tcPr>
            <w:tcW w:w="965" w:type="dxa"/>
            <w:gridSpan w:val="2"/>
            <w:tcBorders>
              <w:top w:val="nil"/>
              <w:left w:val="nil"/>
              <w:bottom w:val="single" w:sz="8" w:space="0" w:color="auto"/>
              <w:right w:val="single" w:sz="8" w:space="0" w:color="auto"/>
            </w:tcBorders>
            <w:vAlign w:val="center"/>
            <w:hideMark/>
          </w:tcPr>
          <w:p w14:paraId="10D4A1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4850E51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27130C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B68BCC0"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c>
          <w:tcPr>
            <w:tcW w:w="703" w:type="dxa"/>
            <w:gridSpan w:val="2"/>
            <w:tcBorders>
              <w:top w:val="nil"/>
              <w:left w:val="nil"/>
              <w:bottom w:val="single" w:sz="8" w:space="0" w:color="auto"/>
              <w:right w:val="single" w:sz="8" w:space="0" w:color="auto"/>
            </w:tcBorders>
            <w:vAlign w:val="center"/>
            <w:hideMark/>
          </w:tcPr>
          <w:p w14:paraId="6C1DDAA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05A2EC1"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r>
      <w:tr w:rsidR="00682E82" w:rsidRPr="00CA68B6" w14:paraId="00D5650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AE6FFBA" w14:textId="77777777" w:rsidR="00682E82" w:rsidRPr="00CA68B6" w:rsidRDefault="00682E82" w:rsidP="00202133">
            <w:pPr>
              <w:rPr>
                <w:rFonts w:ascii="Arial" w:hAnsi="Arial" w:cs="Arial"/>
                <w:color w:val="000000"/>
              </w:rPr>
            </w:pPr>
            <w:r w:rsidRPr="00CA68B6">
              <w:rPr>
                <w:rFonts w:ascii="Arial" w:hAnsi="Arial" w:cs="Arial"/>
                <w:color w:val="000000"/>
              </w:rPr>
              <w:t>(VI)Others</w:t>
            </w:r>
          </w:p>
        </w:tc>
        <w:tc>
          <w:tcPr>
            <w:tcW w:w="965" w:type="dxa"/>
            <w:gridSpan w:val="2"/>
            <w:tcBorders>
              <w:top w:val="nil"/>
              <w:left w:val="nil"/>
              <w:bottom w:val="single" w:sz="8" w:space="0" w:color="auto"/>
              <w:right w:val="single" w:sz="8" w:space="0" w:color="auto"/>
            </w:tcBorders>
            <w:vAlign w:val="center"/>
            <w:hideMark/>
          </w:tcPr>
          <w:p w14:paraId="7AED449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B6CE2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1B4B171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2AC1713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A2257F3"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607" w:type="dxa"/>
            <w:tcBorders>
              <w:top w:val="nil"/>
              <w:left w:val="nil"/>
              <w:bottom w:val="single" w:sz="8" w:space="0" w:color="auto"/>
              <w:right w:val="single" w:sz="8" w:space="0" w:color="auto"/>
            </w:tcBorders>
            <w:vAlign w:val="center"/>
            <w:hideMark/>
          </w:tcPr>
          <w:p w14:paraId="7294EBD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5628FD9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D9532D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5FCC49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3B328D1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1D5AB99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C8FA037"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703" w:type="dxa"/>
            <w:gridSpan w:val="2"/>
            <w:tcBorders>
              <w:top w:val="nil"/>
              <w:left w:val="nil"/>
              <w:bottom w:val="single" w:sz="8" w:space="0" w:color="auto"/>
              <w:right w:val="single" w:sz="8" w:space="0" w:color="auto"/>
            </w:tcBorders>
            <w:vAlign w:val="center"/>
            <w:hideMark/>
          </w:tcPr>
          <w:p w14:paraId="6D02323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84CAEAA"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r>
      <w:tr w:rsidR="00682E82" w:rsidRPr="00CA68B6" w14:paraId="0CA4F713"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1591C35E" w14:textId="77777777" w:rsidR="00682E82" w:rsidRPr="00CA68B6" w:rsidRDefault="00682E82" w:rsidP="00202133">
            <w:pPr>
              <w:rPr>
                <w:rFonts w:ascii="Arial" w:hAnsi="Arial" w:cs="Arial"/>
                <w:color w:val="000000"/>
              </w:rPr>
            </w:pPr>
            <w:r w:rsidRPr="00CA68B6">
              <w:rPr>
                <w:rFonts w:ascii="Arial" w:hAnsi="Arial" w:cs="Arial"/>
                <w:color w:val="000000"/>
              </w:rPr>
              <w:t>IV,Ending balance of the current period</w:t>
            </w:r>
          </w:p>
        </w:tc>
        <w:tc>
          <w:tcPr>
            <w:tcW w:w="965" w:type="dxa"/>
            <w:gridSpan w:val="2"/>
            <w:tcBorders>
              <w:top w:val="nil"/>
              <w:left w:val="nil"/>
              <w:bottom w:val="single" w:sz="8" w:space="0" w:color="auto"/>
              <w:right w:val="single" w:sz="8" w:space="0" w:color="auto"/>
            </w:tcBorders>
            <w:vAlign w:val="center"/>
            <w:hideMark/>
          </w:tcPr>
          <w:p w14:paraId="1400B05D"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568" w:type="dxa"/>
            <w:tcBorders>
              <w:top w:val="nil"/>
              <w:left w:val="nil"/>
              <w:bottom w:val="single" w:sz="8" w:space="0" w:color="auto"/>
              <w:right w:val="single" w:sz="8" w:space="0" w:color="auto"/>
            </w:tcBorders>
            <w:vAlign w:val="center"/>
            <w:hideMark/>
          </w:tcPr>
          <w:p w14:paraId="797A9C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6FC4E3A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6F5FA7A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3AEE3D1" w14:textId="77777777" w:rsidR="00682E82" w:rsidRPr="00CA68B6" w:rsidRDefault="00682E82" w:rsidP="00202133">
            <w:pPr>
              <w:jc w:val="center"/>
              <w:rPr>
                <w:rFonts w:ascii="Arial" w:hAnsi="Arial" w:cs="Arial"/>
                <w:color w:val="000000"/>
              </w:rPr>
            </w:pPr>
            <w:r w:rsidRPr="00CA68B6">
              <w:rPr>
                <w:rFonts w:ascii="Arial" w:hAnsi="Arial" w:cs="Arial"/>
                <w:color w:val="000000"/>
              </w:rPr>
              <w:t>2,367,784,898.94</w:t>
            </w:r>
          </w:p>
        </w:tc>
        <w:tc>
          <w:tcPr>
            <w:tcW w:w="607" w:type="dxa"/>
            <w:tcBorders>
              <w:top w:val="nil"/>
              <w:left w:val="nil"/>
              <w:bottom w:val="single" w:sz="8" w:space="0" w:color="auto"/>
              <w:right w:val="single" w:sz="8" w:space="0" w:color="auto"/>
            </w:tcBorders>
            <w:vAlign w:val="center"/>
            <w:hideMark/>
          </w:tcPr>
          <w:p w14:paraId="2766AD6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9173883" w14:textId="77777777" w:rsidR="00682E82" w:rsidRPr="00CA68B6" w:rsidRDefault="00682E82" w:rsidP="00202133">
            <w:pPr>
              <w:jc w:val="center"/>
              <w:rPr>
                <w:rFonts w:ascii="Arial" w:hAnsi="Arial" w:cs="Arial"/>
                <w:color w:val="000000"/>
              </w:rPr>
            </w:pPr>
            <w:r w:rsidRPr="00CA68B6">
              <w:rPr>
                <w:rFonts w:ascii="Arial" w:hAnsi="Arial" w:cs="Arial"/>
                <w:color w:val="000000"/>
              </w:rPr>
              <w:t>2,601,150.30</w:t>
            </w:r>
          </w:p>
        </w:tc>
        <w:tc>
          <w:tcPr>
            <w:tcW w:w="900" w:type="dxa"/>
            <w:gridSpan w:val="2"/>
            <w:tcBorders>
              <w:top w:val="nil"/>
              <w:left w:val="nil"/>
              <w:bottom w:val="single" w:sz="8" w:space="0" w:color="auto"/>
              <w:right w:val="single" w:sz="8" w:space="0" w:color="auto"/>
            </w:tcBorders>
            <w:vAlign w:val="center"/>
            <w:hideMark/>
          </w:tcPr>
          <w:p w14:paraId="7ADFC93C" w14:textId="77777777" w:rsidR="00682E82" w:rsidRPr="00CA68B6" w:rsidRDefault="00682E82" w:rsidP="00202133">
            <w:pPr>
              <w:jc w:val="center"/>
              <w:rPr>
                <w:rFonts w:ascii="Arial" w:hAnsi="Arial" w:cs="Arial"/>
                <w:color w:val="000000"/>
              </w:rPr>
            </w:pPr>
            <w:r w:rsidRPr="00CA68B6">
              <w:rPr>
                <w:rFonts w:ascii="Arial" w:hAnsi="Arial" w:cs="Arial"/>
                <w:color w:val="000000"/>
              </w:rPr>
              <w:t>5,276,279.60</w:t>
            </w:r>
          </w:p>
        </w:tc>
        <w:tc>
          <w:tcPr>
            <w:tcW w:w="965" w:type="dxa"/>
            <w:gridSpan w:val="2"/>
            <w:tcBorders>
              <w:top w:val="nil"/>
              <w:left w:val="nil"/>
              <w:bottom w:val="single" w:sz="8" w:space="0" w:color="auto"/>
              <w:right w:val="single" w:sz="8" w:space="0" w:color="auto"/>
            </w:tcBorders>
            <w:vAlign w:val="center"/>
            <w:hideMark/>
          </w:tcPr>
          <w:p w14:paraId="76380638"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5E5383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4DF70FD" w14:textId="77777777" w:rsidR="00682E82" w:rsidRPr="00CA68B6" w:rsidRDefault="00682E82" w:rsidP="00202133">
            <w:pPr>
              <w:jc w:val="center"/>
              <w:rPr>
                <w:rFonts w:ascii="Arial" w:hAnsi="Arial" w:cs="Arial"/>
                <w:color w:val="000000"/>
              </w:rPr>
            </w:pPr>
            <w:r w:rsidRPr="00CA68B6">
              <w:rPr>
                <w:rFonts w:ascii="Arial" w:hAnsi="Arial" w:cs="Arial"/>
                <w:color w:val="000000"/>
              </w:rPr>
              <w:t>3,921,458,124.54</w:t>
            </w:r>
          </w:p>
        </w:tc>
        <w:tc>
          <w:tcPr>
            <w:tcW w:w="1051" w:type="dxa"/>
            <w:tcBorders>
              <w:top w:val="nil"/>
              <w:left w:val="nil"/>
              <w:bottom w:val="single" w:sz="8" w:space="0" w:color="auto"/>
              <w:right w:val="single" w:sz="8" w:space="0" w:color="auto"/>
            </w:tcBorders>
            <w:vAlign w:val="center"/>
            <w:hideMark/>
          </w:tcPr>
          <w:p w14:paraId="4AFE76F9" w14:textId="77777777" w:rsidR="00682E82" w:rsidRPr="00CA68B6" w:rsidRDefault="00682E82" w:rsidP="00202133">
            <w:pPr>
              <w:jc w:val="center"/>
              <w:rPr>
                <w:rFonts w:ascii="Arial" w:hAnsi="Arial" w:cs="Arial"/>
                <w:color w:val="000000"/>
              </w:rPr>
            </w:pPr>
            <w:r w:rsidRPr="00CA68B6">
              <w:rPr>
                <w:rFonts w:ascii="Arial" w:hAnsi="Arial" w:cs="Arial"/>
                <w:color w:val="000000"/>
              </w:rPr>
              <w:t>7,065,182,675.51</w:t>
            </w:r>
          </w:p>
        </w:tc>
        <w:tc>
          <w:tcPr>
            <w:tcW w:w="703" w:type="dxa"/>
            <w:gridSpan w:val="2"/>
            <w:tcBorders>
              <w:top w:val="nil"/>
              <w:left w:val="nil"/>
              <w:bottom w:val="single" w:sz="8" w:space="0" w:color="auto"/>
              <w:right w:val="single" w:sz="8" w:space="0" w:color="auto"/>
            </w:tcBorders>
            <w:vAlign w:val="center"/>
            <w:hideMark/>
          </w:tcPr>
          <w:p w14:paraId="1F26F8D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525F7EC" w14:textId="77777777" w:rsidR="00682E82" w:rsidRPr="00CA68B6" w:rsidRDefault="00682E82" w:rsidP="00202133">
            <w:pPr>
              <w:jc w:val="center"/>
              <w:rPr>
                <w:rFonts w:ascii="Arial" w:hAnsi="Arial" w:cs="Arial"/>
                <w:color w:val="000000"/>
              </w:rPr>
            </w:pPr>
            <w:r w:rsidRPr="00CA68B6">
              <w:rPr>
                <w:rFonts w:ascii="Arial" w:hAnsi="Arial" w:cs="Arial"/>
                <w:color w:val="000000"/>
              </w:rPr>
              <w:t>7,065,182,675.51</w:t>
            </w:r>
          </w:p>
        </w:tc>
      </w:tr>
      <w:tr w:rsidR="00682E82" w:rsidRPr="00CA68B6" w14:paraId="3D9B5ABB" w14:textId="77777777" w:rsidTr="00202133">
        <w:trPr>
          <w:gridAfter w:val="1"/>
          <w:wAfter w:w="110" w:type="dxa"/>
          <w:trHeight w:val="280"/>
        </w:trPr>
        <w:tc>
          <w:tcPr>
            <w:tcW w:w="14076" w:type="dxa"/>
            <w:gridSpan w:val="26"/>
            <w:tcBorders>
              <w:top w:val="single" w:sz="8" w:space="0" w:color="auto"/>
              <w:left w:val="nil"/>
              <w:bottom w:val="nil"/>
              <w:right w:val="nil"/>
            </w:tcBorders>
            <w:noWrap/>
            <w:vAlign w:val="center"/>
            <w:hideMark/>
          </w:tcPr>
          <w:p w14:paraId="2FA73B51" w14:textId="77777777" w:rsidR="00682E82" w:rsidRPr="00CA68B6" w:rsidRDefault="00682E82" w:rsidP="00202133">
            <w:pPr>
              <w:jc w:val="cente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4229F7D9"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0BF49CA4"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legal representative of the enterprise:          Responsible person in charge of accounting work:         Responsible person of accounting department:</w:t>
            </w:r>
          </w:p>
        </w:tc>
      </w:tr>
      <w:tr w:rsidR="00682E82" w:rsidRPr="00CA68B6" w14:paraId="367FF7DA"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5F16297B" w14:textId="77777777" w:rsidR="00682E82" w:rsidRPr="00CA68B6" w:rsidRDefault="00682E82" w:rsidP="00202133">
            <w:pPr>
              <w:rPr>
                <w:rFonts w:ascii="Arial" w:hAnsi="Arial" w:cs="Arial"/>
                <w:color w:val="000000"/>
              </w:rPr>
            </w:pPr>
          </w:p>
          <w:p w14:paraId="704231DE" w14:textId="77777777" w:rsidR="00682E82" w:rsidRPr="00CA68B6" w:rsidRDefault="00682E82" w:rsidP="00202133">
            <w:pPr>
              <w:jc w:val="center"/>
              <w:rPr>
                <w:rFonts w:ascii="Arial" w:hAnsi="Arial" w:cs="Arial"/>
                <w:color w:val="000000"/>
              </w:rPr>
            </w:pPr>
            <w:r w:rsidRPr="00CA68B6">
              <w:rPr>
                <w:rFonts w:ascii="Arial" w:hAnsi="Arial" w:cs="Arial"/>
                <w:color w:val="000000"/>
              </w:rPr>
              <w:t>Zhejiang Dingli Machinery Co., Ltd.</w:t>
            </w:r>
          </w:p>
        </w:tc>
      </w:tr>
      <w:tr w:rsidR="00682E82" w:rsidRPr="00CA68B6" w14:paraId="47C4FAFA"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665436BE" w14:textId="77777777" w:rsidR="00682E82" w:rsidRPr="00CA68B6" w:rsidRDefault="00682E82" w:rsidP="00202133">
            <w:pPr>
              <w:jc w:val="center"/>
              <w:rPr>
                <w:rFonts w:ascii="Arial" w:hAnsi="Arial" w:cs="Arial"/>
                <w:color w:val="000000"/>
              </w:rPr>
            </w:pPr>
            <w:r w:rsidRPr="00CA68B6">
              <w:rPr>
                <w:rFonts w:ascii="Arial" w:hAnsi="Arial" w:cs="Arial"/>
                <w:color w:val="000000"/>
              </w:rPr>
              <w:t>Consolidated Owner's Equity Change Statement</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82E82" w:rsidRPr="00CA68B6" w14:paraId="424DAAA2"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6ADD2E7F"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35F770F0" w14:textId="77777777" w:rsidTr="00202133">
        <w:trPr>
          <w:gridAfter w:val="1"/>
          <w:wAfter w:w="110" w:type="dxa"/>
          <w:trHeight w:val="290"/>
        </w:trPr>
        <w:tc>
          <w:tcPr>
            <w:tcW w:w="14076" w:type="dxa"/>
            <w:gridSpan w:val="26"/>
            <w:tcBorders>
              <w:top w:val="nil"/>
              <w:left w:val="nil"/>
              <w:bottom w:val="single" w:sz="8" w:space="0" w:color="auto"/>
              <w:right w:val="nil"/>
            </w:tcBorders>
            <w:noWrap/>
            <w:vAlign w:val="center"/>
            <w:hideMark/>
          </w:tcPr>
          <w:p w14:paraId="3897E34A"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6C305327" w14:textId="77777777" w:rsidTr="00202133">
        <w:trPr>
          <w:gridAfter w:val="1"/>
          <w:wAfter w:w="110" w:type="dxa"/>
          <w:trHeight w:val="290"/>
        </w:trPr>
        <w:tc>
          <w:tcPr>
            <w:tcW w:w="1999" w:type="dxa"/>
            <w:vMerge w:val="restart"/>
            <w:tcBorders>
              <w:top w:val="nil"/>
              <w:left w:val="single" w:sz="8" w:space="0" w:color="auto"/>
              <w:bottom w:val="single" w:sz="8" w:space="0" w:color="000000"/>
              <w:right w:val="single" w:sz="8" w:space="0" w:color="auto"/>
            </w:tcBorders>
            <w:vAlign w:val="center"/>
            <w:hideMark/>
          </w:tcPr>
          <w:p w14:paraId="70B485F8"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2077" w:type="dxa"/>
            <w:gridSpan w:val="25"/>
            <w:tcBorders>
              <w:top w:val="single" w:sz="8" w:space="0" w:color="auto"/>
              <w:left w:val="nil"/>
              <w:bottom w:val="single" w:sz="8" w:space="0" w:color="auto"/>
              <w:right w:val="single" w:sz="8" w:space="0" w:color="000000"/>
            </w:tcBorders>
            <w:vAlign w:val="center"/>
            <w:hideMark/>
          </w:tcPr>
          <w:p w14:paraId="588472AE"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4FB3214F" w14:textId="77777777" w:rsidTr="00202133">
        <w:trPr>
          <w:gridAfter w:val="1"/>
          <w:wAfter w:w="110" w:type="dxa"/>
          <w:trHeight w:val="300"/>
        </w:trPr>
        <w:tc>
          <w:tcPr>
            <w:tcW w:w="1999" w:type="dxa"/>
            <w:vMerge/>
            <w:tcBorders>
              <w:top w:val="nil"/>
              <w:left w:val="single" w:sz="8" w:space="0" w:color="auto"/>
              <w:bottom w:val="single" w:sz="8" w:space="0" w:color="000000"/>
              <w:right w:val="single" w:sz="8" w:space="0" w:color="auto"/>
            </w:tcBorders>
            <w:vAlign w:val="center"/>
            <w:hideMark/>
          </w:tcPr>
          <w:p w14:paraId="14F2E61F" w14:textId="77777777" w:rsidR="00682E82" w:rsidRPr="00CA68B6" w:rsidRDefault="00682E82" w:rsidP="00202133">
            <w:pPr>
              <w:jc w:val="center"/>
              <w:rPr>
                <w:rFonts w:ascii="Arial" w:hAnsi="Arial" w:cs="Arial"/>
                <w:color w:val="000000"/>
              </w:rPr>
            </w:pPr>
          </w:p>
        </w:tc>
        <w:tc>
          <w:tcPr>
            <w:tcW w:w="10323" w:type="dxa"/>
            <w:gridSpan w:val="22"/>
            <w:tcBorders>
              <w:top w:val="single" w:sz="8" w:space="0" w:color="auto"/>
              <w:left w:val="nil"/>
              <w:bottom w:val="single" w:sz="8" w:space="0" w:color="auto"/>
              <w:right w:val="single" w:sz="8" w:space="0" w:color="000000"/>
            </w:tcBorders>
            <w:vAlign w:val="center"/>
            <w:hideMark/>
          </w:tcPr>
          <w:p w14:paraId="4572FCEB" w14:textId="77777777" w:rsidR="00682E82" w:rsidRPr="00CA68B6" w:rsidRDefault="00682E82" w:rsidP="00202133">
            <w:pPr>
              <w:jc w:val="center"/>
              <w:rPr>
                <w:rFonts w:ascii="Arial" w:hAnsi="Arial" w:cs="Arial"/>
                <w:color w:val="000000"/>
              </w:rPr>
            </w:pPr>
            <w:r w:rsidRPr="00CA68B6">
              <w:rPr>
                <w:rFonts w:ascii="Arial" w:hAnsi="Arial" w:cs="Arial"/>
                <w:color w:val="000000"/>
              </w:rPr>
              <w:t>Owner's Equity Vested in the Parent Company</w:t>
            </w:r>
          </w:p>
        </w:tc>
        <w:tc>
          <w:tcPr>
            <w:tcW w:w="703" w:type="dxa"/>
            <w:gridSpan w:val="2"/>
            <w:vMerge w:val="restart"/>
            <w:tcBorders>
              <w:top w:val="nil"/>
              <w:left w:val="single" w:sz="8" w:space="0" w:color="auto"/>
              <w:bottom w:val="single" w:sz="8" w:space="0" w:color="000000"/>
              <w:right w:val="single" w:sz="8" w:space="0" w:color="auto"/>
            </w:tcBorders>
            <w:vAlign w:val="center"/>
            <w:hideMark/>
          </w:tcPr>
          <w:p w14:paraId="675D8C0D" w14:textId="77777777" w:rsidR="00682E82" w:rsidRPr="00CA68B6" w:rsidRDefault="00682E82" w:rsidP="00202133">
            <w:pPr>
              <w:jc w:val="center"/>
              <w:rPr>
                <w:rFonts w:ascii="Arial" w:hAnsi="Arial" w:cs="Arial"/>
                <w:color w:val="000000"/>
              </w:rPr>
            </w:pPr>
            <w:r w:rsidRPr="00CA68B6">
              <w:rPr>
                <w:rFonts w:ascii="Arial" w:hAnsi="Arial" w:cs="Arial"/>
                <w:color w:val="000000"/>
              </w:rPr>
              <w:t>Minority Shareholder Interests</w:t>
            </w:r>
          </w:p>
        </w:tc>
        <w:tc>
          <w:tcPr>
            <w:tcW w:w="1051" w:type="dxa"/>
            <w:vMerge w:val="restart"/>
            <w:tcBorders>
              <w:top w:val="nil"/>
              <w:left w:val="single" w:sz="8" w:space="0" w:color="auto"/>
              <w:bottom w:val="single" w:sz="8" w:space="0" w:color="000000"/>
              <w:right w:val="single" w:sz="8" w:space="0" w:color="auto"/>
            </w:tcBorders>
            <w:vAlign w:val="center"/>
            <w:hideMark/>
          </w:tcPr>
          <w:p w14:paraId="0AD2AFE9" w14:textId="77777777" w:rsidR="00682E82" w:rsidRPr="00CA68B6" w:rsidRDefault="00682E82" w:rsidP="00202133">
            <w:pPr>
              <w:jc w:val="center"/>
              <w:rPr>
                <w:rFonts w:ascii="Arial" w:hAnsi="Arial" w:cs="Arial"/>
                <w:color w:val="000000"/>
              </w:rPr>
            </w:pPr>
            <w:r w:rsidRPr="00CA68B6">
              <w:rPr>
                <w:rFonts w:ascii="Arial" w:hAnsi="Arial" w:cs="Arial"/>
                <w:color w:val="000000"/>
              </w:rPr>
              <w:t>Total Owner’s Equity</w:t>
            </w:r>
          </w:p>
        </w:tc>
      </w:tr>
      <w:tr w:rsidR="00682E82" w:rsidRPr="00CA68B6" w14:paraId="1CFA9170" w14:textId="77777777" w:rsidTr="00202133">
        <w:trPr>
          <w:gridAfter w:val="1"/>
          <w:wAfter w:w="110" w:type="dxa"/>
          <w:trHeight w:val="290"/>
        </w:trPr>
        <w:tc>
          <w:tcPr>
            <w:tcW w:w="1999" w:type="dxa"/>
            <w:vMerge/>
            <w:tcBorders>
              <w:top w:val="nil"/>
              <w:left w:val="single" w:sz="8" w:space="0" w:color="auto"/>
              <w:bottom w:val="single" w:sz="8" w:space="0" w:color="000000"/>
              <w:right w:val="single" w:sz="8" w:space="0" w:color="auto"/>
            </w:tcBorders>
            <w:vAlign w:val="center"/>
            <w:hideMark/>
          </w:tcPr>
          <w:p w14:paraId="2611BF39" w14:textId="77777777" w:rsidR="00682E82" w:rsidRPr="00CA68B6" w:rsidRDefault="00682E82" w:rsidP="00202133">
            <w:pPr>
              <w:jc w:val="center"/>
              <w:rPr>
                <w:rFonts w:ascii="Arial" w:hAnsi="Arial" w:cs="Arial"/>
                <w:color w:val="000000"/>
              </w:rPr>
            </w:pPr>
          </w:p>
        </w:tc>
        <w:tc>
          <w:tcPr>
            <w:tcW w:w="965" w:type="dxa"/>
            <w:gridSpan w:val="2"/>
            <w:vMerge w:val="restart"/>
            <w:tcBorders>
              <w:top w:val="nil"/>
              <w:left w:val="single" w:sz="8" w:space="0" w:color="auto"/>
              <w:bottom w:val="single" w:sz="8" w:space="0" w:color="000000"/>
              <w:right w:val="single" w:sz="8" w:space="0" w:color="auto"/>
            </w:tcBorders>
            <w:vAlign w:val="center"/>
            <w:hideMark/>
          </w:tcPr>
          <w:p w14:paraId="11E1BA49"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stock</w:t>
            </w:r>
          </w:p>
        </w:tc>
        <w:tc>
          <w:tcPr>
            <w:tcW w:w="1685" w:type="dxa"/>
            <w:gridSpan w:val="5"/>
            <w:tcBorders>
              <w:top w:val="single" w:sz="8" w:space="0" w:color="auto"/>
              <w:left w:val="nil"/>
              <w:bottom w:val="single" w:sz="8" w:space="0" w:color="auto"/>
              <w:right w:val="single" w:sz="8" w:space="0" w:color="000000"/>
            </w:tcBorders>
            <w:vAlign w:val="center"/>
            <w:hideMark/>
          </w:tcPr>
          <w:p w14:paraId="1BB44E6D" w14:textId="77777777" w:rsidR="00682E82" w:rsidRPr="00CA68B6" w:rsidRDefault="00682E82" w:rsidP="00202133">
            <w:pPr>
              <w:jc w:val="center"/>
              <w:rPr>
                <w:rFonts w:ascii="Arial" w:hAnsi="Arial" w:cs="Arial"/>
                <w:color w:val="000000"/>
              </w:rPr>
            </w:pPr>
            <w:r w:rsidRPr="00CA68B6">
              <w:rPr>
                <w:rFonts w:ascii="Arial" w:hAnsi="Arial" w:cs="Arial"/>
                <w:color w:val="000000"/>
              </w:rPr>
              <w:t>Other Equity Instruments</w:t>
            </w:r>
          </w:p>
        </w:tc>
        <w:tc>
          <w:tcPr>
            <w:tcW w:w="1051" w:type="dxa"/>
            <w:gridSpan w:val="3"/>
            <w:vMerge w:val="restart"/>
            <w:tcBorders>
              <w:top w:val="nil"/>
              <w:left w:val="single" w:sz="8" w:space="0" w:color="auto"/>
              <w:bottom w:val="single" w:sz="8" w:space="0" w:color="000000"/>
              <w:right w:val="single" w:sz="8" w:space="0" w:color="auto"/>
            </w:tcBorders>
            <w:vAlign w:val="center"/>
            <w:hideMark/>
          </w:tcPr>
          <w:p w14:paraId="6F315F25"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Reserves</w:t>
            </w:r>
          </w:p>
        </w:tc>
        <w:tc>
          <w:tcPr>
            <w:tcW w:w="607" w:type="dxa"/>
            <w:vMerge w:val="restart"/>
            <w:tcBorders>
              <w:top w:val="nil"/>
              <w:left w:val="single" w:sz="8" w:space="0" w:color="auto"/>
              <w:bottom w:val="single" w:sz="8" w:space="0" w:color="000000"/>
              <w:right w:val="single" w:sz="8" w:space="0" w:color="auto"/>
            </w:tcBorders>
            <w:vAlign w:val="center"/>
            <w:hideMark/>
          </w:tcPr>
          <w:p w14:paraId="541C0D72" w14:textId="77777777" w:rsidR="00682E82" w:rsidRPr="00CA68B6" w:rsidRDefault="00682E82" w:rsidP="00202133">
            <w:pPr>
              <w:jc w:val="center"/>
              <w:rPr>
                <w:rFonts w:ascii="Arial" w:hAnsi="Arial" w:cs="Arial"/>
                <w:color w:val="000000"/>
              </w:rPr>
            </w:pPr>
            <w:r w:rsidRPr="00CA68B6">
              <w:rPr>
                <w:rFonts w:ascii="Arial" w:hAnsi="Arial" w:cs="Arial"/>
                <w:color w:val="000000"/>
              </w:rPr>
              <w:t>Minus: Treasury Stock</w:t>
            </w:r>
          </w:p>
        </w:tc>
        <w:tc>
          <w:tcPr>
            <w:tcW w:w="900" w:type="dxa"/>
            <w:gridSpan w:val="2"/>
            <w:vMerge w:val="restart"/>
            <w:tcBorders>
              <w:top w:val="nil"/>
              <w:left w:val="single" w:sz="8" w:space="0" w:color="auto"/>
              <w:bottom w:val="single" w:sz="8" w:space="0" w:color="000000"/>
              <w:right w:val="single" w:sz="8" w:space="0" w:color="auto"/>
            </w:tcBorders>
            <w:vAlign w:val="center"/>
            <w:hideMark/>
          </w:tcPr>
          <w:p w14:paraId="533CA3C2" w14:textId="77777777" w:rsidR="00682E82" w:rsidRPr="00CA68B6" w:rsidRDefault="00682E82" w:rsidP="00202133">
            <w:pPr>
              <w:jc w:val="center"/>
              <w:rPr>
                <w:rFonts w:ascii="Arial" w:hAnsi="Arial" w:cs="Arial"/>
                <w:color w:val="000000"/>
              </w:rPr>
            </w:pPr>
            <w:r w:rsidRPr="00CA68B6">
              <w:rPr>
                <w:rFonts w:ascii="Arial" w:hAnsi="Arial" w:cs="Arial"/>
                <w:color w:val="000000"/>
              </w:rPr>
              <w:t>Other Comprehensive Incomes</w:t>
            </w:r>
          </w:p>
        </w:tc>
        <w:tc>
          <w:tcPr>
            <w:tcW w:w="900" w:type="dxa"/>
            <w:gridSpan w:val="2"/>
            <w:vMerge w:val="restart"/>
            <w:tcBorders>
              <w:top w:val="nil"/>
              <w:left w:val="single" w:sz="8" w:space="0" w:color="auto"/>
              <w:bottom w:val="single" w:sz="8" w:space="0" w:color="000000"/>
              <w:right w:val="single" w:sz="8" w:space="0" w:color="auto"/>
            </w:tcBorders>
            <w:vAlign w:val="center"/>
            <w:hideMark/>
          </w:tcPr>
          <w:p w14:paraId="58631F0B" w14:textId="77777777" w:rsidR="00682E82" w:rsidRPr="00CA68B6" w:rsidRDefault="00682E82" w:rsidP="00202133">
            <w:pPr>
              <w:jc w:val="center"/>
              <w:rPr>
                <w:rFonts w:ascii="Arial" w:hAnsi="Arial" w:cs="Arial"/>
                <w:color w:val="000000"/>
              </w:rPr>
            </w:pPr>
            <w:r w:rsidRPr="00CA68B6">
              <w:rPr>
                <w:rFonts w:ascii="Arial" w:hAnsi="Arial" w:cs="Arial"/>
                <w:color w:val="000000"/>
              </w:rPr>
              <w:t>Special Reserves</w:t>
            </w:r>
          </w:p>
        </w:tc>
        <w:tc>
          <w:tcPr>
            <w:tcW w:w="965" w:type="dxa"/>
            <w:gridSpan w:val="2"/>
            <w:vMerge w:val="restart"/>
            <w:tcBorders>
              <w:top w:val="nil"/>
              <w:left w:val="single" w:sz="8" w:space="0" w:color="auto"/>
              <w:bottom w:val="single" w:sz="8" w:space="0" w:color="000000"/>
              <w:right w:val="single" w:sz="8" w:space="0" w:color="auto"/>
            </w:tcBorders>
            <w:vAlign w:val="center"/>
            <w:hideMark/>
          </w:tcPr>
          <w:p w14:paraId="6DAAD377" w14:textId="77777777" w:rsidR="00682E82" w:rsidRPr="00CA68B6" w:rsidRDefault="00682E82" w:rsidP="00202133">
            <w:pPr>
              <w:jc w:val="center"/>
              <w:rPr>
                <w:rFonts w:ascii="Arial" w:hAnsi="Arial" w:cs="Arial"/>
                <w:color w:val="000000"/>
              </w:rPr>
            </w:pPr>
            <w:r w:rsidRPr="00CA68B6">
              <w:rPr>
                <w:rFonts w:ascii="Arial" w:hAnsi="Arial" w:cs="Arial"/>
                <w:color w:val="000000"/>
              </w:rPr>
              <w:t>Surplus Reserves</w:t>
            </w:r>
          </w:p>
        </w:tc>
        <w:tc>
          <w:tcPr>
            <w:tcW w:w="1148" w:type="dxa"/>
            <w:gridSpan w:val="2"/>
            <w:vMerge w:val="restart"/>
            <w:tcBorders>
              <w:top w:val="nil"/>
              <w:left w:val="single" w:sz="8" w:space="0" w:color="auto"/>
              <w:bottom w:val="single" w:sz="8" w:space="0" w:color="000000"/>
              <w:right w:val="single" w:sz="8" w:space="0" w:color="auto"/>
            </w:tcBorders>
            <w:vAlign w:val="center"/>
            <w:hideMark/>
          </w:tcPr>
          <w:p w14:paraId="4D7F80B4" w14:textId="77777777" w:rsidR="00682E82" w:rsidRPr="00CA68B6" w:rsidRDefault="00682E82" w:rsidP="00202133">
            <w:pPr>
              <w:jc w:val="center"/>
              <w:rPr>
                <w:rFonts w:ascii="Arial" w:hAnsi="Arial" w:cs="Arial"/>
                <w:color w:val="000000"/>
              </w:rPr>
            </w:pPr>
            <w:r w:rsidRPr="00CA68B6">
              <w:rPr>
                <w:rFonts w:ascii="Arial" w:hAnsi="Arial" w:cs="Arial"/>
                <w:color w:val="000000"/>
              </w:rPr>
              <w:t>Reserve for Universal risk</w:t>
            </w:r>
          </w:p>
        </w:tc>
        <w:tc>
          <w:tcPr>
            <w:tcW w:w="1051" w:type="dxa"/>
            <w:gridSpan w:val="2"/>
            <w:vMerge w:val="restart"/>
            <w:tcBorders>
              <w:top w:val="nil"/>
              <w:left w:val="single" w:sz="8" w:space="0" w:color="auto"/>
              <w:bottom w:val="single" w:sz="8" w:space="0" w:color="000000"/>
              <w:right w:val="single" w:sz="8" w:space="0" w:color="auto"/>
            </w:tcBorders>
            <w:vAlign w:val="center"/>
            <w:hideMark/>
          </w:tcPr>
          <w:p w14:paraId="2F7958A0" w14:textId="77777777" w:rsidR="00682E82" w:rsidRPr="00CA68B6" w:rsidRDefault="00682E82" w:rsidP="00202133">
            <w:pPr>
              <w:jc w:val="center"/>
              <w:rPr>
                <w:rFonts w:ascii="Arial" w:hAnsi="Arial" w:cs="Arial"/>
                <w:color w:val="000000"/>
              </w:rPr>
            </w:pPr>
            <w:r w:rsidRPr="00CA68B6">
              <w:rPr>
                <w:rFonts w:ascii="Arial" w:hAnsi="Arial" w:cs="Arial"/>
                <w:color w:val="000000"/>
              </w:rPr>
              <w:t>Undistributed profits</w:t>
            </w:r>
          </w:p>
        </w:tc>
        <w:tc>
          <w:tcPr>
            <w:tcW w:w="1051" w:type="dxa"/>
            <w:vMerge w:val="restart"/>
            <w:tcBorders>
              <w:top w:val="nil"/>
              <w:left w:val="single" w:sz="8" w:space="0" w:color="auto"/>
              <w:bottom w:val="single" w:sz="8" w:space="0" w:color="000000"/>
              <w:right w:val="single" w:sz="8" w:space="0" w:color="auto"/>
            </w:tcBorders>
            <w:vAlign w:val="center"/>
            <w:hideMark/>
          </w:tcPr>
          <w:p w14:paraId="5D49C6CB" w14:textId="77777777" w:rsidR="00682E82" w:rsidRPr="00CA68B6" w:rsidRDefault="00682E82" w:rsidP="00202133">
            <w:pPr>
              <w:jc w:val="center"/>
              <w:rPr>
                <w:rFonts w:ascii="Arial" w:hAnsi="Arial" w:cs="Arial"/>
                <w:color w:val="000000"/>
              </w:rPr>
            </w:pPr>
            <w:r w:rsidRPr="00CA68B6">
              <w:rPr>
                <w:rFonts w:ascii="Arial" w:hAnsi="Arial" w:cs="Arial"/>
                <w:color w:val="000000"/>
              </w:rPr>
              <w:t>Sub-Total</w:t>
            </w:r>
          </w:p>
        </w:tc>
        <w:tc>
          <w:tcPr>
            <w:tcW w:w="703" w:type="dxa"/>
            <w:gridSpan w:val="2"/>
            <w:vMerge/>
            <w:tcBorders>
              <w:top w:val="nil"/>
              <w:left w:val="single" w:sz="8" w:space="0" w:color="auto"/>
              <w:bottom w:val="single" w:sz="8" w:space="0" w:color="000000"/>
              <w:right w:val="single" w:sz="8" w:space="0" w:color="auto"/>
            </w:tcBorders>
            <w:vAlign w:val="center"/>
            <w:hideMark/>
          </w:tcPr>
          <w:p w14:paraId="725C3D53"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57A9825A" w14:textId="77777777" w:rsidR="00682E82" w:rsidRPr="00CA68B6" w:rsidRDefault="00682E82" w:rsidP="00202133">
            <w:pPr>
              <w:jc w:val="center"/>
              <w:rPr>
                <w:rFonts w:ascii="Arial" w:hAnsi="Arial" w:cs="Arial"/>
                <w:color w:val="000000"/>
              </w:rPr>
            </w:pPr>
          </w:p>
        </w:tc>
      </w:tr>
      <w:tr w:rsidR="00682E82" w:rsidRPr="00CA68B6" w14:paraId="748ABBBE" w14:textId="77777777" w:rsidTr="00202133">
        <w:trPr>
          <w:gridAfter w:val="1"/>
          <w:wAfter w:w="110" w:type="dxa"/>
          <w:trHeight w:val="290"/>
        </w:trPr>
        <w:tc>
          <w:tcPr>
            <w:tcW w:w="1999" w:type="dxa"/>
            <w:vMerge/>
            <w:tcBorders>
              <w:top w:val="nil"/>
              <w:left w:val="single" w:sz="8" w:space="0" w:color="auto"/>
              <w:bottom w:val="single" w:sz="8" w:space="0" w:color="000000"/>
              <w:right w:val="single" w:sz="8" w:space="0" w:color="auto"/>
            </w:tcBorders>
            <w:vAlign w:val="center"/>
            <w:hideMark/>
          </w:tcPr>
          <w:p w14:paraId="53AA27E3" w14:textId="77777777" w:rsidR="00682E82" w:rsidRPr="00CA68B6" w:rsidRDefault="00682E82" w:rsidP="00202133">
            <w:pPr>
              <w:jc w:val="center"/>
              <w:rPr>
                <w:rFonts w:ascii="Arial" w:hAnsi="Arial" w:cs="Arial"/>
                <w:color w:val="000000"/>
              </w:rPr>
            </w:pPr>
          </w:p>
        </w:tc>
        <w:tc>
          <w:tcPr>
            <w:tcW w:w="965" w:type="dxa"/>
            <w:gridSpan w:val="2"/>
            <w:vMerge/>
            <w:tcBorders>
              <w:top w:val="nil"/>
              <w:left w:val="single" w:sz="8" w:space="0" w:color="auto"/>
              <w:bottom w:val="single" w:sz="8" w:space="0" w:color="000000"/>
              <w:right w:val="single" w:sz="8" w:space="0" w:color="auto"/>
            </w:tcBorders>
            <w:vAlign w:val="center"/>
            <w:hideMark/>
          </w:tcPr>
          <w:p w14:paraId="41C92421"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C7BD8B5" w14:textId="77777777" w:rsidR="00682E82" w:rsidRPr="00CA68B6" w:rsidRDefault="00682E82" w:rsidP="00202133">
            <w:pPr>
              <w:jc w:val="center"/>
              <w:rPr>
                <w:rFonts w:ascii="Arial" w:hAnsi="Arial" w:cs="Arial"/>
                <w:color w:val="000000"/>
              </w:rPr>
            </w:pPr>
            <w:r w:rsidRPr="00CA68B6">
              <w:rPr>
                <w:rFonts w:ascii="Arial" w:hAnsi="Arial" w:cs="Arial"/>
                <w:color w:val="000000"/>
              </w:rPr>
              <w:t>Preferred Stock</w:t>
            </w:r>
          </w:p>
        </w:tc>
        <w:tc>
          <w:tcPr>
            <w:tcW w:w="626" w:type="dxa"/>
            <w:gridSpan w:val="2"/>
            <w:tcBorders>
              <w:top w:val="nil"/>
              <w:left w:val="nil"/>
              <w:bottom w:val="single" w:sz="8" w:space="0" w:color="auto"/>
              <w:right w:val="single" w:sz="8" w:space="0" w:color="auto"/>
            </w:tcBorders>
            <w:vAlign w:val="center"/>
            <w:hideMark/>
          </w:tcPr>
          <w:p w14:paraId="163585FA" w14:textId="77777777" w:rsidR="00682E82" w:rsidRPr="00CA68B6" w:rsidRDefault="00682E82" w:rsidP="00202133">
            <w:pPr>
              <w:jc w:val="center"/>
              <w:rPr>
                <w:rFonts w:ascii="Arial" w:hAnsi="Arial" w:cs="Arial"/>
                <w:color w:val="000000"/>
              </w:rPr>
            </w:pPr>
            <w:r w:rsidRPr="00CA68B6">
              <w:rPr>
                <w:rFonts w:ascii="Arial" w:hAnsi="Arial" w:cs="Arial"/>
                <w:color w:val="000000"/>
              </w:rPr>
              <w:t>Perpetual Bond</w:t>
            </w:r>
          </w:p>
        </w:tc>
        <w:tc>
          <w:tcPr>
            <w:tcW w:w="491" w:type="dxa"/>
            <w:gridSpan w:val="2"/>
            <w:tcBorders>
              <w:top w:val="nil"/>
              <w:left w:val="nil"/>
              <w:bottom w:val="single" w:sz="8" w:space="0" w:color="auto"/>
              <w:right w:val="single" w:sz="8" w:space="0" w:color="auto"/>
            </w:tcBorders>
            <w:vAlign w:val="center"/>
            <w:hideMark/>
          </w:tcPr>
          <w:p w14:paraId="1E6182B7" w14:textId="77777777" w:rsidR="00682E82" w:rsidRPr="00CA68B6" w:rsidRDefault="00682E82" w:rsidP="00202133">
            <w:pPr>
              <w:jc w:val="center"/>
              <w:rPr>
                <w:rFonts w:ascii="Arial" w:hAnsi="Arial" w:cs="Arial"/>
                <w:color w:val="000000"/>
              </w:rPr>
            </w:pPr>
            <w:r w:rsidRPr="00CA68B6">
              <w:rPr>
                <w:rFonts w:ascii="Arial" w:hAnsi="Arial" w:cs="Arial"/>
                <w:color w:val="000000"/>
              </w:rPr>
              <w:t>Other</w:t>
            </w:r>
          </w:p>
        </w:tc>
        <w:tc>
          <w:tcPr>
            <w:tcW w:w="1051" w:type="dxa"/>
            <w:gridSpan w:val="3"/>
            <w:vMerge/>
            <w:tcBorders>
              <w:top w:val="nil"/>
              <w:left w:val="single" w:sz="8" w:space="0" w:color="auto"/>
              <w:bottom w:val="single" w:sz="8" w:space="0" w:color="000000"/>
              <w:right w:val="single" w:sz="8" w:space="0" w:color="auto"/>
            </w:tcBorders>
            <w:vAlign w:val="center"/>
            <w:hideMark/>
          </w:tcPr>
          <w:p w14:paraId="1DE0777B" w14:textId="77777777" w:rsidR="00682E82" w:rsidRPr="00CA68B6" w:rsidRDefault="00682E82" w:rsidP="00202133">
            <w:pPr>
              <w:jc w:val="center"/>
              <w:rPr>
                <w:rFonts w:ascii="Arial" w:hAnsi="Arial" w:cs="Arial"/>
                <w:color w:val="000000"/>
              </w:rPr>
            </w:pPr>
          </w:p>
        </w:tc>
        <w:tc>
          <w:tcPr>
            <w:tcW w:w="607" w:type="dxa"/>
            <w:vMerge/>
            <w:tcBorders>
              <w:top w:val="nil"/>
              <w:left w:val="single" w:sz="8" w:space="0" w:color="auto"/>
              <w:bottom w:val="single" w:sz="8" w:space="0" w:color="000000"/>
              <w:right w:val="single" w:sz="8" w:space="0" w:color="auto"/>
            </w:tcBorders>
            <w:vAlign w:val="center"/>
            <w:hideMark/>
          </w:tcPr>
          <w:p w14:paraId="47546AB9" w14:textId="77777777" w:rsidR="00682E82" w:rsidRPr="00CA68B6" w:rsidRDefault="00682E82" w:rsidP="00202133">
            <w:pPr>
              <w:jc w:val="center"/>
              <w:rPr>
                <w:rFonts w:ascii="Arial" w:hAnsi="Arial" w:cs="Arial"/>
                <w:color w:val="000000"/>
              </w:rPr>
            </w:pPr>
          </w:p>
        </w:tc>
        <w:tc>
          <w:tcPr>
            <w:tcW w:w="900" w:type="dxa"/>
            <w:gridSpan w:val="2"/>
            <w:vMerge/>
            <w:tcBorders>
              <w:top w:val="nil"/>
              <w:left w:val="single" w:sz="8" w:space="0" w:color="auto"/>
              <w:bottom w:val="single" w:sz="8" w:space="0" w:color="000000"/>
              <w:right w:val="single" w:sz="8" w:space="0" w:color="auto"/>
            </w:tcBorders>
            <w:vAlign w:val="center"/>
            <w:hideMark/>
          </w:tcPr>
          <w:p w14:paraId="0C8F0829" w14:textId="77777777" w:rsidR="00682E82" w:rsidRPr="00CA68B6" w:rsidRDefault="00682E82" w:rsidP="00202133">
            <w:pPr>
              <w:jc w:val="center"/>
              <w:rPr>
                <w:rFonts w:ascii="Arial" w:hAnsi="Arial" w:cs="Arial"/>
                <w:color w:val="000000"/>
              </w:rPr>
            </w:pPr>
          </w:p>
        </w:tc>
        <w:tc>
          <w:tcPr>
            <w:tcW w:w="900" w:type="dxa"/>
            <w:gridSpan w:val="2"/>
            <w:vMerge/>
            <w:tcBorders>
              <w:top w:val="nil"/>
              <w:left w:val="single" w:sz="8" w:space="0" w:color="auto"/>
              <w:bottom w:val="single" w:sz="8" w:space="0" w:color="000000"/>
              <w:right w:val="single" w:sz="8" w:space="0" w:color="auto"/>
            </w:tcBorders>
            <w:vAlign w:val="center"/>
            <w:hideMark/>
          </w:tcPr>
          <w:p w14:paraId="6638D546" w14:textId="77777777" w:rsidR="00682E82" w:rsidRPr="00CA68B6" w:rsidRDefault="00682E82" w:rsidP="00202133">
            <w:pPr>
              <w:jc w:val="center"/>
              <w:rPr>
                <w:rFonts w:ascii="Arial" w:hAnsi="Arial" w:cs="Arial"/>
                <w:color w:val="000000"/>
              </w:rPr>
            </w:pPr>
          </w:p>
        </w:tc>
        <w:tc>
          <w:tcPr>
            <w:tcW w:w="965" w:type="dxa"/>
            <w:gridSpan w:val="2"/>
            <w:vMerge/>
            <w:tcBorders>
              <w:top w:val="nil"/>
              <w:left w:val="single" w:sz="8" w:space="0" w:color="auto"/>
              <w:bottom w:val="single" w:sz="8" w:space="0" w:color="000000"/>
              <w:right w:val="single" w:sz="8" w:space="0" w:color="auto"/>
            </w:tcBorders>
            <w:vAlign w:val="center"/>
            <w:hideMark/>
          </w:tcPr>
          <w:p w14:paraId="2D5ACA1A" w14:textId="77777777" w:rsidR="00682E82" w:rsidRPr="00CA68B6" w:rsidRDefault="00682E82" w:rsidP="00202133">
            <w:pPr>
              <w:jc w:val="center"/>
              <w:rPr>
                <w:rFonts w:ascii="Arial" w:hAnsi="Arial" w:cs="Arial"/>
                <w:color w:val="000000"/>
              </w:rPr>
            </w:pPr>
          </w:p>
        </w:tc>
        <w:tc>
          <w:tcPr>
            <w:tcW w:w="1148" w:type="dxa"/>
            <w:gridSpan w:val="2"/>
            <w:vMerge/>
            <w:tcBorders>
              <w:top w:val="nil"/>
              <w:left w:val="single" w:sz="8" w:space="0" w:color="auto"/>
              <w:bottom w:val="single" w:sz="8" w:space="0" w:color="000000"/>
              <w:right w:val="single" w:sz="8" w:space="0" w:color="auto"/>
            </w:tcBorders>
            <w:vAlign w:val="center"/>
            <w:hideMark/>
          </w:tcPr>
          <w:p w14:paraId="0F0821F6" w14:textId="77777777" w:rsidR="00682E82" w:rsidRPr="00CA68B6" w:rsidRDefault="00682E82" w:rsidP="00202133">
            <w:pPr>
              <w:jc w:val="center"/>
              <w:rPr>
                <w:rFonts w:ascii="Arial" w:hAnsi="Arial" w:cs="Arial"/>
                <w:color w:val="000000"/>
              </w:rPr>
            </w:pPr>
          </w:p>
        </w:tc>
        <w:tc>
          <w:tcPr>
            <w:tcW w:w="1051" w:type="dxa"/>
            <w:gridSpan w:val="2"/>
            <w:vMerge/>
            <w:tcBorders>
              <w:top w:val="nil"/>
              <w:left w:val="single" w:sz="8" w:space="0" w:color="auto"/>
              <w:bottom w:val="single" w:sz="8" w:space="0" w:color="000000"/>
              <w:right w:val="single" w:sz="8" w:space="0" w:color="auto"/>
            </w:tcBorders>
            <w:vAlign w:val="center"/>
            <w:hideMark/>
          </w:tcPr>
          <w:p w14:paraId="460B9E07"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46BA4D35" w14:textId="77777777" w:rsidR="00682E82" w:rsidRPr="00CA68B6" w:rsidRDefault="00682E82" w:rsidP="00202133">
            <w:pPr>
              <w:jc w:val="center"/>
              <w:rPr>
                <w:rFonts w:ascii="Arial" w:hAnsi="Arial" w:cs="Arial"/>
                <w:color w:val="000000"/>
              </w:rPr>
            </w:pPr>
          </w:p>
        </w:tc>
        <w:tc>
          <w:tcPr>
            <w:tcW w:w="703" w:type="dxa"/>
            <w:gridSpan w:val="2"/>
            <w:vMerge/>
            <w:tcBorders>
              <w:top w:val="nil"/>
              <w:left w:val="single" w:sz="8" w:space="0" w:color="auto"/>
              <w:bottom w:val="single" w:sz="8" w:space="0" w:color="000000"/>
              <w:right w:val="single" w:sz="8" w:space="0" w:color="auto"/>
            </w:tcBorders>
            <w:vAlign w:val="center"/>
            <w:hideMark/>
          </w:tcPr>
          <w:p w14:paraId="7430BBD9"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0CA36C9F" w14:textId="77777777" w:rsidR="00682E82" w:rsidRPr="00CA68B6" w:rsidRDefault="00682E82" w:rsidP="00202133">
            <w:pPr>
              <w:jc w:val="center"/>
              <w:rPr>
                <w:rFonts w:ascii="Arial" w:hAnsi="Arial" w:cs="Arial"/>
                <w:color w:val="000000"/>
              </w:rPr>
            </w:pPr>
          </w:p>
        </w:tc>
      </w:tr>
      <w:tr w:rsidR="00682E82" w:rsidRPr="00CA68B6" w14:paraId="6AE8C81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95159C5" w14:textId="77777777" w:rsidR="00682E82" w:rsidRPr="00CA68B6" w:rsidRDefault="00682E82" w:rsidP="00202133">
            <w:pPr>
              <w:rPr>
                <w:rFonts w:ascii="Arial" w:hAnsi="Arial" w:cs="Arial"/>
                <w:color w:val="000000"/>
              </w:rPr>
            </w:pPr>
            <w:r w:rsidRPr="00CA68B6">
              <w:rPr>
                <w:rFonts w:ascii="Arial" w:hAnsi="Arial" w:cs="Arial"/>
                <w:color w:val="000000"/>
              </w:rPr>
              <w:t>I, Balance at the End of Last Year</w:t>
            </w:r>
          </w:p>
        </w:tc>
        <w:tc>
          <w:tcPr>
            <w:tcW w:w="965" w:type="dxa"/>
            <w:gridSpan w:val="2"/>
            <w:tcBorders>
              <w:top w:val="nil"/>
              <w:left w:val="nil"/>
              <w:bottom w:val="single" w:sz="8" w:space="0" w:color="auto"/>
              <w:right w:val="single" w:sz="8" w:space="0" w:color="auto"/>
            </w:tcBorders>
            <w:vAlign w:val="center"/>
            <w:hideMark/>
          </w:tcPr>
          <w:p w14:paraId="10ED83DB" w14:textId="77777777" w:rsidR="00682E82" w:rsidRPr="00CA68B6" w:rsidRDefault="00682E82" w:rsidP="00202133">
            <w:pPr>
              <w:jc w:val="center"/>
              <w:rPr>
                <w:rFonts w:ascii="Arial" w:hAnsi="Arial" w:cs="Arial"/>
                <w:color w:val="000000"/>
              </w:rPr>
            </w:pPr>
            <w:r w:rsidRPr="00CA68B6">
              <w:rPr>
                <w:rFonts w:ascii="Arial" w:hAnsi="Arial" w:cs="Arial"/>
                <w:color w:val="000000"/>
              </w:rPr>
              <w:t>485,485,571.00</w:t>
            </w:r>
          </w:p>
        </w:tc>
        <w:tc>
          <w:tcPr>
            <w:tcW w:w="568" w:type="dxa"/>
            <w:tcBorders>
              <w:top w:val="nil"/>
              <w:left w:val="nil"/>
              <w:bottom w:val="single" w:sz="8" w:space="0" w:color="auto"/>
              <w:right w:val="single" w:sz="8" w:space="0" w:color="auto"/>
            </w:tcBorders>
            <w:vAlign w:val="center"/>
            <w:hideMark/>
          </w:tcPr>
          <w:p w14:paraId="02E81F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1E03F16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184FFE3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FD95F7F" w14:textId="77777777" w:rsidR="00682E82" w:rsidRPr="00CA68B6" w:rsidRDefault="00682E82" w:rsidP="00202133">
            <w:pPr>
              <w:jc w:val="center"/>
              <w:rPr>
                <w:rFonts w:ascii="Arial" w:hAnsi="Arial" w:cs="Arial"/>
                <w:color w:val="000000"/>
              </w:rPr>
            </w:pPr>
            <w:r w:rsidRPr="00CA68B6">
              <w:rPr>
                <w:rFonts w:ascii="Arial" w:hAnsi="Arial" w:cs="Arial"/>
                <w:color w:val="000000"/>
              </w:rPr>
              <w:t>913,928,866.14</w:t>
            </w:r>
          </w:p>
        </w:tc>
        <w:tc>
          <w:tcPr>
            <w:tcW w:w="607" w:type="dxa"/>
            <w:tcBorders>
              <w:top w:val="nil"/>
              <w:left w:val="nil"/>
              <w:bottom w:val="single" w:sz="8" w:space="0" w:color="auto"/>
              <w:right w:val="single" w:sz="8" w:space="0" w:color="auto"/>
            </w:tcBorders>
            <w:vAlign w:val="center"/>
            <w:hideMark/>
          </w:tcPr>
          <w:p w14:paraId="6131763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4190BEBF" w14:textId="77777777" w:rsidR="00682E82" w:rsidRPr="00CA68B6" w:rsidRDefault="00682E82" w:rsidP="00202133">
            <w:pPr>
              <w:jc w:val="center"/>
              <w:rPr>
                <w:rFonts w:ascii="Arial" w:hAnsi="Arial" w:cs="Arial"/>
                <w:color w:val="000000"/>
              </w:rPr>
            </w:pPr>
            <w:r w:rsidRPr="00CA68B6">
              <w:rPr>
                <w:rFonts w:ascii="Arial" w:hAnsi="Arial" w:cs="Arial"/>
                <w:color w:val="000000"/>
              </w:rPr>
              <w:t>-933,325.42</w:t>
            </w:r>
          </w:p>
        </w:tc>
        <w:tc>
          <w:tcPr>
            <w:tcW w:w="900" w:type="dxa"/>
            <w:gridSpan w:val="2"/>
            <w:tcBorders>
              <w:top w:val="nil"/>
              <w:left w:val="nil"/>
              <w:bottom w:val="single" w:sz="8" w:space="0" w:color="auto"/>
              <w:right w:val="single" w:sz="8" w:space="0" w:color="auto"/>
            </w:tcBorders>
            <w:vAlign w:val="center"/>
            <w:hideMark/>
          </w:tcPr>
          <w:p w14:paraId="68F28A03" w14:textId="77777777" w:rsidR="00682E82" w:rsidRPr="00CA68B6" w:rsidRDefault="00682E82" w:rsidP="00202133">
            <w:pPr>
              <w:jc w:val="center"/>
              <w:rPr>
                <w:rFonts w:ascii="Arial" w:hAnsi="Arial" w:cs="Arial"/>
                <w:color w:val="000000"/>
              </w:rPr>
            </w:pPr>
            <w:r w:rsidRPr="00CA68B6">
              <w:rPr>
                <w:rFonts w:ascii="Arial" w:hAnsi="Arial" w:cs="Arial"/>
                <w:color w:val="000000"/>
              </w:rPr>
              <w:t>5,822,867.58</w:t>
            </w:r>
          </w:p>
        </w:tc>
        <w:tc>
          <w:tcPr>
            <w:tcW w:w="965" w:type="dxa"/>
            <w:gridSpan w:val="2"/>
            <w:tcBorders>
              <w:top w:val="nil"/>
              <w:left w:val="nil"/>
              <w:bottom w:val="single" w:sz="8" w:space="0" w:color="auto"/>
              <w:right w:val="single" w:sz="8" w:space="0" w:color="auto"/>
            </w:tcBorders>
            <w:vAlign w:val="center"/>
            <w:hideMark/>
          </w:tcPr>
          <w:p w14:paraId="3BA5931F"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5A09D3A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60A24EE" w14:textId="77777777" w:rsidR="00682E82" w:rsidRPr="00CA68B6" w:rsidRDefault="00682E82" w:rsidP="00202133">
            <w:pPr>
              <w:jc w:val="center"/>
              <w:rPr>
                <w:rFonts w:ascii="Arial" w:hAnsi="Arial" w:cs="Arial"/>
                <w:color w:val="000000"/>
              </w:rPr>
            </w:pPr>
            <w:r w:rsidRPr="00CA68B6">
              <w:rPr>
                <w:rFonts w:ascii="Arial" w:hAnsi="Arial" w:cs="Arial"/>
                <w:color w:val="000000"/>
              </w:rPr>
              <w:t>2,078,139,277.82</w:t>
            </w:r>
          </w:p>
        </w:tc>
        <w:tc>
          <w:tcPr>
            <w:tcW w:w="1051" w:type="dxa"/>
            <w:tcBorders>
              <w:top w:val="nil"/>
              <w:left w:val="nil"/>
              <w:bottom w:val="single" w:sz="8" w:space="0" w:color="auto"/>
              <w:right w:val="single" w:sz="8" w:space="0" w:color="auto"/>
            </w:tcBorders>
            <w:vAlign w:val="center"/>
            <w:hideMark/>
          </w:tcPr>
          <w:p w14:paraId="0E37A830" w14:textId="77777777" w:rsidR="00682E82" w:rsidRPr="00CA68B6" w:rsidRDefault="00682E82" w:rsidP="00202133">
            <w:pPr>
              <w:jc w:val="center"/>
              <w:rPr>
                <w:rFonts w:ascii="Arial" w:hAnsi="Arial" w:cs="Arial"/>
                <w:color w:val="000000"/>
              </w:rPr>
            </w:pPr>
            <w:r w:rsidRPr="00CA68B6">
              <w:rPr>
                <w:rFonts w:ascii="Arial" w:hAnsi="Arial" w:cs="Arial"/>
                <w:color w:val="000000"/>
              </w:rPr>
              <w:t>3,744,157,600.25</w:t>
            </w:r>
          </w:p>
        </w:tc>
        <w:tc>
          <w:tcPr>
            <w:tcW w:w="703" w:type="dxa"/>
            <w:gridSpan w:val="2"/>
            <w:tcBorders>
              <w:top w:val="nil"/>
              <w:left w:val="nil"/>
              <w:bottom w:val="single" w:sz="8" w:space="0" w:color="auto"/>
              <w:right w:val="single" w:sz="8" w:space="0" w:color="auto"/>
            </w:tcBorders>
            <w:vAlign w:val="center"/>
            <w:hideMark/>
          </w:tcPr>
          <w:p w14:paraId="083BF83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FAEAB26" w14:textId="77777777" w:rsidR="00682E82" w:rsidRPr="00CA68B6" w:rsidRDefault="00682E82" w:rsidP="00202133">
            <w:pPr>
              <w:jc w:val="center"/>
              <w:rPr>
                <w:rFonts w:ascii="Arial" w:hAnsi="Arial" w:cs="Arial"/>
                <w:color w:val="000000"/>
              </w:rPr>
            </w:pPr>
            <w:r w:rsidRPr="00CA68B6">
              <w:rPr>
                <w:rFonts w:ascii="Arial" w:hAnsi="Arial" w:cs="Arial"/>
                <w:color w:val="000000"/>
              </w:rPr>
              <w:t>3,744,157,600.25</w:t>
            </w:r>
          </w:p>
        </w:tc>
      </w:tr>
      <w:tr w:rsidR="00682E82" w:rsidRPr="00CA68B6" w14:paraId="6E89C51F"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F50FAC9" w14:textId="77777777" w:rsidR="00682E82" w:rsidRPr="00CA68B6" w:rsidRDefault="00682E82" w:rsidP="00202133">
            <w:pPr>
              <w:rPr>
                <w:rFonts w:ascii="Arial" w:hAnsi="Arial" w:cs="Arial"/>
                <w:color w:val="000000"/>
              </w:rPr>
            </w:pPr>
            <w:r w:rsidRPr="00CA68B6">
              <w:rPr>
                <w:rFonts w:ascii="Arial" w:hAnsi="Arial" w:cs="Arial"/>
                <w:color w:val="000000"/>
              </w:rPr>
              <w:t xml:space="preserve">Plus: Changes of </w:t>
            </w:r>
            <w:r w:rsidRPr="00CA68B6">
              <w:rPr>
                <w:rFonts w:ascii="Arial" w:hAnsi="Arial" w:cs="Arial"/>
                <w:color w:val="000000"/>
              </w:rPr>
              <w:lastRenderedPageBreak/>
              <w:t>Accounting Policies</w:t>
            </w:r>
          </w:p>
        </w:tc>
        <w:tc>
          <w:tcPr>
            <w:tcW w:w="965" w:type="dxa"/>
            <w:gridSpan w:val="2"/>
            <w:tcBorders>
              <w:top w:val="nil"/>
              <w:left w:val="nil"/>
              <w:bottom w:val="single" w:sz="8" w:space="0" w:color="auto"/>
              <w:right w:val="single" w:sz="8" w:space="0" w:color="auto"/>
            </w:tcBorders>
            <w:vAlign w:val="center"/>
            <w:hideMark/>
          </w:tcPr>
          <w:p w14:paraId="60B1E887"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24327875"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F43EC2F"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2BC88C16"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7B2E6A2"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546A8FF"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2CE17CC"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773F327"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6441DB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E351407"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54E37DF"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4C22BFF"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781EA223"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4A3F0403" w14:textId="77777777" w:rsidR="00682E82" w:rsidRPr="00CA68B6" w:rsidRDefault="00682E82" w:rsidP="00202133">
            <w:pPr>
              <w:jc w:val="center"/>
              <w:rPr>
                <w:rFonts w:ascii="Arial" w:hAnsi="Arial" w:cs="Arial"/>
                <w:color w:val="000000"/>
              </w:rPr>
            </w:pPr>
          </w:p>
        </w:tc>
      </w:tr>
      <w:tr w:rsidR="00682E82" w:rsidRPr="00CA68B6" w14:paraId="75A2293F"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65C34E4" w14:textId="77777777" w:rsidR="00682E82" w:rsidRPr="00CA68B6" w:rsidRDefault="00682E82" w:rsidP="00202133">
            <w:pPr>
              <w:rPr>
                <w:rFonts w:ascii="Arial" w:hAnsi="Arial" w:cs="Arial"/>
                <w:color w:val="000000"/>
              </w:rPr>
            </w:pPr>
            <w:r w:rsidRPr="00CA68B6">
              <w:rPr>
                <w:rFonts w:ascii="Arial" w:hAnsi="Arial" w:cs="Arial"/>
                <w:color w:val="000000"/>
              </w:rPr>
              <w:t xml:space="preserve">   Correction of last year errors</w:t>
            </w:r>
          </w:p>
        </w:tc>
        <w:tc>
          <w:tcPr>
            <w:tcW w:w="965" w:type="dxa"/>
            <w:gridSpan w:val="2"/>
            <w:tcBorders>
              <w:top w:val="nil"/>
              <w:left w:val="nil"/>
              <w:bottom w:val="single" w:sz="8" w:space="0" w:color="auto"/>
              <w:right w:val="single" w:sz="8" w:space="0" w:color="auto"/>
            </w:tcBorders>
            <w:vAlign w:val="center"/>
            <w:hideMark/>
          </w:tcPr>
          <w:p w14:paraId="0A65E7C6"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02793B59"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FE68372"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94D9C82"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17A0DF4"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276249C"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967156B"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2AD6BCF"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20DCF09"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6CC7DF0"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2E0828B8"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A0EEE18"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79D0BAA0"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579476E6" w14:textId="77777777" w:rsidR="00682E82" w:rsidRPr="00CA68B6" w:rsidRDefault="00682E82" w:rsidP="00202133">
            <w:pPr>
              <w:jc w:val="center"/>
              <w:rPr>
                <w:rFonts w:ascii="Arial" w:hAnsi="Arial" w:cs="Arial"/>
                <w:color w:val="000000"/>
              </w:rPr>
            </w:pPr>
          </w:p>
        </w:tc>
      </w:tr>
      <w:tr w:rsidR="00682E82" w:rsidRPr="00CA68B6" w14:paraId="4B86873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91551F7" w14:textId="77777777" w:rsidR="00682E82" w:rsidRPr="00CA68B6" w:rsidRDefault="00682E82" w:rsidP="00202133">
            <w:pPr>
              <w:rPr>
                <w:rFonts w:ascii="Arial" w:hAnsi="Arial" w:cs="Arial"/>
                <w:color w:val="000000"/>
              </w:rPr>
            </w:pPr>
            <w:r w:rsidRPr="00CA68B6">
              <w:rPr>
                <w:rFonts w:ascii="Arial" w:hAnsi="Arial" w:cs="Arial"/>
                <w:color w:val="000000"/>
              </w:rPr>
              <w:t>Enterprise Merger under the Same Control</w:t>
            </w:r>
          </w:p>
        </w:tc>
        <w:tc>
          <w:tcPr>
            <w:tcW w:w="965" w:type="dxa"/>
            <w:gridSpan w:val="2"/>
            <w:tcBorders>
              <w:top w:val="nil"/>
              <w:left w:val="nil"/>
              <w:bottom w:val="single" w:sz="8" w:space="0" w:color="auto"/>
              <w:right w:val="single" w:sz="8" w:space="0" w:color="auto"/>
            </w:tcBorders>
            <w:vAlign w:val="center"/>
            <w:hideMark/>
          </w:tcPr>
          <w:p w14:paraId="71F66923"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52C5FF3"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269A70C"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A3A52ED"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7A8C0039"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67F17866"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5A4DE43"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0EF77D3"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4DD49811"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6FDAA9C7"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2B01CD2"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94E82ED"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44018162"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8CD6ACA" w14:textId="77777777" w:rsidR="00682E82" w:rsidRPr="00CA68B6" w:rsidRDefault="00682E82" w:rsidP="00202133">
            <w:pPr>
              <w:jc w:val="center"/>
              <w:rPr>
                <w:rFonts w:ascii="Arial" w:hAnsi="Arial" w:cs="Arial"/>
                <w:color w:val="000000"/>
              </w:rPr>
            </w:pPr>
          </w:p>
        </w:tc>
      </w:tr>
      <w:tr w:rsidR="00682E82" w:rsidRPr="00CA68B6" w14:paraId="47943AB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2FE6642" w14:textId="77777777" w:rsidR="00682E82" w:rsidRPr="00CA68B6" w:rsidRDefault="00682E82" w:rsidP="00202133">
            <w:pPr>
              <w:rPr>
                <w:rFonts w:ascii="Arial" w:hAnsi="Arial" w:cs="Arial"/>
                <w:color w:val="000000"/>
              </w:rPr>
            </w:pPr>
            <w:r w:rsidRPr="00CA68B6">
              <w:rPr>
                <w:rFonts w:ascii="Arial" w:hAnsi="Arial" w:cs="Arial"/>
                <w:color w:val="000000"/>
              </w:rPr>
              <w:t>Others</w:t>
            </w:r>
          </w:p>
        </w:tc>
        <w:tc>
          <w:tcPr>
            <w:tcW w:w="965" w:type="dxa"/>
            <w:gridSpan w:val="2"/>
            <w:tcBorders>
              <w:top w:val="nil"/>
              <w:left w:val="nil"/>
              <w:bottom w:val="single" w:sz="8" w:space="0" w:color="auto"/>
              <w:right w:val="single" w:sz="8" w:space="0" w:color="auto"/>
            </w:tcBorders>
            <w:vAlign w:val="center"/>
            <w:hideMark/>
          </w:tcPr>
          <w:p w14:paraId="74A5AF91"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34D335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13B80733"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5F8DA8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06E49DA7"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B80C80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6860BB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F7BF8D1"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12055081"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70EE31E3"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CFCC72C"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871F0FA"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16366264"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3F695950" w14:textId="77777777" w:rsidR="00682E82" w:rsidRPr="00CA68B6" w:rsidRDefault="00682E82" w:rsidP="00202133">
            <w:pPr>
              <w:jc w:val="center"/>
              <w:rPr>
                <w:rFonts w:ascii="Arial" w:hAnsi="Arial" w:cs="Arial"/>
                <w:color w:val="000000"/>
              </w:rPr>
            </w:pPr>
          </w:p>
        </w:tc>
      </w:tr>
      <w:tr w:rsidR="00682E82" w:rsidRPr="00CA68B6" w14:paraId="64A4FCF6"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1C9E34FC" w14:textId="77777777" w:rsidR="00682E82" w:rsidRPr="00CA68B6" w:rsidRDefault="00682E82" w:rsidP="00202133">
            <w:pPr>
              <w:rPr>
                <w:rFonts w:ascii="Arial" w:hAnsi="Arial" w:cs="Arial"/>
                <w:color w:val="000000"/>
              </w:rPr>
            </w:pPr>
            <w:r w:rsidRPr="00CA68B6">
              <w:rPr>
                <w:rFonts w:ascii="Arial" w:hAnsi="Arial" w:cs="Arial"/>
                <w:color w:val="000000"/>
              </w:rPr>
              <w:t>II, Balance at the Beginning of the Current Period</w:t>
            </w:r>
          </w:p>
        </w:tc>
        <w:tc>
          <w:tcPr>
            <w:tcW w:w="965" w:type="dxa"/>
            <w:gridSpan w:val="2"/>
            <w:tcBorders>
              <w:top w:val="nil"/>
              <w:left w:val="nil"/>
              <w:bottom w:val="single" w:sz="8" w:space="0" w:color="auto"/>
              <w:right w:val="single" w:sz="8" w:space="0" w:color="auto"/>
            </w:tcBorders>
            <w:vAlign w:val="center"/>
            <w:hideMark/>
          </w:tcPr>
          <w:p w14:paraId="7C637698" w14:textId="77777777" w:rsidR="00682E82" w:rsidRPr="00CA68B6" w:rsidRDefault="00682E82" w:rsidP="00202133">
            <w:pPr>
              <w:jc w:val="center"/>
              <w:rPr>
                <w:rFonts w:ascii="Arial" w:hAnsi="Arial" w:cs="Arial"/>
                <w:color w:val="000000"/>
              </w:rPr>
            </w:pPr>
            <w:r w:rsidRPr="00CA68B6">
              <w:rPr>
                <w:rFonts w:ascii="Arial" w:hAnsi="Arial" w:cs="Arial"/>
                <w:color w:val="000000"/>
              </w:rPr>
              <w:t>485,485,571.00</w:t>
            </w:r>
          </w:p>
        </w:tc>
        <w:tc>
          <w:tcPr>
            <w:tcW w:w="568" w:type="dxa"/>
            <w:tcBorders>
              <w:top w:val="nil"/>
              <w:left w:val="nil"/>
              <w:bottom w:val="single" w:sz="8" w:space="0" w:color="auto"/>
              <w:right w:val="single" w:sz="8" w:space="0" w:color="auto"/>
            </w:tcBorders>
            <w:vAlign w:val="center"/>
            <w:hideMark/>
          </w:tcPr>
          <w:p w14:paraId="0EC997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66BCAA7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6EE5BD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7E93742A" w14:textId="77777777" w:rsidR="00682E82" w:rsidRPr="00CA68B6" w:rsidRDefault="00682E82" w:rsidP="00202133">
            <w:pPr>
              <w:jc w:val="center"/>
              <w:rPr>
                <w:rFonts w:ascii="Arial" w:hAnsi="Arial" w:cs="Arial"/>
                <w:color w:val="000000"/>
              </w:rPr>
            </w:pPr>
            <w:r w:rsidRPr="00CA68B6">
              <w:rPr>
                <w:rFonts w:ascii="Arial" w:hAnsi="Arial" w:cs="Arial"/>
                <w:color w:val="000000"/>
              </w:rPr>
              <w:t>913,928,866.14</w:t>
            </w:r>
          </w:p>
        </w:tc>
        <w:tc>
          <w:tcPr>
            <w:tcW w:w="607" w:type="dxa"/>
            <w:tcBorders>
              <w:top w:val="nil"/>
              <w:left w:val="nil"/>
              <w:bottom w:val="single" w:sz="8" w:space="0" w:color="auto"/>
              <w:right w:val="single" w:sz="8" w:space="0" w:color="auto"/>
            </w:tcBorders>
            <w:vAlign w:val="center"/>
            <w:hideMark/>
          </w:tcPr>
          <w:p w14:paraId="79DC6F9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8B2935C" w14:textId="77777777" w:rsidR="00682E82" w:rsidRPr="00CA68B6" w:rsidRDefault="00682E82" w:rsidP="00202133">
            <w:pPr>
              <w:jc w:val="center"/>
              <w:rPr>
                <w:rFonts w:ascii="Arial" w:hAnsi="Arial" w:cs="Arial"/>
                <w:color w:val="000000"/>
              </w:rPr>
            </w:pPr>
            <w:r w:rsidRPr="00CA68B6">
              <w:rPr>
                <w:rFonts w:ascii="Arial" w:hAnsi="Arial" w:cs="Arial"/>
                <w:color w:val="000000"/>
              </w:rPr>
              <w:t>-933,325.42</w:t>
            </w:r>
          </w:p>
        </w:tc>
        <w:tc>
          <w:tcPr>
            <w:tcW w:w="900" w:type="dxa"/>
            <w:gridSpan w:val="2"/>
            <w:tcBorders>
              <w:top w:val="nil"/>
              <w:left w:val="nil"/>
              <w:bottom w:val="single" w:sz="8" w:space="0" w:color="auto"/>
              <w:right w:val="single" w:sz="8" w:space="0" w:color="auto"/>
            </w:tcBorders>
            <w:vAlign w:val="center"/>
            <w:hideMark/>
          </w:tcPr>
          <w:p w14:paraId="15CBE241" w14:textId="77777777" w:rsidR="00682E82" w:rsidRPr="00CA68B6" w:rsidRDefault="00682E82" w:rsidP="00202133">
            <w:pPr>
              <w:jc w:val="center"/>
              <w:rPr>
                <w:rFonts w:ascii="Arial" w:hAnsi="Arial" w:cs="Arial"/>
                <w:color w:val="000000"/>
              </w:rPr>
            </w:pPr>
            <w:r w:rsidRPr="00CA68B6">
              <w:rPr>
                <w:rFonts w:ascii="Arial" w:hAnsi="Arial" w:cs="Arial"/>
                <w:color w:val="000000"/>
              </w:rPr>
              <w:t>5,822,867.58</w:t>
            </w:r>
          </w:p>
        </w:tc>
        <w:tc>
          <w:tcPr>
            <w:tcW w:w="965" w:type="dxa"/>
            <w:gridSpan w:val="2"/>
            <w:tcBorders>
              <w:top w:val="nil"/>
              <w:left w:val="nil"/>
              <w:bottom w:val="single" w:sz="8" w:space="0" w:color="auto"/>
              <w:right w:val="single" w:sz="8" w:space="0" w:color="auto"/>
            </w:tcBorders>
            <w:vAlign w:val="center"/>
            <w:hideMark/>
          </w:tcPr>
          <w:p w14:paraId="49B38312"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06B830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3377AA1" w14:textId="77777777" w:rsidR="00682E82" w:rsidRPr="00CA68B6" w:rsidRDefault="00682E82" w:rsidP="00202133">
            <w:pPr>
              <w:jc w:val="center"/>
              <w:rPr>
                <w:rFonts w:ascii="Arial" w:hAnsi="Arial" w:cs="Arial"/>
                <w:color w:val="000000"/>
              </w:rPr>
            </w:pPr>
            <w:r w:rsidRPr="00CA68B6">
              <w:rPr>
                <w:rFonts w:ascii="Arial" w:hAnsi="Arial" w:cs="Arial"/>
                <w:color w:val="000000"/>
              </w:rPr>
              <w:t>2,078,139,277.82</w:t>
            </w:r>
          </w:p>
        </w:tc>
        <w:tc>
          <w:tcPr>
            <w:tcW w:w="1051" w:type="dxa"/>
            <w:tcBorders>
              <w:top w:val="nil"/>
              <w:left w:val="nil"/>
              <w:bottom w:val="single" w:sz="8" w:space="0" w:color="auto"/>
              <w:right w:val="single" w:sz="8" w:space="0" w:color="auto"/>
            </w:tcBorders>
            <w:vAlign w:val="center"/>
            <w:hideMark/>
          </w:tcPr>
          <w:p w14:paraId="6268655A" w14:textId="77777777" w:rsidR="00682E82" w:rsidRPr="00CA68B6" w:rsidRDefault="00682E82" w:rsidP="00202133">
            <w:pPr>
              <w:jc w:val="center"/>
              <w:rPr>
                <w:rFonts w:ascii="Arial" w:hAnsi="Arial" w:cs="Arial"/>
                <w:color w:val="000000"/>
              </w:rPr>
            </w:pPr>
            <w:r w:rsidRPr="00CA68B6">
              <w:rPr>
                <w:rFonts w:ascii="Arial" w:hAnsi="Arial" w:cs="Arial"/>
                <w:color w:val="000000"/>
              </w:rPr>
              <w:t>3,744,157,600.25</w:t>
            </w:r>
          </w:p>
        </w:tc>
        <w:tc>
          <w:tcPr>
            <w:tcW w:w="703" w:type="dxa"/>
            <w:gridSpan w:val="2"/>
            <w:tcBorders>
              <w:top w:val="nil"/>
              <w:left w:val="nil"/>
              <w:bottom w:val="single" w:sz="8" w:space="0" w:color="auto"/>
              <w:right w:val="single" w:sz="8" w:space="0" w:color="auto"/>
            </w:tcBorders>
            <w:vAlign w:val="center"/>
            <w:hideMark/>
          </w:tcPr>
          <w:p w14:paraId="5A0518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09CA650" w14:textId="77777777" w:rsidR="00682E82" w:rsidRPr="00CA68B6" w:rsidRDefault="00682E82" w:rsidP="00202133">
            <w:pPr>
              <w:jc w:val="center"/>
              <w:rPr>
                <w:rFonts w:ascii="Arial" w:hAnsi="Arial" w:cs="Arial"/>
                <w:color w:val="000000"/>
              </w:rPr>
            </w:pPr>
            <w:r w:rsidRPr="00CA68B6">
              <w:rPr>
                <w:rFonts w:ascii="Arial" w:hAnsi="Arial" w:cs="Arial"/>
                <w:color w:val="000000"/>
              </w:rPr>
              <w:t>3,744,157,600.25</w:t>
            </w:r>
          </w:p>
        </w:tc>
      </w:tr>
      <w:tr w:rsidR="00682E82" w:rsidRPr="00CA68B6" w14:paraId="71F87E4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8896886" w14:textId="77777777" w:rsidR="00682E82" w:rsidRPr="00CA68B6" w:rsidRDefault="00682E82" w:rsidP="00202133">
            <w:pPr>
              <w:rPr>
                <w:rFonts w:ascii="Arial" w:hAnsi="Arial" w:cs="Arial"/>
                <w:color w:val="000000"/>
              </w:rPr>
            </w:pPr>
            <w:r w:rsidRPr="00CA68B6">
              <w:rPr>
                <w:rFonts w:ascii="Arial" w:hAnsi="Arial" w:cs="Arial"/>
                <w:color w:val="000000"/>
              </w:rPr>
              <w:t>III, Change Amount on Increase and Decrease at the Current Period (Loss Expressed with "-")</w:t>
            </w:r>
          </w:p>
        </w:tc>
        <w:tc>
          <w:tcPr>
            <w:tcW w:w="965" w:type="dxa"/>
            <w:gridSpan w:val="2"/>
            <w:tcBorders>
              <w:top w:val="nil"/>
              <w:left w:val="nil"/>
              <w:bottom w:val="single" w:sz="8" w:space="0" w:color="auto"/>
              <w:right w:val="single" w:sz="8" w:space="0" w:color="auto"/>
            </w:tcBorders>
            <w:vAlign w:val="center"/>
            <w:hideMark/>
          </w:tcPr>
          <w:p w14:paraId="3A7B9986"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568" w:type="dxa"/>
            <w:tcBorders>
              <w:top w:val="nil"/>
              <w:left w:val="nil"/>
              <w:bottom w:val="single" w:sz="8" w:space="0" w:color="auto"/>
              <w:right w:val="single" w:sz="8" w:space="0" w:color="auto"/>
            </w:tcBorders>
            <w:vAlign w:val="center"/>
            <w:hideMark/>
          </w:tcPr>
          <w:p w14:paraId="32BD700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287FF89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07175B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2BBE407B" w14:textId="77777777" w:rsidR="00682E82" w:rsidRPr="00CA68B6" w:rsidRDefault="00682E82" w:rsidP="00202133">
            <w:pPr>
              <w:jc w:val="center"/>
              <w:rPr>
                <w:rFonts w:ascii="Arial" w:hAnsi="Arial" w:cs="Arial"/>
                <w:color w:val="000000"/>
              </w:rPr>
            </w:pPr>
            <w:r w:rsidRPr="00CA68B6">
              <w:rPr>
                <w:rFonts w:ascii="Arial" w:hAnsi="Arial" w:cs="Arial"/>
                <w:color w:val="000000"/>
              </w:rPr>
              <w:t>1,459,950,057.80</w:t>
            </w:r>
          </w:p>
        </w:tc>
        <w:tc>
          <w:tcPr>
            <w:tcW w:w="607" w:type="dxa"/>
            <w:tcBorders>
              <w:top w:val="nil"/>
              <w:left w:val="nil"/>
              <w:bottom w:val="single" w:sz="8" w:space="0" w:color="auto"/>
              <w:right w:val="single" w:sz="8" w:space="0" w:color="auto"/>
            </w:tcBorders>
            <w:vAlign w:val="center"/>
            <w:hideMark/>
          </w:tcPr>
          <w:p w14:paraId="3CBC755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4EE6F76" w14:textId="77777777" w:rsidR="00682E82" w:rsidRPr="00CA68B6" w:rsidRDefault="00682E82" w:rsidP="00202133">
            <w:pPr>
              <w:jc w:val="center"/>
              <w:rPr>
                <w:rFonts w:ascii="Arial" w:hAnsi="Arial" w:cs="Arial"/>
                <w:color w:val="000000"/>
              </w:rPr>
            </w:pPr>
            <w:r w:rsidRPr="00CA68B6">
              <w:rPr>
                <w:rFonts w:ascii="Arial" w:hAnsi="Arial" w:cs="Arial"/>
                <w:color w:val="000000"/>
              </w:rPr>
              <w:t>-3,295,696.24</w:t>
            </w:r>
          </w:p>
        </w:tc>
        <w:tc>
          <w:tcPr>
            <w:tcW w:w="900" w:type="dxa"/>
            <w:gridSpan w:val="2"/>
            <w:tcBorders>
              <w:top w:val="nil"/>
              <w:left w:val="nil"/>
              <w:bottom w:val="single" w:sz="8" w:space="0" w:color="auto"/>
              <w:right w:val="single" w:sz="8" w:space="0" w:color="auto"/>
            </w:tcBorders>
            <w:vAlign w:val="center"/>
            <w:hideMark/>
          </w:tcPr>
          <w:p w14:paraId="6A36C813"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965" w:type="dxa"/>
            <w:gridSpan w:val="2"/>
            <w:tcBorders>
              <w:top w:val="nil"/>
              <w:left w:val="nil"/>
              <w:bottom w:val="single" w:sz="8" w:space="0" w:color="auto"/>
              <w:right w:val="single" w:sz="8" w:space="0" w:color="auto"/>
            </w:tcBorders>
            <w:vAlign w:val="center"/>
            <w:hideMark/>
          </w:tcPr>
          <w:p w14:paraId="52A6624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54164FA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76F9D902" w14:textId="77777777" w:rsidR="00682E82" w:rsidRPr="00CA68B6" w:rsidRDefault="00682E82" w:rsidP="00202133">
            <w:pPr>
              <w:jc w:val="center"/>
              <w:rPr>
                <w:rFonts w:ascii="Arial" w:hAnsi="Arial" w:cs="Arial"/>
                <w:color w:val="000000"/>
              </w:rPr>
            </w:pPr>
            <w:r w:rsidRPr="00CA68B6">
              <w:rPr>
                <w:rFonts w:ascii="Arial" w:hAnsi="Arial" w:cs="Arial"/>
                <w:color w:val="000000"/>
              </w:rPr>
              <w:t>758,237,139.64</w:t>
            </w:r>
          </w:p>
        </w:tc>
        <w:tc>
          <w:tcPr>
            <w:tcW w:w="1051" w:type="dxa"/>
            <w:tcBorders>
              <w:top w:val="nil"/>
              <w:left w:val="nil"/>
              <w:bottom w:val="single" w:sz="8" w:space="0" w:color="auto"/>
              <w:right w:val="single" w:sz="8" w:space="0" w:color="auto"/>
            </w:tcBorders>
            <w:vAlign w:val="center"/>
            <w:hideMark/>
          </w:tcPr>
          <w:p w14:paraId="6A0715CA" w14:textId="77777777" w:rsidR="00682E82" w:rsidRPr="00CA68B6" w:rsidRDefault="00682E82" w:rsidP="00202133">
            <w:pPr>
              <w:jc w:val="center"/>
              <w:rPr>
                <w:rFonts w:ascii="Arial" w:hAnsi="Arial" w:cs="Arial"/>
                <w:color w:val="000000"/>
              </w:rPr>
            </w:pPr>
            <w:r w:rsidRPr="00CA68B6">
              <w:rPr>
                <w:rFonts w:ascii="Arial" w:hAnsi="Arial" w:cs="Arial"/>
                <w:color w:val="000000"/>
              </w:rPr>
              <w:t>2,234,011,158.82</w:t>
            </w:r>
          </w:p>
        </w:tc>
        <w:tc>
          <w:tcPr>
            <w:tcW w:w="703" w:type="dxa"/>
            <w:gridSpan w:val="2"/>
            <w:tcBorders>
              <w:top w:val="nil"/>
              <w:left w:val="nil"/>
              <w:bottom w:val="single" w:sz="8" w:space="0" w:color="auto"/>
              <w:right w:val="single" w:sz="8" w:space="0" w:color="auto"/>
            </w:tcBorders>
            <w:vAlign w:val="center"/>
            <w:hideMark/>
          </w:tcPr>
          <w:p w14:paraId="2CDBCE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780C454" w14:textId="77777777" w:rsidR="00682E82" w:rsidRPr="00CA68B6" w:rsidRDefault="00682E82" w:rsidP="00202133">
            <w:pPr>
              <w:jc w:val="center"/>
              <w:rPr>
                <w:rFonts w:ascii="Arial" w:hAnsi="Arial" w:cs="Arial"/>
                <w:color w:val="000000"/>
              </w:rPr>
            </w:pPr>
            <w:r w:rsidRPr="00CA68B6">
              <w:rPr>
                <w:rFonts w:ascii="Arial" w:hAnsi="Arial" w:cs="Arial"/>
                <w:color w:val="000000"/>
              </w:rPr>
              <w:t>2,234,011,158.82</w:t>
            </w:r>
          </w:p>
        </w:tc>
      </w:tr>
      <w:tr w:rsidR="00682E82" w:rsidRPr="00CA68B6" w14:paraId="3921656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511CA6D"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Total Comprehensive </w:t>
            </w:r>
            <w:r w:rsidRPr="00CA68B6">
              <w:rPr>
                <w:rFonts w:ascii="Arial" w:hAnsi="Arial" w:cs="Arial"/>
                <w:color w:val="000000"/>
              </w:rPr>
              <w:lastRenderedPageBreak/>
              <w:t>Incomes</w:t>
            </w:r>
          </w:p>
        </w:tc>
        <w:tc>
          <w:tcPr>
            <w:tcW w:w="965" w:type="dxa"/>
            <w:gridSpan w:val="2"/>
            <w:tcBorders>
              <w:top w:val="nil"/>
              <w:left w:val="nil"/>
              <w:bottom w:val="single" w:sz="8" w:space="0" w:color="auto"/>
              <w:right w:val="single" w:sz="8" w:space="0" w:color="auto"/>
            </w:tcBorders>
            <w:vAlign w:val="center"/>
            <w:hideMark/>
          </w:tcPr>
          <w:p w14:paraId="768FA703"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568" w:type="dxa"/>
            <w:tcBorders>
              <w:top w:val="nil"/>
              <w:left w:val="nil"/>
              <w:bottom w:val="single" w:sz="8" w:space="0" w:color="auto"/>
              <w:right w:val="single" w:sz="8" w:space="0" w:color="auto"/>
            </w:tcBorders>
            <w:vAlign w:val="center"/>
            <w:hideMark/>
          </w:tcPr>
          <w:p w14:paraId="0007221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2CB48E7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25CA8CE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668D46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54E2E79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FDC5F82" w14:textId="77777777" w:rsidR="00682E82" w:rsidRPr="00CA68B6" w:rsidRDefault="00682E82" w:rsidP="00202133">
            <w:pPr>
              <w:jc w:val="center"/>
              <w:rPr>
                <w:rFonts w:ascii="Arial" w:hAnsi="Arial" w:cs="Arial"/>
                <w:color w:val="000000"/>
              </w:rPr>
            </w:pPr>
            <w:r w:rsidRPr="00CA68B6">
              <w:rPr>
                <w:rFonts w:ascii="Arial" w:hAnsi="Arial" w:cs="Arial"/>
                <w:color w:val="000000"/>
              </w:rPr>
              <w:t>-3,295,696.24</w:t>
            </w:r>
          </w:p>
        </w:tc>
        <w:tc>
          <w:tcPr>
            <w:tcW w:w="900" w:type="dxa"/>
            <w:gridSpan w:val="2"/>
            <w:tcBorders>
              <w:top w:val="nil"/>
              <w:left w:val="nil"/>
              <w:bottom w:val="single" w:sz="8" w:space="0" w:color="auto"/>
              <w:right w:val="single" w:sz="8" w:space="0" w:color="auto"/>
            </w:tcBorders>
            <w:vAlign w:val="center"/>
            <w:hideMark/>
          </w:tcPr>
          <w:p w14:paraId="6448C0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5600DF1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A7BCC1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7A51CB3F" w14:textId="77777777" w:rsidR="00682E82" w:rsidRPr="00CA68B6" w:rsidRDefault="00682E82" w:rsidP="00202133">
            <w:pPr>
              <w:jc w:val="center"/>
              <w:rPr>
                <w:rFonts w:ascii="Arial" w:hAnsi="Arial" w:cs="Arial"/>
                <w:color w:val="000000"/>
              </w:rPr>
            </w:pPr>
            <w:r w:rsidRPr="00CA68B6">
              <w:rPr>
                <w:rFonts w:ascii="Arial" w:hAnsi="Arial" w:cs="Arial"/>
                <w:color w:val="000000"/>
              </w:rPr>
              <w:t>884,463,388.10</w:t>
            </w:r>
          </w:p>
        </w:tc>
        <w:tc>
          <w:tcPr>
            <w:tcW w:w="1051" w:type="dxa"/>
            <w:tcBorders>
              <w:top w:val="nil"/>
              <w:left w:val="nil"/>
              <w:bottom w:val="single" w:sz="8" w:space="0" w:color="auto"/>
              <w:right w:val="single" w:sz="8" w:space="0" w:color="auto"/>
            </w:tcBorders>
            <w:vAlign w:val="center"/>
            <w:hideMark/>
          </w:tcPr>
          <w:p w14:paraId="2EEF2CF2" w14:textId="77777777" w:rsidR="00682E82" w:rsidRPr="00CA68B6" w:rsidRDefault="00682E82" w:rsidP="00202133">
            <w:pPr>
              <w:jc w:val="center"/>
              <w:rPr>
                <w:rFonts w:ascii="Arial" w:hAnsi="Arial" w:cs="Arial"/>
                <w:color w:val="000000"/>
              </w:rPr>
            </w:pPr>
            <w:r w:rsidRPr="00CA68B6">
              <w:rPr>
                <w:rFonts w:ascii="Arial" w:hAnsi="Arial" w:cs="Arial"/>
                <w:color w:val="000000"/>
              </w:rPr>
              <w:t>881,167,691.86</w:t>
            </w:r>
          </w:p>
        </w:tc>
        <w:tc>
          <w:tcPr>
            <w:tcW w:w="703" w:type="dxa"/>
            <w:gridSpan w:val="2"/>
            <w:tcBorders>
              <w:top w:val="nil"/>
              <w:left w:val="nil"/>
              <w:bottom w:val="single" w:sz="8" w:space="0" w:color="auto"/>
              <w:right w:val="single" w:sz="8" w:space="0" w:color="auto"/>
            </w:tcBorders>
            <w:vAlign w:val="center"/>
            <w:hideMark/>
          </w:tcPr>
          <w:p w14:paraId="289BF98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2C0CA66" w14:textId="77777777" w:rsidR="00682E82" w:rsidRPr="00CA68B6" w:rsidRDefault="00682E82" w:rsidP="00202133">
            <w:pPr>
              <w:jc w:val="center"/>
              <w:rPr>
                <w:rFonts w:ascii="Arial" w:hAnsi="Arial" w:cs="Arial"/>
                <w:color w:val="000000"/>
              </w:rPr>
            </w:pPr>
            <w:r w:rsidRPr="00CA68B6">
              <w:rPr>
                <w:rFonts w:ascii="Arial" w:hAnsi="Arial" w:cs="Arial"/>
                <w:color w:val="000000"/>
              </w:rPr>
              <w:t>881,167,691.86</w:t>
            </w:r>
          </w:p>
        </w:tc>
      </w:tr>
      <w:tr w:rsidR="00682E82" w:rsidRPr="00CA68B6" w14:paraId="10C784D3"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13CCD2F"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The Invested and Decreased Capital by the Owners</w:t>
            </w:r>
          </w:p>
        </w:tc>
        <w:tc>
          <w:tcPr>
            <w:tcW w:w="965" w:type="dxa"/>
            <w:gridSpan w:val="2"/>
            <w:tcBorders>
              <w:top w:val="nil"/>
              <w:left w:val="nil"/>
              <w:bottom w:val="single" w:sz="8" w:space="0" w:color="auto"/>
              <w:right w:val="single" w:sz="8" w:space="0" w:color="auto"/>
            </w:tcBorders>
            <w:vAlign w:val="center"/>
            <w:hideMark/>
          </w:tcPr>
          <w:p w14:paraId="2498529A"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568" w:type="dxa"/>
            <w:tcBorders>
              <w:top w:val="nil"/>
              <w:left w:val="nil"/>
              <w:bottom w:val="single" w:sz="8" w:space="0" w:color="auto"/>
              <w:right w:val="single" w:sz="8" w:space="0" w:color="auto"/>
            </w:tcBorders>
            <w:vAlign w:val="center"/>
            <w:hideMark/>
          </w:tcPr>
          <w:p w14:paraId="02A59F3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26D9961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0460928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07E32F06" w14:textId="77777777" w:rsidR="00682E82" w:rsidRPr="00CA68B6" w:rsidRDefault="00682E82" w:rsidP="00202133">
            <w:pPr>
              <w:jc w:val="center"/>
              <w:rPr>
                <w:rFonts w:ascii="Arial" w:hAnsi="Arial" w:cs="Arial"/>
                <w:color w:val="000000"/>
              </w:rPr>
            </w:pPr>
            <w:r w:rsidRPr="00CA68B6">
              <w:rPr>
                <w:rFonts w:ascii="Arial" w:hAnsi="Arial" w:cs="Arial"/>
                <w:color w:val="000000"/>
              </w:rPr>
              <w:t>1,459,929,814.95</w:t>
            </w:r>
          </w:p>
        </w:tc>
        <w:tc>
          <w:tcPr>
            <w:tcW w:w="607" w:type="dxa"/>
            <w:tcBorders>
              <w:top w:val="nil"/>
              <w:left w:val="nil"/>
              <w:bottom w:val="single" w:sz="8" w:space="0" w:color="auto"/>
              <w:right w:val="single" w:sz="8" w:space="0" w:color="auto"/>
            </w:tcBorders>
            <w:vAlign w:val="center"/>
            <w:hideMark/>
          </w:tcPr>
          <w:p w14:paraId="318FC01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2C7F9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CB0467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118BFF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42D1C08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03D2BD2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6B0368C"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c>
          <w:tcPr>
            <w:tcW w:w="703" w:type="dxa"/>
            <w:gridSpan w:val="2"/>
            <w:tcBorders>
              <w:top w:val="nil"/>
              <w:left w:val="nil"/>
              <w:bottom w:val="single" w:sz="8" w:space="0" w:color="auto"/>
              <w:right w:val="single" w:sz="8" w:space="0" w:color="auto"/>
            </w:tcBorders>
            <w:vAlign w:val="center"/>
            <w:hideMark/>
          </w:tcPr>
          <w:p w14:paraId="7129727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E196F16"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r>
      <w:tr w:rsidR="00682E82" w:rsidRPr="00CA68B6" w14:paraId="2C0FB5D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13F405C" w14:textId="77777777" w:rsidR="00682E82" w:rsidRPr="00CA68B6" w:rsidRDefault="00682E82" w:rsidP="00202133">
            <w:pPr>
              <w:rPr>
                <w:rFonts w:ascii="Arial" w:hAnsi="Arial" w:cs="Arial"/>
                <w:color w:val="000000"/>
              </w:rPr>
            </w:pPr>
            <w:r w:rsidRPr="00CA68B6">
              <w:rPr>
                <w:rFonts w:ascii="Arial" w:hAnsi="Arial" w:cs="Arial"/>
                <w:color w:val="000000"/>
              </w:rPr>
              <w:t>1. Capital invested by the owner</w:t>
            </w:r>
          </w:p>
        </w:tc>
        <w:tc>
          <w:tcPr>
            <w:tcW w:w="965" w:type="dxa"/>
            <w:gridSpan w:val="2"/>
            <w:tcBorders>
              <w:top w:val="nil"/>
              <w:left w:val="nil"/>
              <w:bottom w:val="single" w:sz="8" w:space="0" w:color="auto"/>
              <w:right w:val="single" w:sz="8" w:space="0" w:color="auto"/>
            </w:tcBorders>
            <w:vAlign w:val="center"/>
            <w:hideMark/>
          </w:tcPr>
          <w:p w14:paraId="0294DB9F"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568" w:type="dxa"/>
            <w:tcBorders>
              <w:top w:val="nil"/>
              <w:left w:val="nil"/>
              <w:bottom w:val="single" w:sz="8" w:space="0" w:color="auto"/>
              <w:right w:val="single" w:sz="8" w:space="0" w:color="auto"/>
            </w:tcBorders>
            <w:vAlign w:val="center"/>
            <w:hideMark/>
          </w:tcPr>
          <w:p w14:paraId="23BA20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67242A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873263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48E760E" w14:textId="77777777" w:rsidR="00682E82" w:rsidRPr="00CA68B6" w:rsidRDefault="00682E82" w:rsidP="00202133">
            <w:pPr>
              <w:jc w:val="center"/>
              <w:rPr>
                <w:rFonts w:ascii="Arial" w:hAnsi="Arial" w:cs="Arial"/>
                <w:color w:val="000000"/>
              </w:rPr>
            </w:pPr>
            <w:r w:rsidRPr="00CA68B6">
              <w:rPr>
                <w:rFonts w:ascii="Arial" w:hAnsi="Arial" w:cs="Arial"/>
                <w:color w:val="000000"/>
              </w:rPr>
              <w:t>1,459,929,814.95</w:t>
            </w:r>
          </w:p>
        </w:tc>
        <w:tc>
          <w:tcPr>
            <w:tcW w:w="607" w:type="dxa"/>
            <w:tcBorders>
              <w:top w:val="nil"/>
              <w:left w:val="nil"/>
              <w:bottom w:val="single" w:sz="8" w:space="0" w:color="auto"/>
              <w:right w:val="single" w:sz="8" w:space="0" w:color="auto"/>
            </w:tcBorders>
            <w:vAlign w:val="center"/>
            <w:hideMark/>
          </w:tcPr>
          <w:p w14:paraId="7853E20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451248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96BDF2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6A5DA63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25BDDF1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0024A37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8A0D159"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c>
          <w:tcPr>
            <w:tcW w:w="703" w:type="dxa"/>
            <w:gridSpan w:val="2"/>
            <w:tcBorders>
              <w:top w:val="nil"/>
              <w:left w:val="nil"/>
              <w:bottom w:val="single" w:sz="8" w:space="0" w:color="auto"/>
              <w:right w:val="single" w:sz="8" w:space="0" w:color="auto"/>
            </w:tcBorders>
            <w:vAlign w:val="center"/>
            <w:hideMark/>
          </w:tcPr>
          <w:p w14:paraId="6C8BFC2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1545A0E"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r>
      <w:tr w:rsidR="00682E82" w:rsidRPr="00CA68B6" w14:paraId="61AB633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1C08C8A" w14:textId="77777777" w:rsidR="00682E82" w:rsidRPr="00CA68B6" w:rsidRDefault="00682E82" w:rsidP="00202133">
            <w:pPr>
              <w:rPr>
                <w:rFonts w:ascii="Arial" w:hAnsi="Arial" w:cs="Arial"/>
                <w:color w:val="000000"/>
              </w:rPr>
            </w:pPr>
            <w:r w:rsidRPr="00CA68B6">
              <w:rPr>
                <w:rFonts w:ascii="Arial" w:hAnsi="Arial" w:cs="Arial"/>
                <w:color w:val="000000"/>
              </w:rPr>
              <w:t>2.Invested Capital by Holders of Other Equity Instruments</w:t>
            </w:r>
          </w:p>
        </w:tc>
        <w:tc>
          <w:tcPr>
            <w:tcW w:w="965" w:type="dxa"/>
            <w:gridSpan w:val="2"/>
            <w:tcBorders>
              <w:top w:val="nil"/>
              <w:left w:val="nil"/>
              <w:bottom w:val="single" w:sz="8" w:space="0" w:color="auto"/>
              <w:right w:val="single" w:sz="8" w:space="0" w:color="auto"/>
            </w:tcBorders>
            <w:vAlign w:val="center"/>
            <w:hideMark/>
          </w:tcPr>
          <w:p w14:paraId="02DC7F4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600A6A21"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A965075"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399422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698C1ECB"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F865446"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F5BC4F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E9F1E4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95963A1"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5500F86"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B70611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148BDC4"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7EA4D3F4"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46429FC" w14:textId="77777777" w:rsidR="00682E82" w:rsidRPr="00CA68B6" w:rsidRDefault="00682E82" w:rsidP="00202133">
            <w:pPr>
              <w:jc w:val="center"/>
              <w:rPr>
                <w:rFonts w:ascii="Arial" w:hAnsi="Arial" w:cs="Arial"/>
                <w:color w:val="000000"/>
              </w:rPr>
            </w:pPr>
          </w:p>
        </w:tc>
      </w:tr>
      <w:tr w:rsidR="00682E82" w:rsidRPr="00CA68B6" w14:paraId="73B1B98F"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70A1771" w14:textId="77777777" w:rsidR="00682E82" w:rsidRPr="00CA68B6" w:rsidRDefault="00682E82" w:rsidP="00202133">
            <w:pPr>
              <w:rPr>
                <w:rFonts w:ascii="Arial" w:hAnsi="Arial" w:cs="Arial"/>
                <w:color w:val="000000"/>
              </w:rPr>
            </w:pPr>
            <w:r w:rsidRPr="00CA68B6">
              <w:rPr>
                <w:rFonts w:ascii="Arial" w:hAnsi="Arial" w:cs="Arial"/>
                <w:color w:val="000000"/>
              </w:rPr>
              <w:t>3.The Amount with Included Stock Payment in the Owner’s Equity</w:t>
            </w:r>
          </w:p>
        </w:tc>
        <w:tc>
          <w:tcPr>
            <w:tcW w:w="965" w:type="dxa"/>
            <w:gridSpan w:val="2"/>
            <w:tcBorders>
              <w:top w:val="nil"/>
              <w:left w:val="nil"/>
              <w:bottom w:val="single" w:sz="8" w:space="0" w:color="auto"/>
              <w:right w:val="single" w:sz="8" w:space="0" w:color="auto"/>
            </w:tcBorders>
            <w:vAlign w:val="center"/>
            <w:hideMark/>
          </w:tcPr>
          <w:p w14:paraId="2931F11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BFACB2E"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5F519D05"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5901A5A7"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F3CD388"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B8BD668"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EAD30FE"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53D589D"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D7D5ECA"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DAA70D4"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EB76230"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C3E97DC"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0854DD9E"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3AC6B244" w14:textId="77777777" w:rsidR="00682E82" w:rsidRPr="00CA68B6" w:rsidRDefault="00682E82" w:rsidP="00202133">
            <w:pPr>
              <w:jc w:val="center"/>
              <w:rPr>
                <w:rFonts w:ascii="Arial" w:hAnsi="Arial" w:cs="Arial"/>
                <w:color w:val="000000"/>
              </w:rPr>
            </w:pPr>
          </w:p>
        </w:tc>
      </w:tr>
      <w:tr w:rsidR="00682E82" w:rsidRPr="00CA68B6" w14:paraId="77257448"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428A182"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965" w:type="dxa"/>
            <w:gridSpan w:val="2"/>
            <w:tcBorders>
              <w:top w:val="nil"/>
              <w:left w:val="nil"/>
              <w:bottom w:val="single" w:sz="8" w:space="0" w:color="auto"/>
              <w:right w:val="single" w:sz="8" w:space="0" w:color="auto"/>
            </w:tcBorders>
            <w:vAlign w:val="center"/>
            <w:hideMark/>
          </w:tcPr>
          <w:p w14:paraId="25C8A3C3"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D3F37C6"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1D4B68CB"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7100009F"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824BB8A"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243B66A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5DD5C53"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82B9F36"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C87CA42"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067388B"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02F0FC0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20034C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CF4EF7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B94664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2133DEB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2EAE5F7" w14:textId="77777777" w:rsidR="00682E82" w:rsidRPr="00CA68B6" w:rsidRDefault="00682E82" w:rsidP="00202133">
            <w:pPr>
              <w:rPr>
                <w:rFonts w:ascii="Arial" w:hAnsi="Arial" w:cs="Arial"/>
                <w:color w:val="000000"/>
              </w:rPr>
            </w:pPr>
            <w:r w:rsidRPr="00CA68B6">
              <w:rPr>
                <w:rFonts w:ascii="Arial" w:hAnsi="Arial" w:cs="Arial"/>
                <w:color w:val="000000"/>
              </w:rPr>
              <w:t>(III)Profit Distribution</w:t>
            </w:r>
          </w:p>
        </w:tc>
        <w:tc>
          <w:tcPr>
            <w:tcW w:w="965" w:type="dxa"/>
            <w:gridSpan w:val="2"/>
            <w:tcBorders>
              <w:top w:val="nil"/>
              <w:left w:val="nil"/>
              <w:bottom w:val="single" w:sz="8" w:space="0" w:color="auto"/>
              <w:right w:val="single" w:sz="8" w:space="0" w:color="auto"/>
            </w:tcBorders>
            <w:vAlign w:val="center"/>
            <w:hideMark/>
          </w:tcPr>
          <w:p w14:paraId="38851FA7"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61C2B4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1B5F672"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CBC6C93"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039E123B"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622E183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D637AA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C643002"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A927512"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FA22428"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6A51ECAB"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1051" w:type="dxa"/>
            <w:tcBorders>
              <w:top w:val="nil"/>
              <w:left w:val="nil"/>
              <w:bottom w:val="single" w:sz="8" w:space="0" w:color="auto"/>
              <w:right w:val="single" w:sz="8" w:space="0" w:color="auto"/>
            </w:tcBorders>
            <w:vAlign w:val="center"/>
            <w:hideMark/>
          </w:tcPr>
          <w:p w14:paraId="63F149AA"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703" w:type="dxa"/>
            <w:gridSpan w:val="2"/>
            <w:tcBorders>
              <w:top w:val="nil"/>
              <w:left w:val="nil"/>
              <w:bottom w:val="single" w:sz="8" w:space="0" w:color="auto"/>
              <w:right w:val="single" w:sz="8" w:space="0" w:color="auto"/>
            </w:tcBorders>
            <w:vAlign w:val="center"/>
            <w:hideMark/>
          </w:tcPr>
          <w:p w14:paraId="3AA3EE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DEF5244"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r>
      <w:tr w:rsidR="00682E82" w:rsidRPr="00CA68B6" w14:paraId="16B819A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DF49894" w14:textId="77777777" w:rsidR="00682E82" w:rsidRPr="00CA68B6" w:rsidRDefault="00682E82" w:rsidP="00202133">
            <w:pPr>
              <w:rPr>
                <w:rFonts w:ascii="Arial" w:hAnsi="Arial" w:cs="Arial"/>
                <w:color w:val="000000"/>
              </w:rPr>
            </w:pPr>
            <w:r w:rsidRPr="00CA68B6">
              <w:rPr>
                <w:rFonts w:ascii="Arial" w:hAnsi="Arial" w:cs="Arial"/>
                <w:color w:val="000000"/>
              </w:rPr>
              <w:t>1.The Extracted Surplus Reserves</w:t>
            </w:r>
          </w:p>
        </w:tc>
        <w:tc>
          <w:tcPr>
            <w:tcW w:w="965" w:type="dxa"/>
            <w:gridSpan w:val="2"/>
            <w:tcBorders>
              <w:top w:val="nil"/>
              <w:left w:val="nil"/>
              <w:bottom w:val="single" w:sz="8" w:space="0" w:color="auto"/>
              <w:right w:val="single" w:sz="8" w:space="0" w:color="auto"/>
            </w:tcBorders>
            <w:vAlign w:val="center"/>
            <w:hideMark/>
          </w:tcPr>
          <w:p w14:paraId="0B8E4E25"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D5895E4"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A7B2B5C"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23B590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19D3AEC6"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68E4A91C"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738867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E8A6CC6"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F7BCBF5"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B4C62A7"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2C7162A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4E388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77E62DB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4748FA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417ADE3"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FBC7ADA"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2. Withdrawal of Reserve for Universal-risk</w:t>
            </w:r>
          </w:p>
        </w:tc>
        <w:tc>
          <w:tcPr>
            <w:tcW w:w="965" w:type="dxa"/>
            <w:gridSpan w:val="2"/>
            <w:tcBorders>
              <w:top w:val="nil"/>
              <w:left w:val="nil"/>
              <w:bottom w:val="single" w:sz="8" w:space="0" w:color="auto"/>
              <w:right w:val="single" w:sz="8" w:space="0" w:color="auto"/>
            </w:tcBorders>
            <w:vAlign w:val="center"/>
            <w:hideMark/>
          </w:tcPr>
          <w:p w14:paraId="6CC1C19A"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02D2AED"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FD4BB36"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5F1EDCC8"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3E08E083"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7599E517"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BF6ABF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12F6836"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2BDBEC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44CA5FE"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4B88E8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E5E98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6E04FDB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0861D1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0AD4BBD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B76BAD3" w14:textId="77777777" w:rsidR="00682E82" w:rsidRPr="00CA68B6" w:rsidRDefault="00682E82" w:rsidP="00202133">
            <w:pPr>
              <w:rPr>
                <w:rFonts w:ascii="Arial" w:hAnsi="Arial" w:cs="Arial"/>
                <w:color w:val="000000"/>
              </w:rPr>
            </w:pPr>
            <w:r w:rsidRPr="00CA68B6">
              <w:rPr>
                <w:rFonts w:ascii="Arial" w:hAnsi="Arial" w:cs="Arial"/>
                <w:color w:val="000000"/>
              </w:rPr>
              <w:t>3. Distribution on the Owners (or Shareholders)</w:t>
            </w:r>
          </w:p>
        </w:tc>
        <w:tc>
          <w:tcPr>
            <w:tcW w:w="965" w:type="dxa"/>
            <w:gridSpan w:val="2"/>
            <w:tcBorders>
              <w:top w:val="nil"/>
              <w:left w:val="nil"/>
              <w:bottom w:val="single" w:sz="8" w:space="0" w:color="auto"/>
              <w:right w:val="single" w:sz="8" w:space="0" w:color="auto"/>
            </w:tcBorders>
            <w:vAlign w:val="center"/>
            <w:hideMark/>
          </w:tcPr>
          <w:p w14:paraId="74EA16ED"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37E7FFA"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70079A8"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2847E1B9"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68AB38D1"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BAF9620"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A1F0830"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38A0CFA"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2220B01C"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B10DB1E"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0B2E989"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1051" w:type="dxa"/>
            <w:tcBorders>
              <w:top w:val="nil"/>
              <w:left w:val="nil"/>
              <w:bottom w:val="single" w:sz="8" w:space="0" w:color="auto"/>
              <w:right w:val="single" w:sz="8" w:space="0" w:color="auto"/>
            </w:tcBorders>
            <w:vAlign w:val="center"/>
            <w:hideMark/>
          </w:tcPr>
          <w:p w14:paraId="5AB60C3A" w14:textId="77777777" w:rsidR="00682E82" w:rsidRPr="00CA68B6" w:rsidRDefault="00682E82" w:rsidP="00202133">
            <w:pPr>
              <w:jc w:val="center"/>
              <w:rPr>
                <w:rFonts w:ascii="Arial" w:hAnsi="Arial" w:cs="Arial"/>
                <w:color w:val="000000"/>
              </w:rPr>
            </w:pPr>
            <w:r w:rsidRPr="00CA68B6">
              <w:rPr>
                <w:rFonts w:ascii="Arial" w:hAnsi="Arial" w:cs="Arial"/>
                <w:color w:val="000000"/>
              </w:rPr>
              <w:t>-128,226,248.46</w:t>
            </w:r>
          </w:p>
        </w:tc>
        <w:tc>
          <w:tcPr>
            <w:tcW w:w="703" w:type="dxa"/>
            <w:gridSpan w:val="2"/>
            <w:tcBorders>
              <w:top w:val="nil"/>
              <w:left w:val="nil"/>
              <w:bottom w:val="single" w:sz="8" w:space="0" w:color="auto"/>
              <w:right w:val="single" w:sz="8" w:space="0" w:color="auto"/>
            </w:tcBorders>
            <w:vAlign w:val="center"/>
            <w:hideMark/>
          </w:tcPr>
          <w:p w14:paraId="14FFF6A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AA5EF29" w14:textId="77777777" w:rsidR="00682E82" w:rsidRPr="00CA68B6" w:rsidRDefault="00682E82" w:rsidP="00202133">
            <w:pPr>
              <w:jc w:val="center"/>
              <w:rPr>
                <w:rFonts w:ascii="Arial" w:hAnsi="Arial" w:cs="Arial"/>
                <w:color w:val="000000"/>
              </w:rPr>
            </w:pPr>
            <w:r w:rsidRPr="00CA68B6">
              <w:rPr>
                <w:rFonts w:ascii="Arial" w:hAnsi="Arial" w:cs="Arial"/>
                <w:color w:val="000000"/>
              </w:rPr>
              <w:t>-126.26, 248.46</w:t>
            </w:r>
          </w:p>
        </w:tc>
      </w:tr>
      <w:tr w:rsidR="00682E82" w:rsidRPr="00CA68B6" w14:paraId="0F9BE88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1E3790BC"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965" w:type="dxa"/>
            <w:gridSpan w:val="2"/>
            <w:tcBorders>
              <w:top w:val="nil"/>
              <w:left w:val="nil"/>
              <w:bottom w:val="single" w:sz="8" w:space="0" w:color="auto"/>
              <w:right w:val="single" w:sz="8" w:space="0" w:color="auto"/>
            </w:tcBorders>
            <w:vAlign w:val="center"/>
            <w:hideMark/>
          </w:tcPr>
          <w:p w14:paraId="54B83D69"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3B18B911"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E808570"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38BDF5E"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08051682"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63D2848"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33F2EB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9EF22A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6113F2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EB096E1"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7991C2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7DA5CB7"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5F2389B5"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166CB8E" w14:textId="77777777" w:rsidR="00682E82" w:rsidRPr="00CA68B6" w:rsidRDefault="00682E82" w:rsidP="00202133">
            <w:pPr>
              <w:jc w:val="center"/>
              <w:rPr>
                <w:rFonts w:ascii="Arial" w:hAnsi="Arial" w:cs="Arial"/>
                <w:color w:val="000000"/>
              </w:rPr>
            </w:pPr>
          </w:p>
        </w:tc>
      </w:tr>
      <w:tr w:rsidR="00682E82" w:rsidRPr="00CA68B6" w14:paraId="02EFA064"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B33F960"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IV</w:t>
            </w:r>
            <w:r w:rsidRPr="00CA68B6">
              <w:rPr>
                <w:rFonts w:ascii="Arial" w:hAnsi="Arial" w:cs="Arial"/>
                <w:color w:val="000000"/>
              </w:rPr>
              <w:t>）</w:t>
            </w:r>
            <w:r w:rsidRPr="00CA68B6">
              <w:rPr>
                <w:rFonts w:ascii="Arial" w:hAnsi="Arial" w:cs="Arial"/>
                <w:color w:val="000000"/>
              </w:rPr>
              <w:t xml:space="preserve"> Internal Carry-down of the Owner’s Equity</w:t>
            </w:r>
          </w:p>
        </w:tc>
        <w:tc>
          <w:tcPr>
            <w:tcW w:w="965" w:type="dxa"/>
            <w:gridSpan w:val="2"/>
            <w:tcBorders>
              <w:top w:val="nil"/>
              <w:left w:val="nil"/>
              <w:bottom w:val="single" w:sz="8" w:space="0" w:color="auto"/>
              <w:right w:val="single" w:sz="8" w:space="0" w:color="auto"/>
            </w:tcBorders>
            <w:vAlign w:val="center"/>
            <w:hideMark/>
          </w:tcPr>
          <w:p w14:paraId="43F2C785"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3DD05AB"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12F4E7B"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EE2AAF5"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08C576E3"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1A6E9BF0"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06105E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52B4B59"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28F6818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13D3FCF9"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469CA9A2"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3248924"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2BADE306"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48EB38D2" w14:textId="77777777" w:rsidR="00682E82" w:rsidRPr="00CA68B6" w:rsidRDefault="00682E82" w:rsidP="00202133">
            <w:pPr>
              <w:jc w:val="center"/>
              <w:rPr>
                <w:rFonts w:ascii="Arial" w:hAnsi="Arial" w:cs="Arial"/>
                <w:color w:val="000000"/>
              </w:rPr>
            </w:pPr>
          </w:p>
        </w:tc>
      </w:tr>
      <w:tr w:rsidR="00682E82" w:rsidRPr="00CA68B6" w14:paraId="3AD0AA36"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DE8D679" w14:textId="77777777" w:rsidR="00682E82" w:rsidRPr="00CA68B6" w:rsidRDefault="00682E82" w:rsidP="00202133">
            <w:pPr>
              <w:rPr>
                <w:rFonts w:ascii="Arial" w:hAnsi="Arial" w:cs="Arial"/>
                <w:color w:val="000000"/>
              </w:rPr>
            </w:pPr>
            <w:r w:rsidRPr="00CA68B6">
              <w:rPr>
                <w:rFonts w:ascii="Arial" w:hAnsi="Arial" w:cs="Arial"/>
                <w:color w:val="000000"/>
              </w:rPr>
              <w:t>1. Capital Surplus Converted to Capital (Or Share Capital)</w:t>
            </w:r>
          </w:p>
        </w:tc>
        <w:tc>
          <w:tcPr>
            <w:tcW w:w="965" w:type="dxa"/>
            <w:gridSpan w:val="2"/>
            <w:tcBorders>
              <w:top w:val="nil"/>
              <w:left w:val="nil"/>
              <w:bottom w:val="single" w:sz="8" w:space="0" w:color="auto"/>
              <w:right w:val="single" w:sz="8" w:space="0" w:color="auto"/>
            </w:tcBorders>
            <w:vAlign w:val="center"/>
            <w:hideMark/>
          </w:tcPr>
          <w:p w14:paraId="2878B800"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3A37B2E4"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5D694F8"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41DB428"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2950FA3"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B85C76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63F25BE"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F97986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45BE91F7"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AF295CF"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076A015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8C12F1C"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7638FEDD"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3965F3F" w14:textId="77777777" w:rsidR="00682E82" w:rsidRPr="00CA68B6" w:rsidRDefault="00682E82" w:rsidP="00202133">
            <w:pPr>
              <w:jc w:val="center"/>
              <w:rPr>
                <w:rFonts w:ascii="Arial" w:hAnsi="Arial" w:cs="Arial"/>
                <w:color w:val="000000"/>
              </w:rPr>
            </w:pPr>
          </w:p>
        </w:tc>
      </w:tr>
      <w:tr w:rsidR="00682E82" w:rsidRPr="00CA68B6" w14:paraId="1365B19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21EA78A" w14:textId="77777777" w:rsidR="00682E82" w:rsidRPr="00CA68B6" w:rsidRDefault="00682E82" w:rsidP="00202133">
            <w:pPr>
              <w:rPr>
                <w:rFonts w:ascii="Arial" w:hAnsi="Arial" w:cs="Arial"/>
                <w:color w:val="000000"/>
              </w:rPr>
            </w:pPr>
            <w:r w:rsidRPr="00CA68B6">
              <w:rPr>
                <w:rFonts w:ascii="Arial" w:hAnsi="Arial" w:cs="Arial"/>
                <w:color w:val="000000"/>
              </w:rPr>
              <w:t>2.Surplus Reserve Capital Conversion (Or Share Capital)</w:t>
            </w:r>
          </w:p>
        </w:tc>
        <w:tc>
          <w:tcPr>
            <w:tcW w:w="965" w:type="dxa"/>
            <w:gridSpan w:val="2"/>
            <w:tcBorders>
              <w:top w:val="nil"/>
              <w:left w:val="nil"/>
              <w:bottom w:val="single" w:sz="8" w:space="0" w:color="auto"/>
              <w:right w:val="single" w:sz="8" w:space="0" w:color="auto"/>
            </w:tcBorders>
            <w:vAlign w:val="center"/>
            <w:hideMark/>
          </w:tcPr>
          <w:p w14:paraId="1D0E55BE"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49FC1032"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6063484"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7198A71"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9E0C666"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F281D7B"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0FFDD23"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2D35F4F"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1FC1A24"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F8392A6"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59DC44A"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08022DA"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4EC5C21D"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3B49FDE" w14:textId="77777777" w:rsidR="00682E82" w:rsidRPr="00CA68B6" w:rsidRDefault="00682E82" w:rsidP="00202133">
            <w:pPr>
              <w:jc w:val="center"/>
              <w:rPr>
                <w:rFonts w:ascii="Arial" w:hAnsi="Arial" w:cs="Arial"/>
                <w:color w:val="000000"/>
              </w:rPr>
            </w:pPr>
          </w:p>
        </w:tc>
      </w:tr>
      <w:tr w:rsidR="00682E82" w:rsidRPr="00CA68B6" w14:paraId="373AF800"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F5B7CB9" w14:textId="77777777" w:rsidR="00682E82" w:rsidRPr="00CA68B6" w:rsidRDefault="00682E82" w:rsidP="00202133">
            <w:pPr>
              <w:rPr>
                <w:rFonts w:ascii="Arial" w:hAnsi="Arial" w:cs="Arial"/>
                <w:color w:val="000000"/>
              </w:rPr>
            </w:pPr>
            <w:r w:rsidRPr="00CA68B6">
              <w:rPr>
                <w:rFonts w:ascii="Arial" w:hAnsi="Arial" w:cs="Arial"/>
                <w:color w:val="000000"/>
              </w:rPr>
              <w:t xml:space="preserve">3.Surplus Reserves Loss </w:t>
            </w:r>
            <w:r w:rsidRPr="00CA68B6">
              <w:rPr>
                <w:rFonts w:ascii="Arial" w:hAnsi="Arial" w:cs="Arial"/>
                <w:color w:val="000000"/>
              </w:rPr>
              <w:lastRenderedPageBreak/>
              <w:t>Compensation</w:t>
            </w:r>
          </w:p>
        </w:tc>
        <w:tc>
          <w:tcPr>
            <w:tcW w:w="965" w:type="dxa"/>
            <w:gridSpan w:val="2"/>
            <w:tcBorders>
              <w:top w:val="nil"/>
              <w:left w:val="nil"/>
              <w:bottom w:val="single" w:sz="8" w:space="0" w:color="auto"/>
              <w:right w:val="single" w:sz="8" w:space="0" w:color="auto"/>
            </w:tcBorders>
            <w:vAlign w:val="center"/>
            <w:hideMark/>
          </w:tcPr>
          <w:p w14:paraId="33CC90E3"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49DF1979"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EE11BF7"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CFA8082"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6120FAC1"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9409DF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EF832F7"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2C816B5"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11BE396"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5F6D66B"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98CBA7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6DB0B4E"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3C4D6450"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00E14A7" w14:textId="77777777" w:rsidR="00682E82" w:rsidRPr="00CA68B6" w:rsidRDefault="00682E82" w:rsidP="00202133">
            <w:pPr>
              <w:jc w:val="center"/>
              <w:rPr>
                <w:rFonts w:ascii="Arial" w:hAnsi="Arial" w:cs="Arial"/>
                <w:color w:val="000000"/>
              </w:rPr>
            </w:pPr>
          </w:p>
        </w:tc>
      </w:tr>
      <w:tr w:rsidR="00682E82" w:rsidRPr="00CA68B6" w14:paraId="35790C4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C48EDB8" w14:textId="77777777" w:rsidR="00682E82" w:rsidRPr="00CA68B6" w:rsidRDefault="00682E82" w:rsidP="00202133">
            <w:pPr>
              <w:rPr>
                <w:rFonts w:ascii="Arial" w:hAnsi="Arial" w:cs="Arial"/>
                <w:color w:val="000000"/>
              </w:rPr>
            </w:pPr>
            <w:r w:rsidRPr="00CA68B6">
              <w:rPr>
                <w:rFonts w:ascii="Arial" w:hAnsi="Arial" w:cs="Arial"/>
                <w:color w:val="000000"/>
              </w:rPr>
              <w:t>4.Changes in defined benefit plan carry forward retained earnings</w:t>
            </w:r>
          </w:p>
        </w:tc>
        <w:tc>
          <w:tcPr>
            <w:tcW w:w="965" w:type="dxa"/>
            <w:gridSpan w:val="2"/>
            <w:tcBorders>
              <w:top w:val="nil"/>
              <w:left w:val="nil"/>
              <w:bottom w:val="single" w:sz="8" w:space="0" w:color="auto"/>
              <w:right w:val="single" w:sz="8" w:space="0" w:color="auto"/>
            </w:tcBorders>
            <w:vAlign w:val="center"/>
            <w:hideMark/>
          </w:tcPr>
          <w:p w14:paraId="44D48B87"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28F9923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96BD99F"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98869B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14CCA8D"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A037617"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1D6154A"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CFB95EB"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AB330A2"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775DB600"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611C279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026D266"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3C625C09"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4719BF7" w14:textId="77777777" w:rsidR="00682E82" w:rsidRPr="00CA68B6" w:rsidRDefault="00682E82" w:rsidP="00202133">
            <w:pPr>
              <w:jc w:val="center"/>
              <w:rPr>
                <w:rFonts w:ascii="Arial" w:hAnsi="Arial" w:cs="Arial"/>
                <w:color w:val="000000"/>
              </w:rPr>
            </w:pPr>
          </w:p>
        </w:tc>
      </w:tr>
      <w:tr w:rsidR="00682E82" w:rsidRPr="00CA68B6" w14:paraId="635E7FB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FD8C672" w14:textId="77777777" w:rsidR="00682E82" w:rsidRPr="00CA68B6" w:rsidRDefault="00682E82" w:rsidP="00202133">
            <w:pPr>
              <w:rPr>
                <w:rFonts w:ascii="Arial" w:hAnsi="Arial" w:cs="Arial"/>
                <w:color w:val="000000"/>
              </w:rPr>
            </w:pPr>
            <w:r w:rsidRPr="00CA68B6">
              <w:rPr>
                <w:rFonts w:ascii="Arial" w:hAnsi="Arial" w:cs="Arial"/>
                <w:color w:val="000000"/>
              </w:rPr>
              <w:t>5. Other consolidated earnings carried forward to retained earnings</w:t>
            </w:r>
          </w:p>
        </w:tc>
        <w:tc>
          <w:tcPr>
            <w:tcW w:w="965" w:type="dxa"/>
            <w:gridSpan w:val="2"/>
            <w:tcBorders>
              <w:top w:val="nil"/>
              <w:left w:val="nil"/>
              <w:bottom w:val="single" w:sz="8" w:space="0" w:color="auto"/>
              <w:right w:val="single" w:sz="8" w:space="0" w:color="auto"/>
            </w:tcBorders>
            <w:vAlign w:val="center"/>
            <w:hideMark/>
          </w:tcPr>
          <w:p w14:paraId="3A420EA2"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3382336"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BAB9798"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30E39F46"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762206A"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7A82502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449091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0EE57A7"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42A5603C"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D69AAF9"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9D0EFBE"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F8A2B56"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12AD3785"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A37A26A" w14:textId="77777777" w:rsidR="00682E82" w:rsidRPr="00CA68B6" w:rsidRDefault="00682E82" w:rsidP="00202133">
            <w:pPr>
              <w:jc w:val="center"/>
              <w:rPr>
                <w:rFonts w:ascii="Arial" w:hAnsi="Arial" w:cs="Arial"/>
                <w:color w:val="000000"/>
              </w:rPr>
            </w:pPr>
          </w:p>
        </w:tc>
      </w:tr>
      <w:tr w:rsidR="00682E82" w:rsidRPr="00CA68B6" w14:paraId="0512EB18"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B568D10" w14:textId="77777777" w:rsidR="00682E82" w:rsidRPr="00CA68B6" w:rsidRDefault="00682E82" w:rsidP="00202133">
            <w:pPr>
              <w:rPr>
                <w:rFonts w:ascii="Arial" w:hAnsi="Arial" w:cs="Arial"/>
                <w:color w:val="000000"/>
              </w:rPr>
            </w:pPr>
            <w:r w:rsidRPr="00CA68B6">
              <w:rPr>
                <w:rFonts w:ascii="Arial" w:hAnsi="Arial" w:cs="Arial"/>
                <w:color w:val="000000"/>
              </w:rPr>
              <w:t>6.Others</w:t>
            </w:r>
          </w:p>
        </w:tc>
        <w:tc>
          <w:tcPr>
            <w:tcW w:w="965" w:type="dxa"/>
            <w:gridSpan w:val="2"/>
            <w:tcBorders>
              <w:top w:val="nil"/>
              <w:left w:val="nil"/>
              <w:bottom w:val="single" w:sz="8" w:space="0" w:color="auto"/>
              <w:right w:val="single" w:sz="8" w:space="0" w:color="auto"/>
            </w:tcBorders>
            <w:vAlign w:val="center"/>
            <w:hideMark/>
          </w:tcPr>
          <w:p w14:paraId="026E62C7"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FD0161A"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4CECCAEC"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3331AAA8"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136CD097"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508AF75D"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E4081B3"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BBCA4D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F0CACD6"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044F7AB1"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8228FD2"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60F45BFB"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19798D38"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672B596F" w14:textId="77777777" w:rsidR="00682E82" w:rsidRPr="00CA68B6" w:rsidRDefault="00682E82" w:rsidP="00202133">
            <w:pPr>
              <w:jc w:val="center"/>
              <w:rPr>
                <w:rFonts w:ascii="Arial" w:hAnsi="Arial" w:cs="Arial"/>
                <w:color w:val="000000"/>
              </w:rPr>
            </w:pPr>
          </w:p>
        </w:tc>
      </w:tr>
      <w:tr w:rsidR="00682E82" w:rsidRPr="00CA68B6" w14:paraId="682640A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1D19D2F" w14:textId="77777777" w:rsidR="00682E82" w:rsidRPr="00CA68B6" w:rsidRDefault="00682E82" w:rsidP="00202133">
            <w:pPr>
              <w:rPr>
                <w:rFonts w:ascii="Arial" w:hAnsi="Arial" w:cs="Arial"/>
                <w:color w:val="000000"/>
              </w:rPr>
            </w:pPr>
            <w:r w:rsidRPr="00CA68B6">
              <w:rPr>
                <w:rFonts w:ascii="Arial" w:hAnsi="Arial" w:cs="Arial"/>
                <w:color w:val="000000"/>
              </w:rPr>
              <w:t>(V)Special Reserves</w:t>
            </w:r>
          </w:p>
        </w:tc>
        <w:tc>
          <w:tcPr>
            <w:tcW w:w="965" w:type="dxa"/>
            <w:gridSpan w:val="2"/>
            <w:tcBorders>
              <w:top w:val="nil"/>
              <w:left w:val="nil"/>
              <w:bottom w:val="single" w:sz="8" w:space="0" w:color="auto"/>
              <w:right w:val="single" w:sz="8" w:space="0" w:color="auto"/>
            </w:tcBorders>
            <w:vAlign w:val="center"/>
            <w:hideMark/>
          </w:tcPr>
          <w:p w14:paraId="2187E7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5B6879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767C0D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1024DE9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717C2AB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43804D0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C170FF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0BCCEA40"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965" w:type="dxa"/>
            <w:gridSpan w:val="2"/>
            <w:tcBorders>
              <w:top w:val="nil"/>
              <w:left w:val="nil"/>
              <w:bottom w:val="single" w:sz="8" w:space="0" w:color="auto"/>
              <w:right w:val="single" w:sz="8" w:space="0" w:color="auto"/>
            </w:tcBorders>
            <w:vAlign w:val="center"/>
            <w:hideMark/>
          </w:tcPr>
          <w:p w14:paraId="4F43597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65CBF74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5CD96E5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C6A4DB5"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703" w:type="dxa"/>
            <w:gridSpan w:val="2"/>
            <w:tcBorders>
              <w:top w:val="nil"/>
              <w:left w:val="nil"/>
              <w:bottom w:val="single" w:sz="8" w:space="0" w:color="auto"/>
              <w:right w:val="single" w:sz="8" w:space="0" w:color="auto"/>
            </w:tcBorders>
            <w:vAlign w:val="center"/>
            <w:hideMark/>
          </w:tcPr>
          <w:p w14:paraId="3533CD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F57034C"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r>
      <w:tr w:rsidR="00682E82" w:rsidRPr="00CA68B6" w14:paraId="3E4BCC62"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1E8BB398" w14:textId="77777777" w:rsidR="00682E82" w:rsidRPr="00CA68B6" w:rsidRDefault="00682E82" w:rsidP="00202133">
            <w:pPr>
              <w:rPr>
                <w:rFonts w:ascii="Arial" w:hAnsi="Arial" w:cs="Arial"/>
                <w:color w:val="000000"/>
              </w:rPr>
            </w:pPr>
            <w:r w:rsidRPr="00CA68B6">
              <w:rPr>
                <w:rFonts w:ascii="Arial" w:hAnsi="Arial" w:cs="Arial"/>
                <w:color w:val="000000"/>
              </w:rPr>
              <w:t>1.Withdrawal at the Current Period</w:t>
            </w:r>
          </w:p>
        </w:tc>
        <w:tc>
          <w:tcPr>
            <w:tcW w:w="965" w:type="dxa"/>
            <w:gridSpan w:val="2"/>
            <w:tcBorders>
              <w:top w:val="nil"/>
              <w:left w:val="nil"/>
              <w:bottom w:val="single" w:sz="8" w:space="0" w:color="auto"/>
              <w:right w:val="single" w:sz="8" w:space="0" w:color="auto"/>
            </w:tcBorders>
            <w:vAlign w:val="center"/>
            <w:hideMark/>
          </w:tcPr>
          <w:p w14:paraId="70758F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68FD045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4D9B6C2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E91982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12878E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757A44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E94EE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27FFB65"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c>
          <w:tcPr>
            <w:tcW w:w="965" w:type="dxa"/>
            <w:gridSpan w:val="2"/>
            <w:tcBorders>
              <w:top w:val="nil"/>
              <w:left w:val="nil"/>
              <w:bottom w:val="single" w:sz="8" w:space="0" w:color="auto"/>
              <w:right w:val="single" w:sz="8" w:space="0" w:color="auto"/>
            </w:tcBorders>
            <w:vAlign w:val="center"/>
            <w:hideMark/>
          </w:tcPr>
          <w:p w14:paraId="62DC2D5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33C3CE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79E810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6BBDA1F"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c>
          <w:tcPr>
            <w:tcW w:w="703" w:type="dxa"/>
            <w:gridSpan w:val="2"/>
            <w:tcBorders>
              <w:top w:val="nil"/>
              <w:left w:val="nil"/>
              <w:bottom w:val="single" w:sz="8" w:space="0" w:color="auto"/>
              <w:right w:val="single" w:sz="8" w:space="0" w:color="auto"/>
            </w:tcBorders>
            <w:vAlign w:val="center"/>
            <w:hideMark/>
          </w:tcPr>
          <w:p w14:paraId="7FABC19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B2E67AA"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r>
      <w:tr w:rsidR="00682E82" w:rsidRPr="00CA68B6" w14:paraId="5077531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CECAD88" w14:textId="77777777" w:rsidR="00682E82" w:rsidRPr="00CA68B6" w:rsidRDefault="00682E82" w:rsidP="00202133">
            <w:pPr>
              <w:rPr>
                <w:rFonts w:ascii="Arial" w:hAnsi="Arial" w:cs="Arial"/>
                <w:color w:val="000000"/>
              </w:rPr>
            </w:pPr>
            <w:r w:rsidRPr="00CA68B6">
              <w:rPr>
                <w:rFonts w:ascii="Arial" w:hAnsi="Arial" w:cs="Arial"/>
                <w:color w:val="000000"/>
              </w:rPr>
              <w:t>2.Used in the Current Period</w:t>
            </w:r>
          </w:p>
        </w:tc>
        <w:tc>
          <w:tcPr>
            <w:tcW w:w="965" w:type="dxa"/>
            <w:gridSpan w:val="2"/>
            <w:tcBorders>
              <w:top w:val="nil"/>
              <w:left w:val="nil"/>
              <w:bottom w:val="single" w:sz="8" w:space="0" w:color="auto"/>
              <w:right w:val="single" w:sz="8" w:space="0" w:color="auto"/>
            </w:tcBorders>
            <w:vAlign w:val="center"/>
            <w:hideMark/>
          </w:tcPr>
          <w:p w14:paraId="1ECA23C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4BCA8B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46754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7B1F869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037AF4E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1F12BF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D51182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B199AF8"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c>
          <w:tcPr>
            <w:tcW w:w="965" w:type="dxa"/>
            <w:gridSpan w:val="2"/>
            <w:tcBorders>
              <w:top w:val="nil"/>
              <w:left w:val="nil"/>
              <w:bottom w:val="single" w:sz="8" w:space="0" w:color="auto"/>
              <w:right w:val="single" w:sz="8" w:space="0" w:color="auto"/>
            </w:tcBorders>
            <w:vAlign w:val="center"/>
            <w:hideMark/>
          </w:tcPr>
          <w:p w14:paraId="405AD20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738C17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5761F6E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449B04A"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c>
          <w:tcPr>
            <w:tcW w:w="703" w:type="dxa"/>
            <w:gridSpan w:val="2"/>
            <w:tcBorders>
              <w:top w:val="nil"/>
              <w:left w:val="nil"/>
              <w:bottom w:val="single" w:sz="8" w:space="0" w:color="auto"/>
              <w:right w:val="single" w:sz="8" w:space="0" w:color="auto"/>
            </w:tcBorders>
            <w:vAlign w:val="center"/>
            <w:hideMark/>
          </w:tcPr>
          <w:p w14:paraId="79FD05C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AD4CADC"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r>
      <w:tr w:rsidR="00682E82" w:rsidRPr="00CA68B6" w14:paraId="5E3D629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CBB1B88" w14:textId="77777777" w:rsidR="00682E82" w:rsidRPr="00CA68B6" w:rsidRDefault="00682E82" w:rsidP="00202133">
            <w:pPr>
              <w:rPr>
                <w:rFonts w:ascii="Arial" w:hAnsi="Arial" w:cs="Arial"/>
                <w:color w:val="000000"/>
              </w:rPr>
            </w:pPr>
            <w:r w:rsidRPr="00CA68B6">
              <w:rPr>
                <w:rFonts w:ascii="Arial" w:hAnsi="Arial" w:cs="Arial"/>
                <w:color w:val="000000"/>
              </w:rPr>
              <w:t>(VI)Others</w:t>
            </w:r>
          </w:p>
        </w:tc>
        <w:tc>
          <w:tcPr>
            <w:tcW w:w="965" w:type="dxa"/>
            <w:gridSpan w:val="2"/>
            <w:tcBorders>
              <w:top w:val="nil"/>
              <w:left w:val="nil"/>
              <w:bottom w:val="single" w:sz="8" w:space="0" w:color="auto"/>
              <w:right w:val="single" w:sz="8" w:space="0" w:color="auto"/>
            </w:tcBorders>
            <w:vAlign w:val="center"/>
            <w:hideMark/>
          </w:tcPr>
          <w:p w14:paraId="011BEE2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278BF5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F44FE5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4DE36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6BD5C5F1"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c>
          <w:tcPr>
            <w:tcW w:w="607" w:type="dxa"/>
            <w:tcBorders>
              <w:top w:val="nil"/>
              <w:left w:val="nil"/>
              <w:bottom w:val="single" w:sz="8" w:space="0" w:color="auto"/>
              <w:right w:val="single" w:sz="8" w:space="0" w:color="auto"/>
            </w:tcBorders>
            <w:vAlign w:val="center"/>
            <w:hideMark/>
          </w:tcPr>
          <w:p w14:paraId="0317A19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3C9E0A9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60A52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250CCA9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6C458D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5904DF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C0B3F36"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c>
          <w:tcPr>
            <w:tcW w:w="703" w:type="dxa"/>
            <w:gridSpan w:val="2"/>
            <w:tcBorders>
              <w:top w:val="nil"/>
              <w:left w:val="nil"/>
              <w:bottom w:val="single" w:sz="8" w:space="0" w:color="auto"/>
              <w:right w:val="single" w:sz="8" w:space="0" w:color="auto"/>
            </w:tcBorders>
            <w:vAlign w:val="center"/>
            <w:hideMark/>
          </w:tcPr>
          <w:p w14:paraId="0684F5F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5DC4485"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r>
      <w:tr w:rsidR="00682E82" w:rsidRPr="00CA68B6" w14:paraId="27FAEBC1"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3FCA84D" w14:textId="77777777" w:rsidR="00682E82" w:rsidRPr="00CA68B6" w:rsidRDefault="00682E82" w:rsidP="00202133">
            <w:pPr>
              <w:rPr>
                <w:rFonts w:ascii="Arial" w:hAnsi="Arial" w:cs="Arial"/>
                <w:color w:val="000000"/>
              </w:rPr>
            </w:pPr>
            <w:r w:rsidRPr="00CA68B6">
              <w:rPr>
                <w:rFonts w:ascii="Arial" w:hAnsi="Arial" w:cs="Arial"/>
                <w:color w:val="000000"/>
              </w:rPr>
              <w:t xml:space="preserve">IV,Ending balance </w:t>
            </w:r>
            <w:r w:rsidRPr="00CA68B6">
              <w:rPr>
                <w:rFonts w:ascii="Arial" w:hAnsi="Arial" w:cs="Arial"/>
                <w:color w:val="000000"/>
              </w:rPr>
              <w:lastRenderedPageBreak/>
              <w:t>of the current period</w:t>
            </w:r>
          </w:p>
        </w:tc>
        <w:tc>
          <w:tcPr>
            <w:tcW w:w="965" w:type="dxa"/>
            <w:gridSpan w:val="2"/>
            <w:tcBorders>
              <w:top w:val="nil"/>
              <w:left w:val="nil"/>
              <w:bottom w:val="single" w:sz="8" w:space="0" w:color="auto"/>
              <w:right w:val="single" w:sz="8" w:space="0" w:color="auto"/>
            </w:tcBorders>
            <w:vAlign w:val="center"/>
            <w:hideMark/>
          </w:tcPr>
          <w:p w14:paraId="3ED18390"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506,34</w:t>
            </w:r>
            <w:r w:rsidRPr="00CA68B6">
              <w:rPr>
                <w:rFonts w:ascii="Arial" w:hAnsi="Arial" w:cs="Arial"/>
                <w:color w:val="000000"/>
              </w:rPr>
              <w:lastRenderedPageBreak/>
              <w:t>7,879.00</w:t>
            </w:r>
          </w:p>
        </w:tc>
        <w:tc>
          <w:tcPr>
            <w:tcW w:w="568" w:type="dxa"/>
            <w:tcBorders>
              <w:top w:val="nil"/>
              <w:left w:val="nil"/>
              <w:bottom w:val="single" w:sz="8" w:space="0" w:color="auto"/>
              <w:right w:val="single" w:sz="8" w:space="0" w:color="auto"/>
            </w:tcBorders>
            <w:vAlign w:val="center"/>
            <w:hideMark/>
          </w:tcPr>
          <w:p w14:paraId="06B1133E"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626" w:type="dxa"/>
            <w:gridSpan w:val="2"/>
            <w:tcBorders>
              <w:top w:val="nil"/>
              <w:left w:val="nil"/>
              <w:bottom w:val="single" w:sz="8" w:space="0" w:color="auto"/>
              <w:right w:val="single" w:sz="8" w:space="0" w:color="auto"/>
            </w:tcBorders>
            <w:vAlign w:val="center"/>
            <w:hideMark/>
          </w:tcPr>
          <w:p w14:paraId="523BE2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E6E26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2D8B37B" w14:textId="77777777" w:rsidR="00682E82" w:rsidRPr="00CA68B6" w:rsidRDefault="00682E82" w:rsidP="00202133">
            <w:pPr>
              <w:jc w:val="center"/>
              <w:rPr>
                <w:rFonts w:ascii="Arial" w:hAnsi="Arial" w:cs="Arial"/>
                <w:color w:val="000000"/>
              </w:rPr>
            </w:pPr>
            <w:r w:rsidRPr="00CA68B6">
              <w:rPr>
                <w:rFonts w:ascii="Arial" w:hAnsi="Arial" w:cs="Arial"/>
                <w:color w:val="000000"/>
              </w:rPr>
              <w:t>2,373,87</w:t>
            </w:r>
            <w:r w:rsidRPr="00CA68B6">
              <w:rPr>
                <w:rFonts w:ascii="Arial" w:hAnsi="Arial" w:cs="Arial"/>
                <w:color w:val="000000"/>
              </w:rPr>
              <w:lastRenderedPageBreak/>
              <w:t>8,923.94</w:t>
            </w:r>
          </w:p>
        </w:tc>
        <w:tc>
          <w:tcPr>
            <w:tcW w:w="607" w:type="dxa"/>
            <w:tcBorders>
              <w:top w:val="nil"/>
              <w:left w:val="nil"/>
              <w:bottom w:val="single" w:sz="8" w:space="0" w:color="auto"/>
              <w:right w:val="single" w:sz="8" w:space="0" w:color="auto"/>
            </w:tcBorders>
            <w:vAlign w:val="center"/>
            <w:hideMark/>
          </w:tcPr>
          <w:p w14:paraId="0E6A5DEA"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900" w:type="dxa"/>
            <w:gridSpan w:val="2"/>
            <w:tcBorders>
              <w:top w:val="nil"/>
              <w:left w:val="nil"/>
              <w:bottom w:val="single" w:sz="8" w:space="0" w:color="auto"/>
              <w:right w:val="single" w:sz="8" w:space="0" w:color="auto"/>
            </w:tcBorders>
            <w:vAlign w:val="center"/>
            <w:hideMark/>
          </w:tcPr>
          <w:p w14:paraId="21A18086" w14:textId="77777777" w:rsidR="00682E82" w:rsidRPr="00CA68B6" w:rsidRDefault="00682E82" w:rsidP="00202133">
            <w:pPr>
              <w:jc w:val="center"/>
              <w:rPr>
                <w:rFonts w:ascii="Arial" w:hAnsi="Arial" w:cs="Arial"/>
                <w:color w:val="000000"/>
              </w:rPr>
            </w:pPr>
            <w:r w:rsidRPr="00CA68B6">
              <w:rPr>
                <w:rFonts w:ascii="Arial" w:hAnsi="Arial" w:cs="Arial"/>
                <w:color w:val="000000"/>
              </w:rPr>
              <w:t>-4,229,</w:t>
            </w:r>
            <w:r w:rsidRPr="00CA68B6">
              <w:rPr>
                <w:rFonts w:ascii="Arial" w:hAnsi="Arial" w:cs="Arial"/>
                <w:color w:val="000000"/>
              </w:rPr>
              <w:lastRenderedPageBreak/>
              <w:t>021.66</w:t>
            </w:r>
          </w:p>
        </w:tc>
        <w:tc>
          <w:tcPr>
            <w:tcW w:w="900" w:type="dxa"/>
            <w:gridSpan w:val="2"/>
            <w:tcBorders>
              <w:top w:val="nil"/>
              <w:left w:val="nil"/>
              <w:bottom w:val="single" w:sz="8" w:space="0" w:color="auto"/>
              <w:right w:val="single" w:sz="8" w:space="0" w:color="auto"/>
            </w:tcBorders>
            <w:vAlign w:val="center"/>
            <w:hideMark/>
          </w:tcPr>
          <w:p w14:paraId="4BCC5617"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4,080,</w:t>
            </w:r>
            <w:r w:rsidRPr="00CA68B6">
              <w:rPr>
                <w:rFonts w:ascii="Arial" w:hAnsi="Arial" w:cs="Arial"/>
                <w:color w:val="000000"/>
              </w:rPr>
              <w:lastRenderedPageBreak/>
              <w:t>217.20</w:t>
            </w:r>
          </w:p>
        </w:tc>
        <w:tc>
          <w:tcPr>
            <w:tcW w:w="965" w:type="dxa"/>
            <w:gridSpan w:val="2"/>
            <w:tcBorders>
              <w:top w:val="nil"/>
              <w:left w:val="nil"/>
              <w:bottom w:val="single" w:sz="8" w:space="0" w:color="auto"/>
              <w:right w:val="single" w:sz="8" w:space="0" w:color="auto"/>
            </w:tcBorders>
            <w:vAlign w:val="center"/>
            <w:hideMark/>
          </w:tcPr>
          <w:p w14:paraId="790FA025"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261,71</w:t>
            </w:r>
            <w:r w:rsidRPr="00CA68B6">
              <w:rPr>
                <w:rFonts w:ascii="Arial" w:hAnsi="Arial" w:cs="Arial"/>
                <w:color w:val="000000"/>
              </w:rPr>
              <w:lastRenderedPageBreak/>
              <w:t>4,343.13</w:t>
            </w:r>
          </w:p>
        </w:tc>
        <w:tc>
          <w:tcPr>
            <w:tcW w:w="1148" w:type="dxa"/>
            <w:gridSpan w:val="2"/>
            <w:tcBorders>
              <w:top w:val="nil"/>
              <w:left w:val="nil"/>
              <w:bottom w:val="single" w:sz="8" w:space="0" w:color="auto"/>
              <w:right w:val="single" w:sz="8" w:space="0" w:color="auto"/>
            </w:tcBorders>
            <w:vAlign w:val="center"/>
            <w:hideMark/>
          </w:tcPr>
          <w:p w14:paraId="677FABF1"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1051" w:type="dxa"/>
            <w:gridSpan w:val="2"/>
            <w:tcBorders>
              <w:top w:val="nil"/>
              <w:left w:val="nil"/>
              <w:bottom w:val="single" w:sz="8" w:space="0" w:color="auto"/>
              <w:right w:val="single" w:sz="8" w:space="0" w:color="auto"/>
            </w:tcBorders>
            <w:vAlign w:val="center"/>
            <w:hideMark/>
          </w:tcPr>
          <w:p w14:paraId="27F42A2C" w14:textId="77777777" w:rsidR="00682E82" w:rsidRPr="00CA68B6" w:rsidRDefault="00682E82" w:rsidP="00202133">
            <w:pPr>
              <w:jc w:val="center"/>
              <w:rPr>
                <w:rFonts w:ascii="Arial" w:hAnsi="Arial" w:cs="Arial"/>
                <w:color w:val="000000"/>
              </w:rPr>
            </w:pPr>
            <w:r w:rsidRPr="00CA68B6">
              <w:rPr>
                <w:rFonts w:ascii="Arial" w:hAnsi="Arial" w:cs="Arial"/>
                <w:color w:val="000000"/>
              </w:rPr>
              <w:t>2,836,37</w:t>
            </w:r>
            <w:r w:rsidRPr="00CA68B6">
              <w:rPr>
                <w:rFonts w:ascii="Arial" w:hAnsi="Arial" w:cs="Arial"/>
                <w:color w:val="000000"/>
              </w:rPr>
              <w:lastRenderedPageBreak/>
              <w:t>6,417.46</w:t>
            </w:r>
          </w:p>
        </w:tc>
        <w:tc>
          <w:tcPr>
            <w:tcW w:w="1051" w:type="dxa"/>
            <w:tcBorders>
              <w:top w:val="nil"/>
              <w:left w:val="nil"/>
              <w:bottom w:val="single" w:sz="8" w:space="0" w:color="auto"/>
              <w:right w:val="single" w:sz="8" w:space="0" w:color="auto"/>
            </w:tcBorders>
            <w:vAlign w:val="center"/>
            <w:hideMark/>
          </w:tcPr>
          <w:p w14:paraId="5D02A9DB"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5,978,16</w:t>
            </w:r>
            <w:r w:rsidRPr="00CA68B6">
              <w:rPr>
                <w:rFonts w:ascii="Arial" w:hAnsi="Arial" w:cs="Arial"/>
                <w:color w:val="000000"/>
              </w:rPr>
              <w:lastRenderedPageBreak/>
              <w:t>8,759.07</w:t>
            </w:r>
          </w:p>
        </w:tc>
        <w:tc>
          <w:tcPr>
            <w:tcW w:w="703" w:type="dxa"/>
            <w:gridSpan w:val="2"/>
            <w:tcBorders>
              <w:top w:val="nil"/>
              <w:left w:val="nil"/>
              <w:bottom w:val="single" w:sz="8" w:space="0" w:color="auto"/>
              <w:right w:val="single" w:sz="8" w:space="0" w:color="auto"/>
            </w:tcBorders>
            <w:vAlign w:val="center"/>
            <w:hideMark/>
          </w:tcPr>
          <w:p w14:paraId="4A3B2886"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1051" w:type="dxa"/>
            <w:tcBorders>
              <w:top w:val="nil"/>
              <w:left w:val="nil"/>
              <w:bottom w:val="single" w:sz="8" w:space="0" w:color="auto"/>
              <w:right w:val="single" w:sz="8" w:space="0" w:color="auto"/>
            </w:tcBorders>
            <w:vAlign w:val="center"/>
            <w:hideMark/>
          </w:tcPr>
          <w:p w14:paraId="5A8E8115" w14:textId="77777777" w:rsidR="00682E82" w:rsidRPr="00CA68B6" w:rsidRDefault="00682E82" w:rsidP="00202133">
            <w:pPr>
              <w:jc w:val="center"/>
              <w:rPr>
                <w:rFonts w:ascii="Arial" w:hAnsi="Arial" w:cs="Arial"/>
                <w:color w:val="000000"/>
              </w:rPr>
            </w:pPr>
            <w:r w:rsidRPr="00CA68B6">
              <w:rPr>
                <w:rFonts w:ascii="Arial" w:hAnsi="Arial" w:cs="Arial"/>
                <w:color w:val="000000"/>
              </w:rPr>
              <w:t>5,978,16</w:t>
            </w:r>
            <w:r w:rsidRPr="00CA68B6">
              <w:rPr>
                <w:rFonts w:ascii="Arial" w:hAnsi="Arial" w:cs="Arial"/>
                <w:color w:val="000000"/>
              </w:rPr>
              <w:lastRenderedPageBreak/>
              <w:t>8,759.07</w:t>
            </w:r>
          </w:p>
        </w:tc>
      </w:tr>
      <w:tr w:rsidR="00682E82" w:rsidRPr="00CA68B6" w14:paraId="2434A0CA" w14:textId="77777777" w:rsidTr="00202133">
        <w:trPr>
          <w:gridAfter w:val="1"/>
          <w:wAfter w:w="110" w:type="dxa"/>
          <w:trHeight w:val="280"/>
        </w:trPr>
        <w:tc>
          <w:tcPr>
            <w:tcW w:w="14076" w:type="dxa"/>
            <w:gridSpan w:val="26"/>
            <w:tcBorders>
              <w:top w:val="single" w:sz="8" w:space="0" w:color="auto"/>
              <w:left w:val="nil"/>
              <w:bottom w:val="nil"/>
              <w:right w:val="nil"/>
            </w:tcBorders>
            <w:noWrap/>
            <w:vAlign w:val="center"/>
            <w:hideMark/>
          </w:tcPr>
          <w:p w14:paraId="60331EE2"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The Notes to the Attached Financial Statements are an integral part of the Financial Statements</w:t>
            </w:r>
          </w:p>
        </w:tc>
      </w:tr>
      <w:tr w:rsidR="00682E82" w:rsidRPr="00CA68B6" w14:paraId="060233F2"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12093350" w14:textId="77777777" w:rsidR="00682E82" w:rsidRPr="00CA68B6" w:rsidRDefault="00682E82" w:rsidP="00202133">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r w:rsidR="00682E82" w:rsidRPr="00CA68B6" w14:paraId="25552F7A"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6A41DE18" w14:textId="77777777" w:rsidR="00897BC8" w:rsidRPr="00CA68B6" w:rsidRDefault="00897BC8" w:rsidP="00202133">
            <w:pPr>
              <w:jc w:val="center"/>
              <w:rPr>
                <w:rFonts w:ascii="Arial" w:hAnsi="Arial" w:cs="Arial"/>
                <w:color w:val="000000"/>
              </w:rPr>
            </w:pPr>
          </w:p>
          <w:p w14:paraId="1481F6A5" w14:textId="77777777" w:rsidR="00897BC8" w:rsidRPr="00CA68B6" w:rsidRDefault="00897BC8" w:rsidP="00202133">
            <w:pPr>
              <w:jc w:val="center"/>
              <w:rPr>
                <w:rFonts w:ascii="Arial" w:hAnsi="Arial" w:cs="Arial"/>
                <w:color w:val="000000"/>
              </w:rPr>
            </w:pPr>
          </w:p>
          <w:p w14:paraId="1FFB31F9" w14:textId="77777777" w:rsidR="00897BC8" w:rsidRPr="00CA68B6" w:rsidRDefault="00897BC8" w:rsidP="00202133">
            <w:pPr>
              <w:jc w:val="center"/>
              <w:rPr>
                <w:rFonts w:ascii="Arial" w:hAnsi="Arial" w:cs="Arial"/>
                <w:color w:val="000000"/>
              </w:rPr>
            </w:pPr>
          </w:p>
          <w:p w14:paraId="07E0AABE" w14:textId="77777777" w:rsidR="00897BC8" w:rsidRPr="00CA68B6" w:rsidRDefault="00897BC8" w:rsidP="00202133">
            <w:pPr>
              <w:jc w:val="center"/>
              <w:rPr>
                <w:rFonts w:ascii="Arial" w:hAnsi="Arial" w:cs="Arial"/>
                <w:color w:val="000000"/>
              </w:rPr>
            </w:pPr>
          </w:p>
          <w:p w14:paraId="75E3EB6D" w14:textId="77777777" w:rsidR="00897BC8" w:rsidRPr="00CA68B6" w:rsidRDefault="00897BC8" w:rsidP="00202133">
            <w:pPr>
              <w:jc w:val="center"/>
              <w:rPr>
                <w:rFonts w:ascii="Arial" w:hAnsi="Arial" w:cs="Arial"/>
                <w:color w:val="000000"/>
              </w:rPr>
            </w:pPr>
          </w:p>
          <w:p w14:paraId="75F5B00C" w14:textId="77777777" w:rsidR="00897BC8" w:rsidRPr="00CA68B6" w:rsidRDefault="00897BC8" w:rsidP="00202133">
            <w:pPr>
              <w:jc w:val="center"/>
              <w:rPr>
                <w:rFonts w:ascii="Arial" w:hAnsi="Arial" w:cs="Arial"/>
                <w:color w:val="000000"/>
              </w:rPr>
            </w:pPr>
          </w:p>
          <w:p w14:paraId="6F1DFA9C" w14:textId="77777777" w:rsidR="00897BC8" w:rsidRPr="00CA68B6" w:rsidRDefault="00897BC8" w:rsidP="00202133">
            <w:pPr>
              <w:jc w:val="center"/>
              <w:rPr>
                <w:rFonts w:ascii="Arial" w:hAnsi="Arial" w:cs="Arial"/>
                <w:color w:val="000000"/>
              </w:rPr>
            </w:pPr>
          </w:p>
          <w:p w14:paraId="439E0EAC" w14:textId="77777777" w:rsidR="00897BC8" w:rsidRPr="00CA68B6" w:rsidRDefault="00897BC8" w:rsidP="00202133">
            <w:pPr>
              <w:jc w:val="center"/>
              <w:rPr>
                <w:rFonts w:ascii="Arial" w:hAnsi="Arial" w:cs="Arial"/>
                <w:color w:val="000000"/>
              </w:rPr>
            </w:pPr>
          </w:p>
          <w:p w14:paraId="6FF6C14D" w14:textId="77777777" w:rsidR="00897BC8" w:rsidRPr="00CA68B6" w:rsidRDefault="00897BC8" w:rsidP="00202133">
            <w:pPr>
              <w:jc w:val="center"/>
              <w:rPr>
                <w:rFonts w:ascii="Arial" w:hAnsi="Arial" w:cs="Arial"/>
                <w:color w:val="000000"/>
              </w:rPr>
            </w:pPr>
          </w:p>
          <w:p w14:paraId="299D9327" w14:textId="77777777" w:rsidR="00897BC8" w:rsidRPr="00CA68B6" w:rsidRDefault="00897BC8" w:rsidP="00202133">
            <w:pPr>
              <w:jc w:val="center"/>
              <w:rPr>
                <w:rFonts w:ascii="Arial" w:hAnsi="Arial" w:cs="Arial"/>
                <w:color w:val="000000"/>
              </w:rPr>
            </w:pPr>
          </w:p>
          <w:p w14:paraId="61A0CBA7" w14:textId="77777777" w:rsidR="00897BC8" w:rsidRPr="00CA68B6" w:rsidRDefault="00897BC8" w:rsidP="00202133">
            <w:pPr>
              <w:jc w:val="center"/>
              <w:rPr>
                <w:rFonts w:ascii="Arial" w:hAnsi="Arial" w:cs="Arial"/>
                <w:color w:val="000000"/>
              </w:rPr>
            </w:pPr>
          </w:p>
          <w:p w14:paraId="6D60006F" w14:textId="77777777" w:rsidR="00897BC8" w:rsidRPr="00CA68B6" w:rsidRDefault="00897BC8" w:rsidP="00202133">
            <w:pPr>
              <w:jc w:val="center"/>
              <w:rPr>
                <w:rFonts w:ascii="Arial" w:hAnsi="Arial" w:cs="Arial"/>
                <w:color w:val="000000"/>
              </w:rPr>
            </w:pPr>
          </w:p>
          <w:p w14:paraId="18D2C381" w14:textId="77777777" w:rsidR="00897BC8" w:rsidRPr="00CA68B6" w:rsidRDefault="00897BC8" w:rsidP="00202133">
            <w:pPr>
              <w:jc w:val="center"/>
              <w:rPr>
                <w:rFonts w:ascii="Arial" w:hAnsi="Arial" w:cs="Arial"/>
                <w:color w:val="000000"/>
              </w:rPr>
            </w:pPr>
          </w:p>
          <w:p w14:paraId="4B78BD1D" w14:textId="77777777" w:rsidR="00897BC8" w:rsidRPr="00CA68B6" w:rsidRDefault="00897BC8" w:rsidP="00202133">
            <w:pPr>
              <w:jc w:val="center"/>
              <w:rPr>
                <w:rFonts w:ascii="Arial" w:hAnsi="Arial" w:cs="Arial"/>
                <w:color w:val="000000"/>
              </w:rPr>
            </w:pPr>
          </w:p>
          <w:p w14:paraId="663B621F" w14:textId="77777777" w:rsidR="00897BC8" w:rsidRPr="00CA68B6" w:rsidRDefault="00897BC8" w:rsidP="00202133">
            <w:pPr>
              <w:jc w:val="center"/>
              <w:rPr>
                <w:rFonts w:ascii="Arial" w:hAnsi="Arial" w:cs="Arial"/>
                <w:color w:val="000000"/>
              </w:rPr>
            </w:pPr>
          </w:p>
          <w:p w14:paraId="47E5D693" w14:textId="77777777" w:rsidR="00897BC8" w:rsidRPr="00CA68B6" w:rsidRDefault="00897BC8" w:rsidP="00202133">
            <w:pPr>
              <w:jc w:val="center"/>
              <w:rPr>
                <w:rFonts w:ascii="Arial" w:hAnsi="Arial" w:cs="Arial"/>
                <w:color w:val="000000"/>
              </w:rPr>
            </w:pPr>
          </w:p>
          <w:p w14:paraId="1D8F8104" w14:textId="0F303820"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5493CAA6"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500B1790"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Owner's Equity Change Statement of the Parent Company</w:t>
            </w:r>
          </w:p>
        </w:tc>
      </w:tr>
      <w:tr w:rsidR="00682E82" w:rsidRPr="00CA68B6" w14:paraId="4DF88D4F"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44D22C41"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07DB0BEC" w14:textId="77777777" w:rsidTr="00202133">
        <w:trPr>
          <w:gridAfter w:val="1"/>
          <w:wAfter w:w="110" w:type="dxa"/>
          <w:trHeight w:val="280"/>
        </w:trPr>
        <w:tc>
          <w:tcPr>
            <w:tcW w:w="14076" w:type="dxa"/>
            <w:gridSpan w:val="26"/>
            <w:tcBorders>
              <w:top w:val="nil"/>
              <w:left w:val="nil"/>
              <w:bottom w:val="single" w:sz="4" w:space="0" w:color="auto"/>
              <w:right w:val="nil"/>
            </w:tcBorders>
            <w:noWrap/>
            <w:vAlign w:val="center"/>
            <w:hideMark/>
          </w:tcPr>
          <w:p w14:paraId="5351E56B"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14DC3925" w14:textId="77777777" w:rsidTr="00202133">
        <w:trPr>
          <w:trHeight w:val="290"/>
        </w:trPr>
        <w:tc>
          <w:tcPr>
            <w:tcW w:w="2059" w:type="dxa"/>
            <w:gridSpan w:val="2"/>
            <w:vMerge w:val="restart"/>
            <w:tcBorders>
              <w:top w:val="single" w:sz="4" w:space="0" w:color="auto"/>
              <w:left w:val="single" w:sz="8" w:space="0" w:color="auto"/>
              <w:bottom w:val="single" w:sz="8" w:space="0" w:color="000000"/>
              <w:right w:val="single" w:sz="8" w:space="0" w:color="auto"/>
            </w:tcBorders>
            <w:vAlign w:val="center"/>
            <w:hideMark/>
          </w:tcPr>
          <w:p w14:paraId="79650C3C"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2127" w:type="dxa"/>
            <w:gridSpan w:val="25"/>
            <w:tcBorders>
              <w:top w:val="single" w:sz="8" w:space="0" w:color="auto"/>
              <w:left w:val="nil"/>
              <w:bottom w:val="single" w:sz="8" w:space="0" w:color="auto"/>
              <w:right w:val="single" w:sz="8" w:space="0" w:color="000000"/>
            </w:tcBorders>
            <w:vAlign w:val="center"/>
            <w:hideMark/>
          </w:tcPr>
          <w:p w14:paraId="34936025"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r>
      <w:tr w:rsidR="00682E82" w:rsidRPr="00CA68B6" w14:paraId="369B90BB" w14:textId="77777777" w:rsidTr="00202133">
        <w:trPr>
          <w:trHeight w:val="290"/>
        </w:trPr>
        <w:tc>
          <w:tcPr>
            <w:tcW w:w="2059" w:type="dxa"/>
            <w:gridSpan w:val="2"/>
            <w:vMerge/>
            <w:tcBorders>
              <w:top w:val="nil"/>
              <w:left w:val="single" w:sz="8" w:space="0" w:color="auto"/>
              <w:bottom w:val="single" w:sz="8" w:space="0" w:color="000000"/>
              <w:right w:val="single" w:sz="8" w:space="0" w:color="auto"/>
            </w:tcBorders>
            <w:vAlign w:val="center"/>
            <w:hideMark/>
          </w:tcPr>
          <w:p w14:paraId="5F8901C7" w14:textId="77777777" w:rsidR="00682E82" w:rsidRPr="00CA68B6" w:rsidRDefault="00682E82" w:rsidP="00202133">
            <w:pPr>
              <w:jc w:val="center"/>
              <w:rPr>
                <w:rFonts w:ascii="Arial" w:hAnsi="Arial" w:cs="Arial"/>
                <w:color w:val="000000"/>
              </w:rPr>
            </w:pPr>
          </w:p>
        </w:tc>
        <w:tc>
          <w:tcPr>
            <w:tcW w:w="1496" w:type="dxa"/>
            <w:gridSpan w:val="3"/>
            <w:vMerge w:val="restart"/>
            <w:tcBorders>
              <w:top w:val="nil"/>
              <w:left w:val="single" w:sz="8" w:space="0" w:color="auto"/>
              <w:bottom w:val="single" w:sz="8" w:space="0" w:color="000000"/>
              <w:right w:val="single" w:sz="8" w:space="0" w:color="auto"/>
            </w:tcBorders>
            <w:vAlign w:val="center"/>
            <w:hideMark/>
          </w:tcPr>
          <w:p w14:paraId="2616181F" w14:textId="77777777" w:rsidR="00682E82" w:rsidRPr="00CA68B6" w:rsidRDefault="00682E82" w:rsidP="00202133">
            <w:pPr>
              <w:jc w:val="center"/>
              <w:rPr>
                <w:rFonts w:ascii="Arial" w:hAnsi="Arial" w:cs="Arial"/>
                <w:color w:val="000000"/>
              </w:rPr>
            </w:pPr>
            <w:bookmarkStart w:id="22" w:name="RANGE!B546"/>
            <w:r w:rsidRPr="00CA68B6">
              <w:rPr>
                <w:rFonts w:ascii="Arial" w:hAnsi="Arial" w:cs="Arial"/>
                <w:color w:val="000000"/>
              </w:rPr>
              <w:t>Capital stock</w:t>
            </w:r>
            <w:bookmarkEnd w:id="22"/>
          </w:p>
        </w:tc>
        <w:tc>
          <w:tcPr>
            <w:tcW w:w="2125" w:type="dxa"/>
            <w:gridSpan w:val="5"/>
            <w:tcBorders>
              <w:top w:val="single" w:sz="8" w:space="0" w:color="auto"/>
              <w:left w:val="nil"/>
              <w:bottom w:val="single" w:sz="8" w:space="0" w:color="auto"/>
              <w:right w:val="single" w:sz="8" w:space="0" w:color="000000"/>
            </w:tcBorders>
            <w:vAlign w:val="center"/>
            <w:hideMark/>
          </w:tcPr>
          <w:p w14:paraId="38A81529" w14:textId="77777777" w:rsidR="00682E82" w:rsidRPr="00CA68B6" w:rsidRDefault="00682E82" w:rsidP="00202133">
            <w:pPr>
              <w:jc w:val="center"/>
              <w:rPr>
                <w:rFonts w:ascii="Arial" w:hAnsi="Arial" w:cs="Arial"/>
                <w:color w:val="000000"/>
              </w:rPr>
            </w:pPr>
            <w:r w:rsidRPr="00CA68B6">
              <w:rPr>
                <w:rFonts w:ascii="Arial" w:hAnsi="Arial" w:cs="Arial"/>
                <w:color w:val="000000"/>
              </w:rPr>
              <w:t>Other Equity Instruments</w:t>
            </w:r>
          </w:p>
        </w:tc>
        <w:tc>
          <w:tcPr>
            <w:tcW w:w="1276" w:type="dxa"/>
            <w:gridSpan w:val="3"/>
            <w:vMerge w:val="restart"/>
            <w:tcBorders>
              <w:top w:val="nil"/>
              <w:left w:val="single" w:sz="8" w:space="0" w:color="auto"/>
              <w:bottom w:val="single" w:sz="8" w:space="0" w:color="000000"/>
              <w:right w:val="single" w:sz="8" w:space="0" w:color="auto"/>
            </w:tcBorders>
            <w:vAlign w:val="center"/>
            <w:hideMark/>
          </w:tcPr>
          <w:p w14:paraId="23408CB4"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Reserves</w:t>
            </w:r>
          </w:p>
        </w:tc>
        <w:tc>
          <w:tcPr>
            <w:tcW w:w="992" w:type="dxa"/>
            <w:gridSpan w:val="2"/>
            <w:vMerge w:val="restart"/>
            <w:tcBorders>
              <w:top w:val="nil"/>
              <w:left w:val="single" w:sz="8" w:space="0" w:color="auto"/>
              <w:bottom w:val="single" w:sz="8" w:space="0" w:color="000000"/>
              <w:right w:val="single" w:sz="8" w:space="0" w:color="auto"/>
            </w:tcBorders>
            <w:vAlign w:val="center"/>
            <w:hideMark/>
          </w:tcPr>
          <w:p w14:paraId="7E62A1D0" w14:textId="77777777" w:rsidR="00682E82" w:rsidRPr="00CA68B6" w:rsidRDefault="00682E82" w:rsidP="00202133">
            <w:pPr>
              <w:jc w:val="center"/>
              <w:rPr>
                <w:rFonts w:ascii="Arial" w:hAnsi="Arial" w:cs="Arial"/>
                <w:color w:val="000000"/>
              </w:rPr>
            </w:pPr>
            <w:r w:rsidRPr="00CA68B6">
              <w:rPr>
                <w:rFonts w:ascii="Arial" w:hAnsi="Arial" w:cs="Arial"/>
                <w:color w:val="000000"/>
              </w:rPr>
              <w:t>Minus: Treasury Stock</w:t>
            </w:r>
          </w:p>
        </w:tc>
        <w:tc>
          <w:tcPr>
            <w:tcW w:w="993" w:type="dxa"/>
            <w:gridSpan w:val="2"/>
            <w:vMerge w:val="restart"/>
            <w:tcBorders>
              <w:top w:val="nil"/>
              <w:left w:val="single" w:sz="8" w:space="0" w:color="auto"/>
              <w:bottom w:val="single" w:sz="8" w:space="0" w:color="000000"/>
              <w:right w:val="single" w:sz="8" w:space="0" w:color="auto"/>
            </w:tcBorders>
            <w:vAlign w:val="center"/>
            <w:hideMark/>
          </w:tcPr>
          <w:p w14:paraId="28E6B342" w14:textId="77777777" w:rsidR="00682E82" w:rsidRPr="00CA68B6" w:rsidRDefault="00682E82" w:rsidP="00202133">
            <w:pPr>
              <w:jc w:val="center"/>
              <w:rPr>
                <w:rFonts w:ascii="Arial" w:hAnsi="Arial" w:cs="Arial"/>
                <w:color w:val="000000"/>
              </w:rPr>
            </w:pPr>
            <w:r w:rsidRPr="00CA68B6">
              <w:rPr>
                <w:rFonts w:ascii="Arial" w:hAnsi="Arial" w:cs="Arial"/>
                <w:color w:val="000000"/>
              </w:rPr>
              <w:t>Other Comprehensive Incomes</w:t>
            </w:r>
          </w:p>
        </w:tc>
        <w:tc>
          <w:tcPr>
            <w:tcW w:w="992" w:type="dxa"/>
            <w:gridSpan w:val="2"/>
            <w:vMerge w:val="restart"/>
            <w:tcBorders>
              <w:top w:val="nil"/>
              <w:left w:val="single" w:sz="8" w:space="0" w:color="auto"/>
              <w:bottom w:val="single" w:sz="8" w:space="0" w:color="000000"/>
              <w:right w:val="single" w:sz="8" w:space="0" w:color="auto"/>
            </w:tcBorders>
            <w:vAlign w:val="center"/>
            <w:hideMark/>
          </w:tcPr>
          <w:p w14:paraId="3577A6D8" w14:textId="77777777" w:rsidR="00682E82" w:rsidRPr="00CA68B6" w:rsidRDefault="00682E82" w:rsidP="00202133">
            <w:pPr>
              <w:jc w:val="center"/>
              <w:rPr>
                <w:rFonts w:ascii="Arial" w:hAnsi="Arial" w:cs="Arial"/>
                <w:color w:val="000000"/>
              </w:rPr>
            </w:pPr>
            <w:r w:rsidRPr="00CA68B6">
              <w:rPr>
                <w:rFonts w:ascii="Arial" w:hAnsi="Arial" w:cs="Arial"/>
                <w:color w:val="000000"/>
              </w:rPr>
              <w:t>Special Reserves</w:t>
            </w:r>
          </w:p>
        </w:tc>
        <w:tc>
          <w:tcPr>
            <w:tcW w:w="1134" w:type="dxa"/>
            <w:gridSpan w:val="2"/>
            <w:vMerge w:val="restart"/>
            <w:tcBorders>
              <w:top w:val="nil"/>
              <w:left w:val="single" w:sz="8" w:space="0" w:color="auto"/>
              <w:bottom w:val="single" w:sz="8" w:space="0" w:color="000000"/>
              <w:right w:val="single" w:sz="8" w:space="0" w:color="auto"/>
            </w:tcBorders>
            <w:vAlign w:val="center"/>
            <w:hideMark/>
          </w:tcPr>
          <w:p w14:paraId="4A488B54" w14:textId="77777777" w:rsidR="00682E82" w:rsidRPr="00CA68B6" w:rsidRDefault="00682E82" w:rsidP="00202133">
            <w:pPr>
              <w:jc w:val="center"/>
              <w:rPr>
                <w:rFonts w:ascii="Arial" w:hAnsi="Arial" w:cs="Arial"/>
                <w:color w:val="000000"/>
              </w:rPr>
            </w:pPr>
            <w:r w:rsidRPr="00CA68B6">
              <w:rPr>
                <w:rFonts w:ascii="Arial" w:hAnsi="Arial" w:cs="Arial"/>
                <w:color w:val="000000"/>
              </w:rPr>
              <w:t>Surplus Reserves</w:t>
            </w:r>
          </w:p>
        </w:tc>
        <w:tc>
          <w:tcPr>
            <w:tcW w:w="1276" w:type="dxa"/>
            <w:gridSpan w:val="3"/>
            <w:vMerge w:val="restart"/>
            <w:tcBorders>
              <w:top w:val="nil"/>
              <w:left w:val="single" w:sz="8" w:space="0" w:color="auto"/>
              <w:bottom w:val="single" w:sz="8" w:space="0" w:color="000000"/>
              <w:right w:val="single" w:sz="8" w:space="0" w:color="auto"/>
            </w:tcBorders>
            <w:vAlign w:val="center"/>
            <w:hideMark/>
          </w:tcPr>
          <w:p w14:paraId="5C15EDB4" w14:textId="77777777" w:rsidR="00682E82" w:rsidRPr="00CA68B6" w:rsidRDefault="00682E82" w:rsidP="00202133">
            <w:pPr>
              <w:jc w:val="center"/>
              <w:rPr>
                <w:rFonts w:ascii="Arial" w:hAnsi="Arial" w:cs="Arial"/>
                <w:color w:val="000000"/>
              </w:rPr>
            </w:pPr>
            <w:r w:rsidRPr="00CA68B6">
              <w:rPr>
                <w:rFonts w:ascii="Arial" w:hAnsi="Arial" w:cs="Arial"/>
                <w:color w:val="000000"/>
              </w:rPr>
              <w:t>Undistributed profits</w:t>
            </w:r>
          </w:p>
        </w:tc>
        <w:tc>
          <w:tcPr>
            <w:tcW w:w="1843" w:type="dxa"/>
            <w:gridSpan w:val="3"/>
            <w:vMerge w:val="restart"/>
            <w:tcBorders>
              <w:top w:val="nil"/>
              <w:left w:val="single" w:sz="8" w:space="0" w:color="auto"/>
              <w:bottom w:val="single" w:sz="8" w:space="0" w:color="000000"/>
              <w:right w:val="single" w:sz="8" w:space="0" w:color="auto"/>
            </w:tcBorders>
            <w:vAlign w:val="center"/>
            <w:hideMark/>
          </w:tcPr>
          <w:p w14:paraId="504D0A93" w14:textId="77777777" w:rsidR="00682E82" w:rsidRPr="00CA68B6" w:rsidRDefault="00682E82" w:rsidP="00202133">
            <w:pPr>
              <w:jc w:val="center"/>
              <w:rPr>
                <w:rFonts w:ascii="Arial" w:hAnsi="Arial" w:cs="Arial"/>
                <w:color w:val="000000"/>
              </w:rPr>
            </w:pPr>
            <w:r w:rsidRPr="00CA68B6">
              <w:rPr>
                <w:rFonts w:ascii="Arial" w:hAnsi="Arial" w:cs="Arial"/>
                <w:color w:val="000000"/>
              </w:rPr>
              <w:t>Total Owner’s Equity</w:t>
            </w:r>
          </w:p>
        </w:tc>
      </w:tr>
      <w:tr w:rsidR="00682E82" w:rsidRPr="00CA68B6" w14:paraId="6806D5BE" w14:textId="77777777" w:rsidTr="00202133">
        <w:trPr>
          <w:trHeight w:val="290"/>
        </w:trPr>
        <w:tc>
          <w:tcPr>
            <w:tcW w:w="2059" w:type="dxa"/>
            <w:gridSpan w:val="2"/>
            <w:vMerge/>
            <w:tcBorders>
              <w:top w:val="nil"/>
              <w:left w:val="single" w:sz="8" w:space="0" w:color="auto"/>
              <w:bottom w:val="single" w:sz="8" w:space="0" w:color="000000"/>
              <w:right w:val="single" w:sz="8" w:space="0" w:color="auto"/>
            </w:tcBorders>
            <w:vAlign w:val="center"/>
            <w:hideMark/>
          </w:tcPr>
          <w:p w14:paraId="090C1BEC" w14:textId="77777777" w:rsidR="00682E82" w:rsidRPr="00CA68B6" w:rsidRDefault="00682E82" w:rsidP="00202133">
            <w:pPr>
              <w:jc w:val="center"/>
              <w:rPr>
                <w:rFonts w:ascii="Arial" w:hAnsi="Arial" w:cs="Arial"/>
                <w:color w:val="000000"/>
              </w:rPr>
            </w:pPr>
          </w:p>
        </w:tc>
        <w:tc>
          <w:tcPr>
            <w:tcW w:w="1496" w:type="dxa"/>
            <w:gridSpan w:val="3"/>
            <w:vMerge/>
            <w:tcBorders>
              <w:top w:val="nil"/>
              <w:left w:val="single" w:sz="8" w:space="0" w:color="auto"/>
              <w:bottom w:val="single" w:sz="8" w:space="0" w:color="000000"/>
              <w:right w:val="single" w:sz="8" w:space="0" w:color="auto"/>
            </w:tcBorders>
            <w:vAlign w:val="center"/>
            <w:hideMark/>
          </w:tcPr>
          <w:p w14:paraId="3097D2E0" w14:textId="77777777" w:rsidR="00682E82" w:rsidRPr="00CA68B6" w:rsidRDefault="00682E82" w:rsidP="00202133">
            <w:pPr>
              <w:jc w:val="center"/>
              <w:rPr>
                <w:rFonts w:ascii="Arial" w:hAnsi="Arial" w:cs="Arial"/>
                <w:color w:val="000000"/>
              </w:rPr>
            </w:pPr>
          </w:p>
        </w:tc>
        <w:tc>
          <w:tcPr>
            <w:tcW w:w="709" w:type="dxa"/>
            <w:gridSpan w:val="2"/>
            <w:tcBorders>
              <w:top w:val="nil"/>
              <w:left w:val="nil"/>
              <w:bottom w:val="single" w:sz="8" w:space="0" w:color="auto"/>
              <w:right w:val="single" w:sz="8" w:space="0" w:color="auto"/>
            </w:tcBorders>
            <w:vAlign w:val="center"/>
            <w:hideMark/>
          </w:tcPr>
          <w:p w14:paraId="4B81A04F" w14:textId="77777777" w:rsidR="00682E82" w:rsidRPr="00CA68B6" w:rsidRDefault="00682E82" w:rsidP="00202133">
            <w:pPr>
              <w:jc w:val="center"/>
              <w:rPr>
                <w:rFonts w:ascii="Arial" w:hAnsi="Arial" w:cs="Arial"/>
                <w:color w:val="000000"/>
              </w:rPr>
            </w:pPr>
            <w:r w:rsidRPr="00CA68B6">
              <w:rPr>
                <w:rFonts w:ascii="Arial" w:hAnsi="Arial" w:cs="Arial"/>
                <w:color w:val="000000"/>
              </w:rPr>
              <w:t>Preferred Stock</w:t>
            </w:r>
          </w:p>
        </w:tc>
        <w:tc>
          <w:tcPr>
            <w:tcW w:w="709" w:type="dxa"/>
            <w:gridSpan w:val="2"/>
            <w:tcBorders>
              <w:top w:val="nil"/>
              <w:left w:val="nil"/>
              <w:bottom w:val="single" w:sz="8" w:space="0" w:color="auto"/>
              <w:right w:val="single" w:sz="8" w:space="0" w:color="auto"/>
            </w:tcBorders>
            <w:vAlign w:val="center"/>
            <w:hideMark/>
          </w:tcPr>
          <w:p w14:paraId="46EFD4BC" w14:textId="77777777" w:rsidR="00682E82" w:rsidRPr="00CA68B6" w:rsidRDefault="00682E82" w:rsidP="00202133">
            <w:pPr>
              <w:jc w:val="center"/>
              <w:rPr>
                <w:rFonts w:ascii="Arial" w:hAnsi="Arial" w:cs="Arial"/>
                <w:color w:val="000000"/>
              </w:rPr>
            </w:pPr>
            <w:r w:rsidRPr="00CA68B6">
              <w:rPr>
                <w:rFonts w:ascii="Arial" w:hAnsi="Arial" w:cs="Arial"/>
                <w:color w:val="000000"/>
              </w:rPr>
              <w:t>Perpetual Bond</w:t>
            </w:r>
          </w:p>
        </w:tc>
        <w:tc>
          <w:tcPr>
            <w:tcW w:w="707" w:type="dxa"/>
            <w:tcBorders>
              <w:top w:val="nil"/>
              <w:left w:val="nil"/>
              <w:bottom w:val="single" w:sz="8" w:space="0" w:color="auto"/>
              <w:right w:val="single" w:sz="8" w:space="0" w:color="auto"/>
            </w:tcBorders>
            <w:vAlign w:val="center"/>
            <w:hideMark/>
          </w:tcPr>
          <w:p w14:paraId="79C1088F" w14:textId="77777777" w:rsidR="00682E82" w:rsidRPr="00CA68B6" w:rsidRDefault="00682E82" w:rsidP="00202133">
            <w:pPr>
              <w:jc w:val="center"/>
              <w:rPr>
                <w:rFonts w:ascii="Arial" w:hAnsi="Arial" w:cs="Arial"/>
                <w:color w:val="000000"/>
              </w:rPr>
            </w:pPr>
            <w:r w:rsidRPr="00CA68B6">
              <w:rPr>
                <w:rFonts w:ascii="Arial" w:hAnsi="Arial" w:cs="Arial"/>
                <w:color w:val="000000"/>
              </w:rPr>
              <w:t>Others</w:t>
            </w:r>
          </w:p>
        </w:tc>
        <w:tc>
          <w:tcPr>
            <w:tcW w:w="1276" w:type="dxa"/>
            <w:gridSpan w:val="3"/>
            <w:vMerge/>
            <w:tcBorders>
              <w:top w:val="nil"/>
              <w:left w:val="single" w:sz="8" w:space="0" w:color="auto"/>
              <w:bottom w:val="single" w:sz="8" w:space="0" w:color="000000"/>
              <w:right w:val="single" w:sz="8" w:space="0" w:color="auto"/>
            </w:tcBorders>
            <w:vAlign w:val="center"/>
            <w:hideMark/>
          </w:tcPr>
          <w:p w14:paraId="7D725519" w14:textId="77777777" w:rsidR="00682E82" w:rsidRPr="00CA68B6" w:rsidRDefault="00682E82" w:rsidP="00202133">
            <w:pPr>
              <w:jc w:val="center"/>
              <w:rPr>
                <w:rFonts w:ascii="Arial" w:hAnsi="Arial" w:cs="Arial"/>
                <w:color w:val="000000"/>
              </w:rPr>
            </w:pPr>
          </w:p>
        </w:tc>
        <w:tc>
          <w:tcPr>
            <w:tcW w:w="992" w:type="dxa"/>
            <w:gridSpan w:val="2"/>
            <w:vMerge/>
            <w:tcBorders>
              <w:top w:val="nil"/>
              <w:left w:val="single" w:sz="8" w:space="0" w:color="auto"/>
              <w:bottom w:val="single" w:sz="8" w:space="0" w:color="000000"/>
              <w:right w:val="single" w:sz="8" w:space="0" w:color="auto"/>
            </w:tcBorders>
            <w:vAlign w:val="center"/>
            <w:hideMark/>
          </w:tcPr>
          <w:p w14:paraId="2637A9BA" w14:textId="77777777" w:rsidR="00682E82" w:rsidRPr="00CA68B6" w:rsidRDefault="00682E82" w:rsidP="00202133">
            <w:pPr>
              <w:jc w:val="center"/>
              <w:rPr>
                <w:rFonts w:ascii="Arial" w:hAnsi="Arial" w:cs="Arial"/>
                <w:color w:val="000000"/>
              </w:rPr>
            </w:pPr>
          </w:p>
        </w:tc>
        <w:tc>
          <w:tcPr>
            <w:tcW w:w="993" w:type="dxa"/>
            <w:gridSpan w:val="2"/>
            <w:vMerge/>
            <w:tcBorders>
              <w:top w:val="nil"/>
              <w:left w:val="single" w:sz="8" w:space="0" w:color="auto"/>
              <w:bottom w:val="single" w:sz="8" w:space="0" w:color="000000"/>
              <w:right w:val="single" w:sz="8" w:space="0" w:color="auto"/>
            </w:tcBorders>
            <w:vAlign w:val="center"/>
            <w:hideMark/>
          </w:tcPr>
          <w:p w14:paraId="407711F9" w14:textId="77777777" w:rsidR="00682E82" w:rsidRPr="00CA68B6" w:rsidRDefault="00682E82" w:rsidP="00202133">
            <w:pPr>
              <w:jc w:val="center"/>
              <w:rPr>
                <w:rFonts w:ascii="Arial" w:hAnsi="Arial" w:cs="Arial"/>
                <w:color w:val="000000"/>
              </w:rPr>
            </w:pPr>
          </w:p>
        </w:tc>
        <w:tc>
          <w:tcPr>
            <w:tcW w:w="992" w:type="dxa"/>
            <w:gridSpan w:val="2"/>
            <w:vMerge/>
            <w:tcBorders>
              <w:top w:val="nil"/>
              <w:left w:val="single" w:sz="8" w:space="0" w:color="auto"/>
              <w:bottom w:val="single" w:sz="8" w:space="0" w:color="000000"/>
              <w:right w:val="single" w:sz="8" w:space="0" w:color="auto"/>
            </w:tcBorders>
            <w:vAlign w:val="center"/>
            <w:hideMark/>
          </w:tcPr>
          <w:p w14:paraId="32F94949" w14:textId="77777777" w:rsidR="00682E82" w:rsidRPr="00CA68B6" w:rsidRDefault="00682E82" w:rsidP="00202133">
            <w:pPr>
              <w:jc w:val="center"/>
              <w:rPr>
                <w:rFonts w:ascii="Arial" w:hAnsi="Arial" w:cs="Arial"/>
                <w:color w:val="000000"/>
              </w:rPr>
            </w:pPr>
          </w:p>
        </w:tc>
        <w:tc>
          <w:tcPr>
            <w:tcW w:w="1134" w:type="dxa"/>
            <w:gridSpan w:val="2"/>
            <w:vMerge/>
            <w:tcBorders>
              <w:top w:val="nil"/>
              <w:left w:val="single" w:sz="8" w:space="0" w:color="auto"/>
              <w:bottom w:val="single" w:sz="8" w:space="0" w:color="000000"/>
              <w:right w:val="single" w:sz="8" w:space="0" w:color="auto"/>
            </w:tcBorders>
            <w:vAlign w:val="center"/>
            <w:hideMark/>
          </w:tcPr>
          <w:p w14:paraId="207D4878" w14:textId="77777777" w:rsidR="00682E82" w:rsidRPr="00CA68B6" w:rsidRDefault="00682E82" w:rsidP="00202133">
            <w:pPr>
              <w:jc w:val="center"/>
              <w:rPr>
                <w:rFonts w:ascii="Arial" w:hAnsi="Arial" w:cs="Arial"/>
                <w:color w:val="000000"/>
              </w:rPr>
            </w:pPr>
          </w:p>
        </w:tc>
        <w:tc>
          <w:tcPr>
            <w:tcW w:w="1276" w:type="dxa"/>
            <w:gridSpan w:val="3"/>
            <w:vMerge/>
            <w:tcBorders>
              <w:top w:val="nil"/>
              <w:left w:val="single" w:sz="8" w:space="0" w:color="auto"/>
              <w:bottom w:val="single" w:sz="8" w:space="0" w:color="000000"/>
              <w:right w:val="single" w:sz="8" w:space="0" w:color="auto"/>
            </w:tcBorders>
            <w:vAlign w:val="center"/>
            <w:hideMark/>
          </w:tcPr>
          <w:p w14:paraId="0151D9FF" w14:textId="77777777" w:rsidR="00682E82" w:rsidRPr="00CA68B6" w:rsidRDefault="00682E82" w:rsidP="00202133">
            <w:pPr>
              <w:jc w:val="center"/>
              <w:rPr>
                <w:rFonts w:ascii="Arial" w:hAnsi="Arial" w:cs="Arial"/>
                <w:color w:val="000000"/>
              </w:rPr>
            </w:pPr>
          </w:p>
        </w:tc>
        <w:tc>
          <w:tcPr>
            <w:tcW w:w="1843" w:type="dxa"/>
            <w:gridSpan w:val="3"/>
            <w:vMerge/>
            <w:tcBorders>
              <w:top w:val="nil"/>
              <w:left w:val="single" w:sz="8" w:space="0" w:color="auto"/>
              <w:bottom w:val="single" w:sz="8" w:space="0" w:color="000000"/>
              <w:right w:val="single" w:sz="8" w:space="0" w:color="auto"/>
            </w:tcBorders>
            <w:vAlign w:val="center"/>
            <w:hideMark/>
          </w:tcPr>
          <w:p w14:paraId="3C24BA2B" w14:textId="77777777" w:rsidR="00682E82" w:rsidRPr="00CA68B6" w:rsidRDefault="00682E82" w:rsidP="00202133">
            <w:pPr>
              <w:jc w:val="center"/>
              <w:rPr>
                <w:rFonts w:ascii="Arial" w:hAnsi="Arial" w:cs="Arial"/>
                <w:color w:val="000000"/>
              </w:rPr>
            </w:pPr>
          </w:p>
        </w:tc>
      </w:tr>
      <w:tr w:rsidR="00682E82" w:rsidRPr="00CA68B6" w14:paraId="5A87DF40"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6942C252" w14:textId="77777777" w:rsidR="00682E82" w:rsidRPr="00CA68B6" w:rsidRDefault="00682E82" w:rsidP="00202133">
            <w:pPr>
              <w:rPr>
                <w:rFonts w:ascii="Arial" w:hAnsi="Arial" w:cs="Arial"/>
                <w:color w:val="000000"/>
              </w:rPr>
            </w:pPr>
            <w:r w:rsidRPr="00CA68B6">
              <w:rPr>
                <w:rFonts w:ascii="Arial" w:hAnsi="Arial" w:cs="Arial"/>
                <w:color w:val="000000"/>
              </w:rPr>
              <w:t>I, Balance at the End of Last Year</w:t>
            </w:r>
          </w:p>
        </w:tc>
        <w:tc>
          <w:tcPr>
            <w:tcW w:w="1496" w:type="dxa"/>
            <w:gridSpan w:val="3"/>
            <w:tcBorders>
              <w:top w:val="nil"/>
              <w:left w:val="nil"/>
              <w:bottom w:val="single" w:sz="8" w:space="0" w:color="auto"/>
              <w:right w:val="single" w:sz="8" w:space="0" w:color="auto"/>
            </w:tcBorders>
            <w:vAlign w:val="center"/>
            <w:hideMark/>
          </w:tcPr>
          <w:p w14:paraId="4125BDFF"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709" w:type="dxa"/>
            <w:gridSpan w:val="2"/>
            <w:tcBorders>
              <w:top w:val="nil"/>
              <w:left w:val="nil"/>
              <w:bottom w:val="single" w:sz="8" w:space="0" w:color="auto"/>
              <w:right w:val="single" w:sz="8" w:space="0" w:color="auto"/>
            </w:tcBorders>
            <w:vAlign w:val="center"/>
            <w:hideMark/>
          </w:tcPr>
          <w:p w14:paraId="5FF6C34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8AEDE0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07896F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E81358C" w14:textId="77777777" w:rsidR="00682E82" w:rsidRPr="00CA68B6" w:rsidRDefault="00682E82" w:rsidP="00202133">
            <w:pPr>
              <w:jc w:val="center"/>
              <w:rPr>
                <w:rFonts w:ascii="Arial" w:hAnsi="Arial" w:cs="Arial"/>
                <w:color w:val="000000"/>
              </w:rPr>
            </w:pPr>
            <w:r w:rsidRPr="00CA68B6">
              <w:rPr>
                <w:rFonts w:ascii="Arial" w:hAnsi="Arial" w:cs="Arial"/>
                <w:color w:val="000000"/>
              </w:rPr>
              <w:t>2,373,412,678.09</w:t>
            </w:r>
          </w:p>
        </w:tc>
        <w:tc>
          <w:tcPr>
            <w:tcW w:w="992" w:type="dxa"/>
            <w:gridSpan w:val="2"/>
            <w:tcBorders>
              <w:top w:val="nil"/>
              <w:left w:val="nil"/>
              <w:bottom w:val="single" w:sz="8" w:space="0" w:color="auto"/>
              <w:right w:val="single" w:sz="8" w:space="0" w:color="auto"/>
            </w:tcBorders>
            <w:vAlign w:val="center"/>
            <w:hideMark/>
          </w:tcPr>
          <w:p w14:paraId="7DF006A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C3B7FB1" w14:textId="77777777" w:rsidR="00682E82" w:rsidRPr="00CA68B6" w:rsidRDefault="00682E82" w:rsidP="00202133">
            <w:pPr>
              <w:jc w:val="center"/>
              <w:rPr>
                <w:rFonts w:ascii="Arial" w:hAnsi="Arial" w:cs="Arial"/>
                <w:color w:val="000000"/>
              </w:rPr>
            </w:pPr>
            <w:r w:rsidRPr="00CA68B6">
              <w:rPr>
                <w:rFonts w:ascii="Arial" w:hAnsi="Arial" w:cs="Arial"/>
                <w:color w:val="000000"/>
              </w:rPr>
              <w:t>-3,731,130.97</w:t>
            </w:r>
          </w:p>
        </w:tc>
        <w:tc>
          <w:tcPr>
            <w:tcW w:w="992" w:type="dxa"/>
            <w:gridSpan w:val="2"/>
            <w:tcBorders>
              <w:top w:val="nil"/>
              <w:left w:val="nil"/>
              <w:bottom w:val="single" w:sz="8" w:space="0" w:color="auto"/>
              <w:right w:val="single" w:sz="8" w:space="0" w:color="auto"/>
            </w:tcBorders>
            <w:vAlign w:val="center"/>
            <w:hideMark/>
          </w:tcPr>
          <w:p w14:paraId="119E9979"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1134" w:type="dxa"/>
            <w:gridSpan w:val="2"/>
            <w:tcBorders>
              <w:top w:val="nil"/>
              <w:left w:val="nil"/>
              <w:bottom w:val="single" w:sz="8" w:space="0" w:color="auto"/>
              <w:right w:val="single" w:sz="8" w:space="0" w:color="auto"/>
            </w:tcBorders>
            <w:vAlign w:val="center"/>
            <w:hideMark/>
          </w:tcPr>
          <w:p w14:paraId="0C72674A"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276" w:type="dxa"/>
            <w:gridSpan w:val="3"/>
            <w:tcBorders>
              <w:top w:val="nil"/>
              <w:left w:val="nil"/>
              <w:bottom w:val="single" w:sz="8" w:space="0" w:color="auto"/>
              <w:right w:val="single" w:sz="8" w:space="0" w:color="auto"/>
            </w:tcBorders>
            <w:vAlign w:val="center"/>
            <w:hideMark/>
          </w:tcPr>
          <w:p w14:paraId="1BF13B6E" w14:textId="77777777" w:rsidR="00682E82" w:rsidRPr="00CA68B6" w:rsidRDefault="00682E82" w:rsidP="00202133">
            <w:pPr>
              <w:jc w:val="center"/>
              <w:rPr>
                <w:rFonts w:ascii="Arial" w:hAnsi="Arial" w:cs="Arial"/>
                <w:color w:val="000000"/>
              </w:rPr>
            </w:pPr>
            <w:r w:rsidRPr="00CA68B6">
              <w:rPr>
                <w:rFonts w:ascii="Arial" w:hAnsi="Arial" w:cs="Arial"/>
                <w:color w:val="000000"/>
              </w:rPr>
              <w:t>2,737,761,464.99</w:t>
            </w:r>
          </w:p>
        </w:tc>
        <w:tc>
          <w:tcPr>
            <w:tcW w:w="1843" w:type="dxa"/>
            <w:gridSpan w:val="3"/>
            <w:tcBorders>
              <w:top w:val="nil"/>
              <w:left w:val="nil"/>
              <w:bottom w:val="single" w:sz="8" w:space="0" w:color="auto"/>
              <w:right w:val="single" w:sz="8" w:space="0" w:color="auto"/>
            </w:tcBorders>
            <w:vAlign w:val="center"/>
            <w:hideMark/>
          </w:tcPr>
          <w:p w14:paraId="1081B19F" w14:textId="77777777" w:rsidR="00682E82" w:rsidRPr="00CA68B6" w:rsidRDefault="00682E82" w:rsidP="00202133">
            <w:pPr>
              <w:jc w:val="center"/>
              <w:rPr>
                <w:rFonts w:ascii="Arial" w:hAnsi="Arial" w:cs="Arial"/>
                <w:color w:val="000000"/>
              </w:rPr>
            </w:pPr>
            <w:r w:rsidRPr="00CA68B6">
              <w:rPr>
                <w:rFonts w:ascii="Arial" w:hAnsi="Arial" w:cs="Arial"/>
                <w:color w:val="000000"/>
              </w:rPr>
              <w:t>5,879,585,451.44</w:t>
            </w:r>
          </w:p>
        </w:tc>
      </w:tr>
      <w:tr w:rsidR="00682E82" w:rsidRPr="00CA68B6" w14:paraId="30297F28"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98C86D3" w14:textId="77777777" w:rsidR="00682E82" w:rsidRPr="00CA68B6" w:rsidRDefault="00682E82" w:rsidP="00202133">
            <w:pPr>
              <w:rPr>
                <w:rFonts w:ascii="Arial" w:hAnsi="Arial" w:cs="Arial"/>
                <w:color w:val="000000"/>
              </w:rPr>
            </w:pPr>
            <w:r w:rsidRPr="00CA68B6">
              <w:rPr>
                <w:rFonts w:ascii="Arial" w:hAnsi="Arial" w:cs="Arial"/>
                <w:color w:val="000000"/>
              </w:rPr>
              <w:t>Plus: Changes of Accounting Policies</w:t>
            </w:r>
          </w:p>
        </w:tc>
        <w:tc>
          <w:tcPr>
            <w:tcW w:w="1496" w:type="dxa"/>
            <w:gridSpan w:val="3"/>
            <w:tcBorders>
              <w:top w:val="nil"/>
              <w:left w:val="nil"/>
              <w:bottom w:val="single" w:sz="8" w:space="0" w:color="auto"/>
              <w:right w:val="single" w:sz="8" w:space="0" w:color="auto"/>
            </w:tcBorders>
            <w:vAlign w:val="center"/>
            <w:hideMark/>
          </w:tcPr>
          <w:p w14:paraId="0F1D07B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7BD169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C18CAB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3E26A8B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C23A8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F13B51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2217AB2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10D783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CC9C4A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389F90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F22ABE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3F66FDE"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42FFEAE3" w14:textId="77777777" w:rsidR="00682E82" w:rsidRPr="00CA68B6" w:rsidRDefault="00682E82" w:rsidP="00202133">
            <w:pPr>
              <w:rPr>
                <w:rFonts w:ascii="Arial" w:hAnsi="Arial" w:cs="Arial"/>
                <w:color w:val="000000"/>
              </w:rPr>
            </w:pPr>
            <w:r w:rsidRPr="00CA68B6">
              <w:rPr>
                <w:rFonts w:ascii="Arial" w:hAnsi="Arial" w:cs="Arial"/>
                <w:color w:val="000000"/>
              </w:rPr>
              <w:t xml:space="preserve">   Correction of last year errors</w:t>
            </w:r>
          </w:p>
        </w:tc>
        <w:tc>
          <w:tcPr>
            <w:tcW w:w="1496" w:type="dxa"/>
            <w:gridSpan w:val="3"/>
            <w:tcBorders>
              <w:top w:val="nil"/>
              <w:left w:val="nil"/>
              <w:bottom w:val="single" w:sz="8" w:space="0" w:color="auto"/>
              <w:right w:val="single" w:sz="8" w:space="0" w:color="auto"/>
            </w:tcBorders>
            <w:vAlign w:val="center"/>
            <w:hideMark/>
          </w:tcPr>
          <w:p w14:paraId="6EE2D9A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FC40D8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F476FE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29D8AF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0E85A6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CE1F2B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32A597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4AB7CA8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07E281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793C16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1A6E491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2C2DCB2F"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02E44D4" w14:textId="77777777" w:rsidR="00682E82" w:rsidRPr="00CA68B6" w:rsidRDefault="00682E82" w:rsidP="00202133">
            <w:pPr>
              <w:rPr>
                <w:rFonts w:ascii="Arial" w:hAnsi="Arial" w:cs="Arial"/>
                <w:color w:val="000000"/>
              </w:rPr>
            </w:pPr>
            <w:r w:rsidRPr="00CA68B6">
              <w:rPr>
                <w:rFonts w:ascii="Arial" w:hAnsi="Arial" w:cs="Arial"/>
                <w:color w:val="000000"/>
              </w:rPr>
              <w:t>Others</w:t>
            </w:r>
          </w:p>
        </w:tc>
        <w:tc>
          <w:tcPr>
            <w:tcW w:w="1496" w:type="dxa"/>
            <w:gridSpan w:val="3"/>
            <w:tcBorders>
              <w:top w:val="nil"/>
              <w:left w:val="nil"/>
              <w:bottom w:val="single" w:sz="8" w:space="0" w:color="auto"/>
              <w:right w:val="single" w:sz="8" w:space="0" w:color="auto"/>
            </w:tcBorders>
            <w:vAlign w:val="center"/>
            <w:hideMark/>
          </w:tcPr>
          <w:p w14:paraId="3A1367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5696A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82121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7A1FAC9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C2DADE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6F75002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692FF4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0591CF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5BA05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C5FC5B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13011F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135F065"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3D8821E" w14:textId="77777777" w:rsidR="00682E82" w:rsidRPr="00CA68B6" w:rsidRDefault="00682E82" w:rsidP="00202133">
            <w:pPr>
              <w:rPr>
                <w:rFonts w:ascii="Arial" w:hAnsi="Arial" w:cs="Arial"/>
                <w:color w:val="000000"/>
              </w:rPr>
            </w:pPr>
            <w:r w:rsidRPr="00CA68B6">
              <w:rPr>
                <w:rFonts w:ascii="Arial" w:hAnsi="Arial" w:cs="Arial"/>
                <w:color w:val="000000"/>
              </w:rPr>
              <w:t xml:space="preserve">II, Balance at the Beginning of the </w:t>
            </w:r>
            <w:r w:rsidRPr="00CA68B6">
              <w:rPr>
                <w:rFonts w:ascii="Arial" w:hAnsi="Arial" w:cs="Arial"/>
                <w:color w:val="000000"/>
              </w:rPr>
              <w:lastRenderedPageBreak/>
              <w:t>Current Period</w:t>
            </w:r>
          </w:p>
        </w:tc>
        <w:tc>
          <w:tcPr>
            <w:tcW w:w="1496" w:type="dxa"/>
            <w:gridSpan w:val="3"/>
            <w:tcBorders>
              <w:top w:val="nil"/>
              <w:left w:val="nil"/>
              <w:bottom w:val="single" w:sz="8" w:space="0" w:color="auto"/>
              <w:right w:val="single" w:sz="8" w:space="0" w:color="auto"/>
            </w:tcBorders>
            <w:vAlign w:val="center"/>
            <w:hideMark/>
          </w:tcPr>
          <w:p w14:paraId="5404BF82"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506,347,879.00</w:t>
            </w:r>
          </w:p>
        </w:tc>
        <w:tc>
          <w:tcPr>
            <w:tcW w:w="709" w:type="dxa"/>
            <w:gridSpan w:val="2"/>
            <w:tcBorders>
              <w:top w:val="nil"/>
              <w:left w:val="nil"/>
              <w:bottom w:val="single" w:sz="8" w:space="0" w:color="auto"/>
              <w:right w:val="single" w:sz="8" w:space="0" w:color="auto"/>
            </w:tcBorders>
            <w:vAlign w:val="center"/>
            <w:hideMark/>
          </w:tcPr>
          <w:p w14:paraId="5533B12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B20C1B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72B5914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A934947" w14:textId="77777777" w:rsidR="00682E82" w:rsidRPr="00CA68B6" w:rsidRDefault="00682E82" w:rsidP="00202133">
            <w:pPr>
              <w:jc w:val="center"/>
              <w:rPr>
                <w:rFonts w:ascii="Arial" w:hAnsi="Arial" w:cs="Arial"/>
                <w:color w:val="000000"/>
              </w:rPr>
            </w:pPr>
            <w:r w:rsidRPr="00CA68B6">
              <w:rPr>
                <w:rFonts w:ascii="Arial" w:hAnsi="Arial" w:cs="Arial"/>
                <w:color w:val="000000"/>
              </w:rPr>
              <w:t>2,373,412,678.09</w:t>
            </w:r>
          </w:p>
        </w:tc>
        <w:tc>
          <w:tcPr>
            <w:tcW w:w="992" w:type="dxa"/>
            <w:gridSpan w:val="2"/>
            <w:tcBorders>
              <w:top w:val="nil"/>
              <w:left w:val="nil"/>
              <w:bottom w:val="single" w:sz="8" w:space="0" w:color="auto"/>
              <w:right w:val="single" w:sz="8" w:space="0" w:color="auto"/>
            </w:tcBorders>
            <w:vAlign w:val="center"/>
            <w:hideMark/>
          </w:tcPr>
          <w:p w14:paraId="3F6F05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2137CD5A" w14:textId="77777777" w:rsidR="00682E82" w:rsidRPr="00CA68B6" w:rsidRDefault="00682E82" w:rsidP="00202133">
            <w:pPr>
              <w:jc w:val="center"/>
              <w:rPr>
                <w:rFonts w:ascii="Arial" w:hAnsi="Arial" w:cs="Arial"/>
                <w:color w:val="000000"/>
              </w:rPr>
            </w:pPr>
            <w:r w:rsidRPr="00CA68B6">
              <w:rPr>
                <w:rFonts w:ascii="Arial" w:hAnsi="Arial" w:cs="Arial"/>
                <w:color w:val="000000"/>
              </w:rPr>
              <w:t>-3,731,130.97</w:t>
            </w:r>
          </w:p>
        </w:tc>
        <w:tc>
          <w:tcPr>
            <w:tcW w:w="992" w:type="dxa"/>
            <w:gridSpan w:val="2"/>
            <w:tcBorders>
              <w:top w:val="nil"/>
              <w:left w:val="nil"/>
              <w:bottom w:val="single" w:sz="8" w:space="0" w:color="auto"/>
              <w:right w:val="single" w:sz="8" w:space="0" w:color="auto"/>
            </w:tcBorders>
            <w:vAlign w:val="center"/>
            <w:hideMark/>
          </w:tcPr>
          <w:p w14:paraId="74CDC3B1"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1134" w:type="dxa"/>
            <w:gridSpan w:val="2"/>
            <w:tcBorders>
              <w:top w:val="nil"/>
              <w:left w:val="nil"/>
              <w:bottom w:val="single" w:sz="8" w:space="0" w:color="auto"/>
              <w:right w:val="single" w:sz="8" w:space="0" w:color="auto"/>
            </w:tcBorders>
            <w:vAlign w:val="center"/>
            <w:hideMark/>
          </w:tcPr>
          <w:p w14:paraId="14D960E1"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276" w:type="dxa"/>
            <w:gridSpan w:val="3"/>
            <w:tcBorders>
              <w:top w:val="nil"/>
              <w:left w:val="nil"/>
              <w:bottom w:val="single" w:sz="8" w:space="0" w:color="auto"/>
              <w:right w:val="single" w:sz="8" w:space="0" w:color="auto"/>
            </w:tcBorders>
            <w:vAlign w:val="center"/>
            <w:hideMark/>
          </w:tcPr>
          <w:p w14:paraId="726649B6" w14:textId="77777777" w:rsidR="00682E82" w:rsidRPr="00CA68B6" w:rsidRDefault="00682E82" w:rsidP="00202133">
            <w:pPr>
              <w:jc w:val="center"/>
              <w:rPr>
                <w:rFonts w:ascii="Arial" w:hAnsi="Arial" w:cs="Arial"/>
                <w:color w:val="000000"/>
              </w:rPr>
            </w:pPr>
            <w:r w:rsidRPr="00CA68B6">
              <w:rPr>
                <w:rFonts w:ascii="Arial" w:hAnsi="Arial" w:cs="Arial"/>
                <w:color w:val="000000"/>
              </w:rPr>
              <w:t>2,737,761,464.99</w:t>
            </w:r>
          </w:p>
        </w:tc>
        <w:tc>
          <w:tcPr>
            <w:tcW w:w="1843" w:type="dxa"/>
            <w:gridSpan w:val="3"/>
            <w:tcBorders>
              <w:top w:val="nil"/>
              <w:left w:val="nil"/>
              <w:bottom w:val="single" w:sz="8" w:space="0" w:color="auto"/>
              <w:right w:val="single" w:sz="8" w:space="0" w:color="auto"/>
            </w:tcBorders>
            <w:vAlign w:val="center"/>
            <w:hideMark/>
          </w:tcPr>
          <w:p w14:paraId="5926D13D" w14:textId="77777777" w:rsidR="00682E82" w:rsidRPr="00CA68B6" w:rsidRDefault="00682E82" w:rsidP="00202133">
            <w:pPr>
              <w:jc w:val="center"/>
              <w:rPr>
                <w:rFonts w:ascii="Arial" w:hAnsi="Arial" w:cs="Arial"/>
                <w:color w:val="000000"/>
              </w:rPr>
            </w:pPr>
            <w:r w:rsidRPr="00CA68B6">
              <w:rPr>
                <w:rFonts w:ascii="Arial" w:hAnsi="Arial" w:cs="Arial"/>
                <w:color w:val="000000"/>
              </w:rPr>
              <w:t>5,879,585,451.44</w:t>
            </w:r>
          </w:p>
        </w:tc>
      </w:tr>
      <w:tr w:rsidR="00682E82" w:rsidRPr="00CA68B6" w14:paraId="288C47A3"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4D54275C" w14:textId="77777777" w:rsidR="00682E82" w:rsidRPr="00CA68B6" w:rsidRDefault="00682E82" w:rsidP="00202133">
            <w:pPr>
              <w:rPr>
                <w:rFonts w:ascii="Arial" w:hAnsi="Arial" w:cs="Arial"/>
                <w:color w:val="000000"/>
              </w:rPr>
            </w:pPr>
            <w:r w:rsidRPr="00CA68B6">
              <w:rPr>
                <w:rFonts w:ascii="Arial" w:hAnsi="Arial" w:cs="Arial"/>
                <w:color w:val="000000"/>
              </w:rPr>
              <w:t>III, Change Amount on Increase and Decrease at the Current Period (Loss Expressed with "-")</w:t>
            </w:r>
          </w:p>
        </w:tc>
        <w:tc>
          <w:tcPr>
            <w:tcW w:w="1496" w:type="dxa"/>
            <w:gridSpan w:val="3"/>
            <w:tcBorders>
              <w:top w:val="nil"/>
              <w:left w:val="nil"/>
              <w:bottom w:val="single" w:sz="8" w:space="0" w:color="auto"/>
              <w:right w:val="single" w:sz="8" w:space="0" w:color="auto"/>
            </w:tcBorders>
            <w:vAlign w:val="center"/>
            <w:hideMark/>
          </w:tcPr>
          <w:p w14:paraId="3076D80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A49613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C22BC4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6B9D554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DDD065F"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992" w:type="dxa"/>
            <w:gridSpan w:val="2"/>
            <w:tcBorders>
              <w:top w:val="nil"/>
              <w:left w:val="nil"/>
              <w:bottom w:val="single" w:sz="8" w:space="0" w:color="auto"/>
              <w:right w:val="single" w:sz="8" w:space="0" w:color="auto"/>
            </w:tcBorders>
            <w:vAlign w:val="center"/>
            <w:hideMark/>
          </w:tcPr>
          <w:p w14:paraId="734A16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C5F10BC" w14:textId="77777777" w:rsidR="00682E82" w:rsidRPr="00CA68B6" w:rsidRDefault="00682E82" w:rsidP="00202133">
            <w:pPr>
              <w:jc w:val="center"/>
              <w:rPr>
                <w:rFonts w:ascii="Arial" w:hAnsi="Arial" w:cs="Arial"/>
                <w:color w:val="000000"/>
              </w:rPr>
            </w:pPr>
            <w:r w:rsidRPr="00CA68B6">
              <w:rPr>
                <w:rFonts w:ascii="Arial" w:hAnsi="Arial" w:cs="Arial"/>
                <w:color w:val="000000"/>
              </w:rPr>
              <w:t>6,624,464.28</w:t>
            </w:r>
          </w:p>
        </w:tc>
        <w:tc>
          <w:tcPr>
            <w:tcW w:w="992" w:type="dxa"/>
            <w:gridSpan w:val="2"/>
            <w:tcBorders>
              <w:top w:val="nil"/>
              <w:left w:val="nil"/>
              <w:bottom w:val="single" w:sz="8" w:space="0" w:color="auto"/>
              <w:right w:val="single" w:sz="8" w:space="0" w:color="auto"/>
            </w:tcBorders>
            <w:vAlign w:val="center"/>
            <w:hideMark/>
          </w:tcPr>
          <w:p w14:paraId="6611FFCB"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1134" w:type="dxa"/>
            <w:gridSpan w:val="2"/>
            <w:tcBorders>
              <w:top w:val="nil"/>
              <w:left w:val="nil"/>
              <w:bottom w:val="single" w:sz="8" w:space="0" w:color="auto"/>
              <w:right w:val="single" w:sz="8" w:space="0" w:color="auto"/>
            </w:tcBorders>
            <w:vAlign w:val="center"/>
            <w:hideMark/>
          </w:tcPr>
          <w:p w14:paraId="5B8F068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8FB6070" w14:textId="77777777" w:rsidR="00682E82" w:rsidRPr="00CA68B6" w:rsidRDefault="00682E82" w:rsidP="00202133">
            <w:pPr>
              <w:jc w:val="center"/>
              <w:rPr>
                <w:rFonts w:ascii="Arial" w:hAnsi="Arial" w:cs="Arial"/>
                <w:color w:val="000000"/>
              </w:rPr>
            </w:pPr>
            <w:r w:rsidRPr="00CA68B6">
              <w:rPr>
                <w:rFonts w:ascii="Arial" w:hAnsi="Arial" w:cs="Arial"/>
                <w:color w:val="000000"/>
              </w:rPr>
              <w:t>1,130,815,701.59</w:t>
            </w:r>
          </w:p>
        </w:tc>
        <w:tc>
          <w:tcPr>
            <w:tcW w:w="1843" w:type="dxa"/>
            <w:gridSpan w:val="3"/>
            <w:tcBorders>
              <w:top w:val="nil"/>
              <w:left w:val="nil"/>
              <w:bottom w:val="single" w:sz="8" w:space="0" w:color="auto"/>
              <w:right w:val="single" w:sz="8" w:space="0" w:color="auto"/>
            </w:tcBorders>
            <w:vAlign w:val="center"/>
            <w:hideMark/>
          </w:tcPr>
          <w:p w14:paraId="7EAF5CE9" w14:textId="77777777" w:rsidR="00682E82" w:rsidRPr="00CA68B6" w:rsidRDefault="00682E82" w:rsidP="00202133">
            <w:pPr>
              <w:jc w:val="center"/>
              <w:rPr>
                <w:rFonts w:ascii="Arial" w:hAnsi="Arial" w:cs="Arial"/>
                <w:color w:val="000000"/>
              </w:rPr>
            </w:pPr>
            <w:r w:rsidRPr="00CA68B6">
              <w:rPr>
                <w:rFonts w:ascii="Arial" w:hAnsi="Arial" w:cs="Arial"/>
                <w:color w:val="000000"/>
              </w:rPr>
              <w:t>1,132,542,203.27</w:t>
            </w:r>
          </w:p>
        </w:tc>
      </w:tr>
      <w:tr w:rsidR="00682E82" w:rsidRPr="00CA68B6" w14:paraId="2CC3D1F3"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8A50EC2"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Total Comprehensive Incomes</w:t>
            </w:r>
          </w:p>
        </w:tc>
        <w:tc>
          <w:tcPr>
            <w:tcW w:w="1496" w:type="dxa"/>
            <w:gridSpan w:val="3"/>
            <w:tcBorders>
              <w:top w:val="nil"/>
              <w:left w:val="nil"/>
              <w:bottom w:val="single" w:sz="8" w:space="0" w:color="auto"/>
              <w:right w:val="single" w:sz="8" w:space="0" w:color="auto"/>
            </w:tcBorders>
            <w:vAlign w:val="center"/>
            <w:hideMark/>
          </w:tcPr>
          <w:p w14:paraId="5F33FA7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81BDCA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FEDBCF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E76A9E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960741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45224D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E5B41EF" w14:textId="77777777" w:rsidR="00682E82" w:rsidRPr="00CA68B6" w:rsidRDefault="00682E82" w:rsidP="00202133">
            <w:pPr>
              <w:jc w:val="center"/>
              <w:rPr>
                <w:rFonts w:ascii="Arial" w:hAnsi="Arial" w:cs="Arial"/>
                <w:color w:val="000000"/>
              </w:rPr>
            </w:pPr>
            <w:r w:rsidRPr="00CA68B6">
              <w:rPr>
                <w:rFonts w:ascii="Arial" w:hAnsi="Arial" w:cs="Arial"/>
                <w:color w:val="000000"/>
              </w:rPr>
              <w:t>6,624,464.28</w:t>
            </w:r>
          </w:p>
        </w:tc>
        <w:tc>
          <w:tcPr>
            <w:tcW w:w="992" w:type="dxa"/>
            <w:gridSpan w:val="2"/>
            <w:tcBorders>
              <w:top w:val="nil"/>
              <w:left w:val="nil"/>
              <w:bottom w:val="single" w:sz="8" w:space="0" w:color="auto"/>
              <w:right w:val="single" w:sz="8" w:space="0" w:color="auto"/>
            </w:tcBorders>
            <w:vAlign w:val="center"/>
            <w:hideMark/>
          </w:tcPr>
          <w:p w14:paraId="0DFD702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EC350A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5FA902E" w14:textId="77777777" w:rsidR="00682E82" w:rsidRPr="00CA68B6" w:rsidRDefault="00682E82" w:rsidP="00202133">
            <w:pPr>
              <w:jc w:val="center"/>
              <w:rPr>
                <w:rFonts w:ascii="Arial" w:hAnsi="Arial" w:cs="Arial"/>
                <w:color w:val="000000"/>
              </w:rPr>
            </w:pPr>
            <w:r w:rsidRPr="00CA68B6">
              <w:rPr>
                <w:rFonts w:ascii="Arial" w:hAnsi="Arial" w:cs="Arial"/>
                <w:color w:val="000000"/>
              </w:rPr>
              <w:t>1,302,973,980.45</w:t>
            </w:r>
          </w:p>
        </w:tc>
        <w:tc>
          <w:tcPr>
            <w:tcW w:w="1843" w:type="dxa"/>
            <w:gridSpan w:val="3"/>
            <w:tcBorders>
              <w:top w:val="nil"/>
              <w:left w:val="nil"/>
              <w:bottom w:val="single" w:sz="8" w:space="0" w:color="auto"/>
              <w:right w:val="single" w:sz="8" w:space="0" w:color="auto"/>
            </w:tcBorders>
            <w:vAlign w:val="center"/>
            <w:hideMark/>
          </w:tcPr>
          <w:p w14:paraId="687A094E" w14:textId="77777777" w:rsidR="00682E82" w:rsidRPr="00CA68B6" w:rsidRDefault="00682E82" w:rsidP="00202133">
            <w:pPr>
              <w:jc w:val="center"/>
              <w:rPr>
                <w:rFonts w:ascii="Arial" w:hAnsi="Arial" w:cs="Arial"/>
                <w:color w:val="000000"/>
              </w:rPr>
            </w:pPr>
            <w:r w:rsidRPr="00CA68B6">
              <w:rPr>
                <w:rFonts w:ascii="Arial" w:hAnsi="Arial" w:cs="Arial"/>
                <w:color w:val="000000"/>
              </w:rPr>
              <w:t>1,309,598,444.73</w:t>
            </w:r>
          </w:p>
        </w:tc>
      </w:tr>
      <w:tr w:rsidR="00682E82" w:rsidRPr="00CA68B6" w14:paraId="32949C9E"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6F5A1E3B"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The Invested and Decreased Capital by the Owners</w:t>
            </w:r>
          </w:p>
        </w:tc>
        <w:tc>
          <w:tcPr>
            <w:tcW w:w="1496" w:type="dxa"/>
            <w:gridSpan w:val="3"/>
            <w:tcBorders>
              <w:top w:val="nil"/>
              <w:left w:val="nil"/>
              <w:bottom w:val="single" w:sz="8" w:space="0" w:color="auto"/>
              <w:right w:val="single" w:sz="8" w:space="0" w:color="auto"/>
            </w:tcBorders>
            <w:vAlign w:val="center"/>
            <w:hideMark/>
          </w:tcPr>
          <w:p w14:paraId="6F46BE2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7FA07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DF06D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BB52CD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086A3A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8410C3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627D9B6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7C0867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FF2F28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64EC51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6ECB97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C124237"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0A4939AF" w14:textId="77777777" w:rsidR="00682E82" w:rsidRPr="00CA68B6" w:rsidRDefault="00682E82" w:rsidP="00202133">
            <w:pPr>
              <w:rPr>
                <w:rFonts w:ascii="Arial" w:hAnsi="Arial" w:cs="Arial"/>
                <w:color w:val="000000"/>
              </w:rPr>
            </w:pPr>
            <w:r w:rsidRPr="00CA68B6">
              <w:rPr>
                <w:rFonts w:ascii="Arial" w:hAnsi="Arial" w:cs="Arial"/>
                <w:color w:val="000000"/>
              </w:rPr>
              <w:t>1. Capital invested by the owner</w:t>
            </w:r>
          </w:p>
        </w:tc>
        <w:tc>
          <w:tcPr>
            <w:tcW w:w="1496" w:type="dxa"/>
            <w:gridSpan w:val="3"/>
            <w:tcBorders>
              <w:top w:val="nil"/>
              <w:left w:val="nil"/>
              <w:bottom w:val="single" w:sz="8" w:space="0" w:color="auto"/>
              <w:right w:val="single" w:sz="8" w:space="0" w:color="auto"/>
            </w:tcBorders>
            <w:vAlign w:val="center"/>
            <w:hideMark/>
          </w:tcPr>
          <w:p w14:paraId="3636B1B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B4C635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C8CD53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71DD086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7976A3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6D3DA3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586735F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A8E113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0737EFB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7F4B6F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521C205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701BD512"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0382F4D4" w14:textId="77777777" w:rsidR="00682E82" w:rsidRPr="00CA68B6" w:rsidRDefault="00682E82" w:rsidP="00202133">
            <w:pPr>
              <w:rPr>
                <w:rFonts w:ascii="Arial" w:hAnsi="Arial" w:cs="Arial"/>
                <w:color w:val="000000"/>
              </w:rPr>
            </w:pPr>
            <w:r w:rsidRPr="00CA68B6">
              <w:rPr>
                <w:rFonts w:ascii="Arial" w:hAnsi="Arial" w:cs="Arial"/>
                <w:color w:val="000000"/>
              </w:rPr>
              <w:t>2.Invested Capital by Holders of Other Equity Instruments</w:t>
            </w:r>
          </w:p>
        </w:tc>
        <w:tc>
          <w:tcPr>
            <w:tcW w:w="1496" w:type="dxa"/>
            <w:gridSpan w:val="3"/>
            <w:tcBorders>
              <w:top w:val="nil"/>
              <w:left w:val="nil"/>
              <w:bottom w:val="single" w:sz="8" w:space="0" w:color="auto"/>
              <w:right w:val="single" w:sz="8" w:space="0" w:color="auto"/>
            </w:tcBorders>
            <w:vAlign w:val="center"/>
            <w:hideMark/>
          </w:tcPr>
          <w:p w14:paraId="51F7090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D2181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961663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089BC5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5AEE87A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BD5E9F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287E08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614C5B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65F29C3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760629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7B32EE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CFA2A41"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6C9FC5C" w14:textId="77777777" w:rsidR="00682E82" w:rsidRPr="00CA68B6" w:rsidRDefault="00682E82" w:rsidP="00202133">
            <w:pPr>
              <w:rPr>
                <w:rFonts w:ascii="Arial" w:hAnsi="Arial" w:cs="Arial"/>
                <w:color w:val="000000"/>
              </w:rPr>
            </w:pPr>
            <w:r w:rsidRPr="00CA68B6">
              <w:rPr>
                <w:rFonts w:ascii="Arial" w:hAnsi="Arial" w:cs="Arial"/>
                <w:color w:val="000000"/>
              </w:rPr>
              <w:t xml:space="preserve">3.The Amount with </w:t>
            </w:r>
            <w:r w:rsidRPr="00CA68B6">
              <w:rPr>
                <w:rFonts w:ascii="Arial" w:hAnsi="Arial" w:cs="Arial"/>
                <w:color w:val="000000"/>
              </w:rPr>
              <w:lastRenderedPageBreak/>
              <w:t>Included Stock Payment in the Owner’s Equity</w:t>
            </w:r>
          </w:p>
        </w:tc>
        <w:tc>
          <w:tcPr>
            <w:tcW w:w="1496" w:type="dxa"/>
            <w:gridSpan w:val="3"/>
            <w:tcBorders>
              <w:top w:val="nil"/>
              <w:left w:val="nil"/>
              <w:bottom w:val="single" w:sz="8" w:space="0" w:color="auto"/>
              <w:right w:val="single" w:sz="8" w:space="0" w:color="auto"/>
            </w:tcBorders>
            <w:vAlign w:val="center"/>
            <w:hideMark/>
          </w:tcPr>
          <w:p w14:paraId="3DE35A1F"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709" w:type="dxa"/>
            <w:gridSpan w:val="2"/>
            <w:tcBorders>
              <w:top w:val="nil"/>
              <w:left w:val="nil"/>
              <w:bottom w:val="single" w:sz="8" w:space="0" w:color="auto"/>
              <w:right w:val="single" w:sz="8" w:space="0" w:color="auto"/>
            </w:tcBorders>
            <w:vAlign w:val="center"/>
            <w:hideMark/>
          </w:tcPr>
          <w:p w14:paraId="5605251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E6D98D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6D8C1DC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35F60A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6D0C3FE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9FBB10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7C3DB3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FBDE69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343C9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1AA592B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0F6104DA"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0433ED2A"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1496" w:type="dxa"/>
            <w:gridSpan w:val="3"/>
            <w:tcBorders>
              <w:top w:val="nil"/>
              <w:left w:val="nil"/>
              <w:bottom w:val="single" w:sz="8" w:space="0" w:color="auto"/>
              <w:right w:val="single" w:sz="8" w:space="0" w:color="auto"/>
            </w:tcBorders>
            <w:vAlign w:val="center"/>
            <w:hideMark/>
          </w:tcPr>
          <w:p w14:paraId="571E06C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5F7B63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B15803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02E3C4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6F431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12CAC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9F3618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8F273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5850886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48E0C4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787A858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BB7CBDB"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1803E841" w14:textId="77777777" w:rsidR="00682E82" w:rsidRPr="00CA68B6" w:rsidRDefault="00682E82" w:rsidP="00202133">
            <w:pPr>
              <w:rPr>
                <w:rFonts w:ascii="Arial" w:hAnsi="Arial" w:cs="Arial"/>
                <w:color w:val="000000"/>
              </w:rPr>
            </w:pPr>
            <w:r w:rsidRPr="00CA68B6">
              <w:rPr>
                <w:rFonts w:ascii="Arial" w:hAnsi="Arial" w:cs="Arial"/>
                <w:color w:val="000000"/>
              </w:rPr>
              <w:t>(III)Profit Distribution</w:t>
            </w:r>
          </w:p>
        </w:tc>
        <w:tc>
          <w:tcPr>
            <w:tcW w:w="1496" w:type="dxa"/>
            <w:gridSpan w:val="3"/>
            <w:tcBorders>
              <w:top w:val="nil"/>
              <w:left w:val="nil"/>
              <w:bottom w:val="single" w:sz="8" w:space="0" w:color="auto"/>
              <w:right w:val="single" w:sz="8" w:space="0" w:color="auto"/>
            </w:tcBorders>
            <w:vAlign w:val="center"/>
            <w:hideMark/>
          </w:tcPr>
          <w:p w14:paraId="68F1BC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CE9126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474F35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05A8CB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78F93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A1287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53E6135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C81E85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5EBC5B9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B121926"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1843" w:type="dxa"/>
            <w:gridSpan w:val="3"/>
            <w:tcBorders>
              <w:top w:val="nil"/>
              <w:left w:val="nil"/>
              <w:bottom w:val="single" w:sz="8" w:space="0" w:color="auto"/>
              <w:right w:val="single" w:sz="8" w:space="0" w:color="auto"/>
            </w:tcBorders>
            <w:vAlign w:val="center"/>
            <w:hideMark/>
          </w:tcPr>
          <w:p w14:paraId="005BC596"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r>
      <w:tr w:rsidR="00682E82" w:rsidRPr="00CA68B6" w14:paraId="116D2A40"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35146B86" w14:textId="77777777" w:rsidR="00682E82" w:rsidRPr="00CA68B6" w:rsidRDefault="00682E82" w:rsidP="00202133">
            <w:pPr>
              <w:rPr>
                <w:rFonts w:ascii="Arial" w:hAnsi="Arial" w:cs="Arial"/>
                <w:color w:val="000000"/>
              </w:rPr>
            </w:pPr>
            <w:r w:rsidRPr="00CA68B6">
              <w:rPr>
                <w:rFonts w:ascii="Arial" w:hAnsi="Arial" w:cs="Arial"/>
                <w:color w:val="000000"/>
              </w:rPr>
              <w:t>1.The Extracted Surplus Reserves</w:t>
            </w:r>
          </w:p>
        </w:tc>
        <w:tc>
          <w:tcPr>
            <w:tcW w:w="1496" w:type="dxa"/>
            <w:gridSpan w:val="3"/>
            <w:tcBorders>
              <w:top w:val="nil"/>
              <w:left w:val="nil"/>
              <w:bottom w:val="single" w:sz="8" w:space="0" w:color="auto"/>
              <w:right w:val="single" w:sz="8" w:space="0" w:color="auto"/>
            </w:tcBorders>
            <w:vAlign w:val="center"/>
            <w:hideMark/>
          </w:tcPr>
          <w:p w14:paraId="6B6DC92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DCB807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30D1DA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1936FB8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D5BAFB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17226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339F18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0F49E1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6361B97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714CD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4147F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3ACA02DD"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3FA8250" w14:textId="77777777" w:rsidR="00682E82" w:rsidRPr="00CA68B6" w:rsidRDefault="00682E82" w:rsidP="00202133">
            <w:pPr>
              <w:rPr>
                <w:rFonts w:ascii="Arial" w:hAnsi="Arial" w:cs="Arial"/>
                <w:color w:val="000000"/>
              </w:rPr>
            </w:pPr>
            <w:r w:rsidRPr="00CA68B6">
              <w:rPr>
                <w:rFonts w:ascii="Arial" w:hAnsi="Arial" w:cs="Arial"/>
                <w:color w:val="000000"/>
              </w:rPr>
              <w:t>2. Distribution on the Owners (or Shareholders)</w:t>
            </w:r>
          </w:p>
        </w:tc>
        <w:tc>
          <w:tcPr>
            <w:tcW w:w="1496" w:type="dxa"/>
            <w:gridSpan w:val="3"/>
            <w:tcBorders>
              <w:top w:val="nil"/>
              <w:left w:val="nil"/>
              <w:bottom w:val="single" w:sz="8" w:space="0" w:color="auto"/>
              <w:right w:val="single" w:sz="8" w:space="0" w:color="auto"/>
            </w:tcBorders>
            <w:vAlign w:val="center"/>
            <w:hideMark/>
          </w:tcPr>
          <w:p w14:paraId="5C65FF3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FFCDE1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2E1BF0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196B18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C8E813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41FF90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4683A5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D936F8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0C29756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D8A3D46"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1843" w:type="dxa"/>
            <w:gridSpan w:val="3"/>
            <w:tcBorders>
              <w:top w:val="nil"/>
              <w:left w:val="nil"/>
              <w:bottom w:val="single" w:sz="8" w:space="0" w:color="auto"/>
              <w:right w:val="single" w:sz="8" w:space="0" w:color="auto"/>
            </w:tcBorders>
            <w:vAlign w:val="center"/>
            <w:hideMark/>
          </w:tcPr>
          <w:p w14:paraId="2B5D7123"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r>
      <w:tr w:rsidR="00682E82" w:rsidRPr="00CA68B6" w14:paraId="4EECF827"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2DCA622" w14:textId="77777777" w:rsidR="00682E82" w:rsidRPr="00CA68B6" w:rsidRDefault="00682E82" w:rsidP="00202133">
            <w:pPr>
              <w:rPr>
                <w:rFonts w:ascii="Arial" w:hAnsi="Arial" w:cs="Arial"/>
                <w:color w:val="000000"/>
              </w:rPr>
            </w:pPr>
            <w:r w:rsidRPr="00CA68B6">
              <w:rPr>
                <w:rFonts w:ascii="Arial" w:hAnsi="Arial" w:cs="Arial"/>
                <w:color w:val="000000"/>
              </w:rPr>
              <w:t>3.Others</w:t>
            </w:r>
          </w:p>
        </w:tc>
        <w:tc>
          <w:tcPr>
            <w:tcW w:w="1496" w:type="dxa"/>
            <w:gridSpan w:val="3"/>
            <w:tcBorders>
              <w:top w:val="nil"/>
              <w:left w:val="nil"/>
              <w:bottom w:val="single" w:sz="8" w:space="0" w:color="auto"/>
              <w:right w:val="single" w:sz="8" w:space="0" w:color="auto"/>
            </w:tcBorders>
            <w:vAlign w:val="center"/>
            <w:hideMark/>
          </w:tcPr>
          <w:p w14:paraId="15DE5B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E7BD9A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059558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3E32D39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EEB2C0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5F0403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38031C2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6A5BAB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59C3DC1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9DEE49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6F3B82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F0F1829"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3F8C249"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IV</w:t>
            </w:r>
            <w:r w:rsidRPr="00CA68B6">
              <w:rPr>
                <w:rFonts w:ascii="Arial" w:hAnsi="Arial" w:cs="Arial"/>
                <w:color w:val="000000"/>
              </w:rPr>
              <w:t>）</w:t>
            </w:r>
            <w:r w:rsidRPr="00CA68B6">
              <w:rPr>
                <w:rFonts w:ascii="Arial" w:hAnsi="Arial" w:cs="Arial"/>
                <w:color w:val="000000"/>
              </w:rPr>
              <w:t xml:space="preserve"> Internal Carry-down of the Owner’s Equity</w:t>
            </w:r>
          </w:p>
        </w:tc>
        <w:tc>
          <w:tcPr>
            <w:tcW w:w="1496" w:type="dxa"/>
            <w:gridSpan w:val="3"/>
            <w:tcBorders>
              <w:top w:val="nil"/>
              <w:left w:val="nil"/>
              <w:bottom w:val="single" w:sz="8" w:space="0" w:color="auto"/>
              <w:right w:val="single" w:sz="8" w:space="0" w:color="auto"/>
            </w:tcBorders>
            <w:vAlign w:val="center"/>
            <w:hideMark/>
          </w:tcPr>
          <w:p w14:paraId="29426DB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47807C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BCF58A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1C87CB5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091957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C1EBDB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125FADC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B9B79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168D156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D7BA2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4B0D7A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78D02815"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611ED0E2" w14:textId="77777777" w:rsidR="00682E82" w:rsidRPr="00CA68B6" w:rsidRDefault="00682E82" w:rsidP="00202133">
            <w:pPr>
              <w:rPr>
                <w:rFonts w:ascii="Arial" w:hAnsi="Arial" w:cs="Arial"/>
                <w:color w:val="000000"/>
              </w:rPr>
            </w:pPr>
            <w:r w:rsidRPr="00CA68B6">
              <w:rPr>
                <w:rFonts w:ascii="Arial" w:hAnsi="Arial" w:cs="Arial"/>
                <w:color w:val="000000"/>
              </w:rPr>
              <w:t>1. Capital Surplus Converted to Capital (Or Share Capital)</w:t>
            </w:r>
          </w:p>
        </w:tc>
        <w:tc>
          <w:tcPr>
            <w:tcW w:w="1496" w:type="dxa"/>
            <w:gridSpan w:val="3"/>
            <w:tcBorders>
              <w:top w:val="nil"/>
              <w:left w:val="nil"/>
              <w:bottom w:val="single" w:sz="8" w:space="0" w:color="auto"/>
              <w:right w:val="single" w:sz="8" w:space="0" w:color="auto"/>
            </w:tcBorders>
            <w:vAlign w:val="center"/>
            <w:hideMark/>
          </w:tcPr>
          <w:p w14:paraId="76404ED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C1D2E5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2687043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4B87D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54BB3B2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DDA36E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27799BB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F581DE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28070B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470630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269337C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2A39126"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649E9674"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2.Surplus Reserve Capital Conversion (Or Share Capital)</w:t>
            </w:r>
          </w:p>
        </w:tc>
        <w:tc>
          <w:tcPr>
            <w:tcW w:w="1496" w:type="dxa"/>
            <w:gridSpan w:val="3"/>
            <w:tcBorders>
              <w:top w:val="nil"/>
              <w:left w:val="nil"/>
              <w:bottom w:val="single" w:sz="8" w:space="0" w:color="auto"/>
              <w:right w:val="single" w:sz="8" w:space="0" w:color="auto"/>
            </w:tcBorders>
            <w:vAlign w:val="center"/>
            <w:hideMark/>
          </w:tcPr>
          <w:p w14:paraId="32FEBE7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1DE1C1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0E8B36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A36C1B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1B37B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D9D6E8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BA5E5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65392F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F39796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5AF41BE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61DEFD2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0BEF33EB"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18042491" w14:textId="77777777" w:rsidR="00682E82" w:rsidRPr="00CA68B6" w:rsidRDefault="00682E82" w:rsidP="00202133">
            <w:pPr>
              <w:rPr>
                <w:rFonts w:ascii="Arial" w:hAnsi="Arial" w:cs="Arial"/>
                <w:color w:val="000000"/>
              </w:rPr>
            </w:pPr>
            <w:r w:rsidRPr="00CA68B6">
              <w:rPr>
                <w:rFonts w:ascii="Arial" w:hAnsi="Arial" w:cs="Arial"/>
                <w:color w:val="000000"/>
              </w:rPr>
              <w:t>3.Surplus Reserves Loss Compensation</w:t>
            </w:r>
          </w:p>
        </w:tc>
        <w:tc>
          <w:tcPr>
            <w:tcW w:w="1496" w:type="dxa"/>
            <w:gridSpan w:val="3"/>
            <w:tcBorders>
              <w:top w:val="nil"/>
              <w:left w:val="nil"/>
              <w:bottom w:val="single" w:sz="8" w:space="0" w:color="auto"/>
              <w:right w:val="single" w:sz="8" w:space="0" w:color="auto"/>
            </w:tcBorders>
            <w:vAlign w:val="center"/>
            <w:hideMark/>
          </w:tcPr>
          <w:p w14:paraId="71FB864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95AFCB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29E488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5D52596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B3BF0B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58EC72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517B8DE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C004D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02A1A5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E69A4C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5E3B6F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D1716B4"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2A78075" w14:textId="77777777" w:rsidR="00682E82" w:rsidRPr="00CA68B6" w:rsidRDefault="00682E82" w:rsidP="00202133">
            <w:pPr>
              <w:rPr>
                <w:rFonts w:ascii="Arial" w:hAnsi="Arial" w:cs="Arial"/>
                <w:color w:val="000000"/>
              </w:rPr>
            </w:pPr>
            <w:r w:rsidRPr="00CA68B6">
              <w:rPr>
                <w:rFonts w:ascii="Arial" w:hAnsi="Arial" w:cs="Arial"/>
                <w:color w:val="000000"/>
              </w:rPr>
              <w:t>4.Changes in defined benefit plan carry forward retained earnings</w:t>
            </w:r>
          </w:p>
        </w:tc>
        <w:tc>
          <w:tcPr>
            <w:tcW w:w="1496" w:type="dxa"/>
            <w:gridSpan w:val="3"/>
            <w:tcBorders>
              <w:top w:val="nil"/>
              <w:left w:val="nil"/>
              <w:bottom w:val="single" w:sz="8" w:space="0" w:color="auto"/>
              <w:right w:val="single" w:sz="8" w:space="0" w:color="auto"/>
            </w:tcBorders>
            <w:vAlign w:val="center"/>
            <w:hideMark/>
          </w:tcPr>
          <w:p w14:paraId="1EF7EA4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27E3CE0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962F43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144106B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DAAFDD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43D9ABE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10A576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6B140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90931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0B3A9D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78750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554FBB2"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9CEF921" w14:textId="77777777" w:rsidR="00682E82" w:rsidRPr="00CA68B6" w:rsidRDefault="00682E82" w:rsidP="00202133">
            <w:pPr>
              <w:rPr>
                <w:rFonts w:ascii="Arial" w:hAnsi="Arial" w:cs="Arial"/>
                <w:color w:val="000000"/>
              </w:rPr>
            </w:pPr>
            <w:r w:rsidRPr="00CA68B6">
              <w:rPr>
                <w:rFonts w:ascii="Arial" w:hAnsi="Arial" w:cs="Arial"/>
                <w:color w:val="000000"/>
              </w:rPr>
              <w:t>5. Other consolidated earnings carried forward to retained earnings</w:t>
            </w:r>
          </w:p>
        </w:tc>
        <w:tc>
          <w:tcPr>
            <w:tcW w:w="1496" w:type="dxa"/>
            <w:gridSpan w:val="3"/>
            <w:tcBorders>
              <w:top w:val="nil"/>
              <w:left w:val="nil"/>
              <w:bottom w:val="single" w:sz="8" w:space="0" w:color="auto"/>
              <w:right w:val="single" w:sz="8" w:space="0" w:color="auto"/>
            </w:tcBorders>
            <w:vAlign w:val="center"/>
            <w:hideMark/>
          </w:tcPr>
          <w:p w14:paraId="043841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D2D15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5AE72A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5072010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09E73D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9CFA49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DEA6E1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58DCF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1C660F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26B67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D62E0C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1DDCBDD"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8489C40" w14:textId="77777777" w:rsidR="00682E82" w:rsidRPr="00CA68B6" w:rsidRDefault="00682E82" w:rsidP="00202133">
            <w:pPr>
              <w:rPr>
                <w:rFonts w:ascii="Arial" w:hAnsi="Arial" w:cs="Arial"/>
                <w:color w:val="000000"/>
              </w:rPr>
            </w:pPr>
            <w:r w:rsidRPr="00CA68B6">
              <w:rPr>
                <w:rFonts w:ascii="Arial" w:hAnsi="Arial" w:cs="Arial"/>
                <w:color w:val="000000"/>
              </w:rPr>
              <w:t>6.Others</w:t>
            </w:r>
          </w:p>
        </w:tc>
        <w:tc>
          <w:tcPr>
            <w:tcW w:w="1496" w:type="dxa"/>
            <w:gridSpan w:val="3"/>
            <w:tcBorders>
              <w:top w:val="nil"/>
              <w:left w:val="nil"/>
              <w:bottom w:val="single" w:sz="8" w:space="0" w:color="auto"/>
              <w:right w:val="single" w:sz="8" w:space="0" w:color="auto"/>
            </w:tcBorders>
            <w:vAlign w:val="center"/>
            <w:hideMark/>
          </w:tcPr>
          <w:p w14:paraId="149F33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A78E71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B45DA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51E24A8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152F6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6BA752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A2D7FE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E8FE0B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0AC774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3683AA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409FE9E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03124F1"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44E2C1EA" w14:textId="77777777" w:rsidR="00682E82" w:rsidRPr="00CA68B6" w:rsidRDefault="00682E82" w:rsidP="00202133">
            <w:pPr>
              <w:rPr>
                <w:rFonts w:ascii="Arial" w:hAnsi="Arial" w:cs="Arial"/>
                <w:color w:val="000000"/>
              </w:rPr>
            </w:pPr>
            <w:r w:rsidRPr="00CA68B6">
              <w:rPr>
                <w:rFonts w:ascii="Arial" w:hAnsi="Arial" w:cs="Arial"/>
                <w:color w:val="000000"/>
              </w:rPr>
              <w:t>(V)Special Reserves</w:t>
            </w:r>
          </w:p>
        </w:tc>
        <w:tc>
          <w:tcPr>
            <w:tcW w:w="1496" w:type="dxa"/>
            <w:gridSpan w:val="3"/>
            <w:tcBorders>
              <w:top w:val="nil"/>
              <w:left w:val="nil"/>
              <w:bottom w:val="single" w:sz="8" w:space="0" w:color="auto"/>
              <w:right w:val="single" w:sz="8" w:space="0" w:color="auto"/>
            </w:tcBorders>
            <w:vAlign w:val="center"/>
            <w:hideMark/>
          </w:tcPr>
          <w:p w14:paraId="4A3605A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58485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7F8EC6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4392D4F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300A02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A0D009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5FDD580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49871262"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1134" w:type="dxa"/>
            <w:gridSpan w:val="2"/>
            <w:tcBorders>
              <w:top w:val="nil"/>
              <w:left w:val="nil"/>
              <w:bottom w:val="single" w:sz="8" w:space="0" w:color="auto"/>
              <w:right w:val="single" w:sz="8" w:space="0" w:color="auto"/>
            </w:tcBorders>
            <w:vAlign w:val="center"/>
            <w:hideMark/>
          </w:tcPr>
          <w:p w14:paraId="5DD90D8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AE891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7733903B"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r>
      <w:tr w:rsidR="00682E82" w:rsidRPr="00CA68B6" w14:paraId="41C73D66"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4862EE9E" w14:textId="77777777" w:rsidR="00682E82" w:rsidRPr="00CA68B6" w:rsidRDefault="00682E82" w:rsidP="00202133">
            <w:pPr>
              <w:rPr>
                <w:rFonts w:ascii="Arial" w:hAnsi="Arial" w:cs="Arial"/>
                <w:color w:val="000000"/>
              </w:rPr>
            </w:pPr>
            <w:r w:rsidRPr="00CA68B6">
              <w:rPr>
                <w:rFonts w:ascii="Arial" w:hAnsi="Arial" w:cs="Arial"/>
                <w:color w:val="000000"/>
              </w:rPr>
              <w:t>1.Withdrawal at the Current Period</w:t>
            </w:r>
          </w:p>
        </w:tc>
        <w:tc>
          <w:tcPr>
            <w:tcW w:w="1496" w:type="dxa"/>
            <w:gridSpan w:val="3"/>
            <w:tcBorders>
              <w:top w:val="nil"/>
              <w:left w:val="nil"/>
              <w:bottom w:val="single" w:sz="8" w:space="0" w:color="auto"/>
              <w:right w:val="single" w:sz="8" w:space="0" w:color="auto"/>
            </w:tcBorders>
            <w:vAlign w:val="center"/>
            <w:hideMark/>
          </w:tcPr>
          <w:p w14:paraId="1668FEA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4FE7C6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1F646B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002C9A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5FE948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29429B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910962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C5C9BF4"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c>
          <w:tcPr>
            <w:tcW w:w="1134" w:type="dxa"/>
            <w:gridSpan w:val="2"/>
            <w:tcBorders>
              <w:top w:val="nil"/>
              <w:left w:val="nil"/>
              <w:bottom w:val="single" w:sz="8" w:space="0" w:color="auto"/>
              <w:right w:val="single" w:sz="8" w:space="0" w:color="auto"/>
            </w:tcBorders>
            <w:vAlign w:val="center"/>
            <w:hideMark/>
          </w:tcPr>
          <w:p w14:paraId="57D78E0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370405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46214DE"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r>
      <w:tr w:rsidR="00682E82" w:rsidRPr="00CA68B6" w14:paraId="5DE49536"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138B471A"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2.Used in the Current Period</w:t>
            </w:r>
          </w:p>
        </w:tc>
        <w:tc>
          <w:tcPr>
            <w:tcW w:w="1496" w:type="dxa"/>
            <w:gridSpan w:val="3"/>
            <w:tcBorders>
              <w:top w:val="nil"/>
              <w:left w:val="nil"/>
              <w:bottom w:val="single" w:sz="8" w:space="0" w:color="auto"/>
              <w:right w:val="single" w:sz="8" w:space="0" w:color="auto"/>
            </w:tcBorders>
            <w:vAlign w:val="center"/>
            <w:hideMark/>
          </w:tcPr>
          <w:p w14:paraId="61336A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C7BBBA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1DB921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5F80900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222A9F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66E08EB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FD04F6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58340D2"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c>
          <w:tcPr>
            <w:tcW w:w="1134" w:type="dxa"/>
            <w:gridSpan w:val="2"/>
            <w:tcBorders>
              <w:top w:val="nil"/>
              <w:left w:val="nil"/>
              <w:bottom w:val="single" w:sz="8" w:space="0" w:color="auto"/>
              <w:right w:val="single" w:sz="8" w:space="0" w:color="auto"/>
            </w:tcBorders>
            <w:vAlign w:val="center"/>
            <w:hideMark/>
          </w:tcPr>
          <w:p w14:paraId="175A6B5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2D3D0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12F8626C"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r>
      <w:tr w:rsidR="00682E82" w:rsidRPr="00CA68B6" w14:paraId="04A976FE"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53D3081" w14:textId="77777777" w:rsidR="00682E82" w:rsidRPr="00CA68B6" w:rsidRDefault="00682E82" w:rsidP="00202133">
            <w:pPr>
              <w:rPr>
                <w:rFonts w:ascii="Arial" w:hAnsi="Arial" w:cs="Arial"/>
                <w:color w:val="000000"/>
              </w:rPr>
            </w:pPr>
            <w:r w:rsidRPr="00CA68B6">
              <w:rPr>
                <w:rFonts w:ascii="Arial" w:hAnsi="Arial" w:cs="Arial"/>
                <w:color w:val="000000"/>
              </w:rPr>
              <w:t>(VI)Others</w:t>
            </w:r>
          </w:p>
        </w:tc>
        <w:tc>
          <w:tcPr>
            <w:tcW w:w="1496" w:type="dxa"/>
            <w:gridSpan w:val="3"/>
            <w:tcBorders>
              <w:top w:val="nil"/>
              <w:left w:val="nil"/>
              <w:bottom w:val="single" w:sz="8" w:space="0" w:color="auto"/>
              <w:right w:val="single" w:sz="8" w:space="0" w:color="auto"/>
            </w:tcBorders>
            <w:vAlign w:val="center"/>
            <w:hideMark/>
          </w:tcPr>
          <w:p w14:paraId="377A905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3FF49E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23C2A13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7CAECE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592BA4AC"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992" w:type="dxa"/>
            <w:gridSpan w:val="2"/>
            <w:tcBorders>
              <w:top w:val="nil"/>
              <w:left w:val="nil"/>
              <w:bottom w:val="single" w:sz="8" w:space="0" w:color="auto"/>
              <w:right w:val="single" w:sz="8" w:space="0" w:color="auto"/>
            </w:tcBorders>
            <w:vAlign w:val="center"/>
            <w:hideMark/>
          </w:tcPr>
          <w:p w14:paraId="7A594D7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EFEFA5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6D7E47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3641D1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2BCEB3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5498CAD0"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r>
      <w:tr w:rsidR="00682E82" w:rsidRPr="00CA68B6" w14:paraId="646555C8"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4469130" w14:textId="77777777" w:rsidR="00682E82" w:rsidRPr="00CA68B6" w:rsidRDefault="00682E82" w:rsidP="00202133">
            <w:pPr>
              <w:rPr>
                <w:rFonts w:ascii="Arial" w:hAnsi="Arial" w:cs="Arial"/>
                <w:color w:val="000000"/>
              </w:rPr>
            </w:pPr>
            <w:r w:rsidRPr="00CA68B6">
              <w:rPr>
                <w:rFonts w:ascii="Arial" w:hAnsi="Arial" w:cs="Arial"/>
                <w:color w:val="000000"/>
              </w:rPr>
              <w:t>IV,Ending balance of the current period</w:t>
            </w:r>
          </w:p>
        </w:tc>
        <w:tc>
          <w:tcPr>
            <w:tcW w:w="1496" w:type="dxa"/>
            <w:gridSpan w:val="3"/>
            <w:tcBorders>
              <w:top w:val="nil"/>
              <w:left w:val="nil"/>
              <w:bottom w:val="single" w:sz="8" w:space="0" w:color="auto"/>
              <w:right w:val="single" w:sz="8" w:space="0" w:color="auto"/>
            </w:tcBorders>
            <w:vAlign w:val="center"/>
            <w:hideMark/>
          </w:tcPr>
          <w:p w14:paraId="523CD101"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709" w:type="dxa"/>
            <w:gridSpan w:val="2"/>
            <w:tcBorders>
              <w:top w:val="nil"/>
              <w:left w:val="nil"/>
              <w:bottom w:val="single" w:sz="8" w:space="0" w:color="auto"/>
              <w:right w:val="single" w:sz="8" w:space="0" w:color="auto"/>
            </w:tcBorders>
            <w:vAlign w:val="center"/>
            <w:hideMark/>
          </w:tcPr>
          <w:p w14:paraId="022AE2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24E076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467F19C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50D58A4" w14:textId="77777777" w:rsidR="00682E82" w:rsidRPr="00CA68B6" w:rsidRDefault="00682E82" w:rsidP="00202133">
            <w:pPr>
              <w:jc w:val="center"/>
              <w:rPr>
                <w:rFonts w:ascii="Arial" w:hAnsi="Arial" w:cs="Arial"/>
                <w:color w:val="000000"/>
              </w:rPr>
            </w:pPr>
            <w:r w:rsidRPr="00CA68B6">
              <w:rPr>
                <w:rFonts w:ascii="Arial" w:hAnsi="Arial" w:cs="Arial"/>
                <w:color w:val="000000"/>
              </w:rPr>
              <w:t>2,367,318,653.09</w:t>
            </w:r>
          </w:p>
        </w:tc>
        <w:tc>
          <w:tcPr>
            <w:tcW w:w="992" w:type="dxa"/>
            <w:gridSpan w:val="2"/>
            <w:tcBorders>
              <w:top w:val="nil"/>
              <w:left w:val="nil"/>
              <w:bottom w:val="single" w:sz="8" w:space="0" w:color="auto"/>
              <w:right w:val="single" w:sz="8" w:space="0" w:color="auto"/>
            </w:tcBorders>
            <w:vAlign w:val="center"/>
            <w:hideMark/>
          </w:tcPr>
          <w:p w14:paraId="3C0E41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9F4A97E" w14:textId="77777777" w:rsidR="00682E82" w:rsidRPr="00CA68B6" w:rsidRDefault="00682E82" w:rsidP="00202133">
            <w:pPr>
              <w:jc w:val="center"/>
              <w:rPr>
                <w:rFonts w:ascii="Arial" w:hAnsi="Arial" w:cs="Arial"/>
                <w:color w:val="000000"/>
              </w:rPr>
            </w:pPr>
            <w:r w:rsidRPr="00CA68B6">
              <w:rPr>
                <w:rFonts w:ascii="Arial" w:hAnsi="Arial" w:cs="Arial"/>
                <w:color w:val="000000"/>
              </w:rPr>
              <w:t>2,893,333.31</w:t>
            </w:r>
          </w:p>
        </w:tc>
        <w:tc>
          <w:tcPr>
            <w:tcW w:w="992" w:type="dxa"/>
            <w:gridSpan w:val="2"/>
            <w:tcBorders>
              <w:top w:val="nil"/>
              <w:left w:val="nil"/>
              <w:bottom w:val="single" w:sz="8" w:space="0" w:color="auto"/>
              <w:right w:val="single" w:sz="8" w:space="0" w:color="auto"/>
            </w:tcBorders>
            <w:vAlign w:val="center"/>
            <w:hideMark/>
          </w:tcPr>
          <w:p w14:paraId="0A170B43" w14:textId="77777777" w:rsidR="00682E82" w:rsidRPr="00CA68B6" w:rsidRDefault="00682E82" w:rsidP="00202133">
            <w:pPr>
              <w:jc w:val="center"/>
              <w:rPr>
                <w:rFonts w:ascii="Arial" w:hAnsi="Arial" w:cs="Arial"/>
                <w:color w:val="000000"/>
              </w:rPr>
            </w:pPr>
            <w:r w:rsidRPr="00CA68B6">
              <w:rPr>
                <w:rFonts w:ascii="Arial" w:hAnsi="Arial" w:cs="Arial"/>
                <w:color w:val="000000"/>
              </w:rPr>
              <w:t>5,276,279.60</w:t>
            </w:r>
          </w:p>
        </w:tc>
        <w:tc>
          <w:tcPr>
            <w:tcW w:w="1134" w:type="dxa"/>
            <w:gridSpan w:val="2"/>
            <w:tcBorders>
              <w:top w:val="nil"/>
              <w:left w:val="nil"/>
              <w:bottom w:val="single" w:sz="8" w:space="0" w:color="auto"/>
              <w:right w:val="single" w:sz="8" w:space="0" w:color="auto"/>
            </w:tcBorders>
            <w:vAlign w:val="center"/>
            <w:hideMark/>
          </w:tcPr>
          <w:p w14:paraId="3117BD91"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276" w:type="dxa"/>
            <w:gridSpan w:val="3"/>
            <w:tcBorders>
              <w:top w:val="nil"/>
              <w:left w:val="nil"/>
              <w:bottom w:val="single" w:sz="8" w:space="0" w:color="auto"/>
              <w:right w:val="single" w:sz="8" w:space="0" w:color="auto"/>
            </w:tcBorders>
            <w:vAlign w:val="center"/>
            <w:hideMark/>
          </w:tcPr>
          <w:p w14:paraId="76D02E4D" w14:textId="77777777" w:rsidR="00682E82" w:rsidRPr="00CA68B6" w:rsidRDefault="00682E82" w:rsidP="00202133">
            <w:pPr>
              <w:jc w:val="center"/>
              <w:rPr>
                <w:rFonts w:ascii="Arial" w:hAnsi="Arial" w:cs="Arial"/>
                <w:color w:val="000000"/>
              </w:rPr>
            </w:pPr>
            <w:r w:rsidRPr="00CA68B6">
              <w:rPr>
                <w:rFonts w:ascii="Arial" w:hAnsi="Arial" w:cs="Arial"/>
                <w:color w:val="000000"/>
              </w:rPr>
              <w:t>3,868,577,166.58</w:t>
            </w:r>
          </w:p>
        </w:tc>
        <w:tc>
          <w:tcPr>
            <w:tcW w:w="1843" w:type="dxa"/>
            <w:gridSpan w:val="3"/>
            <w:tcBorders>
              <w:top w:val="nil"/>
              <w:left w:val="nil"/>
              <w:bottom w:val="single" w:sz="8" w:space="0" w:color="auto"/>
              <w:right w:val="single" w:sz="8" w:space="0" w:color="auto"/>
            </w:tcBorders>
            <w:vAlign w:val="center"/>
            <w:hideMark/>
          </w:tcPr>
          <w:p w14:paraId="2B8D3CE1" w14:textId="77777777" w:rsidR="00682E82" w:rsidRPr="00CA68B6" w:rsidRDefault="00682E82" w:rsidP="00202133">
            <w:pPr>
              <w:jc w:val="center"/>
              <w:rPr>
                <w:rFonts w:ascii="Arial" w:hAnsi="Arial" w:cs="Arial"/>
                <w:color w:val="000000"/>
              </w:rPr>
            </w:pPr>
            <w:r w:rsidRPr="00CA68B6">
              <w:rPr>
                <w:rFonts w:ascii="Arial" w:hAnsi="Arial" w:cs="Arial"/>
                <w:color w:val="000000"/>
              </w:rPr>
              <w:t>7,012,127,654.71</w:t>
            </w:r>
          </w:p>
        </w:tc>
      </w:tr>
      <w:tr w:rsidR="00682E82" w:rsidRPr="00CA68B6" w14:paraId="68524572" w14:textId="77777777" w:rsidTr="00202133">
        <w:trPr>
          <w:trHeight w:val="280"/>
        </w:trPr>
        <w:tc>
          <w:tcPr>
            <w:tcW w:w="14186" w:type="dxa"/>
            <w:gridSpan w:val="27"/>
            <w:tcBorders>
              <w:top w:val="single" w:sz="8" w:space="0" w:color="auto"/>
              <w:left w:val="nil"/>
              <w:bottom w:val="nil"/>
              <w:right w:val="nil"/>
            </w:tcBorders>
            <w:noWrap/>
            <w:vAlign w:val="center"/>
            <w:hideMark/>
          </w:tcPr>
          <w:p w14:paraId="1E98D5E4"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0AE4C227" w14:textId="77777777" w:rsidTr="00202133">
        <w:trPr>
          <w:trHeight w:val="280"/>
        </w:trPr>
        <w:tc>
          <w:tcPr>
            <w:tcW w:w="14186" w:type="dxa"/>
            <w:gridSpan w:val="27"/>
            <w:tcBorders>
              <w:top w:val="nil"/>
              <w:left w:val="nil"/>
              <w:bottom w:val="nil"/>
              <w:right w:val="nil"/>
            </w:tcBorders>
            <w:noWrap/>
            <w:vAlign w:val="center"/>
            <w:hideMark/>
          </w:tcPr>
          <w:p w14:paraId="373F1A67" w14:textId="77777777" w:rsidR="00682E82" w:rsidRPr="00CA68B6" w:rsidRDefault="00682E82" w:rsidP="00202133">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bl>
    <w:p w14:paraId="04F918C1"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14186" w:type="dxa"/>
        <w:tblInd w:w="97" w:type="dxa"/>
        <w:tblLayout w:type="fixed"/>
        <w:tblLook w:val="04A0" w:firstRow="1" w:lastRow="0" w:firstColumn="1" w:lastColumn="0" w:noHBand="0" w:noVBand="1"/>
      </w:tblPr>
      <w:tblGrid>
        <w:gridCol w:w="2421"/>
        <w:gridCol w:w="1276"/>
        <w:gridCol w:w="709"/>
        <w:gridCol w:w="708"/>
        <w:gridCol w:w="567"/>
        <w:gridCol w:w="993"/>
        <w:gridCol w:w="850"/>
        <w:gridCol w:w="1134"/>
        <w:gridCol w:w="1276"/>
        <w:gridCol w:w="1276"/>
        <w:gridCol w:w="1701"/>
        <w:gridCol w:w="1275"/>
      </w:tblGrid>
      <w:tr w:rsidR="00682E82" w:rsidRPr="00CA68B6" w14:paraId="27762388" w14:textId="77777777" w:rsidTr="00202133">
        <w:trPr>
          <w:trHeight w:val="280"/>
        </w:trPr>
        <w:tc>
          <w:tcPr>
            <w:tcW w:w="14186" w:type="dxa"/>
            <w:gridSpan w:val="12"/>
            <w:tcBorders>
              <w:top w:val="nil"/>
              <w:left w:val="nil"/>
              <w:bottom w:val="nil"/>
              <w:right w:val="nil"/>
            </w:tcBorders>
            <w:noWrap/>
            <w:vAlign w:val="center"/>
            <w:hideMark/>
          </w:tcPr>
          <w:p w14:paraId="5DC3468B"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310DFFE7" w14:textId="77777777" w:rsidTr="00202133">
        <w:trPr>
          <w:trHeight w:val="280"/>
        </w:trPr>
        <w:tc>
          <w:tcPr>
            <w:tcW w:w="14186" w:type="dxa"/>
            <w:gridSpan w:val="12"/>
            <w:tcBorders>
              <w:top w:val="nil"/>
              <w:left w:val="nil"/>
              <w:bottom w:val="nil"/>
              <w:right w:val="nil"/>
            </w:tcBorders>
            <w:noWrap/>
            <w:vAlign w:val="center"/>
            <w:hideMark/>
          </w:tcPr>
          <w:p w14:paraId="7A3DD47F" w14:textId="77777777" w:rsidR="00682E82" w:rsidRPr="00CA68B6" w:rsidRDefault="00682E82" w:rsidP="00202133">
            <w:pPr>
              <w:jc w:val="center"/>
              <w:rPr>
                <w:rFonts w:ascii="Arial" w:hAnsi="Arial" w:cs="Arial"/>
                <w:color w:val="000000"/>
              </w:rPr>
            </w:pPr>
            <w:r w:rsidRPr="00CA68B6">
              <w:rPr>
                <w:rFonts w:ascii="Arial" w:hAnsi="Arial" w:cs="Arial"/>
                <w:color w:val="000000"/>
              </w:rPr>
              <w:t>Owner's Equity Change Statement of the Parent Company</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82E82" w:rsidRPr="00CA68B6" w14:paraId="1F3BAE35" w14:textId="77777777" w:rsidTr="00202133">
        <w:trPr>
          <w:trHeight w:val="280"/>
        </w:trPr>
        <w:tc>
          <w:tcPr>
            <w:tcW w:w="14186" w:type="dxa"/>
            <w:gridSpan w:val="12"/>
            <w:tcBorders>
              <w:top w:val="nil"/>
              <w:left w:val="nil"/>
              <w:bottom w:val="nil"/>
              <w:right w:val="nil"/>
            </w:tcBorders>
            <w:noWrap/>
            <w:vAlign w:val="center"/>
            <w:hideMark/>
          </w:tcPr>
          <w:p w14:paraId="011F0C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In Year 2022</w:t>
            </w:r>
          </w:p>
        </w:tc>
      </w:tr>
      <w:tr w:rsidR="00682E82" w:rsidRPr="00CA68B6" w14:paraId="6924172D" w14:textId="77777777" w:rsidTr="00202133">
        <w:trPr>
          <w:trHeight w:val="290"/>
        </w:trPr>
        <w:tc>
          <w:tcPr>
            <w:tcW w:w="14186" w:type="dxa"/>
            <w:gridSpan w:val="12"/>
            <w:tcBorders>
              <w:top w:val="nil"/>
              <w:left w:val="nil"/>
              <w:bottom w:val="single" w:sz="8" w:space="0" w:color="auto"/>
              <w:right w:val="nil"/>
            </w:tcBorders>
            <w:noWrap/>
            <w:vAlign w:val="center"/>
            <w:hideMark/>
          </w:tcPr>
          <w:p w14:paraId="4F96D988"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226F8AA5" w14:textId="77777777" w:rsidTr="00202133">
        <w:trPr>
          <w:trHeight w:val="290"/>
        </w:trPr>
        <w:tc>
          <w:tcPr>
            <w:tcW w:w="2421" w:type="dxa"/>
            <w:vMerge w:val="restart"/>
            <w:tcBorders>
              <w:top w:val="nil"/>
              <w:left w:val="single" w:sz="8" w:space="0" w:color="auto"/>
              <w:bottom w:val="single" w:sz="8" w:space="0" w:color="000000"/>
              <w:right w:val="single" w:sz="8" w:space="0" w:color="auto"/>
            </w:tcBorders>
            <w:vAlign w:val="center"/>
            <w:hideMark/>
          </w:tcPr>
          <w:p w14:paraId="2899F68F"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1765" w:type="dxa"/>
            <w:gridSpan w:val="11"/>
            <w:tcBorders>
              <w:top w:val="single" w:sz="8" w:space="0" w:color="auto"/>
              <w:left w:val="nil"/>
              <w:bottom w:val="single" w:sz="8" w:space="0" w:color="auto"/>
              <w:right w:val="single" w:sz="8" w:space="0" w:color="000000"/>
            </w:tcBorders>
            <w:vAlign w:val="center"/>
            <w:hideMark/>
          </w:tcPr>
          <w:p w14:paraId="3594A44A"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1D9E902A" w14:textId="77777777" w:rsidTr="00202133">
        <w:trPr>
          <w:trHeight w:val="290"/>
        </w:trPr>
        <w:tc>
          <w:tcPr>
            <w:tcW w:w="2421" w:type="dxa"/>
            <w:vMerge/>
            <w:tcBorders>
              <w:top w:val="nil"/>
              <w:left w:val="single" w:sz="8" w:space="0" w:color="auto"/>
              <w:bottom w:val="single" w:sz="8" w:space="0" w:color="000000"/>
              <w:right w:val="single" w:sz="8" w:space="0" w:color="auto"/>
            </w:tcBorders>
            <w:vAlign w:val="center"/>
            <w:hideMark/>
          </w:tcPr>
          <w:p w14:paraId="2C2694AA" w14:textId="77777777" w:rsidR="00682E82" w:rsidRPr="00CA68B6" w:rsidRDefault="00682E82" w:rsidP="00202133">
            <w:pPr>
              <w:jc w:val="center"/>
              <w:rPr>
                <w:rFonts w:ascii="Arial" w:hAnsi="Arial" w:cs="Arial"/>
                <w:color w:val="000000"/>
              </w:rPr>
            </w:pPr>
          </w:p>
        </w:tc>
        <w:tc>
          <w:tcPr>
            <w:tcW w:w="1276" w:type="dxa"/>
            <w:vMerge w:val="restart"/>
            <w:tcBorders>
              <w:top w:val="nil"/>
              <w:left w:val="single" w:sz="8" w:space="0" w:color="auto"/>
              <w:bottom w:val="single" w:sz="8" w:space="0" w:color="000000"/>
              <w:right w:val="single" w:sz="8" w:space="0" w:color="auto"/>
            </w:tcBorders>
            <w:vAlign w:val="center"/>
            <w:hideMark/>
          </w:tcPr>
          <w:p w14:paraId="5F22047D"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stock</w:t>
            </w:r>
          </w:p>
        </w:tc>
        <w:tc>
          <w:tcPr>
            <w:tcW w:w="1984" w:type="dxa"/>
            <w:gridSpan w:val="3"/>
            <w:tcBorders>
              <w:top w:val="single" w:sz="8" w:space="0" w:color="auto"/>
              <w:left w:val="nil"/>
              <w:bottom w:val="single" w:sz="8" w:space="0" w:color="auto"/>
              <w:right w:val="single" w:sz="8" w:space="0" w:color="000000"/>
            </w:tcBorders>
            <w:vAlign w:val="center"/>
            <w:hideMark/>
          </w:tcPr>
          <w:p w14:paraId="37131B3C" w14:textId="77777777" w:rsidR="00682E82" w:rsidRPr="00CA68B6" w:rsidRDefault="00682E82" w:rsidP="00202133">
            <w:pPr>
              <w:jc w:val="center"/>
              <w:rPr>
                <w:rFonts w:ascii="Arial" w:hAnsi="Arial" w:cs="Arial"/>
                <w:color w:val="000000"/>
              </w:rPr>
            </w:pPr>
            <w:r w:rsidRPr="00CA68B6">
              <w:rPr>
                <w:rFonts w:ascii="Arial" w:hAnsi="Arial" w:cs="Arial"/>
                <w:color w:val="000000"/>
              </w:rPr>
              <w:t>Other Equity Instruments</w:t>
            </w:r>
          </w:p>
        </w:tc>
        <w:tc>
          <w:tcPr>
            <w:tcW w:w="993" w:type="dxa"/>
            <w:vMerge w:val="restart"/>
            <w:tcBorders>
              <w:top w:val="nil"/>
              <w:left w:val="single" w:sz="8" w:space="0" w:color="auto"/>
              <w:bottom w:val="single" w:sz="8" w:space="0" w:color="000000"/>
              <w:right w:val="single" w:sz="8" w:space="0" w:color="auto"/>
            </w:tcBorders>
            <w:vAlign w:val="center"/>
            <w:hideMark/>
          </w:tcPr>
          <w:p w14:paraId="73088EE1"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Reserves</w:t>
            </w:r>
          </w:p>
        </w:tc>
        <w:tc>
          <w:tcPr>
            <w:tcW w:w="850" w:type="dxa"/>
            <w:vMerge w:val="restart"/>
            <w:tcBorders>
              <w:top w:val="nil"/>
              <w:left w:val="single" w:sz="8" w:space="0" w:color="auto"/>
              <w:bottom w:val="single" w:sz="8" w:space="0" w:color="000000"/>
              <w:right w:val="single" w:sz="8" w:space="0" w:color="auto"/>
            </w:tcBorders>
            <w:vAlign w:val="center"/>
            <w:hideMark/>
          </w:tcPr>
          <w:p w14:paraId="2A5E55E2" w14:textId="77777777" w:rsidR="00682E82" w:rsidRPr="00CA68B6" w:rsidRDefault="00682E82" w:rsidP="00202133">
            <w:pPr>
              <w:jc w:val="center"/>
              <w:rPr>
                <w:rFonts w:ascii="Arial" w:hAnsi="Arial" w:cs="Arial"/>
                <w:color w:val="000000"/>
              </w:rPr>
            </w:pPr>
            <w:r w:rsidRPr="00CA68B6">
              <w:rPr>
                <w:rFonts w:ascii="Arial" w:hAnsi="Arial" w:cs="Arial"/>
                <w:color w:val="000000"/>
              </w:rPr>
              <w:t>Minus: Treasury Stock</w:t>
            </w:r>
          </w:p>
        </w:tc>
        <w:tc>
          <w:tcPr>
            <w:tcW w:w="1134" w:type="dxa"/>
            <w:vMerge w:val="restart"/>
            <w:tcBorders>
              <w:top w:val="nil"/>
              <w:left w:val="single" w:sz="8" w:space="0" w:color="auto"/>
              <w:bottom w:val="single" w:sz="8" w:space="0" w:color="000000"/>
              <w:right w:val="single" w:sz="8" w:space="0" w:color="auto"/>
            </w:tcBorders>
            <w:vAlign w:val="center"/>
            <w:hideMark/>
          </w:tcPr>
          <w:p w14:paraId="00119A98" w14:textId="77777777" w:rsidR="00682E82" w:rsidRPr="00CA68B6" w:rsidRDefault="00682E82" w:rsidP="00202133">
            <w:pPr>
              <w:jc w:val="center"/>
              <w:rPr>
                <w:rFonts w:ascii="Arial" w:hAnsi="Arial" w:cs="Arial"/>
                <w:color w:val="000000"/>
              </w:rPr>
            </w:pPr>
            <w:r w:rsidRPr="00CA68B6">
              <w:rPr>
                <w:rFonts w:ascii="Arial" w:hAnsi="Arial" w:cs="Arial"/>
                <w:color w:val="000000"/>
              </w:rPr>
              <w:t>Other Comprehensive Incomes</w:t>
            </w:r>
          </w:p>
        </w:tc>
        <w:tc>
          <w:tcPr>
            <w:tcW w:w="1276" w:type="dxa"/>
            <w:vMerge w:val="restart"/>
            <w:tcBorders>
              <w:top w:val="nil"/>
              <w:left w:val="single" w:sz="8" w:space="0" w:color="auto"/>
              <w:bottom w:val="single" w:sz="8" w:space="0" w:color="000000"/>
              <w:right w:val="single" w:sz="8" w:space="0" w:color="auto"/>
            </w:tcBorders>
            <w:vAlign w:val="center"/>
            <w:hideMark/>
          </w:tcPr>
          <w:p w14:paraId="3E646461" w14:textId="77777777" w:rsidR="00682E82" w:rsidRPr="00CA68B6" w:rsidRDefault="00682E82" w:rsidP="00202133">
            <w:pPr>
              <w:jc w:val="center"/>
              <w:rPr>
                <w:rFonts w:ascii="Arial" w:hAnsi="Arial" w:cs="Arial"/>
                <w:color w:val="000000"/>
              </w:rPr>
            </w:pPr>
            <w:r w:rsidRPr="00CA68B6">
              <w:rPr>
                <w:rFonts w:ascii="Arial" w:hAnsi="Arial" w:cs="Arial"/>
                <w:color w:val="000000"/>
              </w:rPr>
              <w:t>Special Reserves</w:t>
            </w:r>
          </w:p>
        </w:tc>
        <w:tc>
          <w:tcPr>
            <w:tcW w:w="1276" w:type="dxa"/>
            <w:vMerge w:val="restart"/>
            <w:tcBorders>
              <w:top w:val="nil"/>
              <w:left w:val="single" w:sz="8" w:space="0" w:color="auto"/>
              <w:bottom w:val="single" w:sz="8" w:space="0" w:color="000000"/>
              <w:right w:val="single" w:sz="8" w:space="0" w:color="auto"/>
            </w:tcBorders>
            <w:vAlign w:val="center"/>
            <w:hideMark/>
          </w:tcPr>
          <w:p w14:paraId="2C6BA8B2" w14:textId="77777777" w:rsidR="00682E82" w:rsidRPr="00CA68B6" w:rsidRDefault="00682E82" w:rsidP="00202133">
            <w:pPr>
              <w:jc w:val="center"/>
              <w:rPr>
                <w:rFonts w:ascii="Arial" w:hAnsi="Arial" w:cs="Arial"/>
                <w:color w:val="000000"/>
              </w:rPr>
            </w:pPr>
            <w:r w:rsidRPr="00CA68B6">
              <w:rPr>
                <w:rFonts w:ascii="Arial" w:hAnsi="Arial" w:cs="Arial"/>
                <w:color w:val="000000"/>
              </w:rPr>
              <w:t>Surplus Reserves</w:t>
            </w:r>
          </w:p>
        </w:tc>
        <w:tc>
          <w:tcPr>
            <w:tcW w:w="1701" w:type="dxa"/>
            <w:vMerge w:val="restart"/>
            <w:tcBorders>
              <w:top w:val="nil"/>
              <w:left w:val="single" w:sz="8" w:space="0" w:color="auto"/>
              <w:bottom w:val="single" w:sz="8" w:space="0" w:color="000000"/>
              <w:right w:val="single" w:sz="8" w:space="0" w:color="auto"/>
            </w:tcBorders>
            <w:vAlign w:val="center"/>
            <w:hideMark/>
          </w:tcPr>
          <w:p w14:paraId="39337268" w14:textId="77777777" w:rsidR="00682E82" w:rsidRPr="00CA68B6" w:rsidRDefault="00682E82" w:rsidP="00202133">
            <w:pPr>
              <w:jc w:val="center"/>
              <w:rPr>
                <w:rFonts w:ascii="Arial" w:hAnsi="Arial" w:cs="Arial"/>
                <w:color w:val="000000"/>
              </w:rPr>
            </w:pPr>
            <w:r w:rsidRPr="00CA68B6">
              <w:rPr>
                <w:rFonts w:ascii="Arial" w:hAnsi="Arial" w:cs="Arial"/>
                <w:color w:val="000000"/>
              </w:rPr>
              <w:t>Undistributed profits</w:t>
            </w:r>
          </w:p>
        </w:tc>
        <w:tc>
          <w:tcPr>
            <w:tcW w:w="1275" w:type="dxa"/>
            <w:vMerge w:val="restart"/>
            <w:tcBorders>
              <w:top w:val="nil"/>
              <w:left w:val="single" w:sz="8" w:space="0" w:color="auto"/>
              <w:bottom w:val="single" w:sz="8" w:space="0" w:color="000000"/>
              <w:right w:val="single" w:sz="8" w:space="0" w:color="auto"/>
            </w:tcBorders>
            <w:vAlign w:val="center"/>
            <w:hideMark/>
          </w:tcPr>
          <w:p w14:paraId="05B8CD09" w14:textId="77777777" w:rsidR="00682E82" w:rsidRPr="00CA68B6" w:rsidRDefault="00682E82" w:rsidP="00202133">
            <w:pPr>
              <w:jc w:val="center"/>
              <w:rPr>
                <w:rFonts w:ascii="Arial" w:hAnsi="Arial" w:cs="Arial"/>
                <w:color w:val="000000"/>
              </w:rPr>
            </w:pPr>
            <w:r w:rsidRPr="00CA68B6">
              <w:rPr>
                <w:rFonts w:ascii="Arial" w:hAnsi="Arial" w:cs="Arial"/>
                <w:color w:val="000000"/>
              </w:rPr>
              <w:t>Total Owner’s Equity</w:t>
            </w:r>
          </w:p>
        </w:tc>
      </w:tr>
      <w:tr w:rsidR="00682E82" w:rsidRPr="00CA68B6" w14:paraId="26149CA3" w14:textId="77777777" w:rsidTr="00202133">
        <w:trPr>
          <w:trHeight w:val="290"/>
        </w:trPr>
        <w:tc>
          <w:tcPr>
            <w:tcW w:w="2421" w:type="dxa"/>
            <w:vMerge/>
            <w:tcBorders>
              <w:top w:val="nil"/>
              <w:left w:val="single" w:sz="8" w:space="0" w:color="auto"/>
              <w:bottom w:val="single" w:sz="8" w:space="0" w:color="000000"/>
              <w:right w:val="single" w:sz="8" w:space="0" w:color="auto"/>
            </w:tcBorders>
            <w:vAlign w:val="center"/>
            <w:hideMark/>
          </w:tcPr>
          <w:p w14:paraId="670D5015" w14:textId="77777777" w:rsidR="00682E82" w:rsidRPr="00CA68B6" w:rsidRDefault="00682E82" w:rsidP="00202133">
            <w:pPr>
              <w:jc w:val="center"/>
              <w:rPr>
                <w:rFonts w:ascii="Arial" w:hAnsi="Arial" w:cs="Arial"/>
                <w:color w:val="000000"/>
              </w:rPr>
            </w:pPr>
          </w:p>
        </w:tc>
        <w:tc>
          <w:tcPr>
            <w:tcW w:w="1276" w:type="dxa"/>
            <w:vMerge/>
            <w:tcBorders>
              <w:top w:val="nil"/>
              <w:left w:val="single" w:sz="8" w:space="0" w:color="auto"/>
              <w:bottom w:val="single" w:sz="8" w:space="0" w:color="000000"/>
              <w:right w:val="single" w:sz="8" w:space="0" w:color="auto"/>
            </w:tcBorders>
            <w:vAlign w:val="center"/>
            <w:hideMark/>
          </w:tcPr>
          <w:p w14:paraId="04C611A5"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3D9F9C84" w14:textId="77777777" w:rsidR="00682E82" w:rsidRPr="00CA68B6" w:rsidRDefault="00682E82" w:rsidP="00202133">
            <w:pPr>
              <w:jc w:val="center"/>
              <w:rPr>
                <w:rFonts w:ascii="Arial" w:hAnsi="Arial" w:cs="Arial"/>
                <w:color w:val="000000"/>
              </w:rPr>
            </w:pPr>
            <w:r w:rsidRPr="00CA68B6">
              <w:rPr>
                <w:rFonts w:ascii="Arial" w:hAnsi="Arial" w:cs="Arial"/>
                <w:color w:val="000000"/>
              </w:rPr>
              <w:t>Preferred Stock</w:t>
            </w:r>
          </w:p>
        </w:tc>
        <w:tc>
          <w:tcPr>
            <w:tcW w:w="708" w:type="dxa"/>
            <w:tcBorders>
              <w:top w:val="nil"/>
              <w:left w:val="nil"/>
              <w:bottom w:val="single" w:sz="8" w:space="0" w:color="auto"/>
              <w:right w:val="single" w:sz="8" w:space="0" w:color="auto"/>
            </w:tcBorders>
            <w:vAlign w:val="center"/>
            <w:hideMark/>
          </w:tcPr>
          <w:p w14:paraId="2F4448EC" w14:textId="77777777" w:rsidR="00682E82" w:rsidRPr="00CA68B6" w:rsidRDefault="00682E82" w:rsidP="00202133">
            <w:pPr>
              <w:jc w:val="center"/>
              <w:rPr>
                <w:rFonts w:ascii="Arial" w:hAnsi="Arial" w:cs="Arial"/>
                <w:color w:val="000000"/>
              </w:rPr>
            </w:pPr>
            <w:r w:rsidRPr="00CA68B6">
              <w:rPr>
                <w:rFonts w:ascii="Arial" w:hAnsi="Arial" w:cs="Arial"/>
                <w:color w:val="000000"/>
              </w:rPr>
              <w:t>Perpetual Bond</w:t>
            </w:r>
          </w:p>
        </w:tc>
        <w:tc>
          <w:tcPr>
            <w:tcW w:w="567" w:type="dxa"/>
            <w:tcBorders>
              <w:top w:val="nil"/>
              <w:left w:val="nil"/>
              <w:bottom w:val="single" w:sz="8" w:space="0" w:color="auto"/>
              <w:right w:val="single" w:sz="8" w:space="0" w:color="auto"/>
            </w:tcBorders>
            <w:vAlign w:val="center"/>
            <w:hideMark/>
          </w:tcPr>
          <w:p w14:paraId="69AE5ED2" w14:textId="77777777" w:rsidR="00682E82" w:rsidRPr="00CA68B6" w:rsidRDefault="00682E82" w:rsidP="00202133">
            <w:pPr>
              <w:jc w:val="center"/>
              <w:rPr>
                <w:rFonts w:ascii="Arial" w:hAnsi="Arial" w:cs="Arial"/>
                <w:color w:val="000000"/>
              </w:rPr>
            </w:pPr>
            <w:r w:rsidRPr="00CA68B6">
              <w:rPr>
                <w:rFonts w:ascii="Arial" w:hAnsi="Arial" w:cs="Arial"/>
                <w:color w:val="000000"/>
              </w:rPr>
              <w:t>Others</w:t>
            </w:r>
          </w:p>
        </w:tc>
        <w:tc>
          <w:tcPr>
            <w:tcW w:w="993" w:type="dxa"/>
            <w:vMerge/>
            <w:tcBorders>
              <w:top w:val="nil"/>
              <w:left w:val="single" w:sz="8" w:space="0" w:color="auto"/>
              <w:bottom w:val="single" w:sz="8" w:space="0" w:color="000000"/>
              <w:right w:val="single" w:sz="8" w:space="0" w:color="auto"/>
            </w:tcBorders>
            <w:vAlign w:val="center"/>
            <w:hideMark/>
          </w:tcPr>
          <w:p w14:paraId="61789D5E" w14:textId="77777777" w:rsidR="00682E82" w:rsidRPr="00CA68B6" w:rsidRDefault="00682E82" w:rsidP="00202133">
            <w:pPr>
              <w:jc w:val="center"/>
              <w:rPr>
                <w:rFonts w:ascii="Arial" w:hAnsi="Arial" w:cs="Arial"/>
                <w:color w:val="000000"/>
              </w:rPr>
            </w:pPr>
          </w:p>
        </w:tc>
        <w:tc>
          <w:tcPr>
            <w:tcW w:w="850" w:type="dxa"/>
            <w:vMerge/>
            <w:tcBorders>
              <w:top w:val="nil"/>
              <w:left w:val="single" w:sz="8" w:space="0" w:color="auto"/>
              <w:bottom w:val="single" w:sz="8" w:space="0" w:color="000000"/>
              <w:right w:val="single" w:sz="8" w:space="0" w:color="auto"/>
            </w:tcBorders>
            <w:vAlign w:val="center"/>
            <w:hideMark/>
          </w:tcPr>
          <w:p w14:paraId="6B39FB62" w14:textId="77777777" w:rsidR="00682E82" w:rsidRPr="00CA68B6" w:rsidRDefault="00682E82" w:rsidP="00202133">
            <w:pPr>
              <w:jc w:val="center"/>
              <w:rPr>
                <w:rFonts w:ascii="Arial" w:hAnsi="Arial" w:cs="Arial"/>
                <w:color w:val="000000"/>
              </w:rPr>
            </w:pPr>
          </w:p>
        </w:tc>
        <w:tc>
          <w:tcPr>
            <w:tcW w:w="1134" w:type="dxa"/>
            <w:vMerge/>
            <w:tcBorders>
              <w:top w:val="nil"/>
              <w:left w:val="single" w:sz="8" w:space="0" w:color="auto"/>
              <w:bottom w:val="single" w:sz="8" w:space="0" w:color="000000"/>
              <w:right w:val="single" w:sz="8" w:space="0" w:color="auto"/>
            </w:tcBorders>
            <w:vAlign w:val="center"/>
            <w:hideMark/>
          </w:tcPr>
          <w:p w14:paraId="2A6DCF72" w14:textId="77777777" w:rsidR="00682E82" w:rsidRPr="00CA68B6" w:rsidRDefault="00682E82" w:rsidP="00202133">
            <w:pPr>
              <w:jc w:val="center"/>
              <w:rPr>
                <w:rFonts w:ascii="Arial" w:hAnsi="Arial" w:cs="Arial"/>
                <w:color w:val="000000"/>
              </w:rPr>
            </w:pPr>
          </w:p>
        </w:tc>
        <w:tc>
          <w:tcPr>
            <w:tcW w:w="1276" w:type="dxa"/>
            <w:vMerge/>
            <w:tcBorders>
              <w:top w:val="nil"/>
              <w:left w:val="single" w:sz="8" w:space="0" w:color="auto"/>
              <w:bottom w:val="single" w:sz="8" w:space="0" w:color="000000"/>
              <w:right w:val="single" w:sz="8" w:space="0" w:color="auto"/>
            </w:tcBorders>
            <w:vAlign w:val="center"/>
            <w:hideMark/>
          </w:tcPr>
          <w:p w14:paraId="51BC112B" w14:textId="77777777" w:rsidR="00682E82" w:rsidRPr="00CA68B6" w:rsidRDefault="00682E82" w:rsidP="00202133">
            <w:pPr>
              <w:jc w:val="center"/>
              <w:rPr>
                <w:rFonts w:ascii="Arial" w:hAnsi="Arial" w:cs="Arial"/>
                <w:color w:val="000000"/>
              </w:rPr>
            </w:pPr>
          </w:p>
        </w:tc>
        <w:tc>
          <w:tcPr>
            <w:tcW w:w="1276" w:type="dxa"/>
            <w:vMerge/>
            <w:tcBorders>
              <w:top w:val="nil"/>
              <w:left w:val="single" w:sz="8" w:space="0" w:color="auto"/>
              <w:bottom w:val="single" w:sz="8" w:space="0" w:color="000000"/>
              <w:right w:val="single" w:sz="8" w:space="0" w:color="auto"/>
            </w:tcBorders>
            <w:vAlign w:val="center"/>
            <w:hideMark/>
          </w:tcPr>
          <w:p w14:paraId="36EB86C6" w14:textId="77777777" w:rsidR="00682E82" w:rsidRPr="00CA68B6" w:rsidRDefault="00682E82" w:rsidP="00202133">
            <w:pPr>
              <w:jc w:val="center"/>
              <w:rPr>
                <w:rFonts w:ascii="Arial" w:hAnsi="Arial" w:cs="Arial"/>
                <w:color w:val="000000"/>
              </w:rPr>
            </w:pPr>
          </w:p>
        </w:tc>
        <w:tc>
          <w:tcPr>
            <w:tcW w:w="1701" w:type="dxa"/>
            <w:vMerge/>
            <w:tcBorders>
              <w:top w:val="nil"/>
              <w:left w:val="single" w:sz="8" w:space="0" w:color="auto"/>
              <w:bottom w:val="single" w:sz="8" w:space="0" w:color="000000"/>
              <w:right w:val="single" w:sz="8" w:space="0" w:color="auto"/>
            </w:tcBorders>
            <w:vAlign w:val="center"/>
            <w:hideMark/>
          </w:tcPr>
          <w:p w14:paraId="049E1FD7" w14:textId="77777777" w:rsidR="00682E82" w:rsidRPr="00CA68B6" w:rsidRDefault="00682E82" w:rsidP="00202133">
            <w:pPr>
              <w:jc w:val="center"/>
              <w:rPr>
                <w:rFonts w:ascii="Arial" w:hAnsi="Arial" w:cs="Arial"/>
                <w:color w:val="000000"/>
              </w:rPr>
            </w:pPr>
          </w:p>
        </w:tc>
        <w:tc>
          <w:tcPr>
            <w:tcW w:w="1275" w:type="dxa"/>
            <w:vMerge/>
            <w:tcBorders>
              <w:top w:val="nil"/>
              <w:left w:val="single" w:sz="8" w:space="0" w:color="auto"/>
              <w:bottom w:val="single" w:sz="8" w:space="0" w:color="000000"/>
              <w:right w:val="single" w:sz="8" w:space="0" w:color="auto"/>
            </w:tcBorders>
            <w:vAlign w:val="center"/>
            <w:hideMark/>
          </w:tcPr>
          <w:p w14:paraId="413840A4" w14:textId="77777777" w:rsidR="00682E82" w:rsidRPr="00CA68B6" w:rsidRDefault="00682E82" w:rsidP="00202133">
            <w:pPr>
              <w:jc w:val="center"/>
              <w:rPr>
                <w:rFonts w:ascii="Arial" w:hAnsi="Arial" w:cs="Arial"/>
                <w:color w:val="000000"/>
              </w:rPr>
            </w:pPr>
          </w:p>
        </w:tc>
      </w:tr>
      <w:tr w:rsidR="00682E82" w:rsidRPr="00CA68B6" w14:paraId="65746C22"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FC9D082" w14:textId="77777777" w:rsidR="00682E82" w:rsidRPr="00CA68B6" w:rsidRDefault="00682E82" w:rsidP="00202133">
            <w:pPr>
              <w:rPr>
                <w:rFonts w:ascii="Arial" w:hAnsi="Arial" w:cs="Arial"/>
                <w:color w:val="000000"/>
              </w:rPr>
            </w:pPr>
            <w:r w:rsidRPr="00CA68B6">
              <w:rPr>
                <w:rFonts w:ascii="Arial" w:hAnsi="Arial" w:cs="Arial"/>
                <w:color w:val="000000"/>
              </w:rPr>
              <w:t>I, Balance at the End of Last Year</w:t>
            </w:r>
          </w:p>
        </w:tc>
        <w:tc>
          <w:tcPr>
            <w:tcW w:w="1276" w:type="dxa"/>
            <w:tcBorders>
              <w:top w:val="nil"/>
              <w:left w:val="nil"/>
              <w:bottom w:val="single" w:sz="8" w:space="0" w:color="auto"/>
              <w:right w:val="single" w:sz="8" w:space="0" w:color="auto"/>
            </w:tcBorders>
            <w:vAlign w:val="center"/>
            <w:hideMark/>
          </w:tcPr>
          <w:p w14:paraId="7C510D60" w14:textId="77777777" w:rsidR="00682E82" w:rsidRPr="00CA68B6" w:rsidRDefault="00682E82" w:rsidP="00202133">
            <w:pPr>
              <w:jc w:val="center"/>
              <w:rPr>
                <w:rFonts w:ascii="Arial" w:hAnsi="Arial" w:cs="Arial"/>
                <w:color w:val="000000"/>
              </w:rPr>
            </w:pPr>
            <w:r w:rsidRPr="00CA68B6">
              <w:rPr>
                <w:rFonts w:ascii="Arial" w:hAnsi="Arial" w:cs="Arial"/>
                <w:color w:val="000000"/>
              </w:rPr>
              <w:t>485,485,571.00</w:t>
            </w:r>
          </w:p>
        </w:tc>
        <w:tc>
          <w:tcPr>
            <w:tcW w:w="709" w:type="dxa"/>
            <w:tcBorders>
              <w:top w:val="nil"/>
              <w:left w:val="nil"/>
              <w:bottom w:val="single" w:sz="8" w:space="0" w:color="auto"/>
              <w:right w:val="single" w:sz="8" w:space="0" w:color="auto"/>
            </w:tcBorders>
            <w:vAlign w:val="center"/>
            <w:hideMark/>
          </w:tcPr>
          <w:p w14:paraId="4C7B0958"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7225D58"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6C63D3C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4CC07F30" w14:textId="77777777" w:rsidR="00682E82" w:rsidRPr="00CA68B6" w:rsidRDefault="00682E82" w:rsidP="00202133">
            <w:pPr>
              <w:jc w:val="center"/>
              <w:rPr>
                <w:rFonts w:ascii="Arial" w:hAnsi="Arial" w:cs="Arial"/>
                <w:color w:val="000000"/>
              </w:rPr>
            </w:pPr>
            <w:r w:rsidRPr="00CA68B6">
              <w:rPr>
                <w:rFonts w:ascii="Arial" w:hAnsi="Arial" w:cs="Arial"/>
                <w:color w:val="000000"/>
              </w:rPr>
              <w:t>913,462,620.29</w:t>
            </w:r>
          </w:p>
        </w:tc>
        <w:tc>
          <w:tcPr>
            <w:tcW w:w="850" w:type="dxa"/>
            <w:tcBorders>
              <w:top w:val="nil"/>
              <w:left w:val="nil"/>
              <w:bottom w:val="single" w:sz="8" w:space="0" w:color="auto"/>
              <w:right w:val="single" w:sz="8" w:space="0" w:color="auto"/>
            </w:tcBorders>
            <w:vAlign w:val="center"/>
            <w:hideMark/>
          </w:tcPr>
          <w:p w14:paraId="0FDC45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10520427" w14:textId="77777777" w:rsidR="00682E82" w:rsidRPr="00CA68B6" w:rsidRDefault="00682E82" w:rsidP="00202133">
            <w:pPr>
              <w:jc w:val="center"/>
              <w:rPr>
                <w:rFonts w:ascii="Arial" w:hAnsi="Arial" w:cs="Arial"/>
                <w:color w:val="000000"/>
              </w:rPr>
            </w:pPr>
            <w:r w:rsidRPr="00CA68B6">
              <w:rPr>
                <w:rFonts w:ascii="Arial" w:hAnsi="Arial" w:cs="Arial"/>
                <w:color w:val="000000"/>
              </w:rPr>
              <w:t>-1,020,539.83</w:t>
            </w:r>
          </w:p>
        </w:tc>
        <w:tc>
          <w:tcPr>
            <w:tcW w:w="1276" w:type="dxa"/>
            <w:tcBorders>
              <w:top w:val="nil"/>
              <w:left w:val="nil"/>
              <w:bottom w:val="single" w:sz="8" w:space="0" w:color="auto"/>
              <w:right w:val="single" w:sz="8" w:space="0" w:color="auto"/>
            </w:tcBorders>
            <w:vAlign w:val="center"/>
            <w:hideMark/>
          </w:tcPr>
          <w:p w14:paraId="35760C62" w14:textId="77777777" w:rsidR="00682E82" w:rsidRPr="00CA68B6" w:rsidRDefault="00682E82" w:rsidP="00202133">
            <w:pPr>
              <w:jc w:val="center"/>
              <w:rPr>
                <w:rFonts w:ascii="Arial" w:hAnsi="Arial" w:cs="Arial"/>
                <w:color w:val="000000"/>
              </w:rPr>
            </w:pPr>
            <w:r w:rsidRPr="00CA68B6">
              <w:rPr>
                <w:rFonts w:ascii="Arial" w:hAnsi="Arial" w:cs="Arial"/>
                <w:color w:val="000000"/>
              </w:rPr>
              <w:t>5,822,867.58</w:t>
            </w:r>
          </w:p>
        </w:tc>
        <w:tc>
          <w:tcPr>
            <w:tcW w:w="1276" w:type="dxa"/>
            <w:tcBorders>
              <w:top w:val="nil"/>
              <w:left w:val="nil"/>
              <w:bottom w:val="single" w:sz="8" w:space="0" w:color="auto"/>
              <w:right w:val="single" w:sz="8" w:space="0" w:color="auto"/>
            </w:tcBorders>
            <w:vAlign w:val="center"/>
            <w:hideMark/>
          </w:tcPr>
          <w:p w14:paraId="0CC5D8A2"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701" w:type="dxa"/>
            <w:tcBorders>
              <w:top w:val="nil"/>
              <w:left w:val="nil"/>
              <w:bottom w:val="single" w:sz="8" w:space="0" w:color="auto"/>
              <w:right w:val="single" w:sz="8" w:space="0" w:color="auto"/>
            </w:tcBorders>
            <w:vAlign w:val="center"/>
            <w:hideMark/>
          </w:tcPr>
          <w:p w14:paraId="1D1467D7" w14:textId="77777777" w:rsidR="00682E82" w:rsidRPr="00CA68B6" w:rsidRDefault="00682E82" w:rsidP="00202133">
            <w:pPr>
              <w:jc w:val="center"/>
              <w:rPr>
                <w:rFonts w:ascii="Arial" w:hAnsi="Arial" w:cs="Arial"/>
                <w:color w:val="000000"/>
              </w:rPr>
            </w:pPr>
            <w:r w:rsidRPr="00CA68B6">
              <w:rPr>
                <w:rFonts w:ascii="Arial" w:hAnsi="Arial" w:cs="Arial"/>
                <w:color w:val="000000"/>
              </w:rPr>
              <w:t>2,012,616,025.78</w:t>
            </w:r>
          </w:p>
        </w:tc>
        <w:tc>
          <w:tcPr>
            <w:tcW w:w="1275" w:type="dxa"/>
            <w:tcBorders>
              <w:top w:val="nil"/>
              <w:left w:val="nil"/>
              <w:bottom w:val="single" w:sz="8" w:space="0" w:color="auto"/>
              <w:right w:val="single" w:sz="8" w:space="0" w:color="auto"/>
            </w:tcBorders>
            <w:vAlign w:val="center"/>
            <w:hideMark/>
          </w:tcPr>
          <w:p w14:paraId="32E0644B" w14:textId="77777777" w:rsidR="00682E82" w:rsidRPr="00CA68B6" w:rsidRDefault="00682E82" w:rsidP="00202133">
            <w:pPr>
              <w:jc w:val="center"/>
              <w:rPr>
                <w:rFonts w:ascii="Arial" w:hAnsi="Arial" w:cs="Arial"/>
                <w:color w:val="000000"/>
              </w:rPr>
            </w:pPr>
            <w:r w:rsidRPr="00CA68B6">
              <w:rPr>
                <w:rFonts w:ascii="Arial" w:hAnsi="Arial" w:cs="Arial"/>
                <w:color w:val="000000"/>
              </w:rPr>
              <w:t>3,678,080,887.95</w:t>
            </w:r>
          </w:p>
        </w:tc>
      </w:tr>
      <w:tr w:rsidR="00682E82" w:rsidRPr="00CA68B6" w14:paraId="4FED491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3E653ADB" w14:textId="77777777" w:rsidR="00682E82" w:rsidRPr="00CA68B6" w:rsidRDefault="00682E82" w:rsidP="00202133">
            <w:pPr>
              <w:rPr>
                <w:rFonts w:ascii="Arial" w:hAnsi="Arial" w:cs="Arial"/>
                <w:color w:val="000000"/>
              </w:rPr>
            </w:pPr>
            <w:r w:rsidRPr="00CA68B6">
              <w:rPr>
                <w:rFonts w:ascii="Arial" w:hAnsi="Arial" w:cs="Arial"/>
                <w:color w:val="000000"/>
              </w:rPr>
              <w:t>Plus: Changes of Accounting Policies</w:t>
            </w:r>
          </w:p>
        </w:tc>
        <w:tc>
          <w:tcPr>
            <w:tcW w:w="1276" w:type="dxa"/>
            <w:tcBorders>
              <w:top w:val="nil"/>
              <w:left w:val="nil"/>
              <w:bottom w:val="single" w:sz="8" w:space="0" w:color="auto"/>
              <w:right w:val="single" w:sz="8" w:space="0" w:color="auto"/>
            </w:tcBorders>
            <w:vAlign w:val="center"/>
            <w:hideMark/>
          </w:tcPr>
          <w:p w14:paraId="4C8FA99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3E6AE5DE"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6015CD4"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1D52E910"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0C3DF8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4564352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30573E6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1E02DD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6EE7F6F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53F981F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25FC02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3B3E80FD"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5D1942FB" w14:textId="77777777" w:rsidR="00682E82" w:rsidRPr="00CA68B6" w:rsidRDefault="00682E82" w:rsidP="00202133">
            <w:pPr>
              <w:rPr>
                <w:rFonts w:ascii="Arial" w:hAnsi="Arial" w:cs="Arial"/>
                <w:color w:val="000000"/>
              </w:rPr>
            </w:pPr>
            <w:r w:rsidRPr="00CA68B6">
              <w:rPr>
                <w:rFonts w:ascii="Arial" w:hAnsi="Arial" w:cs="Arial"/>
                <w:color w:val="000000"/>
              </w:rPr>
              <w:t xml:space="preserve">   Correction of last year errors</w:t>
            </w:r>
          </w:p>
        </w:tc>
        <w:tc>
          <w:tcPr>
            <w:tcW w:w="1276" w:type="dxa"/>
            <w:tcBorders>
              <w:top w:val="nil"/>
              <w:left w:val="nil"/>
              <w:bottom w:val="single" w:sz="8" w:space="0" w:color="auto"/>
              <w:right w:val="single" w:sz="8" w:space="0" w:color="auto"/>
            </w:tcBorders>
            <w:vAlign w:val="center"/>
            <w:hideMark/>
          </w:tcPr>
          <w:p w14:paraId="2D2B724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76CCA2A6"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388C0BA"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50567450"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FB90B9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18FF44C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13FD54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78AD775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31C7B19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54F4292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35DB5A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D594995"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67E74505" w14:textId="77777777" w:rsidR="00682E82" w:rsidRPr="00CA68B6" w:rsidRDefault="00682E82" w:rsidP="00202133">
            <w:pPr>
              <w:rPr>
                <w:rFonts w:ascii="Arial" w:hAnsi="Arial" w:cs="Arial"/>
                <w:color w:val="000000"/>
              </w:rPr>
            </w:pPr>
            <w:r w:rsidRPr="00CA68B6">
              <w:rPr>
                <w:rFonts w:ascii="Arial" w:hAnsi="Arial" w:cs="Arial"/>
                <w:color w:val="000000"/>
              </w:rPr>
              <w:t>Others</w:t>
            </w:r>
          </w:p>
        </w:tc>
        <w:tc>
          <w:tcPr>
            <w:tcW w:w="1276" w:type="dxa"/>
            <w:tcBorders>
              <w:top w:val="nil"/>
              <w:left w:val="nil"/>
              <w:bottom w:val="single" w:sz="8" w:space="0" w:color="auto"/>
              <w:right w:val="single" w:sz="8" w:space="0" w:color="auto"/>
            </w:tcBorders>
            <w:vAlign w:val="center"/>
            <w:hideMark/>
          </w:tcPr>
          <w:p w14:paraId="2E4FCC3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465A86C4"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19F0E1CD"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49132BB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7F811F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179568A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59DB77F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5397627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71A9D1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1ACEDE1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0D2B333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F66C04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568A939" w14:textId="77777777" w:rsidR="00682E82" w:rsidRPr="00CA68B6" w:rsidRDefault="00682E82" w:rsidP="00202133">
            <w:pPr>
              <w:rPr>
                <w:rFonts w:ascii="Arial" w:hAnsi="Arial" w:cs="Arial"/>
                <w:color w:val="000000"/>
              </w:rPr>
            </w:pPr>
            <w:r w:rsidRPr="00CA68B6">
              <w:rPr>
                <w:rFonts w:ascii="Arial" w:hAnsi="Arial" w:cs="Arial"/>
                <w:color w:val="000000"/>
              </w:rPr>
              <w:t xml:space="preserve">II, Balance at the Beginning of the </w:t>
            </w:r>
            <w:r w:rsidRPr="00CA68B6">
              <w:rPr>
                <w:rFonts w:ascii="Arial" w:hAnsi="Arial" w:cs="Arial"/>
                <w:color w:val="000000"/>
              </w:rPr>
              <w:lastRenderedPageBreak/>
              <w:t>Current Period</w:t>
            </w:r>
          </w:p>
        </w:tc>
        <w:tc>
          <w:tcPr>
            <w:tcW w:w="1276" w:type="dxa"/>
            <w:tcBorders>
              <w:top w:val="nil"/>
              <w:left w:val="nil"/>
              <w:bottom w:val="single" w:sz="8" w:space="0" w:color="auto"/>
              <w:right w:val="single" w:sz="8" w:space="0" w:color="auto"/>
            </w:tcBorders>
            <w:vAlign w:val="center"/>
            <w:hideMark/>
          </w:tcPr>
          <w:p w14:paraId="4B30F694"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485,485,571.00</w:t>
            </w:r>
          </w:p>
        </w:tc>
        <w:tc>
          <w:tcPr>
            <w:tcW w:w="709" w:type="dxa"/>
            <w:tcBorders>
              <w:top w:val="nil"/>
              <w:left w:val="nil"/>
              <w:bottom w:val="single" w:sz="8" w:space="0" w:color="auto"/>
              <w:right w:val="single" w:sz="8" w:space="0" w:color="auto"/>
            </w:tcBorders>
            <w:vAlign w:val="center"/>
            <w:hideMark/>
          </w:tcPr>
          <w:p w14:paraId="307063CF"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62B1C015"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5822D532"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4B59CAC3" w14:textId="77777777" w:rsidR="00682E82" w:rsidRPr="00CA68B6" w:rsidRDefault="00682E82" w:rsidP="00202133">
            <w:pPr>
              <w:jc w:val="center"/>
              <w:rPr>
                <w:rFonts w:ascii="Arial" w:hAnsi="Arial" w:cs="Arial"/>
                <w:color w:val="000000"/>
              </w:rPr>
            </w:pPr>
            <w:r w:rsidRPr="00CA68B6">
              <w:rPr>
                <w:rFonts w:ascii="Arial" w:hAnsi="Arial" w:cs="Arial"/>
                <w:color w:val="000000"/>
              </w:rPr>
              <w:t>913,462,620.29</w:t>
            </w:r>
          </w:p>
        </w:tc>
        <w:tc>
          <w:tcPr>
            <w:tcW w:w="850" w:type="dxa"/>
            <w:tcBorders>
              <w:top w:val="nil"/>
              <w:left w:val="nil"/>
              <w:bottom w:val="single" w:sz="8" w:space="0" w:color="auto"/>
              <w:right w:val="single" w:sz="8" w:space="0" w:color="auto"/>
            </w:tcBorders>
            <w:vAlign w:val="center"/>
            <w:hideMark/>
          </w:tcPr>
          <w:p w14:paraId="4EC46E6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60CB93BF" w14:textId="77777777" w:rsidR="00682E82" w:rsidRPr="00CA68B6" w:rsidRDefault="00682E82" w:rsidP="00202133">
            <w:pPr>
              <w:jc w:val="center"/>
              <w:rPr>
                <w:rFonts w:ascii="Arial" w:hAnsi="Arial" w:cs="Arial"/>
                <w:color w:val="000000"/>
              </w:rPr>
            </w:pPr>
            <w:r w:rsidRPr="00CA68B6">
              <w:rPr>
                <w:rFonts w:ascii="Arial" w:hAnsi="Arial" w:cs="Arial"/>
                <w:color w:val="000000"/>
              </w:rPr>
              <w:t>-1,020,539.83</w:t>
            </w:r>
          </w:p>
        </w:tc>
        <w:tc>
          <w:tcPr>
            <w:tcW w:w="1276" w:type="dxa"/>
            <w:tcBorders>
              <w:top w:val="nil"/>
              <w:left w:val="nil"/>
              <w:bottom w:val="single" w:sz="8" w:space="0" w:color="auto"/>
              <w:right w:val="single" w:sz="8" w:space="0" w:color="auto"/>
            </w:tcBorders>
            <w:vAlign w:val="center"/>
            <w:hideMark/>
          </w:tcPr>
          <w:p w14:paraId="7CEFE0AC" w14:textId="77777777" w:rsidR="00682E82" w:rsidRPr="00CA68B6" w:rsidRDefault="00682E82" w:rsidP="00202133">
            <w:pPr>
              <w:jc w:val="center"/>
              <w:rPr>
                <w:rFonts w:ascii="Arial" w:hAnsi="Arial" w:cs="Arial"/>
                <w:color w:val="000000"/>
              </w:rPr>
            </w:pPr>
            <w:r w:rsidRPr="00CA68B6">
              <w:rPr>
                <w:rFonts w:ascii="Arial" w:hAnsi="Arial" w:cs="Arial"/>
                <w:color w:val="000000"/>
              </w:rPr>
              <w:t>5,822,867.58</w:t>
            </w:r>
          </w:p>
        </w:tc>
        <w:tc>
          <w:tcPr>
            <w:tcW w:w="1276" w:type="dxa"/>
            <w:tcBorders>
              <w:top w:val="nil"/>
              <w:left w:val="nil"/>
              <w:bottom w:val="single" w:sz="8" w:space="0" w:color="auto"/>
              <w:right w:val="single" w:sz="8" w:space="0" w:color="auto"/>
            </w:tcBorders>
            <w:vAlign w:val="center"/>
            <w:hideMark/>
          </w:tcPr>
          <w:p w14:paraId="198B21F8"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701" w:type="dxa"/>
            <w:tcBorders>
              <w:top w:val="nil"/>
              <w:left w:val="nil"/>
              <w:bottom w:val="single" w:sz="8" w:space="0" w:color="auto"/>
              <w:right w:val="single" w:sz="8" w:space="0" w:color="auto"/>
            </w:tcBorders>
            <w:vAlign w:val="center"/>
            <w:hideMark/>
          </w:tcPr>
          <w:p w14:paraId="09A2E7C3" w14:textId="77777777" w:rsidR="00682E82" w:rsidRPr="00CA68B6" w:rsidRDefault="00682E82" w:rsidP="00202133">
            <w:pPr>
              <w:jc w:val="center"/>
              <w:rPr>
                <w:rFonts w:ascii="Arial" w:hAnsi="Arial" w:cs="Arial"/>
                <w:color w:val="000000"/>
              </w:rPr>
            </w:pPr>
            <w:r w:rsidRPr="00CA68B6">
              <w:rPr>
                <w:rFonts w:ascii="Arial" w:hAnsi="Arial" w:cs="Arial"/>
                <w:color w:val="000000"/>
              </w:rPr>
              <w:t>2,012,616,025.78</w:t>
            </w:r>
          </w:p>
        </w:tc>
        <w:tc>
          <w:tcPr>
            <w:tcW w:w="1275" w:type="dxa"/>
            <w:tcBorders>
              <w:top w:val="nil"/>
              <w:left w:val="nil"/>
              <w:bottom w:val="single" w:sz="8" w:space="0" w:color="auto"/>
              <w:right w:val="single" w:sz="8" w:space="0" w:color="auto"/>
            </w:tcBorders>
            <w:vAlign w:val="center"/>
            <w:hideMark/>
          </w:tcPr>
          <w:p w14:paraId="49A1CDF3" w14:textId="77777777" w:rsidR="00682E82" w:rsidRPr="00CA68B6" w:rsidRDefault="00682E82" w:rsidP="00202133">
            <w:pPr>
              <w:jc w:val="center"/>
              <w:rPr>
                <w:rFonts w:ascii="Arial" w:hAnsi="Arial" w:cs="Arial"/>
                <w:color w:val="000000"/>
              </w:rPr>
            </w:pPr>
            <w:r w:rsidRPr="00CA68B6">
              <w:rPr>
                <w:rFonts w:ascii="Arial" w:hAnsi="Arial" w:cs="Arial"/>
                <w:color w:val="000000"/>
              </w:rPr>
              <w:t>3,678,080,887.95</w:t>
            </w:r>
          </w:p>
        </w:tc>
      </w:tr>
      <w:tr w:rsidR="00682E82" w:rsidRPr="00CA68B6" w14:paraId="71CDFF49"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3EAB425" w14:textId="77777777" w:rsidR="00682E82" w:rsidRPr="00CA68B6" w:rsidRDefault="00682E82" w:rsidP="00202133">
            <w:pPr>
              <w:rPr>
                <w:rFonts w:ascii="Arial" w:hAnsi="Arial" w:cs="Arial"/>
                <w:color w:val="000000"/>
              </w:rPr>
            </w:pPr>
            <w:r w:rsidRPr="00CA68B6">
              <w:rPr>
                <w:rFonts w:ascii="Arial" w:hAnsi="Arial" w:cs="Arial"/>
                <w:color w:val="000000"/>
              </w:rPr>
              <w:t>III, Change Amount on Increase and Decrease at the Current Period (Loss Expressed with "-")</w:t>
            </w:r>
          </w:p>
        </w:tc>
        <w:tc>
          <w:tcPr>
            <w:tcW w:w="1276" w:type="dxa"/>
            <w:tcBorders>
              <w:top w:val="nil"/>
              <w:left w:val="nil"/>
              <w:bottom w:val="single" w:sz="8" w:space="0" w:color="auto"/>
              <w:right w:val="single" w:sz="8" w:space="0" w:color="auto"/>
            </w:tcBorders>
            <w:vAlign w:val="center"/>
            <w:hideMark/>
          </w:tcPr>
          <w:p w14:paraId="5E0D8ED6"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709" w:type="dxa"/>
            <w:tcBorders>
              <w:top w:val="nil"/>
              <w:left w:val="nil"/>
              <w:bottom w:val="single" w:sz="8" w:space="0" w:color="auto"/>
              <w:right w:val="single" w:sz="8" w:space="0" w:color="auto"/>
            </w:tcBorders>
            <w:vAlign w:val="center"/>
            <w:hideMark/>
          </w:tcPr>
          <w:p w14:paraId="492D85B4"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726F1BAF"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B860BDA"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508166A9" w14:textId="77777777" w:rsidR="00682E82" w:rsidRPr="00CA68B6" w:rsidRDefault="00682E82" w:rsidP="00202133">
            <w:pPr>
              <w:jc w:val="center"/>
              <w:rPr>
                <w:rFonts w:ascii="Arial" w:hAnsi="Arial" w:cs="Arial"/>
                <w:color w:val="000000"/>
              </w:rPr>
            </w:pPr>
            <w:r w:rsidRPr="00CA68B6">
              <w:rPr>
                <w:rFonts w:ascii="Arial" w:hAnsi="Arial" w:cs="Arial"/>
                <w:color w:val="000000"/>
              </w:rPr>
              <w:t>1,459,950,057.80</w:t>
            </w:r>
          </w:p>
        </w:tc>
        <w:tc>
          <w:tcPr>
            <w:tcW w:w="850" w:type="dxa"/>
            <w:tcBorders>
              <w:top w:val="nil"/>
              <w:left w:val="nil"/>
              <w:bottom w:val="single" w:sz="8" w:space="0" w:color="auto"/>
              <w:right w:val="single" w:sz="8" w:space="0" w:color="auto"/>
            </w:tcBorders>
            <w:vAlign w:val="center"/>
            <w:hideMark/>
          </w:tcPr>
          <w:p w14:paraId="0F4C51A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7DE4B7CC" w14:textId="77777777" w:rsidR="00682E82" w:rsidRPr="00CA68B6" w:rsidRDefault="00682E82" w:rsidP="00202133">
            <w:pPr>
              <w:jc w:val="center"/>
              <w:rPr>
                <w:rFonts w:ascii="Arial" w:hAnsi="Arial" w:cs="Arial"/>
                <w:color w:val="000000"/>
              </w:rPr>
            </w:pPr>
            <w:r w:rsidRPr="00CA68B6">
              <w:rPr>
                <w:rFonts w:ascii="Arial" w:hAnsi="Arial" w:cs="Arial"/>
                <w:color w:val="000000"/>
              </w:rPr>
              <w:t>-2,710,591.14</w:t>
            </w:r>
          </w:p>
        </w:tc>
        <w:tc>
          <w:tcPr>
            <w:tcW w:w="1276" w:type="dxa"/>
            <w:tcBorders>
              <w:top w:val="nil"/>
              <w:left w:val="nil"/>
              <w:bottom w:val="single" w:sz="8" w:space="0" w:color="auto"/>
              <w:right w:val="single" w:sz="8" w:space="0" w:color="auto"/>
            </w:tcBorders>
            <w:vAlign w:val="center"/>
            <w:hideMark/>
          </w:tcPr>
          <w:p w14:paraId="4A6C084B"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1276" w:type="dxa"/>
            <w:tcBorders>
              <w:top w:val="nil"/>
              <w:left w:val="nil"/>
              <w:bottom w:val="single" w:sz="8" w:space="0" w:color="auto"/>
              <w:right w:val="single" w:sz="8" w:space="0" w:color="auto"/>
            </w:tcBorders>
            <w:vAlign w:val="center"/>
            <w:hideMark/>
          </w:tcPr>
          <w:p w14:paraId="2D86F0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2CC15A03" w14:textId="77777777" w:rsidR="00682E82" w:rsidRPr="00CA68B6" w:rsidRDefault="00682E82" w:rsidP="00202133">
            <w:pPr>
              <w:jc w:val="center"/>
              <w:rPr>
                <w:rFonts w:ascii="Arial" w:hAnsi="Arial" w:cs="Arial"/>
                <w:color w:val="000000"/>
              </w:rPr>
            </w:pPr>
            <w:r w:rsidRPr="00CA68B6">
              <w:rPr>
                <w:rFonts w:ascii="Arial" w:hAnsi="Arial" w:cs="Arial"/>
                <w:color w:val="000000"/>
              </w:rPr>
              <w:t>725,145,439.21</w:t>
            </w:r>
          </w:p>
        </w:tc>
        <w:tc>
          <w:tcPr>
            <w:tcW w:w="1275" w:type="dxa"/>
            <w:tcBorders>
              <w:top w:val="nil"/>
              <w:left w:val="nil"/>
              <w:bottom w:val="single" w:sz="8" w:space="0" w:color="auto"/>
              <w:right w:val="single" w:sz="8" w:space="0" w:color="auto"/>
            </w:tcBorders>
            <w:vAlign w:val="center"/>
            <w:hideMark/>
          </w:tcPr>
          <w:p w14:paraId="10A70095" w14:textId="77777777" w:rsidR="00682E82" w:rsidRPr="00CA68B6" w:rsidRDefault="00682E82" w:rsidP="00202133">
            <w:pPr>
              <w:jc w:val="center"/>
              <w:rPr>
                <w:rFonts w:ascii="Arial" w:hAnsi="Arial" w:cs="Arial"/>
                <w:color w:val="000000"/>
              </w:rPr>
            </w:pPr>
            <w:r w:rsidRPr="00CA68B6">
              <w:rPr>
                <w:rFonts w:ascii="Arial" w:hAnsi="Arial" w:cs="Arial"/>
                <w:color w:val="000000"/>
              </w:rPr>
              <w:t>2,201,504,563.49</w:t>
            </w:r>
          </w:p>
        </w:tc>
      </w:tr>
      <w:tr w:rsidR="00682E82" w:rsidRPr="00CA68B6" w14:paraId="022B216E"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6C78557"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Total Comprehensive Incomes</w:t>
            </w:r>
          </w:p>
        </w:tc>
        <w:tc>
          <w:tcPr>
            <w:tcW w:w="1276" w:type="dxa"/>
            <w:tcBorders>
              <w:top w:val="nil"/>
              <w:left w:val="nil"/>
              <w:bottom w:val="single" w:sz="8" w:space="0" w:color="auto"/>
              <w:right w:val="single" w:sz="8" w:space="0" w:color="auto"/>
            </w:tcBorders>
            <w:vAlign w:val="center"/>
            <w:hideMark/>
          </w:tcPr>
          <w:p w14:paraId="2F530A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1FD192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4600E92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2BFE211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4F483C9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2149EA9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2BB87180" w14:textId="77777777" w:rsidR="00682E82" w:rsidRPr="00CA68B6" w:rsidRDefault="00682E82" w:rsidP="00202133">
            <w:pPr>
              <w:jc w:val="center"/>
              <w:rPr>
                <w:rFonts w:ascii="Arial" w:hAnsi="Arial" w:cs="Arial"/>
                <w:color w:val="000000"/>
              </w:rPr>
            </w:pPr>
            <w:r w:rsidRPr="00CA68B6">
              <w:rPr>
                <w:rFonts w:ascii="Arial" w:hAnsi="Arial" w:cs="Arial"/>
                <w:color w:val="000000"/>
              </w:rPr>
              <w:t>-2,710,591.14</w:t>
            </w:r>
          </w:p>
        </w:tc>
        <w:tc>
          <w:tcPr>
            <w:tcW w:w="1276" w:type="dxa"/>
            <w:tcBorders>
              <w:top w:val="nil"/>
              <w:left w:val="nil"/>
              <w:bottom w:val="single" w:sz="8" w:space="0" w:color="auto"/>
              <w:right w:val="single" w:sz="8" w:space="0" w:color="auto"/>
            </w:tcBorders>
            <w:vAlign w:val="center"/>
            <w:hideMark/>
          </w:tcPr>
          <w:p w14:paraId="5DE7178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057DD88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47E88803" w14:textId="77777777" w:rsidR="00682E82" w:rsidRPr="00CA68B6" w:rsidRDefault="00682E82" w:rsidP="00202133">
            <w:pPr>
              <w:jc w:val="center"/>
              <w:rPr>
                <w:rFonts w:ascii="Arial" w:hAnsi="Arial" w:cs="Arial"/>
                <w:color w:val="000000"/>
              </w:rPr>
            </w:pPr>
            <w:r w:rsidRPr="00CA68B6">
              <w:rPr>
                <w:rFonts w:ascii="Arial" w:hAnsi="Arial" w:cs="Arial"/>
                <w:color w:val="000000"/>
              </w:rPr>
              <w:t>851,371,687.67</w:t>
            </w:r>
          </w:p>
        </w:tc>
        <w:tc>
          <w:tcPr>
            <w:tcW w:w="1275" w:type="dxa"/>
            <w:tcBorders>
              <w:top w:val="nil"/>
              <w:left w:val="nil"/>
              <w:bottom w:val="single" w:sz="8" w:space="0" w:color="auto"/>
              <w:right w:val="single" w:sz="8" w:space="0" w:color="auto"/>
            </w:tcBorders>
            <w:vAlign w:val="center"/>
            <w:hideMark/>
          </w:tcPr>
          <w:p w14:paraId="3EB6B42E" w14:textId="77777777" w:rsidR="00682E82" w:rsidRPr="00CA68B6" w:rsidRDefault="00682E82" w:rsidP="00202133">
            <w:pPr>
              <w:jc w:val="center"/>
              <w:rPr>
                <w:rFonts w:ascii="Arial" w:hAnsi="Arial" w:cs="Arial"/>
                <w:color w:val="000000"/>
              </w:rPr>
            </w:pPr>
            <w:r w:rsidRPr="00CA68B6">
              <w:rPr>
                <w:rFonts w:ascii="Arial" w:hAnsi="Arial" w:cs="Arial"/>
                <w:color w:val="000000"/>
              </w:rPr>
              <w:t>848,661,096.53</w:t>
            </w:r>
          </w:p>
        </w:tc>
      </w:tr>
      <w:tr w:rsidR="00682E82" w:rsidRPr="00CA68B6" w14:paraId="6243342D"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BAE2ED6"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The Invested and Decreased Capital by the Owners</w:t>
            </w:r>
          </w:p>
        </w:tc>
        <w:tc>
          <w:tcPr>
            <w:tcW w:w="1276" w:type="dxa"/>
            <w:tcBorders>
              <w:top w:val="nil"/>
              <w:left w:val="nil"/>
              <w:bottom w:val="single" w:sz="8" w:space="0" w:color="auto"/>
              <w:right w:val="single" w:sz="8" w:space="0" w:color="auto"/>
            </w:tcBorders>
            <w:vAlign w:val="center"/>
            <w:hideMark/>
          </w:tcPr>
          <w:p w14:paraId="74479238"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709" w:type="dxa"/>
            <w:tcBorders>
              <w:top w:val="nil"/>
              <w:left w:val="nil"/>
              <w:bottom w:val="single" w:sz="8" w:space="0" w:color="auto"/>
              <w:right w:val="single" w:sz="8" w:space="0" w:color="auto"/>
            </w:tcBorders>
            <w:vAlign w:val="center"/>
            <w:hideMark/>
          </w:tcPr>
          <w:p w14:paraId="78C1745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3098189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55F38E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7BACC3D1" w14:textId="77777777" w:rsidR="00682E82" w:rsidRPr="00CA68B6" w:rsidRDefault="00682E82" w:rsidP="00202133">
            <w:pPr>
              <w:jc w:val="center"/>
              <w:rPr>
                <w:rFonts w:ascii="Arial" w:hAnsi="Arial" w:cs="Arial"/>
                <w:color w:val="000000"/>
              </w:rPr>
            </w:pPr>
            <w:r w:rsidRPr="00CA68B6">
              <w:rPr>
                <w:rFonts w:ascii="Arial" w:hAnsi="Arial" w:cs="Arial"/>
                <w:color w:val="000000"/>
              </w:rPr>
              <w:t>1,459,929,814.95</w:t>
            </w:r>
          </w:p>
        </w:tc>
        <w:tc>
          <w:tcPr>
            <w:tcW w:w="850" w:type="dxa"/>
            <w:tcBorders>
              <w:top w:val="nil"/>
              <w:left w:val="nil"/>
              <w:bottom w:val="single" w:sz="8" w:space="0" w:color="auto"/>
              <w:right w:val="single" w:sz="8" w:space="0" w:color="auto"/>
            </w:tcBorders>
            <w:vAlign w:val="center"/>
            <w:hideMark/>
          </w:tcPr>
          <w:p w14:paraId="2DE1144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2ED48CB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2B26170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6F4F22C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49F599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6E057415"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r>
      <w:tr w:rsidR="00682E82" w:rsidRPr="00CA68B6" w14:paraId="2F829190"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7358793" w14:textId="77777777" w:rsidR="00682E82" w:rsidRPr="00CA68B6" w:rsidRDefault="00682E82" w:rsidP="00202133">
            <w:pPr>
              <w:rPr>
                <w:rFonts w:ascii="Arial" w:hAnsi="Arial" w:cs="Arial"/>
                <w:color w:val="000000"/>
              </w:rPr>
            </w:pPr>
            <w:r w:rsidRPr="00CA68B6">
              <w:rPr>
                <w:rFonts w:ascii="Arial" w:hAnsi="Arial" w:cs="Arial"/>
                <w:color w:val="000000"/>
              </w:rPr>
              <w:t>1. Capital invested by the owner</w:t>
            </w:r>
          </w:p>
        </w:tc>
        <w:tc>
          <w:tcPr>
            <w:tcW w:w="1276" w:type="dxa"/>
            <w:tcBorders>
              <w:top w:val="nil"/>
              <w:left w:val="nil"/>
              <w:bottom w:val="single" w:sz="8" w:space="0" w:color="auto"/>
              <w:right w:val="single" w:sz="8" w:space="0" w:color="auto"/>
            </w:tcBorders>
            <w:vAlign w:val="center"/>
            <w:hideMark/>
          </w:tcPr>
          <w:p w14:paraId="6B9EFB73"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709" w:type="dxa"/>
            <w:tcBorders>
              <w:top w:val="nil"/>
              <w:left w:val="nil"/>
              <w:bottom w:val="single" w:sz="8" w:space="0" w:color="auto"/>
              <w:right w:val="single" w:sz="8" w:space="0" w:color="auto"/>
            </w:tcBorders>
            <w:vAlign w:val="center"/>
            <w:hideMark/>
          </w:tcPr>
          <w:p w14:paraId="4D215D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141DC77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5578C1D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14B1511D" w14:textId="77777777" w:rsidR="00682E82" w:rsidRPr="00CA68B6" w:rsidRDefault="00682E82" w:rsidP="00202133">
            <w:pPr>
              <w:jc w:val="center"/>
              <w:rPr>
                <w:rFonts w:ascii="Arial" w:hAnsi="Arial" w:cs="Arial"/>
                <w:color w:val="000000"/>
              </w:rPr>
            </w:pPr>
            <w:r w:rsidRPr="00CA68B6">
              <w:rPr>
                <w:rFonts w:ascii="Arial" w:hAnsi="Arial" w:cs="Arial"/>
                <w:color w:val="000000"/>
              </w:rPr>
              <w:t>1,459,929,814.95</w:t>
            </w:r>
          </w:p>
        </w:tc>
        <w:tc>
          <w:tcPr>
            <w:tcW w:w="850" w:type="dxa"/>
            <w:tcBorders>
              <w:top w:val="nil"/>
              <w:left w:val="nil"/>
              <w:bottom w:val="single" w:sz="8" w:space="0" w:color="auto"/>
              <w:right w:val="single" w:sz="8" w:space="0" w:color="auto"/>
            </w:tcBorders>
            <w:vAlign w:val="center"/>
            <w:hideMark/>
          </w:tcPr>
          <w:p w14:paraId="7181909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1295B1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13B512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24A180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62C7BA4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2341D484"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r>
      <w:tr w:rsidR="00682E82" w:rsidRPr="00CA68B6" w14:paraId="16363B12"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3F171156" w14:textId="77777777" w:rsidR="00682E82" w:rsidRPr="00CA68B6" w:rsidRDefault="00682E82" w:rsidP="00202133">
            <w:pPr>
              <w:rPr>
                <w:rFonts w:ascii="Arial" w:hAnsi="Arial" w:cs="Arial"/>
                <w:color w:val="000000"/>
              </w:rPr>
            </w:pPr>
            <w:r w:rsidRPr="00CA68B6">
              <w:rPr>
                <w:rFonts w:ascii="Arial" w:hAnsi="Arial" w:cs="Arial"/>
                <w:color w:val="000000"/>
              </w:rPr>
              <w:t>2.Invested Capital by Holders of Other Equity Instruments</w:t>
            </w:r>
          </w:p>
        </w:tc>
        <w:tc>
          <w:tcPr>
            <w:tcW w:w="1276" w:type="dxa"/>
            <w:tcBorders>
              <w:top w:val="nil"/>
              <w:left w:val="nil"/>
              <w:bottom w:val="single" w:sz="8" w:space="0" w:color="auto"/>
              <w:right w:val="single" w:sz="8" w:space="0" w:color="auto"/>
            </w:tcBorders>
            <w:vAlign w:val="center"/>
            <w:hideMark/>
          </w:tcPr>
          <w:p w14:paraId="7300E9C7"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51579D2"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3EF30F4"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A35B4F1"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696B5325"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5561AB3A"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1EF2A26B"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5D4DAE3F"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8229CC1"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32E440E0"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7999A405" w14:textId="77777777" w:rsidR="00682E82" w:rsidRPr="00CA68B6" w:rsidRDefault="00682E82" w:rsidP="00202133">
            <w:pPr>
              <w:jc w:val="center"/>
              <w:rPr>
                <w:rFonts w:ascii="Arial" w:hAnsi="Arial" w:cs="Arial"/>
                <w:color w:val="000000"/>
              </w:rPr>
            </w:pPr>
          </w:p>
        </w:tc>
      </w:tr>
      <w:tr w:rsidR="00682E82" w:rsidRPr="00CA68B6" w14:paraId="6A8D5EE1"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3984E0B4" w14:textId="77777777" w:rsidR="00682E82" w:rsidRPr="00CA68B6" w:rsidRDefault="00682E82" w:rsidP="00202133">
            <w:pPr>
              <w:rPr>
                <w:rFonts w:ascii="Arial" w:hAnsi="Arial" w:cs="Arial"/>
                <w:color w:val="000000"/>
              </w:rPr>
            </w:pPr>
            <w:r w:rsidRPr="00CA68B6">
              <w:rPr>
                <w:rFonts w:ascii="Arial" w:hAnsi="Arial" w:cs="Arial"/>
                <w:color w:val="000000"/>
              </w:rPr>
              <w:t xml:space="preserve">3.The Amount with Included Stock </w:t>
            </w:r>
            <w:r w:rsidRPr="00CA68B6">
              <w:rPr>
                <w:rFonts w:ascii="Arial" w:hAnsi="Arial" w:cs="Arial"/>
                <w:color w:val="000000"/>
              </w:rPr>
              <w:lastRenderedPageBreak/>
              <w:t>Payment in the Owner’s Equity</w:t>
            </w:r>
          </w:p>
        </w:tc>
        <w:tc>
          <w:tcPr>
            <w:tcW w:w="1276" w:type="dxa"/>
            <w:tcBorders>
              <w:top w:val="nil"/>
              <w:left w:val="nil"/>
              <w:bottom w:val="single" w:sz="8" w:space="0" w:color="auto"/>
              <w:right w:val="single" w:sz="8" w:space="0" w:color="auto"/>
            </w:tcBorders>
            <w:vAlign w:val="center"/>
            <w:hideMark/>
          </w:tcPr>
          <w:p w14:paraId="39AD37F3"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454847F5"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00FD6450"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13FE108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4CCDF1E"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1298393C"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74D87EE2"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3088A29F"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4D36909"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3D712562"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38B3F366" w14:textId="77777777" w:rsidR="00682E82" w:rsidRPr="00CA68B6" w:rsidRDefault="00682E82" w:rsidP="00202133">
            <w:pPr>
              <w:jc w:val="center"/>
              <w:rPr>
                <w:rFonts w:ascii="Arial" w:hAnsi="Arial" w:cs="Arial"/>
                <w:color w:val="000000"/>
              </w:rPr>
            </w:pPr>
          </w:p>
        </w:tc>
      </w:tr>
      <w:tr w:rsidR="00682E82" w:rsidRPr="00CA68B6" w14:paraId="7815EC72"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C7DBAE0"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1276" w:type="dxa"/>
            <w:tcBorders>
              <w:top w:val="nil"/>
              <w:left w:val="nil"/>
              <w:bottom w:val="single" w:sz="8" w:space="0" w:color="auto"/>
              <w:right w:val="single" w:sz="8" w:space="0" w:color="auto"/>
            </w:tcBorders>
            <w:vAlign w:val="center"/>
            <w:hideMark/>
          </w:tcPr>
          <w:p w14:paraId="0E76F4C0"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4982745"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5C273A69"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67F8BEC2"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4CBB18E7"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40B73C7F"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5098A12A"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A6B979C"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5CA3FCDC"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1A285ED0"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19CA11B4" w14:textId="77777777" w:rsidR="00682E82" w:rsidRPr="00CA68B6" w:rsidRDefault="00682E82" w:rsidP="00202133">
            <w:pPr>
              <w:jc w:val="center"/>
              <w:rPr>
                <w:rFonts w:ascii="Arial" w:hAnsi="Arial" w:cs="Arial"/>
                <w:color w:val="000000"/>
              </w:rPr>
            </w:pPr>
          </w:p>
        </w:tc>
      </w:tr>
      <w:tr w:rsidR="00682E82" w:rsidRPr="00CA68B6" w14:paraId="2CAFE487"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C1CCB3E" w14:textId="77777777" w:rsidR="00682E82" w:rsidRPr="00CA68B6" w:rsidRDefault="00682E82" w:rsidP="00202133">
            <w:pPr>
              <w:rPr>
                <w:rFonts w:ascii="Arial" w:hAnsi="Arial" w:cs="Arial"/>
                <w:color w:val="000000"/>
              </w:rPr>
            </w:pPr>
            <w:r w:rsidRPr="00CA68B6">
              <w:rPr>
                <w:rFonts w:ascii="Arial" w:hAnsi="Arial" w:cs="Arial"/>
                <w:color w:val="000000"/>
              </w:rPr>
              <w:t>(III)Profit Distribution</w:t>
            </w:r>
          </w:p>
        </w:tc>
        <w:tc>
          <w:tcPr>
            <w:tcW w:w="1276" w:type="dxa"/>
            <w:tcBorders>
              <w:top w:val="nil"/>
              <w:left w:val="nil"/>
              <w:bottom w:val="single" w:sz="8" w:space="0" w:color="auto"/>
              <w:right w:val="single" w:sz="8" w:space="0" w:color="auto"/>
            </w:tcBorders>
            <w:vAlign w:val="center"/>
            <w:hideMark/>
          </w:tcPr>
          <w:p w14:paraId="77AE1736"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6CBD5F09"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37F3D62E"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06C6A92"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7A411DEE"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2F262AD3"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6645A1C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185BB020"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10807FE3"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2CB6ED26"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1275" w:type="dxa"/>
            <w:tcBorders>
              <w:top w:val="nil"/>
              <w:left w:val="nil"/>
              <w:bottom w:val="single" w:sz="8" w:space="0" w:color="auto"/>
              <w:right w:val="single" w:sz="8" w:space="0" w:color="auto"/>
            </w:tcBorders>
            <w:vAlign w:val="center"/>
            <w:hideMark/>
          </w:tcPr>
          <w:p w14:paraId="00B4A1CD"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r>
      <w:tr w:rsidR="00682E82" w:rsidRPr="00CA68B6" w14:paraId="2729F41A"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2DEEB94" w14:textId="77777777" w:rsidR="00682E82" w:rsidRPr="00CA68B6" w:rsidRDefault="00682E82" w:rsidP="00202133">
            <w:pPr>
              <w:rPr>
                <w:rFonts w:ascii="Arial" w:hAnsi="Arial" w:cs="Arial"/>
                <w:color w:val="000000"/>
              </w:rPr>
            </w:pPr>
            <w:r w:rsidRPr="00CA68B6">
              <w:rPr>
                <w:rFonts w:ascii="Arial" w:hAnsi="Arial" w:cs="Arial"/>
                <w:color w:val="000000"/>
              </w:rPr>
              <w:t>1.The Extracted Surplus Reserves</w:t>
            </w:r>
          </w:p>
        </w:tc>
        <w:tc>
          <w:tcPr>
            <w:tcW w:w="1276" w:type="dxa"/>
            <w:tcBorders>
              <w:top w:val="nil"/>
              <w:left w:val="nil"/>
              <w:bottom w:val="single" w:sz="8" w:space="0" w:color="auto"/>
              <w:right w:val="single" w:sz="8" w:space="0" w:color="auto"/>
            </w:tcBorders>
            <w:vAlign w:val="center"/>
            <w:hideMark/>
          </w:tcPr>
          <w:p w14:paraId="6D007E9E"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47066092"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5AB38D8A"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3549D26E"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6C1AA3FE"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551245E7"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391087DC"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4A38CDB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0383083"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06A9B4F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378FEA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84303B8"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F865E91" w14:textId="77777777" w:rsidR="00682E82" w:rsidRPr="00CA68B6" w:rsidRDefault="00682E82" w:rsidP="00202133">
            <w:pPr>
              <w:rPr>
                <w:rFonts w:ascii="Arial" w:hAnsi="Arial" w:cs="Arial"/>
                <w:color w:val="000000"/>
              </w:rPr>
            </w:pPr>
            <w:r w:rsidRPr="00CA68B6">
              <w:rPr>
                <w:rFonts w:ascii="Arial" w:hAnsi="Arial" w:cs="Arial"/>
                <w:color w:val="000000"/>
              </w:rPr>
              <w:t>2. Distribution on the Owners (or Shareholders)</w:t>
            </w:r>
          </w:p>
        </w:tc>
        <w:tc>
          <w:tcPr>
            <w:tcW w:w="1276" w:type="dxa"/>
            <w:tcBorders>
              <w:top w:val="nil"/>
              <w:left w:val="nil"/>
              <w:bottom w:val="single" w:sz="8" w:space="0" w:color="auto"/>
              <w:right w:val="single" w:sz="8" w:space="0" w:color="auto"/>
            </w:tcBorders>
            <w:vAlign w:val="center"/>
            <w:hideMark/>
          </w:tcPr>
          <w:p w14:paraId="30E6A157"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1AC85715"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12C17741"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308BC0D"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2123047C"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576FC0A4"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753E4B3C"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71D94012"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367BD55F"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47B56777"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1275" w:type="dxa"/>
            <w:tcBorders>
              <w:top w:val="nil"/>
              <w:left w:val="nil"/>
              <w:bottom w:val="single" w:sz="8" w:space="0" w:color="auto"/>
              <w:right w:val="single" w:sz="8" w:space="0" w:color="auto"/>
            </w:tcBorders>
            <w:vAlign w:val="center"/>
            <w:hideMark/>
          </w:tcPr>
          <w:p w14:paraId="154F24CA"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r>
      <w:tr w:rsidR="00682E82" w:rsidRPr="00CA68B6" w14:paraId="0277D7F6"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5DF2755F" w14:textId="77777777" w:rsidR="00682E82" w:rsidRPr="00CA68B6" w:rsidRDefault="00682E82" w:rsidP="00202133">
            <w:pPr>
              <w:rPr>
                <w:rFonts w:ascii="Arial" w:hAnsi="Arial" w:cs="Arial"/>
                <w:color w:val="000000"/>
              </w:rPr>
            </w:pPr>
            <w:r w:rsidRPr="00CA68B6">
              <w:rPr>
                <w:rFonts w:ascii="Arial" w:hAnsi="Arial" w:cs="Arial"/>
                <w:color w:val="000000"/>
              </w:rPr>
              <w:t>3.Others</w:t>
            </w:r>
          </w:p>
        </w:tc>
        <w:tc>
          <w:tcPr>
            <w:tcW w:w="1276" w:type="dxa"/>
            <w:tcBorders>
              <w:top w:val="nil"/>
              <w:left w:val="nil"/>
              <w:bottom w:val="single" w:sz="8" w:space="0" w:color="auto"/>
              <w:right w:val="single" w:sz="8" w:space="0" w:color="auto"/>
            </w:tcBorders>
            <w:vAlign w:val="center"/>
            <w:hideMark/>
          </w:tcPr>
          <w:p w14:paraId="398D9AF3"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87E232A"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6A17AF4A"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9AC8A1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5B3A76E3"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6CEFB6D5"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4345F77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6E32CA2C"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2D82DA32"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0FF96C56"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6EBDCD3F" w14:textId="77777777" w:rsidR="00682E82" w:rsidRPr="00CA68B6" w:rsidRDefault="00682E82" w:rsidP="00202133">
            <w:pPr>
              <w:jc w:val="center"/>
              <w:rPr>
                <w:rFonts w:ascii="Arial" w:hAnsi="Arial" w:cs="Arial"/>
                <w:color w:val="000000"/>
              </w:rPr>
            </w:pPr>
          </w:p>
        </w:tc>
      </w:tr>
      <w:tr w:rsidR="00682E82" w:rsidRPr="00CA68B6" w14:paraId="207F1F75"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AA4A566"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IV</w:t>
            </w:r>
            <w:r w:rsidRPr="00CA68B6">
              <w:rPr>
                <w:rFonts w:ascii="Arial" w:hAnsi="Arial" w:cs="Arial"/>
                <w:color w:val="000000"/>
              </w:rPr>
              <w:t>）</w:t>
            </w:r>
            <w:r w:rsidRPr="00CA68B6">
              <w:rPr>
                <w:rFonts w:ascii="Arial" w:hAnsi="Arial" w:cs="Arial"/>
                <w:color w:val="000000"/>
              </w:rPr>
              <w:t xml:space="preserve"> Internal Carry-down of the Owner’s Equity</w:t>
            </w:r>
          </w:p>
        </w:tc>
        <w:tc>
          <w:tcPr>
            <w:tcW w:w="1276" w:type="dxa"/>
            <w:tcBorders>
              <w:top w:val="nil"/>
              <w:left w:val="nil"/>
              <w:bottom w:val="single" w:sz="8" w:space="0" w:color="auto"/>
              <w:right w:val="single" w:sz="8" w:space="0" w:color="auto"/>
            </w:tcBorders>
            <w:vAlign w:val="center"/>
            <w:hideMark/>
          </w:tcPr>
          <w:p w14:paraId="296A1A44"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667E75DF"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1C7CDDAE"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7D5124BD"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2CFB6045"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42A9096A"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69DAF2E2"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FA4BDF8"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3E187BDB"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4C545334"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5A08D924" w14:textId="77777777" w:rsidR="00682E82" w:rsidRPr="00CA68B6" w:rsidRDefault="00682E82" w:rsidP="00202133">
            <w:pPr>
              <w:jc w:val="center"/>
              <w:rPr>
                <w:rFonts w:ascii="Arial" w:hAnsi="Arial" w:cs="Arial"/>
                <w:color w:val="000000"/>
              </w:rPr>
            </w:pPr>
          </w:p>
        </w:tc>
      </w:tr>
      <w:tr w:rsidR="00682E82" w:rsidRPr="00CA68B6" w14:paraId="69CA3216"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7E69C20" w14:textId="77777777" w:rsidR="00682E82" w:rsidRPr="00CA68B6" w:rsidRDefault="00682E82" w:rsidP="00202133">
            <w:pPr>
              <w:rPr>
                <w:rFonts w:ascii="Arial" w:hAnsi="Arial" w:cs="Arial"/>
                <w:color w:val="000000"/>
              </w:rPr>
            </w:pPr>
            <w:r w:rsidRPr="00CA68B6">
              <w:rPr>
                <w:rFonts w:ascii="Arial" w:hAnsi="Arial" w:cs="Arial"/>
                <w:color w:val="000000"/>
              </w:rPr>
              <w:t>1. Capital Surplus Converted to Capital (Or Share Capital)</w:t>
            </w:r>
          </w:p>
        </w:tc>
        <w:tc>
          <w:tcPr>
            <w:tcW w:w="1276" w:type="dxa"/>
            <w:tcBorders>
              <w:top w:val="nil"/>
              <w:left w:val="nil"/>
              <w:bottom w:val="single" w:sz="8" w:space="0" w:color="auto"/>
              <w:right w:val="single" w:sz="8" w:space="0" w:color="auto"/>
            </w:tcBorders>
            <w:vAlign w:val="center"/>
            <w:hideMark/>
          </w:tcPr>
          <w:p w14:paraId="7500628B"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2AD1766B"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40B8AD87"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07E5F8E6"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C8A55C4"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0208FB40"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2D9B7ED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415D1D7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2C3FA97C"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2155B252"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6FA6B712" w14:textId="77777777" w:rsidR="00682E82" w:rsidRPr="00CA68B6" w:rsidRDefault="00682E82" w:rsidP="00202133">
            <w:pPr>
              <w:jc w:val="center"/>
              <w:rPr>
                <w:rFonts w:ascii="Arial" w:hAnsi="Arial" w:cs="Arial"/>
                <w:color w:val="000000"/>
              </w:rPr>
            </w:pPr>
          </w:p>
        </w:tc>
      </w:tr>
      <w:tr w:rsidR="00682E82" w:rsidRPr="00CA68B6" w14:paraId="7C55D669"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CF05C46" w14:textId="77777777" w:rsidR="00682E82" w:rsidRPr="00CA68B6" w:rsidRDefault="00682E82" w:rsidP="00202133">
            <w:pPr>
              <w:rPr>
                <w:rFonts w:ascii="Arial" w:hAnsi="Arial" w:cs="Arial"/>
                <w:color w:val="000000"/>
              </w:rPr>
            </w:pPr>
            <w:r w:rsidRPr="00CA68B6">
              <w:rPr>
                <w:rFonts w:ascii="Arial" w:hAnsi="Arial" w:cs="Arial"/>
                <w:color w:val="000000"/>
              </w:rPr>
              <w:t>2.Surplus Reserve Capital Conversion (Or Share Capital)</w:t>
            </w:r>
          </w:p>
        </w:tc>
        <w:tc>
          <w:tcPr>
            <w:tcW w:w="1276" w:type="dxa"/>
            <w:tcBorders>
              <w:top w:val="nil"/>
              <w:left w:val="nil"/>
              <w:bottom w:val="single" w:sz="8" w:space="0" w:color="auto"/>
              <w:right w:val="single" w:sz="8" w:space="0" w:color="auto"/>
            </w:tcBorders>
            <w:vAlign w:val="center"/>
            <w:hideMark/>
          </w:tcPr>
          <w:p w14:paraId="7C109A94"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240725F7"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4148347F"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0A12B5B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0AD2158F"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3891CDE4"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4C946D7B"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7538F6B9"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255E1EC1"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26CE9C38"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5F4BDC78" w14:textId="77777777" w:rsidR="00682E82" w:rsidRPr="00CA68B6" w:rsidRDefault="00682E82" w:rsidP="00202133">
            <w:pPr>
              <w:jc w:val="center"/>
              <w:rPr>
                <w:rFonts w:ascii="Arial" w:hAnsi="Arial" w:cs="Arial"/>
                <w:color w:val="000000"/>
              </w:rPr>
            </w:pPr>
          </w:p>
        </w:tc>
      </w:tr>
      <w:tr w:rsidR="00682E82" w:rsidRPr="00CA68B6" w14:paraId="0D15A10A"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40F6CCA"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3.Surplus Reserves Loss Compensation</w:t>
            </w:r>
          </w:p>
        </w:tc>
        <w:tc>
          <w:tcPr>
            <w:tcW w:w="1276" w:type="dxa"/>
            <w:tcBorders>
              <w:top w:val="nil"/>
              <w:left w:val="nil"/>
              <w:bottom w:val="single" w:sz="8" w:space="0" w:color="auto"/>
              <w:right w:val="single" w:sz="8" w:space="0" w:color="auto"/>
            </w:tcBorders>
            <w:vAlign w:val="center"/>
            <w:hideMark/>
          </w:tcPr>
          <w:p w14:paraId="5ECD318F"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0F3334A"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0D03466C"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51B15AFA"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BFC0193"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2DD530FB"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66C4D915"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28C8FAE8"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414E6EEC"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79022900"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62EBD9F6" w14:textId="77777777" w:rsidR="00682E82" w:rsidRPr="00CA68B6" w:rsidRDefault="00682E82" w:rsidP="00202133">
            <w:pPr>
              <w:jc w:val="center"/>
              <w:rPr>
                <w:rFonts w:ascii="Arial" w:hAnsi="Arial" w:cs="Arial"/>
                <w:color w:val="000000"/>
              </w:rPr>
            </w:pPr>
          </w:p>
        </w:tc>
      </w:tr>
      <w:tr w:rsidR="00682E82" w:rsidRPr="00CA68B6" w14:paraId="70DB42A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11CFBAFA" w14:textId="77777777" w:rsidR="00682E82" w:rsidRPr="00CA68B6" w:rsidRDefault="00682E82" w:rsidP="00202133">
            <w:pPr>
              <w:rPr>
                <w:rFonts w:ascii="Arial" w:hAnsi="Arial" w:cs="Arial"/>
                <w:color w:val="000000"/>
              </w:rPr>
            </w:pPr>
            <w:r w:rsidRPr="00CA68B6">
              <w:rPr>
                <w:rFonts w:ascii="Arial" w:hAnsi="Arial" w:cs="Arial"/>
                <w:color w:val="000000"/>
              </w:rPr>
              <w:t>4.Changes in defined benefit plan carry forward retained earnings</w:t>
            </w:r>
          </w:p>
        </w:tc>
        <w:tc>
          <w:tcPr>
            <w:tcW w:w="1276" w:type="dxa"/>
            <w:tcBorders>
              <w:top w:val="nil"/>
              <w:left w:val="nil"/>
              <w:bottom w:val="single" w:sz="8" w:space="0" w:color="auto"/>
              <w:right w:val="single" w:sz="8" w:space="0" w:color="auto"/>
            </w:tcBorders>
            <w:vAlign w:val="center"/>
            <w:hideMark/>
          </w:tcPr>
          <w:p w14:paraId="6944C117"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DB07902"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461EF98C"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D585610"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30EA745D"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2D7ED161"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7533358D"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489A4EB8"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62CAC348"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17B28437"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3686EA67" w14:textId="77777777" w:rsidR="00682E82" w:rsidRPr="00CA68B6" w:rsidRDefault="00682E82" w:rsidP="00202133">
            <w:pPr>
              <w:jc w:val="center"/>
              <w:rPr>
                <w:rFonts w:ascii="Arial" w:hAnsi="Arial" w:cs="Arial"/>
                <w:color w:val="000000"/>
              </w:rPr>
            </w:pPr>
          </w:p>
        </w:tc>
      </w:tr>
      <w:tr w:rsidR="00682E82" w:rsidRPr="00CA68B6" w14:paraId="4D54CDA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26986386" w14:textId="77777777" w:rsidR="00682E82" w:rsidRPr="00CA68B6" w:rsidRDefault="00682E82" w:rsidP="00202133">
            <w:pPr>
              <w:rPr>
                <w:rFonts w:ascii="Arial" w:hAnsi="Arial" w:cs="Arial"/>
                <w:color w:val="000000"/>
              </w:rPr>
            </w:pPr>
            <w:r w:rsidRPr="00CA68B6">
              <w:rPr>
                <w:rFonts w:ascii="Arial" w:hAnsi="Arial" w:cs="Arial"/>
                <w:color w:val="000000"/>
              </w:rPr>
              <w:t>5. Other consolidated earnings carried forward to retained earnings</w:t>
            </w:r>
          </w:p>
        </w:tc>
        <w:tc>
          <w:tcPr>
            <w:tcW w:w="1276" w:type="dxa"/>
            <w:tcBorders>
              <w:top w:val="nil"/>
              <w:left w:val="nil"/>
              <w:bottom w:val="single" w:sz="8" w:space="0" w:color="auto"/>
              <w:right w:val="single" w:sz="8" w:space="0" w:color="auto"/>
            </w:tcBorders>
            <w:vAlign w:val="center"/>
            <w:hideMark/>
          </w:tcPr>
          <w:p w14:paraId="3F2ECC58"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1621C72"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BE9F80A"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49DD5B12"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4BFB92CC"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0D3B88C2"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3FFA3C7D"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7DEF6238"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6398043D"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59E788C7"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2277145C" w14:textId="77777777" w:rsidR="00682E82" w:rsidRPr="00CA68B6" w:rsidRDefault="00682E82" w:rsidP="00202133">
            <w:pPr>
              <w:jc w:val="center"/>
              <w:rPr>
                <w:rFonts w:ascii="Arial" w:hAnsi="Arial" w:cs="Arial"/>
                <w:color w:val="000000"/>
              </w:rPr>
            </w:pPr>
          </w:p>
        </w:tc>
      </w:tr>
      <w:tr w:rsidR="00682E82" w:rsidRPr="00CA68B6" w14:paraId="3DA0A4BD"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961B33E" w14:textId="77777777" w:rsidR="00682E82" w:rsidRPr="00CA68B6" w:rsidRDefault="00682E82" w:rsidP="00202133">
            <w:pPr>
              <w:rPr>
                <w:rFonts w:ascii="Arial" w:hAnsi="Arial" w:cs="Arial"/>
                <w:color w:val="000000"/>
              </w:rPr>
            </w:pPr>
            <w:r w:rsidRPr="00CA68B6">
              <w:rPr>
                <w:rFonts w:ascii="Arial" w:hAnsi="Arial" w:cs="Arial"/>
                <w:color w:val="000000"/>
              </w:rPr>
              <w:t>6.Others</w:t>
            </w:r>
          </w:p>
        </w:tc>
        <w:tc>
          <w:tcPr>
            <w:tcW w:w="1276" w:type="dxa"/>
            <w:tcBorders>
              <w:top w:val="nil"/>
              <w:left w:val="nil"/>
              <w:bottom w:val="single" w:sz="8" w:space="0" w:color="auto"/>
              <w:right w:val="single" w:sz="8" w:space="0" w:color="auto"/>
            </w:tcBorders>
            <w:vAlign w:val="center"/>
            <w:hideMark/>
          </w:tcPr>
          <w:p w14:paraId="442620DF"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5C7F291"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62B15933"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48B7E007"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511A58F7"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7AD3CF33"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2AC0BEB5"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3F60DDE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022CB61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0852506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58E3FE5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160D7E2"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56DCB51C" w14:textId="77777777" w:rsidR="00682E82" w:rsidRPr="00CA68B6" w:rsidRDefault="00682E82" w:rsidP="00202133">
            <w:pPr>
              <w:rPr>
                <w:rFonts w:ascii="Arial" w:hAnsi="Arial" w:cs="Arial"/>
                <w:color w:val="000000"/>
              </w:rPr>
            </w:pPr>
            <w:r w:rsidRPr="00CA68B6">
              <w:rPr>
                <w:rFonts w:ascii="Arial" w:hAnsi="Arial" w:cs="Arial"/>
                <w:color w:val="000000"/>
              </w:rPr>
              <w:t>(V)Special Reserves</w:t>
            </w:r>
          </w:p>
        </w:tc>
        <w:tc>
          <w:tcPr>
            <w:tcW w:w="1276" w:type="dxa"/>
            <w:tcBorders>
              <w:top w:val="nil"/>
              <w:left w:val="nil"/>
              <w:bottom w:val="single" w:sz="8" w:space="0" w:color="auto"/>
              <w:right w:val="single" w:sz="8" w:space="0" w:color="auto"/>
            </w:tcBorders>
            <w:vAlign w:val="center"/>
            <w:hideMark/>
          </w:tcPr>
          <w:p w14:paraId="6C1CD3D4"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28F751FF"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33115F5B"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3C83F6FB"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2DA6DB9E"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75440D78"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4EC5A2F6"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F09A6A4"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1276" w:type="dxa"/>
            <w:tcBorders>
              <w:top w:val="nil"/>
              <w:left w:val="nil"/>
              <w:bottom w:val="single" w:sz="8" w:space="0" w:color="auto"/>
              <w:right w:val="single" w:sz="8" w:space="0" w:color="auto"/>
            </w:tcBorders>
            <w:vAlign w:val="center"/>
            <w:hideMark/>
          </w:tcPr>
          <w:p w14:paraId="004A8A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46C0FD3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74BF13A0"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r>
      <w:tr w:rsidR="00682E82" w:rsidRPr="00CA68B6" w14:paraId="2D68DF8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5B46F58E" w14:textId="77777777" w:rsidR="00682E82" w:rsidRPr="00CA68B6" w:rsidRDefault="00682E82" w:rsidP="00202133">
            <w:pPr>
              <w:rPr>
                <w:rFonts w:ascii="Arial" w:hAnsi="Arial" w:cs="Arial"/>
                <w:color w:val="000000"/>
              </w:rPr>
            </w:pPr>
            <w:r w:rsidRPr="00CA68B6">
              <w:rPr>
                <w:rFonts w:ascii="Arial" w:hAnsi="Arial" w:cs="Arial"/>
                <w:color w:val="000000"/>
              </w:rPr>
              <w:t>1.Withdrawal at the Current Period</w:t>
            </w:r>
          </w:p>
        </w:tc>
        <w:tc>
          <w:tcPr>
            <w:tcW w:w="1276" w:type="dxa"/>
            <w:tcBorders>
              <w:top w:val="nil"/>
              <w:left w:val="nil"/>
              <w:bottom w:val="single" w:sz="8" w:space="0" w:color="auto"/>
              <w:right w:val="single" w:sz="8" w:space="0" w:color="auto"/>
            </w:tcBorders>
            <w:vAlign w:val="center"/>
            <w:hideMark/>
          </w:tcPr>
          <w:p w14:paraId="4C473D79"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640E3295"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0FB75FFD"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08EA28EE"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A30F8E5"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63C93923"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39A1ECA6"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14007C97"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c>
          <w:tcPr>
            <w:tcW w:w="1276" w:type="dxa"/>
            <w:tcBorders>
              <w:top w:val="nil"/>
              <w:left w:val="nil"/>
              <w:bottom w:val="single" w:sz="8" w:space="0" w:color="auto"/>
              <w:right w:val="single" w:sz="8" w:space="0" w:color="auto"/>
            </w:tcBorders>
            <w:vAlign w:val="center"/>
            <w:hideMark/>
          </w:tcPr>
          <w:p w14:paraId="71B86FF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4BAD338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4E9E63D6"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r>
      <w:tr w:rsidR="00682E82" w:rsidRPr="00CA68B6" w14:paraId="36A6AE99"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2B53651B" w14:textId="77777777" w:rsidR="00682E82" w:rsidRPr="00CA68B6" w:rsidRDefault="00682E82" w:rsidP="00202133">
            <w:pPr>
              <w:rPr>
                <w:rFonts w:ascii="Arial" w:hAnsi="Arial" w:cs="Arial"/>
                <w:color w:val="000000"/>
              </w:rPr>
            </w:pPr>
            <w:r w:rsidRPr="00CA68B6">
              <w:rPr>
                <w:rFonts w:ascii="Arial" w:hAnsi="Arial" w:cs="Arial"/>
                <w:color w:val="000000"/>
              </w:rPr>
              <w:t>2.Used in the Current Period</w:t>
            </w:r>
          </w:p>
        </w:tc>
        <w:tc>
          <w:tcPr>
            <w:tcW w:w="1276" w:type="dxa"/>
            <w:tcBorders>
              <w:top w:val="nil"/>
              <w:left w:val="nil"/>
              <w:bottom w:val="single" w:sz="8" w:space="0" w:color="auto"/>
              <w:right w:val="single" w:sz="8" w:space="0" w:color="auto"/>
            </w:tcBorders>
            <w:vAlign w:val="center"/>
            <w:hideMark/>
          </w:tcPr>
          <w:p w14:paraId="395A7F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5FD4383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6B7CBF3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2BC06D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1040728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1376EC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5461984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3F1D0024"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c>
          <w:tcPr>
            <w:tcW w:w="1276" w:type="dxa"/>
            <w:tcBorders>
              <w:top w:val="nil"/>
              <w:left w:val="nil"/>
              <w:bottom w:val="single" w:sz="8" w:space="0" w:color="auto"/>
              <w:right w:val="single" w:sz="8" w:space="0" w:color="auto"/>
            </w:tcBorders>
            <w:vAlign w:val="center"/>
            <w:hideMark/>
          </w:tcPr>
          <w:p w14:paraId="569B3F1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1CCF4E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580E462A"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r>
      <w:tr w:rsidR="00682E82" w:rsidRPr="00CA68B6" w14:paraId="4A4C8DFB"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3384E84B" w14:textId="77777777" w:rsidR="00682E82" w:rsidRPr="00CA68B6" w:rsidRDefault="00682E82" w:rsidP="00202133">
            <w:pPr>
              <w:rPr>
                <w:rFonts w:ascii="Arial" w:hAnsi="Arial" w:cs="Arial"/>
                <w:color w:val="000000"/>
              </w:rPr>
            </w:pPr>
            <w:r w:rsidRPr="00CA68B6">
              <w:rPr>
                <w:rFonts w:ascii="Arial" w:hAnsi="Arial" w:cs="Arial"/>
                <w:color w:val="000000"/>
              </w:rPr>
              <w:t>(VI)Others</w:t>
            </w:r>
          </w:p>
        </w:tc>
        <w:tc>
          <w:tcPr>
            <w:tcW w:w="1276" w:type="dxa"/>
            <w:tcBorders>
              <w:top w:val="nil"/>
              <w:left w:val="nil"/>
              <w:bottom w:val="single" w:sz="8" w:space="0" w:color="auto"/>
              <w:right w:val="single" w:sz="8" w:space="0" w:color="auto"/>
            </w:tcBorders>
            <w:vAlign w:val="center"/>
            <w:hideMark/>
          </w:tcPr>
          <w:p w14:paraId="0CD04E6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2E5B9D8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0BB6358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683069D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24582E60"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c>
          <w:tcPr>
            <w:tcW w:w="850" w:type="dxa"/>
            <w:tcBorders>
              <w:top w:val="nil"/>
              <w:left w:val="nil"/>
              <w:bottom w:val="single" w:sz="8" w:space="0" w:color="auto"/>
              <w:right w:val="single" w:sz="8" w:space="0" w:color="auto"/>
            </w:tcBorders>
            <w:vAlign w:val="center"/>
            <w:hideMark/>
          </w:tcPr>
          <w:p w14:paraId="65F7DC3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70C8CEF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62B8225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4D0AF46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384F944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5FF80E61"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r>
      <w:tr w:rsidR="00682E82" w:rsidRPr="00CA68B6" w14:paraId="73C31818"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5EFC1DA" w14:textId="77777777" w:rsidR="00682E82" w:rsidRPr="00CA68B6" w:rsidRDefault="00682E82" w:rsidP="00202133">
            <w:pPr>
              <w:rPr>
                <w:rFonts w:ascii="Arial" w:hAnsi="Arial" w:cs="Arial"/>
                <w:color w:val="000000"/>
              </w:rPr>
            </w:pPr>
            <w:r w:rsidRPr="00CA68B6">
              <w:rPr>
                <w:rFonts w:ascii="Arial" w:hAnsi="Arial" w:cs="Arial"/>
                <w:color w:val="000000"/>
              </w:rPr>
              <w:t xml:space="preserve">IV,Ending balance of </w:t>
            </w:r>
            <w:r w:rsidRPr="00CA68B6">
              <w:rPr>
                <w:rFonts w:ascii="Arial" w:hAnsi="Arial" w:cs="Arial"/>
                <w:color w:val="000000"/>
              </w:rPr>
              <w:lastRenderedPageBreak/>
              <w:t>the current period</w:t>
            </w:r>
          </w:p>
        </w:tc>
        <w:tc>
          <w:tcPr>
            <w:tcW w:w="1276" w:type="dxa"/>
            <w:tcBorders>
              <w:top w:val="nil"/>
              <w:left w:val="nil"/>
              <w:bottom w:val="single" w:sz="8" w:space="0" w:color="auto"/>
              <w:right w:val="single" w:sz="8" w:space="0" w:color="auto"/>
            </w:tcBorders>
            <w:vAlign w:val="center"/>
            <w:hideMark/>
          </w:tcPr>
          <w:p w14:paraId="09ECC913"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506,347,87</w:t>
            </w:r>
            <w:r w:rsidRPr="00CA68B6">
              <w:rPr>
                <w:rFonts w:ascii="Arial" w:hAnsi="Arial" w:cs="Arial"/>
                <w:color w:val="000000"/>
              </w:rPr>
              <w:lastRenderedPageBreak/>
              <w:t>9.00</w:t>
            </w:r>
          </w:p>
        </w:tc>
        <w:tc>
          <w:tcPr>
            <w:tcW w:w="709" w:type="dxa"/>
            <w:tcBorders>
              <w:top w:val="nil"/>
              <w:left w:val="nil"/>
              <w:bottom w:val="single" w:sz="8" w:space="0" w:color="auto"/>
              <w:right w:val="single" w:sz="8" w:space="0" w:color="auto"/>
            </w:tcBorders>
            <w:vAlign w:val="center"/>
            <w:hideMark/>
          </w:tcPr>
          <w:p w14:paraId="5BEAA190"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708" w:type="dxa"/>
            <w:tcBorders>
              <w:top w:val="nil"/>
              <w:left w:val="nil"/>
              <w:bottom w:val="single" w:sz="8" w:space="0" w:color="auto"/>
              <w:right w:val="single" w:sz="8" w:space="0" w:color="auto"/>
            </w:tcBorders>
            <w:vAlign w:val="center"/>
            <w:hideMark/>
          </w:tcPr>
          <w:p w14:paraId="5344EB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161DA76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0AAC864C" w14:textId="77777777" w:rsidR="00682E82" w:rsidRPr="00CA68B6" w:rsidRDefault="00682E82" w:rsidP="00202133">
            <w:pPr>
              <w:jc w:val="center"/>
              <w:rPr>
                <w:rFonts w:ascii="Arial" w:hAnsi="Arial" w:cs="Arial"/>
                <w:color w:val="000000"/>
              </w:rPr>
            </w:pPr>
            <w:r w:rsidRPr="00CA68B6">
              <w:rPr>
                <w:rFonts w:ascii="Arial" w:hAnsi="Arial" w:cs="Arial"/>
                <w:color w:val="000000"/>
              </w:rPr>
              <w:t>2,373,4</w:t>
            </w:r>
            <w:r w:rsidRPr="00CA68B6">
              <w:rPr>
                <w:rFonts w:ascii="Arial" w:hAnsi="Arial" w:cs="Arial"/>
                <w:color w:val="000000"/>
              </w:rPr>
              <w:lastRenderedPageBreak/>
              <w:t>12,678.09</w:t>
            </w:r>
          </w:p>
        </w:tc>
        <w:tc>
          <w:tcPr>
            <w:tcW w:w="850" w:type="dxa"/>
            <w:tcBorders>
              <w:top w:val="nil"/>
              <w:left w:val="nil"/>
              <w:bottom w:val="single" w:sz="8" w:space="0" w:color="auto"/>
              <w:right w:val="single" w:sz="8" w:space="0" w:color="auto"/>
            </w:tcBorders>
            <w:vAlign w:val="center"/>
            <w:hideMark/>
          </w:tcPr>
          <w:p w14:paraId="17A8BD98"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1134" w:type="dxa"/>
            <w:tcBorders>
              <w:top w:val="nil"/>
              <w:left w:val="nil"/>
              <w:bottom w:val="single" w:sz="8" w:space="0" w:color="auto"/>
              <w:right w:val="single" w:sz="8" w:space="0" w:color="auto"/>
            </w:tcBorders>
            <w:vAlign w:val="center"/>
            <w:hideMark/>
          </w:tcPr>
          <w:p w14:paraId="3F7E3B99" w14:textId="77777777" w:rsidR="00682E82" w:rsidRPr="00CA68B6" w:rsidRDefault="00682E82" w:rsidP="00202133">
            <w:pPr>
              <w:jc w:val="center"/>
              <w:rPr>
                <w:rFonts w:ascii="Arial" w:hAnsi="Arial" w:cs="Arial"/>
                <w:color w:val="000000"/>
              </w:rPr>
            </w:pPr>
            <w:r w:rsidRPr="00CA68B6">
              <w:rPr>
                <w:rFonts w:ascii="Arial" w:hAnsi="Arial" w:cs="Arial"/>
                <w:color w:val="000000"/>
              </w:rPr>
              <w:t>-3,731,13</w:t>
            </w:r>
            <w:r w:rsidRPr="00CA68B6">
              <w:rPr>
                <w:rFonts w:ascii="Arial" w:hAnsi="Arial" w:cs="Arial"/>
                <w:color w:val="000000"/>
              </w:rPr>
              <w:lastRenderedPageBreak/>
              <w:t>0.97</w:t>
            </w:r>
          </w:p>
        </w:tc>
        <w:tc>
          <w:tcPr>
            <w:tcW w:w="1276" w:type="dxa"/>
            <w:tcBorders>
              <w:top w:val="nil"/>
              <w:left w:val="nil"/>
              <w:bottom w:val="single" w:sz="8" w:space="0" w:color="auto"/>
              <w:right w:val="single" w:sz="8" w:space="0" w:color="auto"/>
            </w:tcBorders>
            <w:vAlign w:val="center"/>
            <w:hideMark/>
          </w:tcPr>
          <w:p w14:paraId="68C12C14"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4,080,217.</w:t>
            </w:r>
            <w:r w:rsidRPr="00CA68B6">
              <w:rPr>
                <w:rFonts w:ascii="Arial" w:hAnsi="Arial" w:cs="Arial"/>
                <w:color w:val="000000"/>
              </w:rPr>
              <w:lastRenderedPageBreak/>
              <w:t>20</w:t>
            </w:r>
          </w:p>
        </w:tc>
        <w:tc>
          <w:tcPr>
            <w:tcW w:w="1276" w:type="dxa"/>
            <w:tcBorders>
              <w:top w:val="nil"/>
              <w:left w:val="nil"/>
              <w:bottom w:val="single" w:sz="8" w:space="0" w:color="auto"/>
              <w:right w:val="single" w:sz="8" w:space="0" w:color="auto"/>
            </w:tcBorders>
            <w:vAlign w:val="center"/>
            <w:hideMark/>
          </w:tcPr>
          <w:p w14:paraId="55C4F0C1"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261,714,34</w:t>
            </w:r>
            <w:r w:rsidRPr="00CA68B6">
              <w:rPr>
                <w:rFonts w:ascii="Arial" w:hAnsi="Arial" w:cs="Arial"/>
                <w:color w:val="000000"/>
              </w:rPr>
              <w:lastRenderedPageBreak/>
              <w:t>3.13</w:t>
            </w:r>
          </w:p>
        </w:tc>
        <w:tc>
          <w:tcPr>
            <w:tcW w:w="1701" w:type="dxa"/>
            <w:tcBorders>
              <w:top w:val="nil"/>
              <w:left w:val="nil"/>
              <w:bottom w:val="single" w:sz="8" w:space="0" w:color="auto"/>
              <w:right w:val="single" w:sz="8" w:space="0" w:color="auto"/>
            </w:tcBorders>
            <w:vAlign w:val="center"/>
            <w:hideMark/>
          </w:tcPr>
          <w:p w14:paraId="7F54EEC1"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2,737,761,464.</w:t>
            </w:r>
            <w:r w:rsidRPr="00CA68B6">
              <w:rPr>
                <w:rFonts w:ascii="Arial" w:hAnsi="Arial" w:cs="Arial"/>
                <w:color w:val="000000"/>
              </w:rPr>
              <w:lastRenderedPageBreak/>
              <w:t>99</w:t>
            </w:r>
          </w:p>
        </w:tc>
        <w:tc>
          <w:tcPr>
            <w:tcW w:w="1275" w:type="dxa"/>
            <w:tcBorders>
              <w:top w:val="nil"/>
              <w:left w:val="nil"/>
              <w:bottom w:val="single" w:sz="8" w:space="0" w:color="auto"/>
              <w:right w:val="single" w:sz="8" w:space="0" w:color="auto"/>
            </w:tcBorders>
            <w:vAlign w:val="center"/>
            <w:hideMark/>
          </w:tcPr>
          <w:p w14:paraId="78586FBA"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5,879,585,</w:t>
            </w:r>
            <w:r w:rsidRPr="00CA68B6">
              <w:rPr>
                <w:rFonts w:ascii="Arial" w:hAnsi="Arial" w:cs="Arial"/>
                <w:color w:val="000000"/>
              </w:rPr>
              <w:lastRenderedPageBreak/>
              <w:t>451.44</w:t>
            </w:r>
          </w:p>
        </w:tc>
      </w:tr>
      <w:tr w:rsidR="00682E82" w:rsidRPr="00CA68B6" w14:paraId="3C653734" w14:textId="77777777" w:rsidTr="00202133">
        <w:trPr>
          <w:trHeight w:val="280"/>
        </w:trPr>
        <w:tc>
          <w:tcPr>
            <w:tcW w:w="14186" w:type="dxa"/>
            <w:gridSpan w:val="12"/>
            <w:tcBorders>
              <w:top w:val="single" w:sz="8" w:space="0" w:color="auto"/>
              <w:left w:val="nil"/>
              <w:bottom w:val="nil"/>
              <w:right w:val="nil"/>
            </w:tcBorders>
            <w:noWrap/>
            <w:vAlign w:val="center"/>
            <w:hideMark/>
          </w:tcPr>
          <w:p w14:paraId="1E8055B8"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The Notes to the Attached Financial Statements are an integral part of the Financial Statements</w:t>
            </w:r>
          </w:p>
        </w:tc>
      </w:tr>
      <w:tr w:rsidR="00682E82" w:rsidRPr="00CA68B6" w14:paraId="31C5A714" w14:textId="77777777" w:rsidTr="00202133">
        <w:trPr>
          <w:trHeight w:val="280"/>
        </w:trPr>
        <w:tc>
          <w:tcPr>
            <w:tcW w:w="14186" w:type="dxa"/>
            <w:gridSpan w:val="12"/>
            <w:tcBorders>
              <w:top w:val="nil"/>
              <w:left w:val="nil"/>
              <w:bottom w:val="nil"/>
              <w:right w:val="nil"/>
            </w:tcBorders>
            <w:noWrap/>
            <w:vAlign w:val="center"/>
            <w:hideMark/>
          </w:tcPr>
          <w:p w14:paraId="1203AB0C" w14:textId="77777777" w:rsidR="00682E82" w:rsidRPr="00CA68B6" w:rsidRDefault="00682E82" w:rsidP="00202133">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bl>
    <w:p w14:paraId="06A77B31" w14:textId="77777777" w:rsidR="00682E82" w:rsidRPr="00CA68B6" w:rsidRDefault="00682E82" w:rsidP="00682E82">
      <w:pPr>
        <w:jc w:val="center"/>
        <w:rPr>
          <w:rFonts w:ascii="Arial" w:hAnsi="Arial" w:cs="Arial"/>
          <w:color w:val="000000"/>
        </w:rPr>
      </w:pPr>
    </w:p>
    <w:p w14:paraId="46F6258D" w14:textId="77777777" w:rsidR="00682E82" w:rsidRPr="00CA68B6" w:rsidRDefault="00682E82">
      <w:pPr>
        <w:adjustRightInd w:val="0"/>
        <w:snapToGrid w:val="0"/>
        <w:spacing w:line="240" w:lineRule="atLeast"/>
        <w:rPr>
          <w:rFonts w:ascii="Arial" w:eastAsia="SimSun" w:hAnsi="Arial" w:cs="Arial"/>
          <w:sz w:val="18"/>
          <w:szCs w:val="18"/>
        </w:rPr>
        <w:sectPr w:rsidR="00682E82" w:rsidRPr="00CA68B6" w:rsidSect="00897BC8">
          <w:footerReference w:type="default" r:id="rId23"/>
          <w:pgSz w:w="16839" w:h="11907" w:orient="landscape"/>
          <w:pgMar w:top="1797" w:right="964" w:bottom="1797" w:left="964" w:header="567" w:footer="567" w:gutter="0"/>
          <w:cols w:space="425"/>
          <w:docGrid w:linePitch="312"/>
        </w:sectPr>
      </w:pPr>
    </w:p>
    <w:p w14:paraId="742706DF" w14:textId="77777777" w:rsidR="00AF4C0D" w:rsidRPr="00CA68B6" w:rsidRDefault="00AF4C0D" w:rsidP="00AF4C0D">
      <w:pPr>
        <w:adjustRightInd w:val="0"/>
        <w:snapToGrid w:val="0"/>
        <w:spacing w:line="240" w:lineRule="auto"/>
        <w:jc w:val="center"/>
        <w:rPr>
          <w:rFonts w:ascii="Arial" w:hAnsi="Arial" w:cs="Arial"/>
          <w:b/>
          <w:sz w:val="28"/>
          <w:szCs w:val="28"/>
        </w:rPr>
      </w:pPr>
      <w:bookmarkStart w:id="23" w:name="_Toc161412329"/>
      <w:r w:rsidRPr="00CA68B6">
        <w:rPr>
          <w:rFonts w:ascii="Arial" w:hAnsi="Arial" w:cs="Arial"/>
          <w:b/>
          <w:sz w:val="28"/>
          <w:szCs w:val="28"/>
        </w:rPr>
        <w:lastRenderedPageBreak/>
        <w:t>Zhejiang Dingli Machinery Co., Ltd.</w:t>
      </w:r>
    </w:p>
    <w:p w14:paraId="183F8570" w14:textId="77777777" w:rsidR="00AF4C0D" w:rsidRPr="00CA68B6" w:rsidRDefault="00AF4C0D" w:rsidP="00AF4C0D">
      <w:pPr>
        <w:adjustRightInd w:val="0"/>
        <w:snapToGrid w:val="0"/>
        <w:spacing w:line="240" w:lineRule="auto"/>
        <w:jc w:val="center"/>
        <w:rPr>
          <w:rFonts w:ascii="Arial" w:hAnsi="Arial" w:cs="Arial"/>
          <w:b/>
          <w:sz w:val="28"/>
          <w:szCs w:val="28"/>
        </w:rPr>
      </w:pPr>
      <w:r w:rsidRPr="00CA68B6">
        <w:rPr>
          <w:rFonts w:ascii="Arial" w:hAnsi="Arial" w:cs="Arial"/>
          <w:b/>
          <w:sz w:val="28"/>
          <w:szCs w:val="28"/>
        </w:rPr>
        <w:t>Notes to Financial Statements 2022</w:t>
      </w:r>
    </w:p>
    <w:p w14:paraId="57EEC6DE" w14:textId="77777777" w:rsidR="00AF4C0D" w:rsidRPr="00CA68B6" w:rsidRDefault="00AF4C0D" w:rsidP="00AF4C0D">
      <w:pPr>
        <w:adjustRightInd w:val="0"/>
        <w:snapToGrid w:val="0"/>
        <w:spacing w:line="240" w:lineRule="auto"/>
        <w:jc w:val="center"/>
        <w:rPr>
          <w:rFonts w:ascii="Arial" w:hAnsi="Arial" w:cs="Arial"/>
        </w:rPr>
      </w:pPr>
      <w:r w:rsidRPr="00CA68B6">
        <w:rPr>
          <w:rFonts w:ascii="Arial" w:hAnsi="Arial" w:cs="Arial"/>
        </w:rPr>
        <w:t>(Unless otherwise specified, the unit of the amount is in RMB)</w:t>
      </w:r>
    </w:p>
    <w:p w14:paraId="7E5020CA" w14:textId="77777777" w:rsidR="00AF4C0D" w:rsidRPr="00CA68B6" w:rsidRDefault="00AF4C0D" w:rsidP="00AF4C0D">
      <w:pPr>
        <w:pStyle w:val="21"/>
        <w:spacing w:line="240" w:lineRule="auto"/>
        <w:rPr>
          <w:rFonts w:ascii="Arial" w:hAnsi="Arial" w:cs="Arial"/>
        </w:rPr>
      </w:pPr>
    </w:p>
    <w:p w14:paraId="6306E608" w14:textId="77777777" w:rsidR="00AF4C0D" w:rsidRPr="00CA68B6" w:rsidRDefault="00AF4C0D" w:rsidP="00AF4C0D">
      <w:pPr>
        <w:pStyle w:val="1"/>
        <w:numPr>
          <w:ilvl w:val="0"/>
          <w:numId w:val="4"/>
        </w:numPr>
        <w:spacing w:line="240" w:lineRule="auto"/>
        <w:rPr>
          <w:rFonts w:ascii="Arial" w:hAnsi="Arial" w:cs="Arial"/>
        </w:rPr>
      </w:pPr>
      <w:r w:rsidRPr="00CA68B6">
        <w:rPr>
          <w:rFonts w:ascii="Arial" w:hAnsi="Arial" w:cs="Arial"/>
        </w:rPr>
        <w:t>Company Basic Situation</w:t>
      </w:r>
    </w:p>
    <w:p w14:paraId="1AB3BC77" w14:textId="77777777" w:rsidR="00AF4C0D" w:rsidRPr="00CA68B6" w:rsidRDefault="00AF4C0D" w:rsidP="00AF4C0D">
      <w:pPr>
        <w:pStyle w:val="2"/>
        <w:numPr>
          <w:ilvl w:val="0"/>
          <w:numId w:val="5"/>
        </w:numPr>
        <w:spacing w:line="240" w:lineRule="auto"/>
        <w:rPr>
          <w:rFonts w:ascii="Arial" w:eastAsiaTheme="minorEastAsia" w:hAnsi="Arial" w:cs="Arial"/>
        </w:rPr>
      </w:pPr>
      <w:r w:rsidRPr="00CA68B6">
        <w:rPr>
          <w:rFonts w:ascii="Arial" w:eastAsiaTheme="minorEastAsia" w:hAnsi="Arial" w:cs="Arial"/>
        </w:rPr>
        <w:t>Company Profile</w:t>
      </w:r>
    </w:p>
    <w:p w14:paraId="7C51E8DC"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Zhejiang Dingli Machinery (Joint Stocy) Co., Ltd. (hereinafter referred to as "The Company" or "Company"), its predecessor Zhejiang Dingli Machinery Co., Ltd., was established on May 16, 2005 with the approval of the Deqing County Administration for Industry and Commerce. After several capital increases and equity transfers, the Company as a whole was changed to a joint stock limited liability company in August 2011.</w:t>
      </w:r>
    </w:p>
    <w:p w14:paraId="6D5F32A2" w14:textId="77777777" w:rsidR="00AF4C0D" w:rsidRPr="00CA68B6" w:rsidRDefault="00AF4C0D" w:rsidP="00AF4C0D">
      <w:pPr>
        <w:pStyle w:val="21"/>
        <w:spacing w:line="240" w:lineRule="auto"/>
        <w:rPr>
          <w:rFonts w:ascii="Arial" w:eastAsiaTheme="minorEastAsia" w:hAnsi="Arial" w:cs="Arial"/>
        </w:rPr>
      </w:pPr>
      <w:bookmarkStart w:id="24" w:name="OLE_LINK18"/>
      <w:r w:rsidRPr="00CA68B6">
        <w:rPr>
          <w:rFonts w:ascii="Arial" w:eastAsiaTheme="minorEastAsia" w:hAnsi="Arial" w:cs="Arial"/>
        </w:rPr>
        <w:t>In 2015, approved by the China Securities Regulatory Commission (CSRC) with the document Yi Zheng Jian Xu Ke [2015] No. 314 titled "Written Reply on the Approval of the Initial Public Offering of Shares of Zhejiang Dingli Machinery Co., Ltd.", The company publicly issued 16.25 million ordinary shares (A shares) in RMB, with a par value of RMB 1.00 yuan per share, and increased RMB 16.25 million yuan in registered capital. The company was listed on the Shanghai Stock Exchange on March 25, 2015. The industry belongs to special equipment manufacturing industry.</w:t>
      </w:r>
    </w:p>
    <w:p w14:paraId="782674A6" w14:textId="77777777" w:rsidR="00AF4C0D" w:rsidRPr="00CA68B6" w:rsidRDefault="00AF4C0D" w:rsidP="00AF4C0D">
      <w:pPr>
        <w:pStyle w:val="21"/>
        <w:spacing w:line="240" w:lineRule="auto"/>
        <w:rPr>
          <w:rFonts w:ascii="Arial" w:eastAsiaTheme="minorEastAsia" w:hAnsi="Arial" w:cs="Arial"/>
        </w:rPr>
      </w:pPr>
      <w:bookmarkStart w:id="25" w:name="OLE_LINK19"/>
      <w:r w:rsidRPr="00CA68B6">
        <w:rPr>
          <w:rFonts w:ascii="Arial" w:eastAsiaTheme="minorEastAsia" w:hAnsi="Arial" w:cs="Arial"/>
        </w:rPr>
        <w:t>On September 2, 2015, as approved by the Fourth Extraordinary General Meeting of Shareholders in 2015, based on the capital stock of 65 million shares, the company transferred 15 shares for every 10 shares to all shareholders from the capital reserve fund, for a total of 97.5 million shares. After the increase by transferring, the total share capital of the Company was changed to 162.5 million shares.</w:t>
      </w:r>
      <w:bookmarkEnd w:id="24"/>
    </w:p>
    <w:bookmarkEnd w:id="25"/>
    <w:p w14:paraId="7655F19F"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On November 13, 2017, with the resolution of the Fourth Extraordinary General Meeting of Shareholders of the Company in 2016 and the approval by China Securities Regulatory Commission with the document Zheng Jian Xu Ke [2017] No. 1799 titled "Written Reply on the Approval of Non-public Offering of Shares of Zhejiang Dingli Machinery Co., Ltd.", The company non-publicly issued 14,426,229 new shares, each with a par value of RMB 1.00 yuan, and increased the registered capital by RMB 14,426,229.00 yuan. After the increase in registered capital, the company's total share capital was changed to 176,926,229 shares.</w:t>
      </w:r>
    </w:p>
    <w:p w14:paraId="5A236190"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According to the resolution of the 2017 Annual General Meeting of Shareholders of the Company held on May 4, 2018, the Company used its total share capital of 176,926,229 shares as of December 31, 2017 as the base, transferred additional 4 shares for every 10 shares to all shareholders from the capital reserve fund, totaling 70,770,491 shares, and after such transferring of shares, the total share capital of the company was changed to 247,696,720 shares after the transfer.</w:t>
      </w:r>
    </w:p>
    <w:p w14:paraId="1A62B472" w14:textId="77777777" w:rsidR="00AF4C0D" w:rsidRPr="00CA68B6" w:rsidRDefault="00AF4C0D" w:rsidP="00AF4C0D">
      <w:pPr>
        <w:pStyle w:val="21"/>
        <w:spacing w:line="240" w:lineRule="auto"/>
        <w:rPr>
          <w:rFonts w:ascii="Arial" w:eastAsiaTheme="minorEastAsia" w:hAnsi="Arial" w:cs="Arial"/>
        </w:rPr>
      </w:pPr>
      <w:bookmarkStart w:id="26" w:name="OLE_LINK20"/>
      <w:r w:rsidRPr="00CA68B6">
        <w:rPr>
          <w:rFonts w:ascii="Arial" w:eastAsiaTheme="minorEastAsia" w:hAnsi="Arial" w:cs="Arial"/>
        </w:rPr>
        <w:t>According to the resolution of the 2018 annual general meeting of shareholders held on May 6, 2019, using its total share capital of 247,696,720 shares as of December 31, 2018 as the base, the Company transferred additional 4 shares for every 10 shares to all shareholders from the capital reserve fund, totaling 99,078,688 shares. After the increase by transferring, the total share capital of the company was changed to 346,775,408 shares.</w:t>
      </w:r>
    </w:p>
    <w:bookmarkEnd w:id="26"/>
    <w:p w14:paraId="57B138CD"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 xml:space="preserve">According to resolution of the 2019 Annual General Meeting of Shareholders of the Company held on May 22, 2020, the company used its total share capital of 346,775,408 shares as of December 31, 2019 as the base, and transferred additional 4 shares for every 10 shares to all shareholders from the capital reserve fund, the result of which 138,710,163 shares were increased. The total share capital of the company was changed to 485,485,571 shares after the transfer. </w:t>
      </w:r>
    </w:p>
    <w:p w14:paraId="7381F46F" w14:textId="5B8B39A3" w:rsidR="00015803" w:rsidRPr="00CA68B6" w:rsidRDefault="00015803" w:rsidP="00AF4C0D">
      <w:pPr>
        <w:pStyle w:val="21"/>
        <w:spacing w:line="240" w:lineRule="auto"/>
        <w:rPr>
          <w:rFonts w:ascii="Arial" w:eastAsiaTheme="minorEastAsia" w:hAnsi="Arial" w:cs="Arial"/>
        </w:rPr>
      </w:pPr>
      <w:r w:rsidRPr="00CA68B6">
        <w:rPr>
          <w:rFonts w:ascii="Arial" w:eastAsiaTheme="minorEastAsia" w:hAnsi="Arial" w:cs="Arial"/>
        </w:rPr>
        <w:t>On November 16, 2021, according to the resolution passed at the Company's first extraordinary general meeting of shareholders in 2021 and the approval of the China Securities Regulatory Commission (Approval No. [2021)3636]) for Zhejiang Dingli Machinery Co., Ltd.'s non-public issuance of shares, the company will issue a total of 20,862,308 new shares with a par value of RMB 1.00 per share. This will increase the registered capital by RMB 20,862,308.00 and change the total share capital to 506,347,879 shares after this increase.</w:t>
      </w:r>
    </w:p>
    <w:p w14:paraId="44DD03F0" w14:textId="08F48D55" w:rsidR="00AF4C0D" w:rsidRPr="00CA68B6" w:rsidRDefault="00015803" w:rsidP="00AF4C0D">
      <w:pPr>
        <w:pStyle w:val="21"/>
        <w:spacing w:line="240" w:lineRule="auto"/>
        <w:rPr>
          <w:rFonts w:ascii="Arial" w:eastAsiaTheme="minorEastAsia" w:hAnsi="Arial" w:cs="Arial"/>
          <w:color w:val="auto"/>
        </w:rPr>
      </w:pPr>
      <w:bookmarkStart w:id="27" w:name="_Hlk140392678"/>
      <w:r w:rsidRPr="00CA68B6">
        <w:rPr>
          <w:rFonts w:ascii="Arial" w:eastAsiaTheme="minorEastAsia" w:hAnsi="Arial" w:cs="Arial"/>
          <w:color w:val="auto"/>
        </w:rPr>
        <w:t xml:space="preserve">As of December 31, 2022, the company has issued a total of </w:t>
      </w:r>
      <w:r w:rsidRPr="00CA68B6">
        <w:rPr>
          <w:rFonts w:ascii="Arial" w:eastAsiaTheme="minorEastAsia" w:hAnsi="Arial" w:cs="Arial" w:hint="eastAsia"/>
          <w:color w:val="auto"/>
        </w:rPr>
        <w:t>506,347,879</w:t>
      </w:r>
      <w:r w:rsidRPr="00CA68B6">
        <w:rPr>
          <w:rFonts w:ascii="Arial" w:eastAsiaTheme="minorEastAsia" w:hAnsi="Arial" w:cs="Arial"/>
          <w:color w:val="auto"/>
        </w:rPr>
        <w:t xml:space="preserve"> shares with a registered capital of </w:t>
      </w:r>
      <w:r w:rsidRPr="00CA68B6">
        <w:rPr>
          <w:rFonts w:ascii="Arial" w:eastAsiaTheme="minorEastAsia" w:hAnsi="Arial" w:cs="Arial" w:hint="eastAsia"/>
          <w:color w:val="auto"/>
        </w:rPr>
        <w:t>506,347,879.00</w:t>
      </w:r>
      <w:r w:rsidRPr="00CA68B6">
        <w:rPr>
          <w:rFonts w:ascii="Arial" w:eastAsiaTheme="minorEastAsia" w:hAnsi="Arial" w:cs="Arial"/>
          <w:color w:val="auto"/>
        </w:rPr>
        <w:t xml:space="preserve"> yuan. Unified Social Credit Code of the Company: </w:t>
      </w:r>
      <w:r w:rsidRPr="00CA68B6">
        <w:rPr>
          <w:rFonts w:ascii="Arial" w:eastAsiaTheme="minorEastAsia" w:hAnsi="Arial" w:cs="Arial"/>
          <w:color w:val="auto"/>
        </w:rPr>
        <w:lastRenderedPageBreak/>
        <w:t>913300007743880298. Legal Place of Registration: No. 1255, Baiyun South Road, Leidian Town, Deqing County; Legal Representative: Xu Shugen. Business Scope: Aerial work platforms, multi-functional electric repair platforms, cranes, construction machinery, hydraulic machinery, forklift manufacturing, processing, and distribution, metal materials, building materials, chemical raw materials (except chemical dangerous goods and precursor chemicals), labor insrance supplies distribution, maintenance services of machinery and equipment, import and export of goods. (For projects subject to approval according to law, business activities can only be carried out after approval by relevant departments).</w:t>
      </w:r>
      <w:bookmarkEnd w:id="27"/>
    </w:p>
    <w:p w14:paraId="6DECE481" w14:textId="77777777" w:rsidR="00AF4C0D" w:rsidRPr="00CA68B6" w:rsidRDefault="00AF4C0D" w:rsidP="00AF4C0D">
      <w:pPr>
        <w:pStyle w:val="21"/>
        <w:spacing w:line="240" w:lineRule="auto"/>
        <w:rPr>
          <w:rFonts w:ascii="Arial" w:eastAsiaTheme="minorEastAsia" w:hAnsi="Arial" w:cs="Arial"/>
          <w:color w:val="auto"/>
        </w:rPr>
      </w:pPr>
      <w:bookmarkStart w:id="28" w:name="OLE_LINK21"/>
      <w:r w:rsidRPr="00CA68B6">
        <w:rPr>
          <w:rFonts w:ascii="Arial" w:eastAsiaTheme="minorEastAsia" w:hAnsi="Arial" w:cs="Arial"/>
          <w:color w:val="auto"/>
        </w:rPr>
        <w:t>This financial statement was approved by the company's board of directors on April 25, 2023.</w:t>
      </w:r>
    </w:p>
    <w:bookmarkEnd w:id="28"/>
    <w:p w14:paraId="34070C4B"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(II) Scope of Consolidated Financial Statement</w:t>
      </w:r>
    </w:p>
    <w:p w14:paraId="0D6F7496"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As of December 31, 2022, the subsidiaries within the scope of the company's consolidated financial statements are as follows:</w:t>
      </w:r>
    </w:p>
    <w:tbl>
      <w:tblPr>
        <w:tblStyle w:val="22"/>
        <w:tblW w:w="7674" w:type="dxa"/>
        <w:tblInd w:w="714" w:type="dxa"/>
        <w:tblLayout w:type="fixed"/>
        <w:tblLook w:val="04A0" w:firstRow="1" w:lastRow="0" w:firstColumn="1" w:lastColumn="0" w:noHBand="0" w:noVBand="1"/>
      </w:tblPr>
      <w:tblGrid>
        <w:gridCol w:w="7674"/>
      </w:tblGrid>
      <w:tr w:rsidR="00AF4C0D" w:rsidRPr="00CA68B6" w14:paraId="13376CF7"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674" w:type="dxa"/>
          </w:tcPr>
          <w:p w14:paraId="07D86215" w14:textId="77777777" w:rsidR="00AF4C0D" w:rsidRPr="00CA68B6" w:rsidRDefault="00AF4C0D" w:rsidP="00202133">
            <w:pPr>
              <w:snapToGrid w:val="0"/>
              <w:spacing w:line="240" w:lineRule="auto"/>
              <w:jc w:val="center"/>
              <w:rPr>
                <w:rFonts w:ascii="Arial" w:hAnsi="Arial" w:cs="Arial"/>
              </w:rPr>
            </w:pPr>
            <w:r w:rsidRPr="00CA68B6">
              <w:rPr>
                <w:rFonts w:ascii="Arial" w:hAnsi="Arial" w:cs="Arial"/>
              </w:rPr>
              <w:t xml:space="preserve">Name of </w:t>
            </w:r>
            <w:r w:rsidRPr="00CA68B6">
              <w:rPr>
                <w:rFonts w:ascii="Arial" w:hAnsi="Arial" w:cs="Arial"/>
                <w:lang w:val="en-GB"/>
              </w:rPr>
              <w:t>Subsidiar</w:t>
            </w:r>
            <w:r w:rsidRPr="00CA68B6">
              <w:rPr>
                <w:rFonts w:ascii="Arial" w:hAnsi="Arial" w:cs="Arial"/>
              </w:rPr>
              <w:t>ies</w:t>
            </w:r>
          </w:p>
        </w:tc>
      </w:tr>
      <w:tr w:rsidR="00AF4C0D" w:rsidRPr="00CA68B6" w14:paraId="71EFF109"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505BEF16"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Shanghai Dingce Financial Leasing Co., Ltd. (hereinafter referred to as “Shanghai Dingce”)</w:t>
            </w:r>
          </w:p>
        </w:tc>
      </w:tr>
      <w:tr w:rsidR="00AF4C0D" w:rsidRPr="00CA68B6" w14:paraId="794428A1"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1CFEE281"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Zhejiang Green Power Machinery Co., Ltd. (hereinafter referred to as “Green Power”)</w:t>
            </w:r>
          </w:p>
        </w:tc>
      </w:tr>
      <w:tr w:rsidR="00AF4C0D" w:rsidRPr="00CA68B6" w14:paraId="5AB17D26"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46D7AA6A"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 xml:space="preserve">Deqing Liguan Machinery Trading Co., Ltd. </w:t>
            </w:r>
            <w:r w:rsidRPr="00CA68B6">
              <w:rPr>
                <w:rFonts w:ascii="Arial" w:eastAsia="SimSun" w:hAnsi="Arial" w:cs="Arial"/>
              </w:rPr>
              <w:t>（</w:t>
            </w:r>
            <w:r w:rsidRPr="00CA68B6">
              <w:rPr>
                <w:rFonts w:ascii="Arial" w:eastAsia="SimSun" w:hAnsi="Arial" w:cs="Arial"/>
              </w:rPr>
              <w:t>hereinafter referred to as “Deqing Liguan”</w:t>
            </w:r>
            <w:r w:rsidRPr="00CA68B6">
              <w:rPr>
                <w:rFonts w:ascii="Arial" w:eastAsia="SimSun" w:hAnsi="Arial" w:cs="Arial"/>
              </w:rPr>
              <w:t>）</w:t>
            </w:r>
          </w:p>
        </w:tc>
      </w:tr>
      <w:tr w:rsidR="00AF4C0D" w:rsidRPr="00CA68B6" w14:paraId="3278D781"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661AF012"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Zhejiang Dingli Technology Trading Co., Ltd. (hereinafter referred to as “Dingli Technology”)</w:t>
            </w:r>
          </w:p>
        </w:tc>
      </w:tr>
      <w:tr w:rsidR="00AF4C0D" w:rsidRPr="00CA68B6" w14:paraId="7AA4CE73"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60F03818"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 xml:space="preserve">Dingli Machinery UK Limited </w:t>
            </w:r>
            <w:r w:rsidRPr="00CA68B6">
              <w:rPr>
                <w:rFonts w:ascii="Arial" w:eastAsia="SimSun" w:hAnsi="Arial" w:cs="Arial"/>
              </w:rPr>
              <w:t>（</w:t>
            </w:r>
            <w:r w:rsidRPr="00CA68B6">
              <w:rPr>
                <w:rFonts w:ascii="Arial" w:eastAsia="SimSun" w:hAnsi="Arial" w:cs="Arial"/>
              </w:rPr>
              <w:t>Chinese Name</w:t>
            </w:r>
            <w:r w:rsidRPr="00CA68B6">
              <w:rPr>
                <w:rFonts w:ascii="Arial" w:eastAsia="SimSun" w:hAnsi="Arial" w:cs="Arial"/>
              </w:rPr>
              <w:t>：英国鼎力机械有限公司）</w:t>
            </w:r>
          </w:p>
        </w:tc>
      </w:tr>
      <w:tr w:rsidR="00AF4C0D" w:rsidRPr="00CA68B6" w14:paraId="1CC1AC9E"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1F911AE6" w14:textId="77777777" w:rsidR="00AF4C0D" w:rsidRPr="00CA68B6" w:rsidRDefault="00AF4C0D" w:rsidP="00202133">
            <w:pPr>
              <w:spacing w:line="240" w:lineRule="auto"/>
              <w:rPr>
                <w:rFonts w:ascii="Arial" w:eastAsia="SimSun" w:hAnsi="Arial" w:cs="Arial"/>
                <w:color w:val="2A2B2E"/>
                <w:sz w:val="16"/>
                <w:szCs w:val="16"/>
              </w:rPr>
            </w:pPr>
            <w:r w:rsidRPr="00CA68B6">
              <w:rPr>
                <w:rFonts w:ascii="Arial" w:eastAsia="SimSun" w:hAnsi="Arial" w:cs="Arial"/>
              </w:rPr>
              <w:t>Zhejiang Xieheng intelligent equipment Co., Ltd.(hereinafter referred to as “Xieheng intelligent”)</w:t>
            </w:r>
          </w:p>
        </w:tc>
      </w:tr>
      <w:tr w:rsidR="00AF4C0D" w:rsidRPr="00CA68B6" w14:paraId="44F5C96A"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4D07F2AE"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Tripod Machinery International B.V.( Chinese Name</w:t>
            </w:r>
            <w:r w:rsidRPr="00CA68B6">
              <w:rPr>
                <w:rFonts w:ascii="Arial" w:eastAsia="SimSun" w:hAnsi="Arial" w:cs="Arial"/>
              </w:rPr>
              <w:t>：三足鼎机械国际有限公司</w:t>
            </w:r>
            <w:r w:rsidRPr="00CA68B6">
              <w:rPr>
                <w:rFonts w:ascii="Arial" w:eastAsia="SimSun" w:hAnsi="Arial" w:cs="Arial"/>
              </w:rPr>
              <w:t>)</w:t>
            </w:r>
          </w:p>
        </w:tc>
      </w:tr>
      <w:tr w:rsidR="00AF4C0D" w:rsidRPr="00CA68B6" w14:paraId="4842B6FB"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243CB6EF"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Dingli AWP Europe Trading Limited ( Chinese Name</w:t>
            </w:r>
            <w:r w:rsidRPr="00CA68B6">
              <w:rPr>
                <w:rFonts w:ascii="Arial" w:eastAsia="SimSun" w:hAnsi="Arial" w:cs="Arial"/>
              </w:rPr>
              <w:t>：鼎力高空作业平台欧洲贸易有限公司</w:t>
            </w:r>
            <w:r w:rsidRPr="00CA68B6">
              <w:rPr>
                <w:rFonts w:ascii="Arial" w:eastAsia="SimSun" w:hAnsi="Arial" w:cs="Arial"/>
              </w:rPr>
              <w:t>)</w:t>
            </w:r>
          </w:p>
        </w:tc>
      </w:tr>
      <w:tr w:rsidR="00AF4C0D" w:rsidRPr="00CA68B6" w14:paraId="4055FE27"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427291F3"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Dingli AWP Oceania Trading Pty Ltd( Chinese Name</w:t>
            </w:r>
            <w:r w:rsidRPr="00CA68B6">
              <w:rPr>
                <w:rFonts w:ascii="Arial" w:eastAsia="SimSun" w:hAnsi="Arial" w:cs="Arial"/>
              </w:rPr>
              <w:t>：鼎力高空作业平台大洋洲贸易有限公司</w:t>
            </w:r>
            <w:r w:rsidRPr="00CA68B6">
              <w:rPr>
                <w:rFonts w:ascii="Arial" w:eastAsia="SimSun" w:hAnsi="Arial" w:cs="Arial"/>
              </w:rPr>
              <w:t>)</w:t>
            </w:r>
          </w:p>
        </w:tc>
      </w:tr>
      <w:tr w:rsidR="00AF4C0D" w:rsidRPr="00CA68B6" w14:paraId="3B8FFC68"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3E040711"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Dingli AWP Brazil Consultancy Ltd( Chinese Name</w:t>
            </w:r>
            <w:r w:rsidRPr="00CA68B6">
              <w:rPr>
                <w:rFonts w:ascii="Arial" w:eastAsia="SimSun" w:hAnsi="Arial" w:cs="Arial"/>
              </w:rPr>
              <w:t>：鼎力机械巴西有限责任公司</w:t>
            </w:r>
            <w:r w:rsidRPr="00CA68B6">
              <w:rPr>
                <w:rFonts w:ascii="Arial" w:eastAsia="SimSun" w:hAnsi="Arial" w:cs="Arial"/>
              </w:rPr>
              <w:t>)</w:t>
            </w:r>
          </w:p>
        </w:tc>
      </w:tr>
      <w:tr w:rsidR="00AF4C0D" w:rsidRPr="00CA68B6" w14:paraId="3E939C65"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1DD2E478"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Dingli Middle East Trading (FZE) ( Chinese Name</w:t>
            </w:r>
            <w:r w:rsidRPr="00CA68B6">
              <w:rPr>
                <w:rFonts w:ascii="Arial" w:eastAsia="SimSun" w:hAnsi="Arial" w:cs="Arial"/>
              </w:rPr>
              <w:t>：鼎力中东贸易有限责任公司</w:t>
            </w:r>
            <w:r w:rsidRPr="00CA68B6">
              <w:rPr>
                <w:rFonts w:ascii="Arial" w:eastAsia="SimSun" w:hAnsi="Arial" w:cs="Arial"/>
              </w:rPr>
              <w:t>)</w:t>
            </w:r>
          </w:p>
        </w:tc>
      </w:tr>
    </w:tbl>
    <w:p w14:paraId="3FE3AF80" w14:textId="77777777" w:rsidR="00AF4C0D" w:rsidRPr="00CA68B6" w:rsidRDefault="00AF4C0D" w:rsidP="00AF4C0D">
      <w:pPr>
        <w:pStyle w:val="21"/>
        <w:spacing w:line="240" w:lineRule="auto"/>
        <w:rPr>
          <w:rFonts w:ascii="Arial" w:eastAsiaTheme="minorEastAsia" w:hAnsi="Arial" w:cs="Arial"/>
        </w:rPr>
      </w:pPr>
      <w:bookmarkStart w:id="29" w:name="OLE_LINK22"/>
      <w:r w:rsidRPr="00CA68B6">
        <w:rPr>
          <w:rFonts w:ascii="Arial" w:eastAsiaTheme="minorEastAsia" w:hAnsi="Arial" w:cs="Arial"/>
        </w:rPr>
        <w:t>For details of relevant information on the company's subsidiary, please refer to VII. Rights and Interests in Other Entities of this note.</w:t>
      </w:r>
    </w:p>
    <w:p w14:paraId="1CD08F0E"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For details of changes in the consolidation scope during the reporting period, please refer to VI. Changes in Consolidation Scope of this note.</w:t>
      </w:r>
    </w:p>
    <w:bookmarkEnd w:id="29"/>
    <w:p w14:paraId="080CBF7E" w14:textId="77777777" w:rsidR="00AF4C0D" w:rsidRPr="00CA68B6" w:rsidRDefault="00AF4C0D" w:rsidP="00AF4C0D">
      <w:pPr>
        <w:pStyle w:val="21"/>
        <w:spacing w:line="240" w:lineRule="auto"/>
        <w:rPr>
          <w:rFonts w:ascii="Arial" w:eastAsiaTheme="minorEastAsia" w:hAnsi="Arial" w:cs="Arial"/>
        </w:rPr>
      </w:pPr>
    </w:p>
    <w:p w14:paraId="6C1AE91C" w14:textId="77777777" w:rsidR="00AF4C0D" w:rsidRPr="00CA68B6" w:rsidRDefault="00AF4C0D" w:rsidP="00AF4C0D">
      <w:pPr>
        <w:pStyle w:val="1"/>
        <w:numPr>
          <w:ilvl w:val="0"/>
          <w:numId w:val="4"/>
        </w:numPr>
        <w:spacing w:line="240" w:lineRule="auto"/>
        <w:rPr>
          <w:rFonts w:ascii="Arial" w:eastAsiaTheme="minorEastAsia" w:hAnsi="Arial" w:cs="Arial"/>
        </w:rPr>
      </w:pPr>
      <w:r w:rsidRPr="00CA68B6">
        <w:rPr>
          <w:rFonts w:ascii="Arial" w:eastAsiaTheme="minorEastAsia" w:hAnsi="Arial" w:cs="Arial"/>
        </w:rPr>
        <w:t>Basis for the Preparation of the Financial Statements</w:t>
      </w:r>
    </w:p>
    <w:p w14:paraId="5F6DDB0B" w14:textId="77777777" w:rsidR="00AF4C0D" w:rsidRPr="00CA68B6" w:rsidRDefault="00AF4C0D" w:rsidP="00AF4C0D">
      <w:pPr>
        <w:pStyle w:val="2"/>
        <w:numPr>
          <w:ilvl w:val="0"/>
          <w:numId w:val="6"/>
        </w:numPr>
        <w:spacing w:line="240" w:lineRule="auto"/>
        <w:rPr>
          <w:rFonts w:ascii="Arial" w:eastAsiaTheme="minorEastAsia" w:hAnsi="Arial" w:cs="Arial"/>
        </w:rPr>
      </w:pPr>
      <w:r w:rsidRPr="00CA68B6">
        <w:rPr>
          <w:rFonts w:ascii="Arial" w:eastAsiaTheme="minorEastAsia" w:hAnsi="Arial" w:cs="Arial"/>
        </w:rPr>
        <w:t>Preparation Basis</w:t>
      </w:r>
    </w:p>
    <w:p w14:paraId="14792936" w14:textId="77777777" w:rsidR="00AF4C0D" w:rsidRPr="00CA68B6" w:rsidRDefault="00AF4C0D" w:rsidP="00AF4C0D">
      <w:pPr>
        <w:pStyle w:val="21"/>
        <w:spacing w:line="240" w:lineRule="auto"/>
        <w:rPr>
          <w:rFonts w:ascii="Arial" w:hAnsi="Arial" w:cs="Arial"/>
        </w:rPr>
      </w:pPr>
      <w:bookmarkStart w:id="30" w:name="_Hlk72433871"/>
      <w:r w:rsidRPr="00CA68B6">
        <w:rPr>
          <w:rFonts w:ascii="Arial" w:eastAsiaTheme="minorEastAsia" w:hAnsi="Arial" w:cs="Arial"/>
        </w:rPr>
        <w:t>The Financial Statements are prepared in accordance with the relevant provisions of &lt;&lt;Accounting Standards for Business Enterprises-Basic Standards&gt;&gt; promulgated by the Ministry of Finance and various specific accounting standards, the Application Guide for Business Accounting Standards, the interpretation of the Accounting Standards for Business Enterprises and other relevant regulations (hereinafter collectively referred to as "Accounting Standards for Business Enterprises"). a</w:t>
      </w:r>
      <w:r w:rsidRPr="00CA68B6">
        <w:rPr>
          <w:rFonts w:ascii="Arial" w:hAnsi="Arial" w:cs="Arial"/>
        </w:rPr>
        <w:t xml:space="preserve">nd the relevant regulations in the </w:t>
      </w:r>
      <w:r w:rsidRPr="00CA68B6">
        <w:rPr>
          <w:rFonts w:ascii="Arial" w:hAnsi="Arial" w:cs="Arial"/>
          <w:i/>
          <w:iCs/>
        </w:rPr>
        <w:t>Standards for Content and Format of Information Disclosure of Companies Issuing Securities Publicly No.15 of CSRC-General Provisions on Financial Reporting</w:t>
      </w:r>
      <w:r w:rsidRPr="00CA68B6">
        <w:rPr>
          <w:rFonts w:ascii="Arial" w:hAnsi="Arial" w:cs="Arial"/>
        </w:rPr>
        <w:t>.</w:t>
      </w:r>
    </w:p>
    <w:p w14:paraId="072ECBE5" w14:textId="77777777" w:rsidR="00AF4C0D" w:rsidRPr="00CA68B6" w:rsidRDefault="00AF4C0D" w:rsidP="00AF4C0D">
      <w:pPr>
        <w:pStyle w:val="21"/>
        <w:spacing w:line="240" w:lineRule="auto"/>
        <w:rPr>
          <w:rFonts w:ascii="Arial" w:hAnsi="Arial" w:cs="Arial"/>
        </w:rPr>
      </w:pPr>
    </w:p>
    <w:bookmarkEnd w:id="30"/>
    <w:p w14:paraId="2950CA6A" w14:textId="77777777" w:rsidR="00AF4C0D" w:rsidRPr="00CA68B6" w:rsidRDefault="00AF4C0D" w:rsidP="00AF4C0D">
      <w:pPr>
        <w:pStyle w:val="2"/>
        <w:numPr>
          <w:ilvl w:val="0"/>
          <w:numId w:val="6"/>
        </w:numPr>
        <w:spacing w:line="240" w:lineRule="auto"/>
        <w:rPr>
          <w:rFonts w:ascii="Arial" w:eastAsiaTheme="minorEastAsia" w:hAnsi="Arial" w:cs="Arial"/>
        </w:rPr>
      </w:pPr>
      <w:r w:rsidRPr="00CA68B6">
        <w:rPr>
          <w:rFonts w:ascii="Arial" w:eastAsiaTheme="minorEastAsia" w:hAnsi="Arial" w:cs="Arial"/>
        </w:rPr>
        <w:t>Continuing Operation</w:t>
      </w:r>
    </w:p>
    <w:p w14:paraId="1B71FD28"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This financial statement is prepared based on the continuous operating of the Company.</w:t>
      </w:r>
    </w:p>
    <w:p w14:paraId="7F09A74B"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After considering macro policy risks, market operation risks, current or long-term profitability, solvency, financial flexibility and other factors, the company believes that it has sustainable operating capabilities for at least 12 months from December 31, 2021.</w:t>
      </w:r>
    </w:p>
    <w:p w14:paraId="3063D831" w14:textId="77777777" w:rsidR="00AF4C0D" w:rsidRPr="00CA68B6" w:rsidRDefault="00AF4C0D" w:rsidP="00AF4C0D">
      <w:pPr>
        <w:pStyle w:val="21"/>
        <w:spacing w:line="240" w:lineRule="auto"/>
        <w:rPr>
          <w:rFonts w:ascii="Arial" w:eastAsiaTheme="minorEastAsia" w:hAnsi="Arial" w:cs="Arial"/>
        </w:rPr>
      </w:pPr>
    </w:p>
    <w:p w14:paraId="016991AB" w14:textId="77777777" w:rsidR="00AF4C0D" w:rsidRPr="00CA68B6" w:rsidRDefault="00AF4C0D" w:rsidP="00AF4C0D">
      <w:pPr>
        <w:pStyle w:val="1"/>
        <w:numPr>
          <w:ilvl w:val="0"/>
          <w:numId w:val="4"/>
        </w:numPr>
        <w:spacing w:line="240" w:lineRule="auto"/>
        <w:rPr>
          <w:rFonts w:ascii="Arial" w:eastAsiaTheme="minorEastAsia" w:hAnsi="Arial" w:cs="Arial"/>
        </w:rPr>
      </w:pPr>
      <w:r w:rsidRPr="00CA68B6">
        <w:rPr>
          <w:rFonts w:ascii="Arial" w:eastAsiaTheme="minorEastAsia" w:hAnsi="Arial" w:cs="Arial"/>
        </w:rPr>
        <w:t>Important Accounting Policies and Accounting Estimates</w:t>
      </w:r>
    </w:p>
    <w:p w14:paraId="4A05F3A2" w14:textId="77777777" w:rsidR="00AF4C0D" w:rsidRPr="00CA68B6" w:rsidRDefault="00AF4C0D" w:rsidP="00AF4C0D">
      <w:pPr>
        <w:pStyle w:val="21"/>
        <w:spacing w:line="240" w:lineRule="auto"/>
        <w:rPr>
          <w:rFonts w:ascii="Arial" w:hAnsi="Arial" w:cs="Arial"/>
        </w:rPr>
      </w:pPr>
    </w:p>
    <w:p w14:paraId="616075A0" w14:textId="77777777" w:rsidR="00AF4C0D" w:rsidRPr="00CA68B6" w:rsidRDefault="00AF4C0D" w:rsidP="00AF4C0D">
      <w:pPr>
        <w:pStyle w:val="2"/>
        <w:numPr>
          <w:ilvl w:val="0"/>
          <w:numId w:val="7"/>
        </w:numPr>
        <w:spacing w:line="240" w:lineRule="auto"/>
        <w:rPr>
          <w:rFonts w:ascii="Arial" w:eastAsiaTheme="minorEastAsia" w:hAnsi="Arial" w:cs="Arial"/>
          <w:color w:val="auto"/>
        </w:rPr>
      </w:pPr>
      <w:r w:rsidRPr="00CA68B6">
        <w:rPr>
          <w:rFonts w:ascii="Arial" w:eastAsiaTheme="minorEastAsia" w:hAnsi="Arial" w:cs="Arial"/>
          <w:color w:val="auto"/>
        </w:rPr>
        <w:t>Statement of Compliance with Corporate Accounting Standards</w:t>
      </w:r>
    </w:p>
    <w:p w14:paraId="4C8D7662" w14:textId="03B0183C" w:rsidR="00AF4C0D" w:rsidRPr="00CA68B6" w:rsidRDefault="00AF4C0D" w:rsidP="00AF4C0D">
      <w:pPr>
        <w:pStyle w:val="21"/>
        <w:spacing w:line="240" w:lineRule="auto"/>
        <w:rPr>
          <w:rFonts w:ascii="Arial" w:eastAsiaTheme="minorEastAsia" w:hAnsi="Arial" w:cs="Arial"/>
          <w:color w:val="auto"/>
        </w:rPr>
      </w:pPr>
      <w:r w:rsidRPr="00CA68B6">
        <w:rPr>
          <w:rFonts w:ascii="Arial" w:eastAsiaTheme="minorEastAsia" w:hAnsi="Arial" w:cs="Arial"/>
          <w:color w:val="auto"/>
        </w:rPr>
        <w:t>This financial statement complies with the requirements of the Accounting Standards for Business Enterprises promulgated by the Ministry of Finance, and truly and completely reflects the company's consolidated financial status and that of the parent company on December 31, 202</w:t>
      </w:r>
      <w:r w:rsidR="00513225" w:rsidRPr="00CA68B6">
        <w:rPr>
          <w:rFonts w:ascii="Arial" w:eastAsiaTheme="minorEastAsia" w:hAnsi="Arial" w:cs="Arial"/>
          <w:color w:val="auto"/>
        </w:rPr>
        <w:t>2</w:t>
      </w:r>
      <w:r w:rsidRPr="00CA68B6">
        <w:rPr>
          <w:rFonts w:ascii="Arial" w:eastAsiaTheme="minorEastAsia" w:hAnsi="Arial" w:cs="Arial"/>
          <w:color w:val="auto"/>
        </w:rPr>
        <w:t>, as well as the consolidated operating results and cash flow of the company and that of the parent company of 202</w:t>
      </w:r>
      <w:r w:rsidR="00513225" w:rsidRPr="00CA68B6">
        <w:rPr>
          <w:rFonts w:ascii="Arial" w:eastAsiaTheme="minorEastAsia" w:hAnsi="Arial" w:cs="Arial"/>
          <w:color w:val="auto"/>
        </w:rPr>
        <w:t>2</w:t>
      </w:r>
      <w:r w:rsidRPr="00CA68B6">
        <w:rPr>
          <w:rFonts w:ascii="Arial" w:eastAsiaTheme="minorEastAsia" w:hAnsi="Arial" w:cs="Arial"/>
          <w:color w:val="auto"/>
        </w:rPr>
        <w:t>.</w:t>
      </w:r>
    </w:p>
    <w:p w14:paraId="6A035FB9" w14:textId="77777777" w:rsidR="00AF4C0D" w:rsidRPr="00CA68B6" w:rsidRDefault="00AF4C0D" w:rsidP="00AF4C0D">
      <w:pPr>
        <w:pStyle w:val="21"/>
        <w:spacing w:line="240" w:lineRule="auto"/>
        <w:rPr>
          <w:rFonts w:ascii="Arial" w:eastAsiaTheme="minorEastAsia" w:hAnsi="Arial" w:cs="Arial"/>
        </w:rPr>
      </w:pPr>
    </w:p>
    <w:p w14:paraId="1E7C190C" w14:textId="77777777" w:rsidR="00AF4C0D" w:rsidRPr="00CA68B6" w:rsidRDefault="00AF4C0D" w:rsidP="00AF4C0D">
      <w:pPr>
        <w:pStyle w:val="2"/>
        <w:numPr>
          <w:ilvl w:val="0"/>
          <w:numId w:val="7"/>
        </w:numPr>
        <w:spacing w:line="240" w:lineRule="auto"/>
        <w:rPr>
          <w:rFonts w:ascii="Arial" w:eastAsiaTheme="minorEastAsia" w:hAnsi="Arial" w:cs="Arial"/>
        </w:rPr>
      </w:pPr>
      <w:r w:rsidRPr="00CA68B6">
        <w:rPr>
          <w:rFonts w:ascii="Arial" w:eastAsiaTheme="minorEastAsia" w:hAnsi="Arial" w:cs="Arial"/>
        </w:rPr>
        <w:t>Accounting Period</w:t>
      </w:r>
    </w:p>
    <w:p w14:paraId="19D996DC" w14:textId="77777777" w:rsidR="00AF4C0D" w:rsidRPr="00CA68B6" w:rsidRDefault="00AF4C0D" w:rsidP="00AF4C0D">
      <w:pPr>
        <w:pStyle w:val="21"/>
        <w:spacing w:line="240" w:lineRule="auto"/>
        <w:rPr>
          <w:rFonts w:ascii="Arial" w:eastAsiaTheme="minorEastAsia" w:hAnsi="Arial" w:cs="Arial"/>
        </w:rPr>
      </w:pPr>
      <w:bookmarkStart w:id="31" w:name="OLE_LINK23"/>
      <w:r w:rsidRPr="00CA68B6">
        <w:rPr>
          <w:rFonts w:ascii="Arial" w:eastAsiaTheme="minorEastAsia" w:hAnsi="Arial" w:cs="Arial"/>
        </w:rPr>
        <w:t>A fiscal year begins on January 1 and ends on December 31 of the Gregorian calendar.</w:t>
      </w:r>
    </w:p>
    <w:bookmarkEnd w:id="31"/>
    <w:p w14:paraId="4B7D43EC" w14:textId="77777777" w:rsidR="00AF4C0D" w:rsidRPr="00CA68B6" w:rsidRDefault="00AF4C0D" w:rsidP="00AF4C0D">
      <w:pPr>
        <w:pStyle w:val="21"/>
        <w:spacing w:line="240" w:lineRule="auto"/>
        <w:rPr>
          <w:rFonts w:ascii="Arial" w:eastAsiaTheme="minorEastAsia" w:hAnsi="Arial" w:cs="Arial"/>
        </w:rPr>
      </w:pPr>
    </w:p>
    <w:p w14:paraId="1FA391F3" w14:textId="77777777" w:rsidR="00AF4C0D" w:rsidRPr="00CA68B6" w:rsidRDefault="00AF4C0D" w:rsidP="00AF4C0D">
      <w:pPr>
        <w:pStyle w:val="2"/>
        <w:numPr>
          <w:ilvl w:val="0"/>
          <w:numId w:val="7"/>
        </w:numPr>
        <w:spacing w:line="240" w:lineRule="auto"/>
        <w:rPr>
          <w:rFonts w:ascii="Arial" w:eastAsiaTheme="minorEastAsia" w:hAnsi="Arial" w:cs="Arial"/>
        </w:rPr>
      </w:pPr>
      <w:r w:rsidRPr="00CA68B6">
        <w:rPr>
          <w:rFonts w:ascii="Arial" w:eastAsiaTheme="minorEastAsia" w:hAnsi="Arial" w:cs="Arial"/>
        </w:rPr>
        <w:t>Business / Operating Cycle</w:t>
      </w:r>
    </w:p>
    <w:p w14:paraId="6122C941"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The company's operating cycle is 12 months.</w:t>
      </w:r>
    </w:p>
    <w:p w14:paraId="0E8FA260" w14:textId="77777777" w:rsidR="00AF4C0D" w:rsidRPr="00CA68B6" w:rsidRDefault="00AF4C0D" w:rsidP="00AF4C0D">
      <w:pPr>
        <w:pStyle w:val="21"/>
        <w:spacing w:line="240" w:lineRule="auto"/>
        <w:rPr>
          <w:rFonts w:ascii="Arial" w:eastAsiaTheme="minorEastAsia" w:hAnsi="Arial" w:cs="Arial"/>
        </w:rPr>
      </w:pPr>
    </w:p>
    <w:p w14:paraId="3754F599" w14:textId="77777777" w:rsidR="00AF4C0D" w:rsidRPr="00CA68B6" w:rsidRDefault="00AF4C0D" w:rsidP="00AF4C0D">
      <w:pPr>
        <w:pStyle w:val="2"/>
        <w:numPr>
          <w:ilvl w:val="0"/>
          <w:numId w:val="7"/>
        </w:numPr>
        <w:spacing w:line="240" w:lineRule="auto"/>
        <w:rPr>
          <w:rFonts w:ascii="Arial" w:eastAsiaTheme="minorEastAsia" w:hAnsi="Arial" w:cs="Arial"/>
        </w:rPr>
      </w:pPr>
      <w:bookmarkStart w:id="32" w:name="_Toc161412330"/>
      <w:r w:rsidRPr="00CA68B6">
        <w:rPr>
          <w:rFonts w:ascii="Arial" w:eastAsiaTheme="minorEastAsia" w:hAnsi="Arial" w:cs="Arial"/>
        </w:rPr>
        <w:t>Accounting Standard Currency</w:t>
      </w:r>
      <w:bookmarkEnd w:id="32"/>
    </w:p>
    <w:p w14:paraId="515EB550"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The company uses Renminbi (RMB) as the standard currency for accounting.</w:t>
      </w:r>
      <w:bookmarkStart w:id="33" w:name="_Hlk72433864"/>
      <w:r w:rsidRPr="00CA68B6">
        <w:rPr>
          <w:rFonts w:ascii="Arial" w:eastAsiaTheme="minorEastAsia" w:hAnsi="Arial" w:cs="Arial"/>
        </w:rPr>
        <w:t xml:space="preserve"> Subsidiary of the company determine their standard currency for accounting based on the main economic environment in which they operate. This financial statement is presented in RMB.</w:t>
      </w:r>
    </w:p>
    <w:bookmarkEnd w:id="33"/>
    <w:p w14:paraId="395EA9E3" w14:textId="77777777" w:rsidR="00AF4C0D" w:rsidRPr="00CA68B6" w:rsidRDefault="00AF4C0D" w:rsidP="00AF4C0D">
      <w:pPr>
        <w:pStyle w:val="21"/>
        <w:spacing w:line="240" w:lineRule="auto"/>
        <w:rPr>
          <w:rFonts w:ascii="Arial" w:eastAsiaTheme="minorEastAsia" w:hAnsi="Arial" w:cs="Arial"/>
        </w:rPr>
      </w:pPr>
    </w:p>
    <w:p w14:paraId="7FA82B8C" w14:textId="173B5EDE" w:rsidR="00AF4C0D" w:rsidRPr="00CA68B6" w:rsidRDefault="00513225" w:rsidP="00513225">
      <w:pPr>
        <w:pStyle w:val="21"/>
        <w:spacing w:line="240" w:lineRule="auto"/>
        <w:ind w:left="0"/>
        <w:rPr>
          <w:rFonts w:ascii="Arial" w:eastAsiaTheme="minorEastAsia" w:hAnsi="Arial" w:cs="Arial"/>
          <w:b/>
          <w:bCs/>
        </w:rPr>
      </w:pPr>
      <w:bookmarkStart w:id="34" w:name="OLE_LINK24"/>
      <w:r w:rsidRPr="00CA68B6">
        <w:rPr>
          <w:rFonts w:ascii="Arial" w:eastAsiaTheme="minorEastAsia" w:hAnsi="Arial" w:cs="Arial"/>
          <w:b/>
          <w:bCs/>
        </w:rPr>
        <w:t xml:space="preserve">(V) </w:t>
      </w:r>
      <w:r w:rsidR="00AF4C0D" w:rsidRPr="00CA68B6">
        <w:rPr>
          <w:rFonts w:ascii="Arial" w:eastAsiaTheme="minorEastAsia" w:hAnsi="Arial" w:cs="Arial"/>
          <w:b/>
          <w:bCs/>
        </w:rPr>
        <w:t>Accounting Treatment Method for Business Combination under the Same Control and Not under the Same Control</w:t>
      </w:r>
      <w:bookmarkEnd w:id="34"/>
    </w:p>
    <w:p w14:paraId="719BA200"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Business combination under the same control: the assets and liabilities acquired by the combining party in business combination (including the goodwill formed by acquisition of the combined party by the final controlling party) shall be measured on basis of the book value of the combined party’s assets and liabilities in the ultimate controlling party’s consolidated financial statements on the combination date. The difference between the book value of the net assets obtained in the merger and the book value (or the total face value of the issued shares) of the merger consideration paid shall be adjusted for the equity premium in the capital reserve. If the equity premium in the capital reserve is insufficient to offset, the retained earnings shall be adjusted.</w:t>
      </w:r>
    </w:p>
    <w:p w14:paraId="7AA2DBD9"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Business combination or merger not under the same control: The combination cost is the fair value of the assets paid by the acquirer to obtain the control right of the acquiree, the liabilities incurred or assumed, and the equity securities issued on the acquisition date. The greater difference between the merger cost and the fair value of the acquiree's identifiable net assets obtained in the merger shall be recognized as goodwill; the lesser difference between the merger cost and the fair value of the acquiree's identifiable net assets obtained in the merger shall be included in the current profit and loss. The identifiable assets, liabilities and contingent liabilities of the acquiree acquired in the combination that meet the recognition conditions are measured at their fair values on the acquisition date.</w:t>
      </w:r>
    </w:p>
    <w:p w14:paraId="54D90BCB" w14:textId="77777777" w:rsidR="00AF4C0D" w:rsidRPr="00CA68B6" w:rsidRDefault="00AF4C0D" w:rsidP="00AF4C0D">
      <w:pPr>
        <w:pStyle w:val="21"/>
        <w:spacing w:line="240" w:lineRule="auto"/>
        <w:rPr>
          <w:rFonts w:ascii="Arial" w:eastAsiaTheme="minorEastAsia" w:hAnsi="Arial" w:cs="Arial"/>
        </w:rPr>
      </w:pPr>
      <w:bookmarkStart w:id="35" w:name="OLE_LINK25"/>
      <w:r w:rsidRPr="00CA68B6">
        <w:rPr>
          <w:rFonts w:ascii="Arial" w:eastAsiaTheme="minorEastAsia" w:hAnsi="Arial" w:cs="Arial"/>
        </w:rPr>
        <w:t>The direct related expenses incurred for a business combination or merger shall be included in the current profit and loss when incurred; the transaction costs for issuing equity securities or debt securities for a business combination or merger shall be included in the initial recognition amount of the equity securities or debt securities.</w:t>
      </w:r>
    </w:p>
    <w:bookmarkEnd w:id="35"/>
    <w:p w14:paraId="25A63D3E" w14:textId="77777777" w:rsidR="00AF4C0D" w:rsidRPr="00CA68B6" w:rsidRDefault="00AF4C0D" w:rsidP="00AF4C0D">
      <w:pPr>
        <w:pStyle w:val="21"/>
        <w:spacing w:line="240" w:lineRule="auto"/>
        <w:rPr>
          <w:rFonts w:ascii="Arial" w:hAnsi="Arial" w:cs="Arial"/>
        </w:rPr>
      </w:pPr>
    </w:p>
    <w:p w14:paraId="75884CD6" w14:textId="77777777" w:rsidR="00AF4C0D" w:rsidRPr="00CA68B6" w:rsidRDefault="00AF4C0D" w:rsidP="00513225">
      <w:pPr>
        <w:pStyle w:val="2"/>
        <w:numPr>
          <w:ilvl w:val="0"/>
          <w:numId w:val="42"/>
        </w:numPr>
        <w:spacing w:line="240" w:lineRule="auto"/>
        <w:rPr>
          <w:rFonts w:ascii="Arial" w:eastAsiaTheme="minorEastAsia" w:hAnsi="Arial" w:cs="Arial"/>
        </w:rPr>
      </w:pPr>
      <w:r w:rsidRPr="00CA68B6">
        <w:rPr>
          <w:rFonts w:ascii="Arial" w:eastAsiaTheme="minorEastAsia" w:hAnsi="Arial" w:cs="Arial"/>
        </w:rPr>
        <w:t>Method of Preparation of Consolidated Financial Statements</w:t>
      </w:r>
    </w:p>
    <w:p w14:paraId="08F89B5E"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Scope of Consolidation or Merger</w:t>
      </w:r>
    </w:p>
    <w:p w14:paraId="446D0EB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scope of consolidation of the consolidated financial statements is determined on the basis of control. The scope of consolidation includes: the company and all its subsidiaries. Control means that the company possesses the power over the investee, enjoys variable returns by participating in the relevant activities of the investee, and has the ability to exercise the power over the investee to influence the amount of its return.</w:t>
      </w:r>
    </w:p>
    <w:p w14:paraId="26DB14DF" w14:textId="77777777" w:rsidR="00AF4C0D" w:rsidRPr="00CA68B6" w:rsidRDefault="00AF4C0D" w:rsidP="00AF4C0D">
      <w:pPr>
        <w:pStyle w:val="30"/>
        <w:spacing w:line="240" w:lineRule="auto"/>
        <w:rPr>
          <w:rFonts w:ascii="Arial" w:eastAsiaTheme="minorEastAsia" w:hAnsi="Arial" w:cs="Arial"/>
        </w:rPr>
      </w:pPr>
    </w:p>
    <w:p w14:paraId="3DBC68EF"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Procedure of Consolidation or Merger</w:t>
      </w:r>
    </w:p>
    <w:p w14:paraId="00125BF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Company takes the entire enterprise group as one accounting entity and prepares consolidated financial statements in accordance with unified accounting policies to reflect the overall financial status, operating results and cash flow of the </w:t>
      </w:r>
      <w:r w:rsidRPr="00CA68B6">
        <w:rPr>
          <w:rFonts w:ascii="Arial" w:eastAsiaTheme="minorEastAsia" w:hAnsi="Arial" w:cs="Arial"/>
        </w:rPr>
        <w:lastRenderedPageBreak/>
        <w:t>enterprise group. The influences of internal transactions between the company and its subsidiaries and between subsidiaries shall be offset. If internal transactions indicate that the relevant assets have suffered impairment losses, this part of losses shall be recognized in full. If the accounting policy and accounting period adopted by a subsidiary are inconsistent with those of the Company, when preparing the consolidated financial statements, necessary adjustments shall be made in accordance with the Company's accounting policy and accounting period.</w:t>
      </w:r>
    </w:p>
    <w:p w14:paraId="5B5EBC9D"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color w:val="auto"/>
        </w:rPr>
        <w:t xml:space="preserve">The minority shareholders’ share of the subsidiary’s owner’s equity, current net profit and loss, and current comprehensive income are separately listed under the item of owner’s equity in the consolidated balance sheet, the item of net profit in the consolidated income statement, and the item of total comprehensive income. The current loss shared by the minority shareholders of the subsidiary exceeds the balance formed by the minority shareholders' share of the initial owner's equity of the </w:t>
      </w:r>
      <w:r w:rsidRPr="00CA68B6">
        <w:rPr>
          <w:rFonts w:ascii="Arial" w:eastAsiaTheme="minorEastAsia" w:hAnsi="Arial" w:cs="Arial"/>
        </w:rPr>
        <w:t>subsidiary, offsetting the minority shareholders' equity.</w:t>
      </w:r>
    </w:p>
    <w:p w14:paraId="5C76C17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Increase Subsidiary or Business</w:t>
      </w:r>
    </w:p>
    <w:p w14:paraId="52E9691E" w14:textId="77777777" w:rsidR="00AF4C0D" w:rsidRPr="00CA68B6" w:rsidRDefault="00AF4C0D" w:rsidP="00AF4C0D">
      <w:pPr>
        <w:pStyle w:val="30"/>
        <w:spacing w:line="240" w:lineRule="auto"/>
        <w:rPr>
          <w:rFonts w:ascii="Arial" w:eastAsiaTheme="minorEastAsia" w:hAnsi="Arial" w:cs="Arial"/>
        </w:rPr>
      </w:pPr>
      <w:bookmarkStart w:id="36" w:name="OLE_LINK27"/>
      <w:r w:rsidRPr="00CA68B6">
        <w:rPr>
          <w:rFonts w:ascii="Arial" w:eastAsiaTheme="minorEastAsia" w:hAnsi="Arial" w:cs="Arial"/>
        </w:rPr>
        <w:t>During the reporting period, if a subsidiary or business is added due to business combination under the same control, the operating results and cash flows of the subsidiary or business combination from the beginning of current period to the ending of the reporting period are included in the consolidated financial statements. Meanwhile, any adjustment to period-opening number of consolidated financial statements and relevant items of comparison statement, it is deemed that the combined reporting entity persists since the point when the ultimate controlling party began to control.</w:t>
      </w:r>
    </w:p>
    <w:p w14:paraId="5F729124" w14:textId="77777777" w:rsidR="00AF4C0D" w:rsidRPr="00CA68B6" w:rsidRDefault="00AF4C0D" w:rsidP="00AF4C0D">
      <w:pPr>
        <w:pStyle w:val="30"/>
        <w:spacing w:line="240" w:lineRule="auto"/>
        <w:rPr>
          <w:rFonts w:ascii="Arial" w:eastAsiaTheme="minorEastAsia" w:hAnsi="Arial" w:cs="Arial"/>
        </w:rPr>
      </w:pPr>
    </w:p>
    <w:p w14:paraId="49370BD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it is possible to exercise control over an investee under the same control due to additional investment or other reasons.</w:t>
      </w:r>
      <w:bookmarkStart w:id="37" w:name="OLE_LINK28"/>
      <w:r w:rsidRPr="00CA68B6">
        <w:rPr>
          <w:rFonts w:ascii="Arial" w:eastAsiaTheme="minorEastAsia" w:hAnsi="Arial" w:cs="Arial"/>
        </w:rPr>
        <w:t xml:space="preserve"> For the equity investment held before acquiring control of the merged party, the relevant profit and loss, other comprehensive income and other changes in net assets already confirmed between the date when the original equity is obtained and the date when both the merging party and the merged party are under the same control, whichever is later and the date of the merger, are used to offset the initial retained earnings or current profits and losses respectively during the comparative reporting period.</w:t>
      </w:r>
      <w:bookmarkEnd w:id="37"/>
    </w:p>
    <w:bookmarkEnd w:id="36"/>
    <w:p w14:paraId="5FCDF0F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During the reporting period, if a subsidiary or business is added due to business combination not under the same control, it shall be incorporated in the consolidated financial statements on the basis of identifiable assets, liabilities and fair value of contingent liabilities determined on the acquisition date.</w:t>
      </w:r>
    </w:p>
    <w:p w14:paraId="7AA17CCE" w14:textId="77777777" w:rsidR="00AF4C0D" w:rsidRPr="00CA68B6" w:rsidRDefault="00AF4C0D" w:rsidP="00AF4C0D">
      <w:pPr>
        <w:pStyle w:val="30"/>
        <w:spacing w:line="240" w:lineRule="auto"/>
        <w:rPr>
          <w:rFonts w:ascii="Arial" w:eastAsiaTheme="minorEastAsia" w:hAnsi="Arial" w:cs="Arial"/>
        </w:rPr>
      </w:pPr>
      <w:bookmarkStart w:id="38" w:name="OLE_LINK29"/>
      <w:r w:rsidRPr="00CA68B6">
        <w:rPr>
          <w:rFonts w:ascii="Arial" w:eastAsiaTheme="minorEastAsia" w:hAnsi="Arial" w:cs="Arial"/>
        </w:rPr>
        <w:t>If it is possible to exercise control over an investee who is not under the same control due to additional invest ent or other reasons, for the equity of the acquiree held before the purchase date, shall re-measure the equity based on the fair value of the said equity on the purchase date. The difference between the fair value and its book value shall be included in the current investment income.</w:t>
      </w:r>
      <w:bookmarkEnd w:id="38"/>
      <w:r w:rsidRPr="00CA68B6">
        <w:rPr>
          <w:rFonts w:ascii="Arial" w:eastAsiaTheme="minorEastAsia" w:hAnsi="Arial" w:cs="Arial"/>
        </w:rPr>
        <w:t xml:space="preserve"> The other comprehensive income that can be reclassified into profit and loss in the future involved in equity of the acquired party held before the acquisition date, and other owner's equity changes under the equity method are converted into investment income for the current period on the acquisition date.</w:t>
      </w:r>
    </w:p>
    <w:p w14:paraId="203DE592" w14:textId="77777777" w:rsidR="00AF4C0D" w:rsidRPr="00CA68B6" w:rsidRDefault="00AF4C0D" w:rsidP="00AF4C0D">
      <w:pPr>
        <w:pStyle w:val="30"/>
        <w:spacing w:line="240" w:lineRule="auto"/>
        <w:rPr>
          <w:rFonts w:ascii="Arial" w:eastAsiaTheme="minorEastAsia" w:hAnsi="Arial" w:cs="Arial"/>
        </w:rPr>
      </w:pPr>
    </w:p>
    <w:p w14:paraId="019CD9E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(2) Disposal of subsidiaries </w:t>
      </w:r>
    </w:p>
    <w:p w14:paraId="79600772" w14:textId="77777777" w:rsidR="00AF4C0D" w:rsidRPr="00CA68B6" w:rsidRDefault="00AF4C0D" w:rsidP="00AF4C0D">
      <w:pPr>
        <w:pStyle w:val="30"/>
        <w:spacing w:line="240" w:lineRule="auto"/>
        <w:rPr>
          <w:rFonts w:ascii="Arial" w:eastAsiaTheme="minorEastAsia" w:hAnsi="Arial" w:cs="Arial"/>
        </w:rPr>
      </w:pPr>
      <w:r w:rsidRPr="00CA68B6">
        <w:rPr>
          <w:rFonts w:ascii="SimSun" w:hAnsi="SimSun" w:cs="SimSun" w:hint="eastAsia"/>
        </w:rPr>
        <w:t>①</w:t>
      </w:r>
      <w:r w:rsidRPr="00CA68B6">
        <w:rPr>
          <w:rFonts w:ascii="Arial" w:hAnsi="Arial" w:cs="Arial"/>
        </w:rPr>
        <w:t xml:space="preserve"> General treatment methods</w:t>
      </w:r>
    </w:p>
    <w:p w14:paraId="740A97C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When the control over the investee is lost due to the disposal of part of the equity investment or other reasons, the remaining equity investment after the disposal is re-measured by the company at its fair value on the date of loss of control. The sum of the consideration obtained from the disposal of the equity and the fair value of the remaining equity, minus the sum of the share of net assets of the original subsidiary and the goodwill entitled to as continually calculated from the purchase date or the merger date according to the original shareholding ratio, its balance is included in the income from investment in the current period of loss of control. </w:t>
      </w:r>
    </w:p>
    <w:p w14:paraId="556D79F2" w14:textId="77777777" w:rsidR="00AF4C0D" w:rsidRPr="00CA68B6" w:rsidRDefault="00AF4C0D" w:rsidP="00AF4C0D">
      <w:pPr>
        <w:pStyle w:val="30"/>
        <w:spacing w:line="240" w:lineRule="auto"/>
        <w:rPr>
          <w:rFonts w:ascii="Arial" w:eastAsiaTheme="minorEastAsia" w:hAnsi="Arial" w:cs="Arial"/>
        </w:rPr>
      </w:pPr>
      <w:r w:rsidRPr="00CA68B6">
        <w:rPr>
          <w:rFonts w:ascii="SimSun" w:hAnsi="SimSun" w:cs="SimSun" w:hint="eastAsia"/>
        </w:rPr>
        <w:t>②</w:t>
      </w:r>
      <w:r w:rsidRPr="00CA68B6">
        <w:rPr>
          <w:rFonts w:ascii="Arial" w:hAnsi="Arial" w:cs="Arial"/>
        </w:rPr>
        <w:t xml:space="preserve"> </w:t>
      </w:r>
      <w:r w:rsidRPr="00CA68B6">
        <w:rPr>
          <w:rFonts w:ascii="Arial" w:eastAsiaTheme="minorEastAsia" w:hAnsi="Arial" w:cs="Arial"/>
        </w:rPr>
        <w:t>Step-by-step disposal of subsidiaries</w:t>
      </w:r>
    </w:p>
    <w:p w14:paraId="63EC0BDC" w14:textId="77777777" w:rsidR="00AF4C0D" w:rsidRPr="00CA68B6" w:rsidRDefault="00AF4C0D" w:rsidP="00AF4C0D">
      <w:pPr>
        <w:pStyle w:val="30"/>
        <w:spacing w:line="240" w:lineRule="auto"/>
        <w:rPr>
          <w:rFonts w:ascii="Arial" w:eastAsiaTheme="minorEastAsia" w:hAnsi="Arial" w:cs="Arial"/>
          <w:color w:val="auto"/>
        </w:rPr>
      </w:pPr>
      <w:r w:rsidRPr="00CA68B6">
        <w:rPr>
          <w:rFonts w:ascii="Arial" w:eastAsiaTheme="minorEastAsia" w:hAnsi="Arial" w:cs="Arial"/>
        </w:rPr>
        <w:lastRenderedPageBreak/>
        <w:t xml:space="preserve">Where the equity investment in a subsidiary is disposed of in steps through multiple transactions until the loss of control, if the terms, conditions of </w:t>
      </w:r>
      <w:r w:rsidRPr="00CA68B6">
        <w:rPr>
          <w:rFonts w:ascii="Arial" w:eastAsiaTheme="minorEastAsia" w:hAnsi="Arial" w:cs="Arial"/>
          <w:color w:val="auto"/>
        </w:rPr>
        <w:t>disposal, and the economic impact of each transaction on the equity investment in the subsidiary meet one or more of the following conditions, it usually indicates that multiple transaction items should be accounted for as a package transaction:</w:t>
      </w:r>
    </w:p>
    <w:p w14:paraId="718FD3AE" w14:textId="77777777" w:rsidR="00AF4C0D" w:rsidRPr="00CA68B6" w:rsidRDefault="00AF4C0D" w:rsidP="00AF4C0D">
      <w:pPr>
        <w:pStyle w:val="30"/>
        <w:numPr>
          <w:ilvl w:val="0"/>
          <w:numId w:val="8"/>
        </w:numPr>
        <w:spacing w:line="240" w:lineRule="auto"/>
        <w:rPr>
          <w:rFonts w:ascii="Arial" w:hAnsi="Arial" w:cs="Arial"/>
          <w:color w:val="auto"/>
        </w:rPr>
      </w:pPr>
      <w:r w:rsidRPr="00CA68B6">
        <w:rPr>
          <w:rFonts w:ascii="Arial" w:hAnsi="Arial" w:cs="Arial"/>
          <w:color w:val="auto"/>
        </w:rPr>
        <w:t>These transactions are concluded at the same time or taking into account the influence of each other;</w:t>
      </w:r>
    </w:p>
    <w:p w14:paraId="35B8B578" w14:textId="77777777" w:rsidR="00AF4C0D" w:rsidRPr="00CA68B6" w:rsidRDefault="00AF4C0D" w:rsidP="00AF4C0D">
      <w:pPr>
        <w:pStyle w:val="30"/>
        <w:numPr>
          <w:ilvl w:val="0"/>
          <w:numId w:val="8"/>
        </w:numPr>
        <w:spacing w:line="240" w:lineRule="auto"/>
        <w:rPr>
          <w:rFonts w:ascii="Arial" w:hAnsi="Arial" w:cs="Arial"/>
          <w:color w:val="auto"/>
        </w:rPr>
      </w:pPr>
      <w:r w:rsidRPr="00CA68B6">
        <w:rPr>
          <w:rFonts w:ascii="Arial" w:hAnsi="Arial" w:cs="Arial"/>
          <w:color w:val="auto"/>
        </w:rPr>
        <w:t>These transactions as a whole can achieve a complete commercial result;</w:t>
      </w:r>
    </w:p>
    <w:p w14:paraId="0A168ECB" w14:textId="77777777" w:rsidR="00AF4C0D" w:rsidRPr="00CA68B6" w:rsidRDefault="00AF4C0D" w:rsidP="00AF4C0D">
      <w:pPr>
        <w:pStyle w:val="30"/>
        <w:numPr>
          <w:ilvl w:val="0"/>
          <w:numId w:val="8"/>
        </w:numPr>
        <w:spacing w:line="240" w:lineRule="auto"/>
        <w:rPr>
          <w:rFonts w:ascii="Arial" w:eastAsiaTheme="minorEastAsia" w:hAnsi="Arial" w:cs="Arial"/>
          <w:color w:val="auto"/>
        </w:rPr>
      </w:pPr>
      <w:r w:rsidRPr="00CA68B6">
        <w:rPr>
          <w:rFonts w:ascii="Arial" w:hAnsi="Arial" w:cs="Arial"/>
          <w:color w:val="auto"/>
        </w:rPr>
        <w:t>The occurrence of one transaction depends on the occurrence of at least one other transaction;</w:t>
      </w:r>
    </w:p>
    <w:p w14:paraId="1E70BF31" w14:textId="77777777" w:rsidR="00AF4C0D" w:rsidRPr="00CA68B6" w:rsidRDefault="00AF4C0D" w:rsidP="00AF4C0D">
      <w:pPr>
        <w:pStyle w:val="30"/>
        <w:numPr>
          <w:ilvl w:val="0"/>
          <w:numId w:val="8"/>
        </w:numPr>
        <w:spacing w:line="240" w:lineRule="auto"/>
        <w:rPr>
          <w:rFonts w:ascii="Arial" w:eastAsiaTheme="minorEastAsia" w:hAnsi="Arial" w:cs="Arial"/>
          <w:color w:val="auto"/>
        </w:rPr>
      </w:pPr>
      <w:r w:rsidRPr="00CA68B6">
        <w:rPr>
          <w:rFonts w:ascii="Arial" w:eastAsiaTheme="minorEastAsia" w:hAnsi="Arial" w:cs="Arial"/>
          <w:color w:val="auto"/>
        </w:rPr>
        <w:t>A transaction alone is not economical, but it is economical when considered together with other transactions.</w:t>
      </w:r>
    </w:p>
    <w:p w14:paraId="66636C2D" w14:textId="77777777" w:rsidR="00AF4C0D" w:rsidRPr="00CA68B6" w:rsidRDefault="00AF4C0D" w:rsidP="00AF4C0D">
      <w:pPr>
        <w:pStyle w:val="30"/>
        <w:spacing w:line="240" w:lineRule="auto"/>
        <w:rPr>
          <w:rFonts w:ascii="Arial" w:eastAsiaTheme="minorEastAsia" w:hAnsi="Arial" w:cs="Arial"/>
        </w:rPr>
      </w:pPr>
      <w:bookmarkStart w:id="39" w:name="OLE_LINK33"/>
    </w:p>
    <w:bookmarkEnd w:id="39"/>
    <w:p w14:paraId="0F39EF17" w14:textId="77777777" w:rsidR="00AF4C0D" w:rsidRPr="00CA68B6" w:rsidRDefault="00AF4C0D" w:rsidP="00AF4C0D">
      <w:pPr>
        <w:pStyle w:val="30"/>
        <w:spacing w:line="240" w:lineRule="auto"/>
        <w:rPr>
          <w:rFonts w:ascii="Arial" w:eastAsiaTheme="minorEastAsia" w:hAnsi="Arial" w:cs="Arial"/>
          <w:color w:val="auto"/>
        </w:rPr>
      </w:pPr>
      <w:r w:rsidRPr="00CA68B6">
        <w:rPr>
          <w:rFonts w:ascii="Arial" w:eastAsiaTheme="minorEastAsia" w:hAnsi="Arial" w:cs="Arial"/>
          <w:color w:val="auto"/>
        </w:rPr>
        <w:t xml:space="preserve">Various transaction in a subsidiary is a package transaction, shall treat various transactions as one transaction of disposes of the subsidiary and loss of control for account treatment; however, the difference between the price of each disposal before the loss of control and the share of net assets of the subsidiary entitled to corresponding to the disposal investment is recognized in the consolidated financial statements as other comprehensive income, and is together, at the time of loss of control, transferred to the profit and loss of the current period of loss of control.  </w:t>
      </w:r>
    </w:p>
    <w:p w14:paraId="3C95F8AF" w14:textId="77777777" w:rsidR="00AF4C0D" w:rsidRPr="00CA68B6" w:rsidRDefault="00AF4C0D" w:rsidP="00AF4C0D">
      <w:pPr>
        <w:pStyle w:val="30"/>
        <w:spacing w:line="240" w:lineRule="auto"/>
        <w:rPr>
          <w:rFonts w:ascii="Arial" w:eastAsiaTheme="minorEastAsia" w:hAnsi="Arial" w:cs="Arial"/>
          <w:color w:val="auto"/>
        </w:rPr>
      </w:pPr>
      <w:r w:rsidRPr="00CA68B6">
        <w:rPr>
          <w:rFonts w:ascii="Arial" w:eastAsiaTheme="minorEastAsia" w:hAnsi="Arial" w:cs="Arial"/>
          <w:color w:val="auto"/>
        </w:rPr>
        <w:t xml:space="preserve">Various transaction in a subsidiary is not a package transaction, before the loss of control, it shall be accounted for according for partial disposal of the equity investment of the subsidiary without loss of control; when the control is lost, it shall be accounted for according to the general treatment method for the disposal of the subsidiary. </w:t>
      </w:r>
    </w:p>
    <w:p w14:paraId="6072154F" w14:textId="77777777" w:rsidR="00AF4C0D" w:rsidRPr="00CA68B6" w:rsidRDefault="00AF4C0D" w:rsidP="00AF4C0D">
      <w:pPr>
        <w:pStyle w:val="30"/>
        <w:spacing w:line="240" w:lineRule="auto"/>
        <w:rPr>
          <w:rFonts w:ascii="Arial" w:eastAsiaTheme="minorEastAsia" w:hAnsi="Arial" w:cs="Arial"/>
        </w:rPr>
      </w:pPr>
    </w:p>
    <w:p w14:paraId="13A8595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(3) Purchase of minority equity in subsidiary</w:t>
      </w:r>
    </w:p>
    <w:p w14:paraId="3C77DF5B" w14:textId="77777777" w:rsidR="00AF4C0D" w:rsidRPr="00CA68B6" w:rsidRDefault="00AF4C0D" w:rsidP="00AF4C0D">
      <w:pPr>
        <w:pStyle w:val="30"/>
        <w:spacing w:line="240" w:lineRule="auto"/>
        <w:rPr>
          <w:rFonts w:ascii="Arial" w:eastAsiaTheme="minorEastAsia" w:hAnsi="Arial" w:cs="Arial"/>
        </w:rPr>
      </w:pPr>
      <w:bookmarkStart w:id="40" w:name="OLE_LINK32"/>
      <w:r w:rsidRPr="00CA68B6">
        <w:rPr>
          <w:rFonts w:ascii="Arial" w:eastAsiaTheme="minorEastAsia" w:hAnsi="Arial" w:cs="Arial"/>
        </w:rPr>
        <w:t>The difference between the long-term equity investment newly acquired by the company due to the purchase of minority shares and the share of net asset of the subsidiary of continuous calculation from the date of purchase (or the date of merger) entitled to calculated according to the newly added shareholding ratio, adjust the equity premium in the capital reserves in the consolidated balance sheet. If the equity premium in the capital reserve is insufficient to offset, adjust the retained earnings.</w:t>
      </w:r>
    </w:p>
    <w:bookmarkEnd w:id="40"/>
    <w:p w14:paraId="5DC078DA" w14:textId="77777777" w:rsidR="00AF4C0D" w:rsidRPr="00CA68B6" w:rsidRDefault="00AF4C0D" w:rsidP="00AF4C0D">
      <w:pPr>
        <w:spacing w:line="240" w:lineRule="auto"/>
        <w:rPr>
          <w:rFonts w:ascii="Arial" w:hAnsi="Arial" w:cs="Arial"/>
          <w:color w:val="000000"/>
        </w:rPr>
      </w:pPr>
    </w:p>
    <w:p w14:paraId="3BE9386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(4) Partial disposal of equity investment in subsidiaries without losing control</w:t>
      </w:r>
      <w:bookmarkStart w:id="41" w:name="OLE_LINK31"/>
      <w:r w:rsidRPr="00CA68B6">
        <w:rPr>
          <w:rFonts w:ascii="Arial" w:eastAsiaTheme="minorEastAsia" w:hAnsi="Arial" w:cs="Arial"/>
        </w:rPr>
        <w:t>.</w:t>
      </w:r>
    </w:p>
    <w:p w14:paraId="7D24E4B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disposal price and the disposal of the long-term equity investment enjoy correspondingly the continuously calculated difference between subsidiary’s net asset share from the date of acquisition or consolidation, adjust the equity premium in the capital reserve in the consolidated balance sheet. If the equity premium in the capital reserve is not enough to offset, adjust the retained earnings.</w:t>
      </w:r>
    </w:p>
    <w:bookmarkEnd w:id="41"/>
    <w:p w14:paraId="0B67F809" w14:textId="77777777" w:rsidR="00AF4C0D" w:rsidRPr="00CA68B6" w:rsidRDefault="00AF4C0D" w:rsidP="00AF4C0D">
      <w:pPr>
        <w:pStyle w:val="30"/>
        <w:spacing w:line="240" w:lineRule="auto"/>
        <w:rPr>
          <w:rFonts w:ascii="Arial" w:hAnsi="Arial" w:cs="Arial"/>
        </w:rPr>
      </w:pPr>
    </w:p>
    <w:p w14:paraId="2EA32EF0" w14:textId="77777777" w:rsidR="00AF4C0D" w:rsidRPr="00CA68B6" w:rsidRDefault="00AF4C0D" w:rsidP="00513225">
      <w:pPr>
        <w:pStyle w:val="2"/>
        <w:numPr>
          <w:ilvl w:val="0"/>
          <w:numId w:val="42"/>
        </w:numPr>
        <w:spacing w:line="240" w:lineRule="auto"/>
        <w:rPr>
          <w:rFonts w:ascii="Arial" w:eastAsiaTheme="minorEastAsia" w:hAnsi="Arial" w:cs="Arial"/>
        </w:rPr>
      </w:pPr>
      <w:r w:rsidRPr="00CA68B6">
        <w:rPr>
          <w:rFonts w:ascii="Arial" w:eastAsiaTheme="minorEastAsia" w:hAnsi="Arial" w:cs="Arial"/>
        </w:rPr>
        <w:t>Criteria for Determining Cash and Cash Equivalents</w:t>
      </w:r>
    </w:p>
    <w:p w14:paraId="454C737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Cash refers to cash on hand of the Company and deposits which can be used for payment at any time; Cash equivalents are investments held by the Company with short term, strong liquidity, and small risk of change in value, which are readily convertible to cash in known amounts.</w:t>
      </w:r>
    </w:p>
    <w:p w14:paraId="20F6AAF9" w14:textId="77777777" w:rsidR="00AF4C0D" w:rsidRPr="00CA68B6" w:rsidRDefault="00AF4C0D" w:rsidP="00513225">
      <w:pPr>
        <w:pStyle w:val="2"/>
        <w:numPr>
          <w:ilvl w:val="0"/>
          <w:numId w:val="42"/>
        </w:numPr>
        <w:spacing w:line="240" w:lineRule="auto"/>
        <w:rPr>
          <w:rFonts w:ascii="Arial" w:eastAsiaTheme="minorEastAsia" w:hAnsi="Arial" w:cs="Arial"/>
        </w:rPr>
      </w:pPr>
      <w:bookmarkStart w:id="42" w:name="OLE_LINK30"/>
      <w:r w:rsidRPr="00CA68B6">
        <w:rPr>
          <w:rFonts w:ascii="Arial" w:eastAsiaTheme="minorEastAsia" w:hAnsi="Arial" w:cs="Arial"/>
        </w:rPr>
        <w:t>Foreign Currency Business and Conversion of Foreign Currency Financial Statements</w:t>
      </w:r>
      <w:bookmarkEnd w:id="42"/>
      <w:r w:rsidRPr="00CA68B6">
        <w:rPr>
          <w:rFonts w:ascii="Arial" w:eastAsiaTheme="minorEastAsia" w:hAnsi="Arial" w:cs="Arial"/>
        </w:rPr>
        <w:t xml:space="preserve"> </w:t>
      </w:r>
    </w:p>
    <w:p w14:paraId="3209C6E8"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Foreign Currency Business</w:t>
      </w:r>
    </w:p>
    <w:p w14:paraId="3C2091D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foreign currency business, the spot exchange rate on the transaction date shall be used as the conversion rate to convert the foreign currency amount into RMB for bookkeeping.</w:t>
      </w:r>
    </w:p>
    <w:p w14:paraId="4886C91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balance of foreign currency monetary items on the balance sheet date is converted at the spot exchange rate on the balance sheet date. The resulting exchange differences, except for the exchange differences arising from special foreign currency borrowings related to the acquisition and construction of assets that meet the capitalization conditions which are treated in accordance with the principle of capitalization of borrowing costs,, shall all be included in the current profit and loss.</w:t>
      </w:r>
    </w:p>
    <w:p w14:paraId="75DDE3E7" w14:textId="77777777" w:rsidR="00AF4C0D" w:rsidRPr="00CA68B6" w:rsidRDefault="00AF4C0D" w:rsidP="00AF4C0D">
      <w:pPr>
        <w:pStyle w:val="30"/>
        <w:spacing w:line="240" w:lineRule="auto"/>
        <w:rPr>
          <w:rFonts w:ascii="Arial" w:eastAsiaTheme="minorEastAsia" w:hAnsi="Arial" w:cs="Arial"/>
        </w:rPr>
      </w:pPr>
    </w:p>
    <w:p w14:paraId="5C7CFF9D"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Conversion of Foreign Currency Financial Statements</w:t>
      </w:r>
    </w:p>
    <w:p w14:paraId="42671D0D"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assets and liabilities items in the balance sheet are converted at the spot exchange rate on the balance sheet date; the owner's equity items, except for the "undistributed profit" item, other items are converted at the spot exchange rate at the time of occurrence. The income and expense items in the income statement, are converted at the spot exchange rate on the transaction date.</w:t>
      </w:r>
    </w:p>
    <w:p w14:paraId="08D24E9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When disposing of an overseas operation, the difference of conversion of the foreign currency financial statements related to the said overseas operation shall be transferred from the owner's equity item to the current profit and loss of the disposal.</w:t>
      </w:r>
    </w:p>
    <w:p w14:paraId="071DF304" w14:textId="77777777" w:rsidR="00AF4C0D" w:rsidRPr="00CA68B6" w:rsidRDefault="00AF4C0D" w:rsidP="00AF4C0D">
      <w:pPr>
        <w:pStyle w:val="30"/>
        <w:spacing w:line="240" w:lineRule="auto"/>
        <w:rPr>
          <w:rFonts w:ascii="Arial" w:hAnsi="Arial" w:cs="Arial"/>
        </w:rPr>
      </w:pPr>
    </w:p>
    <w:p w14:paraId="2300931B" w14:textId="77777777" w:rsidR="00AF4C0D" w:rsidRPr="00CA68B6" w:rsidRDefault="00AF4C0D" w:rsidP="00AF4C0D">
      <w:pPr>
        <w:pStyle w:val="2"/>
        <w:numPr>
          <w:ilvl w:val="1"/>
          <w:numId w:val="0"/>
        </w:numPr>
        <w:spacing w:line="240" w:lineRule="auto"/>
        <w:rPr>
          <w:rFonts w:ascii="Arial" w:hAnsi="Arial" w:cs="Arial"/>
          <w:color w:val="auto"/>
        </w:rPr>
      </w:pPr>
      <w:r w:rsidRPr="00CA68B6">
        <w:rPr>
          <w:rFonts w:ascii="Arial" w:eastAsiaTheme="minorEastAsia" w:hAnsi="Arial" w:cs="Arial"/>
          <w:color w:val="auto"/>
        </w:rPr>
        <w:t>(IX) Financial Instruments</w:t>
      </w:r>
    </w:p>
    <w:p w14:paraId="6818448E" w14:textId="77777777" w:rsidR="00AF4C0D" w:rsidRPr="00CA68B6" w:rsidRDefault="00AF4C0D" w:rsidP="00AF4C0D">
      <w:pPr>
        <w:pStyle w:val="3"/>
        <w:numPr>
          <w:ilvl w:val="2"/>
          <w:numId w:val="0"/>
        </w:numPr>
        <w:spacing w:line="240" w:lineRule="auto"/>
        <w:ind w:left="709"/>
        <w:rPr>
          <w:rFonts w:ascii="Arial" w:hAnsi="Arial" w:cs="Arial"/>
          <w:b w:val="0"/>
        </w:rPr>
      </w:pPr>
      <w:r w:rsidRPr="00CA68B6">
        <w:rPr>
          <w:rFonts w:ascii="Arial" w:hAnsi="Arial" w:cs="Arial"/>
          <w:b w:val="0"/>
        </w:rPr>
        <w:t xml:space="preserve">The company recognizes financial asset, financial liability or equity instrument when it becomes a party to the financial instrument contract. </w:t>
      </w:r>
    </w:p>
    <w:p w14:paraId="060ADBF3" w14:textId="77777777" w:rsidR="00AF4C0D" w:rsidRPr="00CA68B6" w:rsidRDefault="00AF4C0D" w:rsidP="00AF4C0D">
      <w:pPr>
        <w:pStyle w:val="3"/>
        <w:numPr>
          <w:ilvl w:val="2"/>
          <w:numId w:val="0"/>
        </w:numPr>
        <w:spacing w:line="240" w:lineRule="auto"/>
        <w:ind w:left="709"/>
        <w:rPr>
          <w:rFonts w:ascii="Arial" w:hAnsi="Arial" w:cs="Arial"/>
        </w:rPr>
      </w:pPr>
      <w:r w:rsidRPr="00CA68B6">
        <w:rPr>
          <w:rFonts w:ascii="Arial" w:hAnsi="Arial" w:cs="Arial"/>
        </w:rPr>
        <w:t>1. Classific</w:t>
      </w:r>
      <w:r w:rsidRPr="00CA68B6">
        <w:rPr>
          <w:rFonts w:ascii="Arial" w:eastAsiaTheme="minorEastAsia" w:hAnsi="Arial" w:cs="Arial"/>
        </w:rPr>
        <w:t>ation of financial instruments</w:t>
      </w:r>
    </w:p>
    <w:p w14:paraId="69A49D04" w14:textId="77777777" w:rsidR="00AF4C0D" w:rsidRPr="00CA68B6" w:rsidRDefault="00AF4C0D" w:rsidP="00AF4C0D">
      <w:pPr>
        <w:pStyle w:val="30"/>
        <w:spacing w:line="240" w:lineRule="auto"/>
        <w:rPr>
          <w:rFonts w:ascii="Arial" w:hAnsi="Arial" w:cs="Arial"/>
        </w:rPr>
      </w:pPr>
      <w:r w:rsidRPr="00CA68B6">
        <w:rPr>
          <w:rFonts w:ascii="Arial" w:hAnsi="Arial" w:cs="Arial"/>
        </w:rPr>
        <w:t>According to the Company’s business model for managing Financial Assets and the contractual cash flow characteristics of Financial Assets, Financial Assets at initial confirmation are classified as: Financial Assets measured at amortized cost, Financial Assets that are measured at fair value and whose changes are recorded in other comprehensive income, and Financial Assets that are measured at fair value and whose changes are recorded in current profit and loss.</w:t>
      </w:r>
    </w:p>
    <w:p w14:paraId="6B2894F1"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The Company classifies the Financial Assets that meet the following conditions at the same time and are not designated as the Financial Assets which are measured at fair value and whose changes are included in the current profit and loss as the Financial Assets measured at amortized cost: </w:t>
      </w:r>
    </w:p>
    <w:p w14:paraId="0EE6D060"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The business model takes collecting contract cash flow as the goal; </w:t>
      </w:r>
    </w:p>
    <w:p w14:paraId="47D498DD" w14:textId="77777777" w:rsidR="00AF4C0D" w:rsidRPr="00CA68B6" w:rsidRDefault="00AF4C0D" w:rsidP="00AF4C0D">
      <w:pPr>
        <w:pStyle w:val="30"/>
        <w:spacing w:line="240" w:lineRule="auto"/>
        <w:rPr>
          <w:rFonts w:ascii="Arial" w:hAnsi="Arial" w:cs="Arial"/>
        </w:rPr>
      </w:pPr>
      <w:r w:rsidRPr="00CA68B6">
        <w:rPr>
          <w:rFonts w:ascii="Arial" w:hAnsi="Arial" w:cs="Arial"/>
        </w:rPr>
        <w:t>- The contractual cash flow is only the payment of principal and interest based on the outstanding principal amount.</w:t>
      </w:r>
    </w:p>
    <w:p w14:paraId="41F933A5" w14:textId="77777777" w:rsidR="00AF4C0D" w:rsidRPr="00CA68B6" w:rsidRDefault="00AF4C0D" w:rsidP="00AF4C0D">
      <w:pPr>
        <w:pStyle w:val="30"/>
        <w:spacing w:line="240" w:lineRule="auto"/>
        <w:rPr>
          <w:rFonts w:ascii="Arial" w:hAnsi="Arial" w:cs="Arial"/>
        </w:rPr>
      </w:pPr>
    </w:p>
    <w:p w14:paraId="103F2739" w14:textId="77777777" w:rsidR="00AF4C0D" w:rsidRPr="00CA68B6" w:rsidRDefault="00AF4C0D" w:rsidP="00AF4C0D">
      <w:pPr>
        <w:pStyle w:val="30"/>
        <w:spacing w:line="240" w:lineRule="auto"/>
        <w:rPr>
          <w:rFonts w:ascii="Arial" w:hAnsi="Arial" w:cs="Arial"/>
        </w:rPr>
      </w:pPr>
      <w:bookmarkStart w:id="43" w:name="OLE_LINK39"/>
      <w:bookmarkStart w:id="44" w:name="OLE_LINK40"/>
      <w:r w:rsidRPr="00CA68B6">
        <w:rPr>
          <w:rFonts w:ascii="Arial" w:hAnsi="Arial" w:cs="Arial"/>
        </w:rPr>
        <w:t>The Company classifies Financial Assets (debt instruments) that meet the following conditions and are not designated as being measured by fair and whose changes are included in the current profit and loss as the Financial Assets that are measured by fair value and whose changes are included in other comprehensive income:</w:t>
      </w:r>
      <w:bookmarkEnd w:id="43"/>
      <w:bookmarkEnd w:id="44"/>
      <w:r w:rsidRPr="00CA68B6">
        <w:rPr>
          <w:rFonts w:ascii="Arial" w:hAnsi="Arial" w:cs="Arial"/>
        </w:rPr>
        <w:t xml:space="preserve"> </w:t>
      </w:r>
    </w:p>
    <w:p w14:paraId="61D066DC"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The business model aims at both collecting contractual cash flow and selling the financial asset; </w:t>
      </w:r>
    </w:p>
    <w:p w14:paraId="1306E5C2" w14:textId="77777777" w:rsidR="00AF4C0D" w:rsidRPr="00CA68B6" w:rsidRDefault="00AF4C0D" w:rsidP="00AF4C0D">
      <w:pPr>
        <w:pStyle w:val="30"/>
        <w:spacing w:line="240" w:lineRule="auto"/>
        <w:rPr>
          <w:rFonts w:ascii="Arial" w:hAnsi="Arial" w:cs="Arial"/>
        </w:rPr>
      </w:pPr>
      <w:r w:rsidRPr="00CA68B6">
        <w:rPr>
          <w:rFonts w:ascii="Arial" w:hAnsi="Arial" w:cs="Arial"/>
        </w:rPr>
        <w:t>- The contractual cash flow is only the payment of principal and interest based on the outstanding principal amount.</w:t>
      </w:r>
    </w:p>
    <w:p w14:paraId="0AA9032B" w14:textId="77777777" w:rsidR="00AF4C0D" w:rsidRPr="00CA68B6" w:rsidRDefault="00AF4C0D" w:rsidP="00AF4C0D">
      <w:pPr>
        <w:pStyle w:val="30"/>
        <w:spacing w:line="240" w:lineRule="auto"/>
        <w:rPr>
          <w:rFonts w:ascii="Arial" w:hAnsi="Arial" w:cs="Arial"/>
        </w:rPr>
      </w:pPr>
    </w:p>
    <w:p w14:paraId="10EB4B3C" w14:textId="77777777" w:rsidR="00AF4C0D" w:rsidRPr="00CA68B6" w:rsidRDefault="00AF4C0D" w:rsidP="00AF4C0D">
      <w:pPr>
        <w:pStyle w:val="30"/>
        <w:spacing w:line="240" w:lineRule="auto"/>
        <w:rPr>
          <w:rFonts w:ascii="Arial" w:hAnsi="Arial" w:cs="Arial"/>
        </w:rPr>
      </w:pPr>
      <w:r w:rsidRPr="00CA68B6">
        <w:rPr>
          <w:rFonts w:ascii="Arial" w:hAnsi="Arial" w:cs="Arial"/>
        </w:rPr>
        <w:t>For non-tradable Equity Instruments Investments, the Company may, at the time of initial confirmation, irrevocably designate them as Financial Assets (equity instruments) measured at fair value and whose changes are recorded in Other Comprehensive Income. The designation is made on the basis of a single investment, and the relevant investment conforms to the definition of the equity instrument from the issuer's perspective.</w:t>
      </w:r>
    </w:p>
    <w:p w14:paraId="2DB202A2" w14:textId="77777777" w:rsidR="00AF4C0D" w:rsidRPr="00CA68B6" w:rsidRDefault="00AF4C0D" w:rsidP="00AF4C0D">
      <w:pPr>
        <w:pStyle w:val="30"/>
        <w:spacing w:line="240" w:lineRule="auto"/>
        <w:rPr>
          <w:rFonts w:ascii="Arial" w:hAnsi="Arial" w:cs="Arial"/>
        </w:rPr>
      </w:pPr>
    </w:p>
    <w:p w14:paraId="211BBF6B"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Except for the above-mentioned Financial Assets measured at amortized cost and at fair value with changes included in other comprehensive income, the Company classifies all other Financial Assets as the Financial Assets measured at fair value and with changes included in current profits and losses. At the time of initial recognition, if accounting mismatches can be eliminated or significantly reduced, the Company can irrevocably designate the Financial Assets that shall be classified as the ones being measured by amortized cost or fair value and whose changes are included in other comprehensive income as the Financial Assets that are measured by fair value and whose changes are included in the current profit and loss. </w:t>
      </w:r>
    </w:p>
    <w:p w14:paraId="408B390C" w14:textId="77777777" w:rsidR="00AF4C0D" w:rsidRPr="00CA68B6" w:rsidRDefault="00AF4C0D" w:rsidP="00AF4C0D">
      <w:pPr>
        <w:pStyle w:val="30"/>
        <w:spacing w:line="240" w:lineRule="auto"/>
        <w:rPr>
          <w:rFonts w:ascii="Arial" w:hAnsi="Arial" w:cs="Arial"/>
        </w:rPr>
      </w:pPr>
    </w:p>
    <w:p w14:paraId="38185EA5" w14:textId="77777777" w:rsidR="00AF4C0D" w:rsidRPr="00CA68B6" w:rsidRDefault="00AF4C0D" w:rsidP="00AF4C0D">
      <w:pPr>
        <w:pStyle w:val="30"/>
        <w:spacing w:line="240" w:lineRule="auto"/>
        <w:rPr>
          <w:rFonts w:ascii="Arial" w:hAnsi="Arial" w:cs="Arial"/>
        </w:rPr>
      </w:pPr>
      <w:r w:rsidRPr="00CA68B6">
        <w:rPr>
          <w:rFonts w:ascii="Arial" w:hAnsi="Arial" w:cs="Arial"/>
        </w:rPr>
        <w:t>The Financial Liabilities are classified upon initial confirmation as: Financial Liabilities measured at fair value and whose changes are recorded in current profit and loss and Financial Liabilities measured at amortized cost.</w:t>
      </w:r>
    </w:p>
    <w:p w14:paraId="19F3BF41" w14:textId="77777777" w:rsidR="00AF4C0D" w:rsidRPr="00CA68B6" w:rsidRDefault="00AF4C0D" w:rsidP="00AF4C0D">
      <w:pPr>
        <w:pStyle w:val="30"/>
        <w:spacing w:line="240" w:lineRule="auto"/>
        <w:rPr>
          <w:rFonts w:ascii="Arial" w:hAnsi="Arial" w:cs="Arial"/>
        </w:rPr>
      </w:pPr>
    </w:p>
    <w:p w14:paraId="36FCD5E3"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When one of the following conditions is met, the Financial Liabilities may be designated as a Financial Liabilities measured at fair value and their changes are included in the current profit and loss at the initial measurement: </w:t>
      </w:r>
    </w:p>
    <w:p w14:paraId="1CA644ED" w14:textId="77777777" w:rsidR="00AF4C0D" w:rsidRPr="00CA68B6" w:rsidRDefault="00AF4C0D" w:rsidP="00AF4C0D">
      <w:pPr>
        <w:pStyle w:val="30"/>
        <w:spacing w:line="240" w:lineRule="auto"/>
        <w:rPr>
          <w:rFonts w:ascii="Arial" w:hAnsi="Arial" w:cs="Arial"/>
        </w:rPr>
      </w:pPr>
      <w:r w:rsidRPr="00CA68B6">
        <w:rPr>
          <w:rFonts w:ascii="Arial" w:hAnsi="Arial" w:cs="Arial"/>
        </w:rPr>
        <w:t>1) This designation can eliminate or significantly reduce accounting mismatches;</w:t>
      </w:r>
    </w:p>
    <w:p w14:paraId="31AEFB4F"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2) According to the risk management or Investments strategy stated in the official written document, the management and performance evaluation are made to the Financial Liabilities portfolio or the Financial Assets and Financial Liabilities portfolio based on the fair value, and report to key management personnel on the basis of this within the Company; </w:t>
      </w:r>
    </w:p>
    <w:p w14:paraId="20EBDCEB" w14:textId="77777777" w:rsidR="00AF4C0D" w:rsidRPr="00CA68B6" w:rsidRDefault="00AF4C0D" w:rsidP="00AF4C0D">
      <w:pPr>
        <w:pStyle w:val="30"/>
        <w:spacing w:line="240" w:lineRule="auto"/>
        <w:rPr>
          <w:rFonts w:ascii="Arial" w:hAnsi="Arial" w:cs="Arial"/>
        </w:rPr>
      </w:pPr>
      <w:r w:rsidRPr="00CA68B6">
        <w:rPr>
          <w:rFonts w:ascii="Arial" w:hAnsi="Arial" w:cs="Arial"/>
        </w:rPr>
        <w:t>3) The Financial Liabilities consist of embedded derivatives that need to be split separately.</w:t>
      </w:r>
    </w:p>
    <w:p w14:paraId="1386E756" w14:textId="77777777" w:rsidR="00AF4C0D" w:rsidRPr="00CA68B6" w:rsidRDefault="00AF4C0D" w:rsidP="00AF4C0D">
      <w:pPr>
        <w:pStyle w:val="3"/>
        <w:numPr>
          <w:ilvl w:val="2"/>
          <w:numId w:val="0"/>
        </w:numPr>
        <w:spacing w:line="240" w:lineRule="auto"/>
        <w:ind w:left="709"/>
        <w:rPr>
          <w:rFonts w:ascii="Arial" w:hAnsi="Arial" w:cs="Arial"/>
        </w:rPr>
      </w:pPr>
      <w:r w:rsidRPr="00CA68B6">
        <w:rPr>
          <w:rFonts w:ascii="Arial" w:hAnsi="Arial" w:cs="Arial"/>
        </w:rPr>
        <w:t>2. Confirmation Basis and Measurement Method of Financial Instruments</w:t>
      </w:r>
    </w:p>
    <w:p w14:paraId="3965780E" w14:textId="77777777" w:rsidR="00AF4C0D" w:rsidRPr="00CA68B6" w:rsidRDefault="00AF4C0D" w:rsidP="00AF4C0D">
      <w:pPr>
        <w:pStyle w:val="30"/>
        <w:spacing w:line="240" w:lineRule="auto"/>
        <w:rPr>
          <w:rFonts w:ascii="Arial" w:hAnsi="Arial" w:cs="Arial"/>
        </w:rPr>
      </w:pPr>
      <w:r w:rsidRPr="00CA68B6">
        <w:rPr>
          <w:rFonts w:ascii="Arial" w:hAnsi="Arial" w:cs="Arial"/>
        </w:rPr>
        <w:t>(1) Financial assets measured at amortized cost</w:t>
      </w:r>
    </w:p>
    <w:p w14:paraId="04BB7234" w14:textId="77777777" w:rsidR="00AF4C0D" w:rsidRPr="00CA68B6" w:rsidRDefault="00AF4C0D" w:rsidP="00AF4C0D">
      <w:pPr>
        <w:pStyle w:val="30"/>
        <w:spacing w:line="240" w:lineRule="auto"/>
        <w:rPr>
          <w:rFonts w:ascii="Arial" w:hAnsi="Arial" w:cs="Arial"/>
        </w:rPr>
      </w:pPr>
      <w:r w:rsidRPr="00CA68B6">
        <w:rPr>
          <w:rFonts w:ascii="Arial" w:hAnsi="Arial" w:cs="Arial"/>
        </w:rPr>
        <w:t>Financial assets measured at amortized cost include: notes receivable, accounts receivable, other receivables, long-term receivables, debt investments, etc., which are initially measured at fair value, and related transaction costs are included in the initial confirmation amount; Accounts receivable that do not contain significant financing components, and accounts receivable that the company decides not to consider financing components of no more than one year, are initially measured at the contract transaction price.</w:t>
      </w:r>
    </w:p>
    <w:p w14:paraId="2618E273" w14:textId="77777777" w:rsidR="00AF4C0D" w:rsidRPr="00CA68B6" w:rsidRDefault="00AF4C0D" w:rsidP="00AF4C0D">
      <w:pPr>
        <w:pStyle w:val="30"/>
        <w:spacing w:line="240" w:lineRule="auto"/>
        <w:rPr>
          <w:rFonts w:ascii="Arial" w:hAnsi="Arial" w:cs="Arial"/>
        </w:rPr>
      </w:pPr>
      <w:r w:rsidRPr="00CA68B6">
        <w:rPr>
          <w:rFonts w:ascii="Arial" w:hAnsi="Arial" w:cs="Arial"/>
        </w:rPr>
        <w:t>The interest calculated using the actual interest rate method during the holding period shall be included in the current profit and loss.</w:t>
      </w:r>
    </w:p>
    <w:p w14:paraId="23B41A0A" w14:textId="77777777" w:rsidR="00AF4C0D" w:rsidRPr="00CA68B6" w:rsidRDefault="00AF4C0D" w:rsidP="00AF4C0D">
      <w:pPr>
        <w:pStyle w:val="30"/>
        <w:spacing w:line="240" w:lineRule="auto"/>
        <w:rPr>
          <w:rFonts w:ascii="Arial" w:hAnsi="Arial" w:cs="Arial"/>
        </w:rPr>
      </w:pPr>
      <w:r w:rsidRPr="00CA68B6">
        <w:rPr>
          <w:rFonts w:ascii="Arial" w:hAnsi="Arial" w:cs="Arial"/>
        </w:rPr>
        <w:t>At the time of recovery or disposal, the difference between the acquired price and the book value of the financial asset is included in the current profit and loss.</w:t>
      </w:r>
    </w:p>
    <w:p w14:paraId="4F57B751" w14:textId="77777777" w:rsidR="00AF4C0D" w:rsidRPr="00CA68B6" w:rsidRDefault="00AF4C0D" w:rsidP="00AF4C0D">
      <w:pPr>
        <w:pStyle w:val="30"/>
        <w:spacing w:line="240" w:lineRule="auto"/>
        <w:rPr>
          <w:rFonts w:ascii="Arial" w:hAnsi="Arial" w:cs="Arial"/>
        </w:rPr>
      </w:pPr>
      <w:r w:rsidRPr="00CA68B6">
        <w:rPr>
          <w:rFonts w:ascii="Arial" w:hAnsi="Arial" w:cs="Arial"/>
        </w:rPr>
        <w:t>(2) Financial assets (debt instruments) that are measured at fair value and whose changes are included in other comprehensive income</w:t>
      </w:r>
    </w:p>
    <w:p w14:paraId="7320756A" w14:textId="77777777" w:rsidR="00AF4C0D" w:rsidRPr="00CA68B6" w:rsidRDefault="00AF4C0D" w:rsidP="00AF4C0D">
      <w:pPr>
        <w:pStyle w:val="30"/>
        <w:spacing w:line="240" w:lineRule="auto"/>
        <w:rPr>
          <w:rFonts w:ascii="Arial" w:hAnsi="Arial" w:cs="Arial"/>
        </w:rPr>
      </w:pPr>
      <w:r w:rsidRPr="00CA68B6">
        <w:rPr>
          <w:rFonts w:ascii="Arial" w:hAnsi="Arial" w:cs="Arial"/>
        </w:rPr>
        <w:t>Financial assets (debt instruments) that are measured at fair value and whose changes are included in other comprehensive income include: receivable financing, other debt investments, etc., which are initially measured at fair value, and related transaction costs are included in the initial recognition amount. The said financial assets are subsequently measured at fair value, and changes in fair value are included in other comprehensive income except for interest, impairment losses or gains and foreign exchange gains and losses calculated using the actual interest rate method.</w:t>
      </w:r>
    </w:p>
    <w:p w14:paraId="3F455F4A" w14:textId="77777777" w:rsidR="00AF4C0D" w:rsidRPr="00CA68B6" w:rsidRDefault="00AF4C0D" w:rsidP="00AF4C0D">
      <w:pPr>
        <w:pStyle w:val="30"/>
        <w:spacing w:line="240" w:lineRule="auto"/>
        <w:rPr>
          <w:rFonts w:ascii="Arial" w:hAnsi="Arial" w:cs="Arial"/>
        </w:rPr>
      </w:pPr>
      <w:r w:rsidRPr="00CA68B6">
        <w:rPr>
          <w:rFonts w:ascii="Arial" w:hAnsi="Arial" w:cs="Arial"/>
        </w:rPr>
        <w:t>When the recognition is terminated, the accumulated gains or losses previously included in other comprehensive income shall be transferred out from other comprehensive income and included in the current profit and loss.</w:t>
      </w:r>
    </w:p>
    <w:p w14:paraId="6365766B" w14:textId="77777777" w:rsidR="00AF4C0D" w:rsidRPr="00CA68B6" w:rsidRDefault="00AF4C0D" w:rsidP="00AF4C0D">
      <w:pPr>
        <w:pStyle w:val="30"/>
        <w:spacing w:line="240" w:lineRule="auto"/>
        <w:rPr>
          <w:rFonts w:ascii="Arial" w:hAnsi="Arial" w:cs="Arial"/>
        </w:rPr>
      </w:pPr>
      <w:r w:rsidRPr="00CA68B6">
        <w:rPr>
          <w:rFonts w:ascii="Arial" w:hAnsi="Arial" w:cs="Arial"/>
        </w:rPr>
        <w:t>(3) Financial assets (equity instruments) that are measured at fair value and whose changes are included in other comprehensive income.</w:t>
      </w:r>
    </w:p>
    <w:p w14:paraId="467CCD39" w14:textId="77777777" w:rsidR="00AF4C0D" w:rsidRPr="00CA68B6" w:rsidRDefault="00AF4C0D" w:rsidP="00AF4C0D">
      <w:pPr>
        <w:pStyle w:val="30"/>
        <w:spacing w:line="240" w:lineRule="auto"/>
        <w:rPr>
          <w:rFonts w:ascii="Arial" w:hAnsi="Arial" w:cs="Arial"/>
        </w:rPr>
      </w:pPr>
      <w:r w:rsidRPr="00CA68B6">
        <w:rPr>
          <w:rFonts w:ascii="Arial" w:hAnsi="Arial" w:cs="Arial"/>
        </w:rPr>
        <w:t>Financial assets (equity instruments) that are measured at fair value and whose changes are included in other comprehensive income include: other equity instrument investments, etc., which are initially measured at fair value, and related transaction costs are included in the initial recognition amount. The said financial assets are subsequently measured at fair value, and changes in fair value are included in other comprehensive income. The dividends obtained are included in the current profit and loss.</w:t>
      </w:r>
    </w:p>
    <w:p w14:paraId="3CD9E231" w14:textId="77777777" w:rsidR="00AF4C0D" w:rsidRPr="00CA68B6" w:rsidRDefault="00AF4C0D" w:rsidP="00AF4C0D">
      <w:pPr>
        <w:pStyle w:val="30"/>
        <w:spacing w:line="240" w:lineRule="auto"/>
        <w:rPr>
          <w:rFonts w:ascii="Arial" w:hAnsi="Arial" w:cs="Arial"/>
        </w:rPr>
      </w:pPr>
      <w:r w:rsidRPr="00CA68B6">
        <w:rPr>
          <w:rFonts w:ascii="Arial" w:hAnsi="Arial" w:cs="Arial"/>
        </w:rPr>
        <w:t>When the recognition is terminated, the accumulated gains or losses previously included in other comprehensive income are transferred out from other comprehensive income and included in retained earnings.</w:t>
      </w:r>
    </w:p>
    <w:p w14:paraId="0DC74D84" w14:textId="77777777" w:rsidR="00AF4C0D" w:rsidRPr="00CA68B6" w:rsidRDefault="00AF4C0D" w:rsidP="00AF4C0D">
      <w:pPr>
        <w:pStyle w:val="30"/>
        <w:spacing w:line="240" w:lineRule="auto"/>
        <w:rPr>
          <w:rFonts w:ascii="Arial" w:hAnsi="Arial" w:cs="Arial"/>
        </w:rPr>
      </w:pPr>
      <w:r w:rsidRPr="00CA68B6">
        <w:rPr>
          <w:rFonts w:ascii="Arial" w:hAnsi="Arial" w:cs="Arial"/>
        </w:rPr>
        <w:t>(4) Financial assets that are measured at fair value and whose changes are included in the current profit and loss</w:t>
      </w:r>
    </w:p>
    <w:p w14:paraId="31F58105" w14:textId="77777777" w:rsidR="00AF4C0D" w:rsidRPr="00CA68B6" w:rsidRDefault="00AF4C0D" w:rsidP="00AF4C0D">
      <w:pPr>
        <w:pStyle w:val="30"/>
        <w:spacing w:line="240" w:lineRule="auto"/>
        <w:rPr>
          <w:rFonts w:ascii="Arial" w:hAnsi="Arial" w:cs="Arial"/>
        </w:rPr>
      </w:pPr>
      <w:r w:rsidRPr="00CA68B6">
        <w:rPr>
          <w:rFonts w:ascii="Arial" w:hAnsi="Arial" w:cs="Arial"/>
        </w:rPr>
        <w:t>Financial assets that are measured at fair value and whose changes are included in the current profit and loss include: transactional financial assets, derivative financial assets, other non-current financial assets, etc., which are initially measured at fair value, and related transaction costs are included in the current profit and loss. The said financial assets are subsequently measured at fair value, and changes in fair value are included in the current profit and loss.</w:t>
      </w:r>
    </w:p>
    <w:p w14:paraId="32635BE8" w14:textId="77777777" w:rsidR="00AF4C0D" w:rsidRPr="00CA68B6" w:rsidRDefault="00AF4C0D" w:rsidP="00AF4C0D">
      <w:pPr>
        <w:pStyle w:val="30"/>
        <w:spacing w:line="240" w:lineRule="auto"/>
        <w:rPr>
          <w:rFonts w:ascii="Arial" w:hAnsi="Arial" w:cs="Arial"/>
        </w:rPr>
      </w:pPr>
      <w:r w:rsidRPr="00CA68B6">
        <w:rPr>
          <w:rFonts w:ascii="Arial" w:hAnsi="Arial" w:cs="Arial"/>
        </w:rPr>
        <w:lastRenderedPageBreak/>
        <w:t>(5) Financial liabilities that are measured at fair value and whose changes are included in the current profit and loss</w:t>
      </w:r>
    </w:p>
    <w:p w14:paraId="28C9AAE0" w14:textId="77777777" w:rsidR="00AF4C0D" w:rsidRPr="00CA68B6" w:rsidRDefault="00AF4C0D" w:rsidP="00AF4C0D">
      <w:pPr>
        <w:pStyle w:val="30"/>
        <w:spacing w:line="240" w:lineRule="auto"/>
        <w:rPr>
          <w:rFonts w:ascii="Arial" w:hAnsi="Arial" w:cs="Arial"/>
        </w:rPr>
      </w:pPr>
      <w:r w:rsidRPr="00CA68B6">
        <w:rPr>
          <w:rFonts w:ascii="Arial" w:hAnsi="Arial" w:cs="Arial"/>
        </w:rPr>
        <w:t>Financial liabilities that are measured at fair value and whose changes are included in current profits and losses include: transactional financial liabilities, derivative financial liabilities, etc., which are initially measured at fair value, and related transaction costs are included in current profits and losses. The said financial liabilities are subsequently measured at fair value, and changes in fair value are included in the current profit and loss.</w:t>
      </w:r>
    </w:p>
    <w:p w14:paraId="5BAD13D0" w14:textId="77777777" w:rsidR="00AF4C0D" w:rsidRPr="00CA68B6" w:rsidRDefault="00AF4C0D" w:rsidP="00AF4C0D">
      <w:pPr>
        <w:pStyle w:val="30"/>
        <w:spacing w:line="240" w:lineRule="auto"/>
        <w:rPr>
          <w:rFonts w:ascii="Arial" w:hAnsi="Arial" w:cs="Arial"/>
        </w:rPr>
      </w:pPr>
      <w:r w:rsidRPr="00CA68B6">
        <w:rPr>
          <w:rFonts w:ascii="Arial" w:hAnsi="Arial" w:cs="Arial"/>
        </w:rPr>
        <w:t>When the confirmation is terminated, the difference between its book value and the consideration paid is included in the current profit and loss.</w:t>
      </w:r>
    </w:p>
    <w:p w14:paraId="19DDF47F" w14:textId="77777777" w:rsidR="00AF4C0D" w:rsidRPr="00CA68B6" w:rsidRDefault="00AF4C0D" w:rsidP="00AF4C0D">
      <w:pPr>
        <w:pStyle w:val="30"/>
        <w:spacing w:line="240" w:lineRule="auto"/>
        <w:rPr>
          <w:rFonts w:ascii="Arial" w:hAnsi="Arial" w:cs="Arial"/>
        </w:rPr>
      </w:pPr>
      <w:r w:rsidRPr="00CA68B6">
        <w:rPr>
          <w:rFonts w:ascii="Arial" w:hAnsi="Arial" w:cs="Arial"/>
        </w:rPr>
        <w:t>(6) Financial liabilities that are measured at amortized cost</w:t>
      </w:r>
    </w:p>
    <w:p w14:paraId="72F96F1F" w14:textId="77777777" w:rsidR="00AF4C0D" w:rsidRPr="00CA68B6" w:rsidRDefault="00AF4C0D" w:rsidP="00AF4C0D">
      <w:pPr>
        <w:pStyle w:val="30"/>
        <w:spacing w:line="240" w:lineRule="auto"/>
        <w:rPr>
          <w:rFonts w:ascii="Arial" w:hAnsi="Arial" w:cs="Arial"/>
        </w:rPr>
      </w:pPr>
      <w:r w:rsidRPr="00CA68B6">
        <w:rPr>
          <w:rFonts w:ascii="Arial" w:hAnsi="Arial" w:cs="Arial"/>
        </w:rPr>
        <w:t>Financial liabilities measured at amortized cost include: short-term borrowings, notes payable, accounts payable, Other Payables, long-term borrowings, bonds payable, and long-term payables, which are initially measured at fair value, and related transaction costs are included in the initial confirmation amount.</w:t>
      </w:r>
    </w:p>
    <w:p w14:paraId="6628E0EF" w14:textId="77777777" w:rsidR="00AF4C0D" w:rsidRPr="00CA68B6" w:rsidRDefault="00AF4C0D" w:rsidP="00AF4C0D">
      <w:pPr>
        <w:pStyle w:val="30"/>
        <w:spacing w:line="240" w:lineRule="auto"/>
        <w:rPr>
          <w:rFonts w:ascii="Arial" w:hAnsi="Arial" w:cs="Arial"/>
        </w:rPr>
      </w:pPr>
      <w:r w:rsidRPr="00CA68B6">
        <w:rPr>
          <w:rFonts w:ascii="Arial" w:hAnsi="Arial" w:cs="Arial"/>
        </w:rPr>
        <w:t>The interest calculated using the actual interest rate method during the holding period is included in the current profit and loss.</w:t>
      </w:r>
    </w:p>
    <w:p w14:paraId="494A2796" w14:textId="77777777" w:rsidR="00AF4C0D" w:rsidRPr="00CA68B6" w:rsidRDefault="00AF4C0D" w:rsidP="00AF4C0D">
      <w:pPr>
        <w:pStyle w:val="30"/>
        <w:spacing w:line="240" w:lineRule="auto"/>
        <w:rPr>
          <w:rFonts w:ascii="Arial" w:hAnsi="Arial" w:cs="Arial"/>
        </w:rPr>
      </w:pPr>
      <w:r w:rsidRPr="00CA68B6">
        <w:rPr>
          <w:rFonts w:ascii="Arial" w:hAnsi="Arial" w:cs="Arial"/>
        </w:rPr>
        <w:t>When the confirmation is terminated, the difference between the consideration paid and the book value of the said financial liability is included in the current profit and loss.</w:t>
      </w:r>
    </w:p>
    <w:p w14:paraId="3CDD7B83" w14:textId="77777777" w:rsidR="00AF4C0D" w:rsidRPr="00CA68B6" w:rsidRDefault="00AF4C0D" w:rsidP="00AF4C0D">
      <w:pPr>
        <w:pStyle w:val="30"/>
        <w:spacing w:line="240" w:lineRule="auto"/>
        <w:rPr>
          <w:rFonts w:ascii="Arial" w:hAnsi="Arial" w:cs="Arial"/>
        </w:rPr>
      </w:pPr>
    </w:p>
    <w:p w14:paraId="17D81826" w14:textId="77777777" w:rsidR="00AF4C0D" w:rsidRPr="00CA68B6" w:rsidRDefault="00AF4C0D" w:rsidP="00AF4C0D">
      <w:pPr>
        <w:pStyle w:val="30"/>
        <w:spacing w:line="240" w:lineRule="auto"/>
        <w:rPr>
          <w:rFonts w:ascii="Arial" w:hAnsi="Arial" w:cs="Arial"/>
          <w:b/>
        </w:rPr>
      </w:pPr>
      <w:r w:rsidRPr="00CA68B6">
        <w:rPr>
          <w:rFonts w:ascii="Arial" w:hAnsi="Arial" w:cs="Arial"/>
          <w:b/>
        </w:rPr>
        <w:t>3. Derecognition of Financial Assets and transfer of Financial Assets</w:t>
      </w:r>
    </w:p>
    <w:p w14:paraId="58232F30"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The Company shall terminate the recognition of the financial asset when one of the following conditions is satisfied: </w:t>
      </w:r>
    </w:p>
    <w:p w14:paraId="58D625EB"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The contractual rights to receive Cash Flow of the Financial Assets have expired; </w:t>
      </w:r>
    </w:p>
    <w:p w14:paraId="2A798E4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financial assets have been transferred, and almost all the risks and rewards related to the financial assets have been transferred to the transferee;</w:t>
      </w:r>
    </w:p>
    <w:p w14:paraId="1453EE7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financial assets have been transferred. The Company has neither transferred nor retained almost all the risks and rewards related to the financial assets, but failed to retain control overthe financial assets.</w:t>
      </w:r>
    </w:p>
    <w:p w14:paraId="72F03FAB" w14:textId="77777777" w:rsidR="00AF4C0D" w:rsidRPr="00CA68B6" w:rsidRDefault="00AF4C0D" w:rsidP="00AF4C0D">
      <w:pPr>
        <w:pStyle w:val="30"/>
        <w:spacing w:line="240" w:lineRule="auto"/>
        <w:rPr>
          <w:rFonts w:ascii="Arial" w:eastAsiaTheme="minorEastAsia" w:hAnsi="Arial" w:cs="Arial"/>
        </w:rPr>
      </w:pPr>
    </w:p>
    <w:p w14:paraId="05C7674E" w14:textId="77777777" w:rsidR="00AF4C0D" w:rsidRPr="00CA68B6" w:rsidRDefault="00AF4C0D" w:rsidP="00AF4C0D">
      <w:pPr>
        <w:pStyle w:val="30"/>
        <w:spacing w:line="240" w:lineRule="auto"/>
        <w:rPr>
          <w:rFonts w:ascii="Arial" w:hAnsi="Arial" w:cs="Arial"/>
        </w:rPr>
      </w:pPr>
      <w:r w:rsidRPr="00CA68B6">
        <w:rPr>
          <w:rFonts w:ascii="Arial" w:eastAsiaTheme="minorEastAsia" w:hAnsi="Arial" w:cs="Arial"/>
        </w:rPr>
        <w:t>When a financial asset transfer occurs, if almost all the risks and rewards</w:t>
      </w:r>
      <w:r w:rsidRPr="00CA68B6">
        <w:rPr>
          <w:rFonts w:ascii="Arial" w:hAnsi="Arial" w:cs="Arial"/>
        </w:rPr>
        <w:t xml:space="preserve"> of the ownership of the financial asset are retained, the financial asset will not be derecognized. </w:t>
      </w:r>
    </w:p>
    <w:p w14:paraId="4DD2C944" w14:textId="77777777" w:rsidR="00AF4C0D" w:rsidRPr="00CA68B6" w:rsidRDefault="00AF4C0D" w:rsidP="00AF4C0D">
      <w:pPr>
        <w:pStyle w:val="30"/>
        <w:spacing w:line="240" w:lineRule="auto"/>
        <w:rPr>
          <w:rFonts w:ascii="Arial" w:hAnsi="Arial" w:cs="Arial"/>
        </w:rPr>
      </w:pPr>
    </w:p>
    <w:p w14:paraId="2A801CCE"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The principle of substance over form shall be adopted when determining whether or not the transfer of the Financial Assets meets the conditions for recognizing the termination of aforesaid Financial Assets. </w:t>
      </w:r>
    </w:p>
    <w:p w14:paraId="0FDDE248"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The Company classifies the transfer of Financial Assets into the integral transfer and part transfer. When the integral transfer of the Financial Assets meets the conditions for recognizing the termination of Financial Assets, the difference between the following two amounts shall be recorded in the profits and losses of current period: </w:t>
      </w:r>
    </w:p>
    <w:p w14:paraId="4E3E96A8"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(1) The book value of Financial Assets transferred; </w:t>
      </w:r>
    </w:p>
    <w:p w14:paraId="52269534" w14:textId="77777777" w:rsidR="00AF4C0D" w:rsidRPr="00CA68B6" w:rsidRDefault="00AF4C0D" w:rsidP="00AF4C0D">
      <w:pPr>
        <w:pStyle w:val="30"/>
        <w:spacing w:line="240" w:lineRule="auto"/>
        <w:rPr>
          <w:rFonts w:ascii="Arial" w:hAnsi="Arial" w:cs="Arial"/>
        </w:rPr>
      </w:pPr>
      <w:r w:rsidRPr="00CA68B6">
        <w:rPr>
          <w:rFonts w:ascii="Arial" w:hAnsi="Arial" w:cs="Arial"/>
        </w:rPr>
        <w:t>(2) The sum of the consideration received as a result of the transfer and the accumulative amount of the changes in the fair value originally recorded directly in the owner’s equity (</w:t>
      </w:r>
      <w:bookmarkStart w:id="45" w:name="OLE_LINK41"/>
      <w:bookmarkStart w:id="46" w:name="OLE_LINK42"/>
      <w:r w:rsidRPr="00CA68B6">
        <w:rPr>
          <w:rFonts w:ascii="Arial" w:hAnsi="Arial" w:cs="Arial"/>
        </w:rPr>
        <w:t>where the transferred financial asset(debt instruments) involved is the financial asset measured at fair value and its changes are recorded in other comprehensive income</w:t>
      </w:r>
      <w:bookmarkEnd w:id="45"/>
      <w:bookmarkEnd w:id="46"/>
      <w:r w:rsidRPr="00CA68B6">
        <w:rPr>
          <w:rFonts w:ascii="Arial" w:hAnsi="Arial" w:cs="Arial"/>
        </w:rPr>
        <w:t>).</w:t>
      </w:r>
    </w:p>
    <w:p w14:paraId="2D36D47E" w14:textId="77777777" w:rsidR="00AF4C0D" w:rsidRPr="00CA68B6" w:rsidRDefault="00AF4C0D" w:rsidP="00AF4C0D">
      <w:pPr>
        <w:pStyle w:val="30"/>
        <w:spacing w:line="240" w:lineRule="auto"/>
        <w:rPr>
          <w:rFonts w:ascii="Arial" w:hAnsi="Arial" w:cs="Arial"/>
        </w:rPr>
      </w:pPr>
    </w:p>
    <w:p w14:paraId="2B82AF21"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In case the part transfer of the Financial Assets meets the conditions for recognizing the termination of Financial Assets, the integral book value of the Financial Assets transferred shall be amortized between the part for terminating the recognition and the part not for terminating the recognition on the basis of respective relative fair value, and the difference between the following two amounts shall be recorded in the profits and losses of current period: </w:t>
      </w:r>
    </w:p>
    <w:p w14:paraId="4F855828"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(1) The book value of the part for terminating the recognition; </w:t>
      </w:r>
    </w:p>
    <w:p w14:paraId="4993E832"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(2) The sum of the consideration of the termination confirmation part and the amount of the termination confirmation part corresponding to the accumulative amount of </w:t>
      </w:r>
      <w:r w:rsidRPr="00CA68B6">
        <w:rPr>
          <w:rFonts w:ascii="Arial" w:hAnsi="Arial" w:cs="Arial"/>
        </w:rPr>
        <w:lastRenderedPageBreak/>
        <w:t>changes in the fair value originally recorded directly in the owner’s equity (where the transferred financial(debt instruments) asset involved is the financial asset measured at fair value and its changes are recorded in other comprehensive income).</w:t>
      </w:r>
    </w:p>
    <w:p w14:paraId="4A3FB50F" w14:textId="77777777" w:rsidR="00AF4C0D" w:rsidRPr="00CA68B6" w:rsidRDefault="00AF4C0D" w:rsidP="00AF4C0D">
      <w:pPr>
        <w:pStyle w:val="30"/>
        <w:spacing w:line="240" w:lineRule="auto"/>
        <w:rPr>
          <w:rFonts w:ascii="Arial" w:hAnsi="Arial" w:cs="Arial"/>
        </w:rPr>
      </w:pPr>
    </w:p>
    <w:p w14:paraId="0911D3B3" w14:textId="77777777" w:rsidR="00AF4C0D" w:rsidRPr="00CA68B6" w:rsidRDefault="00AF4C0D" w:rsidP="00AF4C0D">
      <w:pPr>
        <w:pStyle w:val="30"/>
        <w:spacing w:line="240" w:lineRule="auto"/>
        <w:rPr>
          <w:rFonts w:ascii="Arial" w:hAnsi="Arial" w:cs="Arial"/>
        </w:rPr>
      </w:pPr>
      <w:r w:rsidRPr="00CA68B6">
        <w:rPr>
          <w:rFonts w:ascii="Arial" w:hAnsi="Arial" w:cs="Arial"/>
        </w:rPr>
        <w:t>If the transfer of Financial Assets doesn’t meet the conditions for recognizing the termination of Financial Assets, the Company shall continue recognizing the financial asset integration transferred and regarding the consideration to be received as one Financial Liability.</w:t>
      </w:r>
    </w:p>
    <w:p w14:paraId="0BF325F0" w14:textId="77777777" w:rsidR="00AF4C0D" w:rsidRPr="00CA68B6" w:rsidRDefault="00AF4C0D" w:rsidP="00AF4C0D">
      <w:pPr>
        <w:pStyle w:val="30"/>
        <w:spacing w:line="240" w:lineRule="auto"/>
        <w:rPr>
          <w:rFonts w:ascii="Arial" w:eastAsiaTheme="minorEastAsia" w:hAnsi="Arial" w:cs="Arial"/>
        </w:rPr>
      </w:pPr>
    </w:p>
    <w:p w14:paraId="0A032C9A"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4. Conditions for recognition of termination of financial liabilities</w:t>
      </w:r>
    </w:p>
    <w:p w14:paraId="36D2BD3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current obligations of financial liabilities have been discharged in whole or in part, the recognition of the financial liabilities or part of the financial liabilities shall be terminated; if the company signs an agreement with the creditors, the existing financial liabilities are replaced by the new financial liabilities, and also the contract terms of the new financial liabilities and of the existing financial liabilities are substantially different, the recognition of existing financial liabilities shall be terminated, and the new financial liabilities shall be recognized at the same time.</w:t>
      </w:r>
    </w:p>
    <w:p w14:paraId="4DB142A4" w14:textId="77777777" w:rsidR="00AF4C0D" w:rsidRPr="00CA68B6" w:rsidRDefault="00AF4C0D" w:rsidP="00AF4C0D">
      <w:pPr>
        <w:pStyle w:val="30"/>
        <w:spacing w:line="240" w:lineRule="auto"/>
        <w:rPr>
          <w:rFonts w:ascii="Arial" w:eastAsiaTheme="minorEastAsia" w:hAnsi="Arial" w:cs="Arial"/>
        </w:rPr>
      </w:pPr>
      <w:bookmarkStart w:id="47" w:name="OLE_LINK46"/>
      <w:r w:rsidRPr="00CA68B6">
        <w:rPr>
          <w:rFonts w:ascii="Arial" w:eastAsiaTheme="minorEastAsia" w:hAnsi="Arial" w:cs="Arial"/>
        </w:rPr>
        <w:t>If a substantial modification is made to all or part of the contractual terms of existing financial liabilities, the recognition of the existing financial liabilities or part of the existing financial liabilities shall be terminated, and the financial liabilities after modification of terms shall be recognized as a new financial liability.</w:t>
      </w:r>
    </w:p>
    <w:p w14:paraId="245663BF" w14:textId="77777777" w:rsidR="00AF4C0D" w:rsidRPr="00CA68B6" w:rsidRDefault="00AF4C0D" w:rsidP="00AF4C0D">
      <w:pPr>
        <w:pStyle w:val="30"/>
        <w:spacing w:line="240" w:lineRule="auto"/>
        <w:rPr>
          <w:rFonts w:ascii="Arial" w:eastAsiaTheme="minorEastAsia" w:hAnsi="Arial" w:cs="Arial"/>
        </w:rPr>
      </w:pPr>
      <w:bookmarkStart w:id="48" w:name="OLE_LINK47"/>
      <w:bookmarkEnd w:id="47"/>
      <w:r w:rsidRPr="00CA68B6">
        <w:rPr>
          <w:rFonts w:ascii="Arial" w:eastAsiaTheme="minorEastAsia" w:hAnsi="Arial" w:cs="Arial"/>
        </w:rPr>
        <w:t>When recognition of financial liabilities are fully or partially terminated, the difference between the book value of the financial liabilities with recognition terminated and the payment consideration (including non-cash assets transferred out or new financial liabilities assumed) is included in the current profit and loss.</w:t>
      </w:r>
    </w:p>
    <w:bookmarkEnd w:id="48"/>
    <w:p w14:paraId="213D6BE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company repurchases part of a financial liability, it shall allocate the overall book value of the said financial liability on the repurchase date according to the relative fair value between the part of continued recognition and the part of termination of recognition. The difference between the book value allocated to the part of termination of recognition and the consideration paid (including non-cash assets transferred out or new financial liabilities assumed) is included in the current profit and loss.</w:t>
      </w:r>
    </w:p>
    <w:p w14:paraId="4C607A3E" w14:textId="77777777" w:rsidR="00AF4C0D" w:rsidRPr="00CA68B6" w:rsidRDefault="00AF4C0D" w:rsidP="00AF4C0D">
      <w:pPr>
        <w:pStyle w:val="30"/>
        <w:spacing w:line="240" w:lineRule="auto"/>
        <w:rPr>
          <w:rFonts w:ascii="Arial" w:eastAsiaTheme="minorEastAsia" w:hAnsi="Arial" w:cs="Arial"/>
        </w:rPr>
      </w:pPr>
    </w:p>
    <w:p w14:paraId="2C3E7EC2"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5. Methods for determination of fair value of financial assets and financial liabilities</w:t>
      </w:r>
    </w:p>
    <w:p w14:paraId="749190F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financial instruments that have an active market, their fair value is determined based on the quoted prices in the active market. For financial instruments that do not have an active market, their fair value is determined by adoption of valuation techniques. At the time of valuation, the company adopts valuation techniques that are applicable under the current circumstances and have sufficient available data and other information to support, and choose input values that are consistent with the characteristics of the assets or liabilities considered by market participants in the transactions of related assets or liabilities, and the relevant observable input value is used first.</w:t>
      </w:r>
      <w:bookmarkStart w:id="49" w:name="OLE_LINK48"/>
      <w:r w:rsidRPr="00CA68B6">
        <w:rPr>
          <w:rFonts w:ascii="Arial" w:eastAsiaTheme="minorEastAsia" w:hAnsi="Arial" w:cs="Arial"/>
        </w:rPr>
        <w:t xml:space="preserve"> The unobservable input value is used only when the relevant observable input value cannot be obtained or it is not feasible to obtain.</w:t>
      </w:r>
      <w:bookmarkEnd w:id="49"/>
    </w:p>
    <w:p w14:paraId="0F7378A7" w14:textId="77777777" w:rsidR="00AF4C0D" w:rsidRPr="00CA68B6" w:rsidRDefault="00AF4C0D" w:rsidP="00AF4C0D">
      <w:pPr>
        <w:pStyle w:val="30"/>
        <w:spacing w:line="240" w:lineRule="auto"/>
        <w:rPr>
          <w:rFonts w:ascii="Arial" w:eastAsiaTheme="minorEastAsia" w:hAnsi="Arial" w:cs="Arial"/>
        </w:rPr>
      </w:pPr>
    </w:p>
    <w:p w14:paraId="5BE84A33"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6. Test method and accounting treatment method of Impairment of Financial Assets</w:t>
      </w:r>
    </w:p>
    <w:p w14:paraId="797374D2"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The Company estimates the expected credit losses of the Financial Assets measured at amortized cost, Financial Assets (debt instruments) measured at fair value and whose changes are included in other comprehensive income, and financial guarantee contracts, etc. in a single or combined manner. </w:t>
      </w:r>
    </w:p>
    <w:p w14:paraId="5D558483"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p>
    <w:p w14:paraId="34C988E8"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The Company considers the reasonable and well-founded information which relates to the past events, current conditions, and predictions of future economic conditions, and takes the risk of default as the weight to calculate the probability weighted amount of the present value of the difference between the contractual cash flow receivable and the expected cash flow receivable, and recognizes the expected credit loss. </w:t>
      </w:r>
    </w:p>
    <w:p w14:paraId="3295F4AA"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If the credit risk of the financial instrument has increased significantly since the initial recognition, the Company shall measure its loss reserve by the amount equivalent to the </w:t>
      </w:r>
      <w:r w:rsidRPr="00CA68B6">
        <w:rPr>
          <w:rFonts w:ascii="Arial" w:eastAsiaTheme="minorEastAsia" w:hAnsi="Arial" w:cs="Arial"/>
          <w:b w:val="0"/>
        </w:rPr>
        <w:lastRenderedPageBreak/>
        <w:t>expected credit loss of the financial instrument throughout its entire duration; If the credit risk of the financial instrument has not increased significantly since the initial recognition, the Company shall measure its loss reserve by the amount equivalent to the expected credit loss of the financial instrument in the next 12 months. The increase or refund of the resulting loss reserves shall be included to the current profit or loss as an impairment loss or profit.</w:t>
      </w:r>
    </w:p>
    <w:p w14:paraId="3DD7E311"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The Company compares the risk of default on the balance sheet date of financial instruments with the risk of default on the date of initial recognition to determine the relative change in the risk of default during the expected life of the financial instrument to assess that whether the credit risk of the financial instrument has increased significantly since the initial recognition. Usually if it is more than 30 days overdue, the Company believes that the credit risk of the financial instrument has increased significantly, unless there is conclusive evidence proving that the credit risk of such financial instrument has not increased significantly since the initial recognition. </w:t>
      </w:r>
    </w:p>
    <w:p w14:paraId="1E2EDDB1"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If the credit risk of a financial instrument is low on the balance sheet date, the Company believes that the credit risk of the financial instrument has not increased significantly since the initial recognition. </w:t>
      </w:r>
    </w:p>
    <w:p w14:paraId="06FB92F7"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If there is objective evidence showing that a certain financial asset has been credit-impaired, the Company shall make provision for impairment of the financial asset on a single-item basis. </w:t>
      </w:r>
    </w:p>
    <w:p w14:paraId="7C41C207"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Regarding the accounts receivable and contract assets formed from transactions regulated by the&lt;&lt;Accounting Standards for Business Enterprises No. 14-Revenue&gt;&gt; (2017), regardless of whether it contains a major financing component, the Company always measures its loss reserves according to the amount equivalent to the amount of the expected credit loss during the entire duration. </w:t>
      </w:r>
    </w:p>
    <w:p w14:paraId="01BD7E82"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For lease receivables, the Company chooses to always measure its loss reserves at an amount equivalent to expected credit losses during the entire duration. </w:t>
      </w:r>
    </w:p>
    <w:p w14:paraId="5DAAED5C"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p>
    <w:p w14:paraId="0160BBBE" w14:textId="77777777" w:rsidR="00AF4C0D" w:rsidRPr="00CA68B6" w:rsidRDefault="00AF4C0D" w:rsidP="00AF4C0D">
      <w:pPr>
        <w:pStyle w:val="3"/>
        <w:numPr>
          <w:ilvl w:val="2"/>
          <w:numId w:val="0"/>
        </w:numPr>
        <w:spacing w:line="240" w:lineRule="auto"/>
        <w:ind w:left="709"/>
        <w:rPr>
          <w:rFonts w:ascii="Arial" w:hAnsi="Arial" w:cs="Arial"/>
          <w:b w:val="0"/>
        </w:rPr>
      </w:pPr>
      <w:r w:rsidRPr="00CA68B6">
        <w:rPr>
          <w:rFonts w:ascii="Arial" w:eastAsiaTheme="minorEastAsia" w:hAnsi="Arial" w:cs="Arial"/>
          <w:b w:val="0"/>
        </w:rPr>
        <w:t>If the Company no longer reasonably expects that the contractual cash flow of a financial asset can be collected in full or in part, the book balance of the financial asset shall be written down directly.</w:t>
      </w:r>
    </w:p>
    <w:p w14:paraId="770F1FEB" w14:textId="77777777" w:rsidR="00AF4C0D" w:rsidRPr="00CA68B6" w:rsidRDefault="00AF4C0D" w:rsidP="00CA517E">
      <w:pPr>
        <w:pStyle w:val="2"/>
        <w:numPr>
          <w:ilvl w:val="0"/>
          <w:numId w:val="43"/>
        </w:numPr>
        <w:spacing w:line="240" w:lineRule="auto"/>
        <w:rPr>
          <w:rFonts w:ascii="Arial" w:hAnsi="Arial" w:cs="Arial"/>
        </w:rPr>
      </w:pPr>
      <w:r w:rsidRPr="00CA68B6">
        <w:rPr>
          <w:rFonts w:ascii="Arial" w:eastAsiaTheme="minorEastAsia" w:hAnsi="Arial" w:cs="Arial"/>
        </w:rPr>
        <w:t>Inventory</w:t>
      </w:r>
    </w:p>
    <w:p w14:paraId="1A48678C"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w:t>
      </w:r>
      <w:r w:rsidRPr="00CA68B6">
        <w:rPr>
          <w:rFonts w:ascii="Arial" w:hAnsi="Arial" w:cs="Arial"/>
        </w:rPr>
        <w:t xml:space="preserve"> </w:t>
      </w:r>
      <w:r w:rsidRPr="00CA68B6">
        <w:rPr>
          <w:rFonts w:ascii="Arial" w:eastAsiaTheme="minorEastAsia" w:hAnsi="Arial" w:cs="Arial"/>
        </w:rPr>
        <w:t>Classification of inventory and cost</w:t>
      </w:r>
    </w:p>
    <w:p w14:paraId="66B91789"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Inventory is classified into: raw materials, turnover materials, inventory goods, products in progress, goods dispatched, etc.</w:t>
      </w:r>
    </w:p>
    <w:p w14:paraId="65C8CD04"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Inventory is initially measured at cost. Inventory cost includes acquisition cost, processing cost and other expenses incurred to bring inventory to its current location and state.</w:t>
      </w:r>
    </w:p>
    <w:p w14:paraId="636E0205" w14:textId="77777777" w:rsidR="00AF4C0D" w:rsidRPr="00CA68B6" w:rsidRDefault="00AF4C0D" w:rsidP="00AF4C0D">
      <w:pPr>
        <w:pStyle w:val="3"/>
        <w:numPr>
          <w:ilvl w:val="2"/>
          <w:numId w:val="0"/>
        </w:numPr>
        <w:spacing w:line="240" w:lineRule="auto"/>
        <w:ind w:left="709"/>
        <w:rPr>
          <w:rFonts w:ascii="Arial" w:hAnsi="Arial" w:cs="Arial"/>
        </w:rPr>
      </w:pPr>
      <w:r w:rsidRPr="00CA68B6">
        <w:rPr>
          <w:rFonts w:ascii="Arial" w:hAnsi="Arial" w:cs="Arial"/>
        </w:rPr>
        <w:t>2. Valuation method for issuing inventory</w:t>
      </w:r>
    </w:p>
    <w:p w14:paraId="0E50656B"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Inventory is priced according to the first-in first-out method when it is issued.</w:t>
      </w:r>
    </w:p>
    <w:p w14:paraId="3D4F670E" w14:textId="77777777" w:rsidR="00AF4C0D" w:rsidRPr="00CA68B6" w:rsidRDefault="00AF4C0D" w:rsidP="00AF4C0D">
      <w:pPr>
        <w:pStyle w:val="30"/>
        <w:spacing w:line="240" w:lineRule="auto"/>
        <w:rPr>
          <w:rFonts w:ascii="Arial" w:eastAsiaTheme="minorEastAsia" w:hAnsi="Arial" w:cs="Arial"/>
        </w:rPr>
      </w:pPr>
    </w:p>
    <w:p w14:paraId="2A314BDE"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The basis for determining the net realizable value of different types of inventories</w:t>
      </w:r>
    </w:p>
    <w:p w14:paraId="40385DF0"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On the balance sheet date, inventories shall be measured at cost or net realizable value, whichever is lower. When the cost of inventories is higher than its net realizable value, provision for falling prices of inventories shall be withdrawn. The net realizable value refers to the amount of estimated selling price of the inventory minus the estimated cost to be incurred, estimated selling expenses and related taxes and fees at the time of completion in daily activities.</w:t>
      </w:r>
    </w:p>
    <w:p w14:paraId="4D78954E"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In the normal production and operation process, for the inventory of goods directly used for sale, such as finished goods, inventory goods and materials for sale, the amount of the estimated selling price of the inventory after subtracting the estimated selling expenses and relevant taxes shall be used to determine the net realizable value; in the normal production and operation process, for the inventory of materials that need to be processed, the amount of the estimated selling price of the finished product produced after subtracting the estimated cost, estimated sales expense and related taxes and fees at the time of completion shall be used to determine the net realizable value; The net realizable value of the inventory held for the execution of the sales contract or labor service contract is calculated on the basis of the contract price. If the quantity of the inventory held is more than the quantity ordered by the sales contract, the net realizable value of the excess </w:t>
      </w:r>
      <w:r w:rsidRPr="00CA68B6">
        <w:rPr>
          <w:rFonts w:ascii="Arial" w:eastAsiaTheme="minorEastAsia" w:hAnsi="Arial" w:cs="Arial"/>
          <w:b w:val="0"/>
        </w:rPr>
        <w:lastRenderedPageBreak/>
        <w:t>inventory is calculated on the basis of the general sales price.</w:t>
      </w:r>
    </w:p>
    <w:p w14:paraId="2604B85D"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After the provision for obsolete stocks is withdrawal, if the factors affecting the write-down of inventory values have disappeared, which makes the net realizable value of inventories higher than their book value, the write-down amount shall be inversed within the amount of the original withdrawal provision amount of obsolete stocks. the inversed amount will be recorded into the gain and loss of the current period.</w:t>
      </w:r>
    </w:p>
    <w:p w14:paraId="1E219843"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4.</w:t>
      </w:r>
      <w:bookmarkStart w:id="50" w:name="OLE_LINK57"/>
      <w:r w:rsidRPr="00CA68B6">
        <w:rPr>
          <w:rFonts w:ascii="Arial" w:eastAsiaTheme="minorEastAsia" w:hAnsi="Arial" w:cs="Arial"/>
        </w:rPr>
        <w:t xml:space="preserve"> Inventory system</w:t>
      </w:r>
      <w:bookmarkEnd w:id="50"/>
    </w:p>
    <w:p w14:paraId="09DAF8F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Adopt a perpetual inventory system.</w:t>
      </w:r>
    </w:p>
    <w:p w14:paraId="308DDF2B" w14:textId="77777777" w:rsidR="00AF4C0D" w:rsidRPr="00CA68B6" w:rsidRDefault="00AF4C0D" w:rsidP="00AF4C0D">
      <w:pPr>
        <w:pStyle w:val="30"/>
        <w:spacing w:line="240" w:lineRule="auto"/>
        <w:rPr>
          <w:rFonts w:ascii="Arial" w:eastAsiaTheme="minorEastAsia" w:hAnsi="Arial" w:cs="Arial"/>
        </w:rPr>
      </w:pPr>
    </w:p>
    <w:p w14:paraId="4DB73A61"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5. Amortization method of low-value consumables and packaging materials</w:t>
      </w:r>
    </w:p>
    <w:p w14:paraId="0947793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Low-value consumables adopt the one-time resale method;</w:t>
      </w:r>
    </w:p>
    <w:p w14:paraId="16016AD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The packaging material adopts the one-time resale method.</w:t>
      </w:r>
    </w:p>
    <w:p w14:paraId="4F6BFD90" w14:textId="77777777" w:rsidR="00AF4C0D" w:rsidRPr="00CA68B6" w:rsidRDefault="00AF4C0D" w:rsidP="00AF4C0D">
      <w:pPr>
        <w:pStyle w:val="30"/>
        <w:spacing w:line="240" w:lineRule="auto"/>
        <w:rPr>
          <w:rFonts w:ascii="Arial" w:hAnsi="Arial" w:cs="Arial"/>
        </w:rPr>
      </w:pPr>
    </w:p>
    <w:p w14:paraId="7CEB6024"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11 \* ROMAN </w:instrText>
      </w:r>
      <w:r w:rsidRPr="00CA68B6">
        <w:rPr>
          <w:rFonts w:ascii="Arial" w:eastAsiaTheme="minorEastAsia" w:hAnsi="Arial" w:cs="Arial"/>
        </w:rPr>
        <w:fldChar w:fldCharType="separate"/>
      </w:r>
      <w:r w:rsidRPr="00CA68B6">
        <w:rPr>
          <w:rFonts w:ascii="Arial" w:eastAsiaTheme="minorEastAsia" w:hAnsi="Arial" w:cs="Arial"/>
        </w:rPr>
        <w:t>XI</w:t>
      </w:r>
      <w:r w:rsidRPr="00CA68B6">
        <w:rPr>
          <w:rFonts w:ascii="Arial" w:eastAsiaTheme="minorEastAsia" w:hAnsi="Arial" w:cs="Arial"/>
        </w:rPr>
        <w:fldChar w:fldCharType="end"/>
      </w:r>
      <w:r w:rsidRPr="00CA68B6">
        <w:rPr>
          <w:rFonts w:ascii="Arial" w:eastAsiaTheme="minorEastAsia" w:hAnsi="Arial" w:cs="Arial"/>
        </w:rPr>
        <w:t>) Long-term equity investment</w:t>
      </w:r>
    </w:p>
    <w:p w14:paraId="6CD43551"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Judgment criteria for joint control and significant influence</w:t>
      </w:r>
    </w:p>
    <w:p w14:paraId="240E688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Joint control refers to the common control of a certain arrangement in accordance with relevant agreements, and also the relevant activities of the said arrangement must be unanimously agreed by the participants who share the control rights before decision is made. Where the company and other joint venture parties exercise joint control over the investee and have rights to the net assets of the investee, the investee shall be a joint venture of the company.</w:t>
      </w:r>
    </w:p>
    <w:p w14:paraId="57CCBF82" w14:textId="77777777" w:rsidR="00AF4C0D" w:rsidRPr="00CA68B6" w:rsidRDefault="00AF4C0D" w:rsidP="00AF4C0D">
      <w:pPr>
        <w:pStyle w:val="30"/>
        <w:spacing w:line="240" w:lineRule="auto"/>
        <w:rPr>
          <w:rFonts w:ascii="Arial" w:eastAsiaTheme="minorEastAsia" w:hAnsi="Arial" w:cs="Arial"/>
        </w:rPr>
      </w:pPr>
      <w:bookmarkStart w:id="51" w:name="OLE_LINK58"/>
      <w:r w:rsidRPr="00CA68B6">
        <w:rPr>
          <w:rFonts w:ascii="Arial" w:eastAsiaTheme="minorEastAsia" w:hAnsi="Arial" w:cs="Arial"/>
        </w:rPr>
        <w:t>Significant influence refers to the power to participate in the decision-making of the investee 's financial and operating decision-makings, but not the ability to control or jointly control the formulation of these policies with other parties. Where the company is able to exert a significant influence on the investee, the</w:t>
      </w:r>
      <w:bookmarkStart w:id="52" w:name="_Hlk72485894"/>
      <w:r w:rsidRPr="00CA68B6">
        <w:rPr>
          <w:rFonts w:ascii="Arial" w:eastAsiaTheme="minorEastAsia" w:hAnsi="Arial" w:cs="Arial"/>
        </w:rPr>
        <w:t xml:space="preserve"> investee</w:t>
      </w:r>
      <w:bookmarkEnd w:id="52"/>
      <w:r w:rsidRPr="00CA68B6">
        <w:rPr>
          <w:rFonts w:ascii="Arial" w:eastAsiaTheme="minorEastAsia" w:hAnsi="Arial" w:cs="Arial"/>
        </w:rPr>
        <w:t xml:space="preserve"> shall be an associated business of the company.</w:t>
      </w:r>
      <w:bookmarkEnd w:id="51"/>
    </w:p>
    <w:p w14:paraId="64DBCE78" w14:textId="77777777" w:rsidR="00AF4C0D" w:rsidRPr="00CA68B6" w:rsidRDefault="00AF4C0D" w:rsidP="00AF4C0D">
      <w:pPr>
        <w:pStyle w:val="30"/>
        <w:spacing w:line="240" w:lineRule="auto"/>
        <w:rPr>
          <w:rFonts w:ascii="Arial" w:eastAsiaTheme="minorEastAsia" w:hAnsi="Arial" w:cs="Arial"/>
        </w:rPr>
      </w:pPr>
    </w:p>
    <w:p w14:paraId="5F8CAF2D"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Determination of initial investment cost</w:t>
      </w:r>
    </w:p>
    <w:p w14:paraId="33294C8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Long-term equity investment formed by business merger or combination</w:t>
      </w:r>
    </w:p>
    <w:p w14:paraId="5269C88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For long-term equity investment in a subsidiary formed by business combination under the same control, the share of book value of the acquired party’s owner equity of the combined party in the consolidated financial statements of the ultimate controlling party gained on the combination date is taken as initial investment cost of the long-term equity investment. The difference between the initial investment cost of long-term equity investment and the book value of the consideration paid shall be adjusted for equity premium in the capital reserve; when the equity premium in the capital reserve is insufficient to offset, the retained earnings shall be adjusted. If investee under the same control can be exercised control due to additional investment or other reasons, the equity premium is adjusted according to the difference between the initial investment cost of the long-term equity investment recognized in accordance with the above principles and the sum of the book value of the long-term equity investment before the combination plus the book value of the new payment consideration for further acquisition of shares on the combination date. If the equity premium is not enough to offset, the retained earnings are written down. </w:t>
      </w:r>
    </w:p>
    <w:p w14:paraId="3F3FF6E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long-term equity investment in a subsidiary formed by business combination not under the same control, the initial investment cost of the long-term equity investment shall be taken as the combination cost determined on the acquisition date. If investees not under the same control are not exercised control due to additional investment or other reasons, the initial investment cost shall be the sum of the book value of the equity investment originally held plus the additional investment cost.</w:t>
      </w:r>
    </w:p>
    <w:p w14:paraId="13EFFDC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(2) Long-term equity investment obtained through other means than business combination</w:t>
      </w:r>
    </w:p>
    <w:p w14:paraId="78E7401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long-term equity investments obtained by paying cash, the actual purchase price paid is used as the initial investment cost.</w:t>
      </w:r>
    </w:p>
    <w:p w14:paraId="5A927DC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long-term equity investments obtained by issuing equity securities, the fair value of the issued equity securities is used as the initial investment cost.</w:t>
      </w:r>
    </w:p>
    <w:p w14:paraId="40F144BE" w14:textId="77777777" w:rsidR="00AF4C0D" w:rsidRPr="00CA68B6" w:rsidRDefault="00AF4C0D" w:rsidP="00AF4C0D">
      <w:pPr>
        <w:pStyle w:val="3"/>
        <w:numPr>
          <w:ilvl w:val="2"/>
          <w:numId w:val="0"/>
        </w:numPr>
        <w:spacing w:line="240" w:lineRule="auto"/>
        <w:ind w:left="709"/>
        <w:rPr>
          <w:rFonts w:ascii="Arial" w:eastAsiaTheme="minorEastAsia" w:hAnsi="Arial" w:cs="Arial"/>
        </w:rPr>
      </w:pPr>
    </w:p>
    <w:p w14:paraId="02E6FF00"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Subsequent measurement and profit and loss recognition method</w:t>
      </w:r>
    </w:p>
    <w:p w14:paraId="72D14B8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lastRenderedPageBreak/>
        <w:t>(1) Long-term equity investment calculated by cost method</w:t>
      </w:r>
    </w:p>
    <w:p w14:paraId="624BAAE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company’s long-term equity investments in subsidiaries are accounted for using the cost method</w:t>
      </w:r>
      <w:r w:rsidRPr="00CA68B6">
        <w:rPr>
          <w:rFonts w:ascii="Arial" w:eastAsiaTheme="minorEastAsia" w:hAnsi="Arial" w:cs="Arial"/>
        </w:rPr>
        <w:t>，</w:t>
      </w:r>
      <w:r w:rsidRPr="00CA68B6">
        <w:rPr>
          <w:rFonts w:ascii="Arial" w:hAnsi="Arial" w:cs="Arial"/>
        </w:rPr>
        <w:t xml:space="preserve">unless the investment meets the conditions for held-for-sale. </w:t>
      </w:r>
      <w:r w:rsidRPr="00CA68B6">
        <w:rPr>
          <w:rFonts w:ascii="Arial" w:eastAsiaTheme="minorEastAsia" w:hAnsi="Arial" w:cs="Arial"/>
        </w:rPr>
        <w:t>Except for the declared but not yet distributed cash dividends or profits included in the actual payment or consideration when the investment is obtained, the company shall recognize the current investment income based on the cash dividends or profits declared to be distributed by the invested entity.</w:t>
      </w:r>
    </w:p>
    <w:p w14:paraId="0BE737B5" w14:textId="77777777" w:rsidR="00AF4C0D" w:rsidRPr="00CA68B6" w:rsidRDefault="00AF4C0D" w:rsidP="00AF4C0D">
      <w:pPr>
        <w:pStyle w:val="30"/>
        <w:spacing w:line="240" w:lineRule="auto"/>
        <w:rPr>
          <w:rFonts w:ascii="Arial" w:eastAsiaTheme="minorEastAsia" w:hAnsi="Arial" w:cs="Arial"/>
        </w:rPr>
      </w:pPr>
    </w:p>
    <w:p w14:paraId="4050D68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Long-term equity investment accounted for by the equity method</w:t>
      </w:r>
    </w:p>
    <w:p w14:paraId="784390B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Long-term Equity Investment of joint ventures and associated enterprises shall be calculated with equity method. If the initial cost of a Long-term Equity Investment is more than the Company's attributable share of the fair value balance of the invested entity's identifiable net assets for the investment, the initial cost of the Long-term Equity Investment may not be adjusted; If the initial cost of a Long-term Equity Investments is less than the Group's attributable share of the fair value of the invested entity's identifiable net assets for the investment, the difference shall be included in the profit and loss at the Current Period and the cost of the Long-term Equity Investments shall be adjusted simultaneously.</w:t>
      </w:r>
    </w:p>
    <w:p w14:paraId="5314F21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shares of net gains and losses and other comprehensive incomes realized by the invested unit shall be recognized as investment incomes and other comprehensive incomes respectively while the book value of the long-term equity investment shall be adjusted; The Company shall, in the light of the profits or cash dividends declared to distribute by the invested entity, calculate the proportion it shall obtain, and shall reduce the book value of the long-term equity investment correspondingly; For other changes in the owner's equity of the investee in addition to net profit and loss, other comprehensive income and profit distribution (referred to as "other owner's equity changes"), the book value of the long-term equity investment is adjusted and included in the owner's equity. </w:t>
      </w:r>
    </w:p>
    <w:p w14:paraId="6597214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When recognizing the share of the changes in net profit and loss, other comprehensive income and other owner’s equity the of the investee that shall be enjoyed, it is based on the fair value of the investee’s identifiable net assets at the time that the investment is obtained, and it is recognized after adjusting the net profit and other comprehensive income of the investee, etc. in accordance with the Company’s accounting policies and accounting period. </w:t>
      </w:r>
    </w:p>
    <w:p w14:paraId="71E3CBD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the gains and losses of unrealized internal transaction between the Company and its associated enterprises and joint ventures, the part attributable to the Company are calculated at the proportions that are enjoyable and are offset, and the investment income is recognized on this basis. However, it excepts the case that the assets invested or sold constitute the business. In case that the unrealized internal transaction loss occurred with invested unit belongs to asset impairment loss, it shall be recognized in full sum.</w:t>
      </w:r>
    </w:p>
    <w:p w14:paraId="4B0F383E"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the net losses incurred by joint ventures or associated enterprises, in addition to assuming additional loss obligations, the Company holds responsibility to the extent that the book value of the long-term equity investments and other long-term equity that essentially constitutes net investment in joint ventures or associated enterprise are written down to zero. If the Associated Enterprise and Joint Enterprise realizes any net profits later, the Company shall, after the amount of its share of profits offsets against its share of the un-recognized losses, resume recognizing its share of profits.</w:t>
      </w:r>
    </w:p>
    <w:p w14:paraId="21ED6D3B" w14:textId="77777777" w:rsidR="00AF4C0D" w:rsidRPr="00CA68B6" w:rsidRDefault="00AF4C0D" w:rsidP="00AF4C0D">
      <w:pPr>
        <w:pStyle w:val="30"/>
        <w:spacing w:line="240" w:lineRule="auto"/>
        <w:rPr>
          <w:rFonts w:ascii="Arial" w:eastAsiaTheme="minorEastAsia" w:hAnsi="Arial" w:cs="Arial"/>
        </w:rPr>
      </w:pPr>
    </w:p>
    <w:p w14:paraId="2C84279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(3) Disposal of long-term equity investment</w:t>
      </w:r>
    </w:p>
    <w:p w14:paraId="64EF4CFA" w14:textId="77777777" w:rsidR="00AF4C0D" w:rsidRPr="00CA68B6" w:rsidRDefault="00AF4C0D" w:rsidP="00AF4C0D">
      <w:pPr>
        <w:pStyle w:val="30"/>
        <w:spacing w:line="240" w:lineRule="auto"/>
        <w:rPr>
          <w:rFonts w:ascii="Arial" w:eastAsiaTheme="minorEastAsia" w:hAnsi="Arial" w:cs="Arial"/>
        </w:rPr>
      </w:pPr>
      <w:bookmarkStart w:id="53" w:name="OLE_LINK63"/>
      <w:r w:rsidRPr="00CA68B6">
        <w:rPr>
          <w:rFonts w:ascii="Arial" w:eastAsiaTheme="minorEastAsia" w:hAnsi="Arial" w:cs="Arial"/>
        </w:rPr>
        <w:t>When disposing the Long-term Equity Investments, the difference between its book value and the price payment actually acquired shall be recorded into the gains and losses of the current period.</w:t>
      </w:r>
    </w:p>
    <w:p w14:paraId="4B69087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For partial disposal of long-term equity investments accounted for by the equity method, if the remaining equity is still accounted for by the equity method, the other comprehensive income recognized by the original equity method shall be carried forward in a corresponding proportion on the same basis as the direct disposal of related assets or liabilities by the investee. Other changes in the owner’s equity are </w:t>
      </w:r>
      <w:r w:rsidRPr="00CA68B6">
        <w:rPr>
          <w:rFonts w:ascii="Arial" w:eastAsiaTheme="minorEastAsia" w:hAnsi="Arial" w:cs="Arial"/>
        </w:rPr>
        <w:lastRenderedPageBreak/>
        <w:t xml:space="preserve">carried forward to the current profit and loss on a pro rata basis. </w:t>
      </w:r>
    </w:p>
    <w:p w14:paraId="1776511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joint control or significant influence on the investee is lost due to the disposal of equity investment and other reasons, other comprehensive income recognized by the original equity investment due to the calculation based on equity method shall be adopted when the equity method is terminated. Assets or liabilities are accounted for on the same basis, and all other changes in owner's equity are transferred to the current profit and loss when the equity method is terminated</w:t>
      </w:r>
    </w:p>
    <w:p w14:paraId="31119801" w14:textId="77777777" w:rsidR="00AF4C0D" w:rsidRPr="00CA68B6" w:rsidRDefault="00AF4C0D" w:rsidP="00AF4C0D">
      <w:pPr>
        <w:pStyle w:val="30"/>
        <w:spacing w:line="240" w:lineRule="auto"/>
        <w:rPr>
          <w:rFonts w:ascii="Arial" w:eastAsiaTheme="minorEastAsia" w:hAnsi="Arial" w:cs="Arial"/>
        </w:rPr>
      </w:pPr>
    </w:p>
    <w:p w14:paraId="0B011E2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control over the invested entity is lost due to disposal of part of the equity investment, the remaining equity can have joint control or significant influence over the invested entity when preparing individual financial statements, the equity method shall be used instead for accounting, and the remaining equity shall be adjusted as if the accounting by equity method is adopted for accounting as of the date of acquisition. Other comprehensive income recognized before acquiring control of the investee is carried forward on a pro rata basis same as the direct disposal of related assets or liabilities by the investee, because changes in other owner’s equity accounted for and recognized by the equity method are carried forward to the current profit and loss on a pro rata basis. If the remaining equity cannot have joint control or exert significant influence on the investee, it is recognized as financial asset, and the difference between its fair value and book value on the day when control is lost is included in the current profit and loss, and all other comprehensive income and other owner's equity changes recognized before acquiring control of the investee are carried forward.</w:t>
      </w:r>
    </w:p>
    <w:p w14:paraId="44EDA191" w14:textId="77777777" w:rsidR="00AF4C0D" w:rsidRPr="00CA68B6" w:rsidRDefault="00AF4C0D" w:rsidP="00AF4C0D">
      <w:pPr>
        <w:pStyle w:val="30"/>
        <w:spacing w:line="240" w:lineRule="auto"/>
        <w:rPr>
          <w:rFonts w:ascii="Arial" w:eastAsiaTheme="minorEastAsia" w:hAnsi="Arial" w:cs="Arial"/>
        </w:rPr>
      </w:pPr>
    </w:p>
    <w:p w14:paraId="6B5C1FC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equity investment of a subsidiary is disposed of step-by-step through multiple transactions until it is lost control, when the transaction belongs to a package transaction, each transaction shall be accounted for as a transaction that disposes of the equity investment of subsidiary and loses control; each time before loss of control, the difference between the price of each disposal and the book value of the long-term equity investment corresponding to the equity being disposed of is first recognized as other comprehensive income in individual financial statements, and then transferred to the current profit and loss with control lost when the control is lost. When the transaction does not belong to a "package deal", each transaction shall be accounted for separately.</w:t>
      </w:r>
    </w:p>
    <w:p w14:paraId="483AEE0E" w14:textId="77777777" w:rsidR="00AF4C0D" w:rsidRPr="00CA68B6" w:rsidRDefault="00AF4C0D" w:rsidP="00AF4C0D">
      <w:pPr>
        <w:pStyle w:val="30"/>
        <w:spacing w:line="240" w:lineRule="auto"/>
        <w:rPr>
          <w:rFonts w:ascii="Arial" w:eastAsiaTheme="minorEastAsia" w:hAnsi="Arial" w:cs="Arial"/>
        </w:rPr>
      </w:pPr>
    </w:p>
    <w:bookmarkEnd w:id="53"/>
    <w:p w14:paraId="17CB58BE" w14:textId="77777777" w:rsidR="00AF4C0D" w:rsidRPr="00CA68B6" w:rsidRDefault="00AF4C0D" w:rsidP="00AF4C0D">
      <w:pPr>
        <w:pStyle w:val="30"/>
        <w:spacing w:line="240" w:lineRule="auto"/>
        <w:rPr>
          <w:rFonts w:ascii="Arial" w:hAnsi="Arial" w:cs="Arial"/>
        </w:rPr>
      </w:pPr>
    </w:p>
    <w:p w14:paraId="6F1839B4" w14:textId="77777777" w:rsidR="00AF4C0D" w:rsidRPr="00CA68B6" w:rsidRDefault="00AF4C0D" w:rsidP="00AF4C0D">
      <w:pPr>
        <w:pStyle w:val="2"/>
        <w:numPr>
          <w:ilvl w:val="1"/>
          <w:numId w:val="0"/>
        </w:numPr>
        <w:spacing w:line="240" w:lineRule="auto"/>
        <w:rPr>
          <w:rFonts w:ascii="Arial" w:hAnsi="Arial" w:cs="Arial"/>
        </w:rPr>
      </w:pPr>
      <w:r w:rsidRPr="00CA68B6">
        <w:rPr>
          <w:rFonts w:ascii="Arial" w:eastAsiaTheme="minorEastAsia" w:hAnsi="Arial" w:cs="Arial"/>
        </w:rPr>
        <w:t>(XII) Fixed Assets</w:t>
      </w:r>
    </w:p>
    <w:p w14:paraId="0F6A8F93"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hAnsi="Arial" w:cs="Arial"/>
        </w:rPr>
        <w:t>1. Recognition and initial measurement of fixed assets</w:t>
      </w:r>
    </w:p>
    <w:p w14:paraId="0612C48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Company takes the tangible assets for use of at least above one year owned or held for manufacturing goods, providing service, leasing or business management as the Fixed Assets. In case that the Fixed Assets simultaneously meet the following conditions, it shall recognize that: </w:t>
      </w:r>
    </w:p>
    <w:p w14:paraId="19097B5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(1) The economic benefits relating to this fixed asset are likely to flow into the Company; </w:t>
      </w:r>
    </w:p>
    <w:p w14:paraId="1BCE1A8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The cost of this fixed asset can be reliably measured.</w:t>
      </w:r>
    </w:p>
    <w:p w14:paraId="4CDC063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initial measurement of Fixed Assets shall be made according to its cost and estimated discard expenses.</w:t>
      </w:r>
    </w:p>
    <w:p w14:paraId="2FE7DBD4" w14:textId="77777777" w:rsidR="00AF4C0D" w:rsidRPr="00CA68B6" w:rsidRDefault="00AF4C0D" w:rsidP="00AF4C0D">
      <w:pPr>
        <w:pStyle w:val="30"/>
        <w:spacing w:line="240" w:lineRule="auto"/>
        <w:rPr>
          <w:rFonts w:ascii="Arial" w:eastAsiaTheme="minorEastAsia" w:hAnsi="Arial" w:cs="Arial"/>
        </w:rPr>
      </w:pPr>
    </w:p>
    <w:p w14:paraId="6CE9180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subsequent expenses related to Fixed Assets, when the relative economic interest is highly possible to flow into and the cost can be reliably measured, are recorded in the cost of Fixed Assets; And the recognition of the book value of substituted parts will be terminated; All other subsequent expenses are included into the current profits and losses when they are incurred.</w:t>
      </w:r>
    </w:p>
    <w:p w14:paraId="454C81DD"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Depreciation Method</w:t>
      </w:r>
    </w:p>
    <w:p w14:paraId="231EDEB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fixed asset depreciation will be accrued respectively through the straight-line method, determining the depreciation ratio according to the categories, expected service lives and the expected net salvage value rate. For the Fixed Assets for which the depreciation accrual is completed, in the future period, the amount of </w:t>
      </w:r>
      <w:r w:rsidRPr="00CA68B6">
        <w:rPr>
          <w:rFonts w:ascii="Arial" w:eastAsiaTheme="minorEastAsia" w:hAnsi="Arial" w:cs="Arial"/>
        </w:rPr>
        <w:lastRenderedPageBreak/>
        <w:t>depreciation shall be determined by the book value after deducting the impairment provision and based on the permissible service life. If components of the fixed asset are with different service lives or provide the economic interests in different ways, then different depreciation ratios or methods will be chosen for accrued depreciations respectively.</w:t>
      </w:r>
    </w:p>
    <w:p w14:paraId="7252EDBE" w14:textId="77777777" w:rsidR="00AF4C0D" w:rsidRPr="00CA68B6" w:rsidRDefault="00AF4C0D" w:rsidP="00AF4C0D">
      <w:pPr>
        <w:pStyle w:val="30"/>
        <w:spacing w:line="240" w:lineRule="auto"/>
        <w:rPr>
          <w:rFonts w:ascii="Arial" w:eastAsiaTheme="minorEastAsia" w:hAnsi="Arial" w:cs="Arial"/>
        </w:rPr>
      </w:pPr>
    </w:p>
    <w:p w14:paraId="7277750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depreciation methods, depreciation period, residual value rate and annual depreciation rate of various fixed assets are as follows:</w:t>
      </w:r>
    </w:p>
    <w:tbl>
      <w:tblPr>
        <w:tblStyle w:val="22"/>
        <w:tblW w:w="7674" w:type="dxa"/>
        <w:tblInd w:w="714" w:type="dxa"/>
        <w:tblLayout w:type="fixed"/>
        <w:tblLook w:val="04A0" w:firstRow="1" w:lastRow="0" w:firstColumn="1" w:lastColumn="0" w:noHBand="0" w:noVBand="1"/>
      </w:tblPr>
      <w:tblGrid>
        <w:gridCol w:w="2186"/>
        <w:gridCol w:w="1236"/>
        <w:gridCol w:w="1509"/>
        <w:gridCol w:w="1234"/>
        <w:gridCol w:w="1509"/>
      </w:tblGrid>
      <w:tr w:rsidR="00AF4C0D" w:rsidRPr="00CA68B6" w14:paraId="01281E27"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86" w:type="dxa"/>
            <w:vAlign w:val="center"/>
          </w:tcPr>
          <w:p w14:paraId="6BD07F40" w14:textId="77777777" w:rsidR="00AF4C0D" w:rsidRPr="00CA68B6" w:rsidRDefault="00AF4C0D" w:rsidP="00202133">
            <w:pPr>
              <w:adjustRightInd w:val="0"/>
              <w:snapToGrid w:val="0"/>
              <w:spacing w:line="240" w:lineRule="auto"/>
              <w:ind w:leftChars="-2" w:left="-4"/>
              <w:jc w:val="center"/>
              <w:rPr>
                <w:rFonts w:ascii="Arial" w:hAnsi="Arial" w:cs="Arial"/>
                <w:color w:val="auto"/>
                <w:sz w:val="15"/>
                <w:szCs w:val="15"/>
              </w:rPr>
            </w:pPr>
            <w:r w:rsidRPr="00CA68B6">
              <w:rPr>
                <w:rFonts w:ascii="Arial" w:hAnsi="Arial" w:cs="Arial"/>
                <w:sz w:val="15"/>
                <w:szCs w:val="15"/>
              </w:rPr>
              <w:t>Category</w:t>
            </w:r>
          </w:p>
        </w:tc>
        <w:tc>
          <w:tcPr>
            <w:tcW w:w="1236" w:type="dxa"/>
            <w:vAlign w:val="center"/>
          </w:tcPr>
          <w:p w14:paraId="38AEBD00" w14:textId="77777777" w:rsidR="00AF4C0D" w:rsidRPr="00CA68B6" w:rsidRDefault="00AF4C0D"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Depreciation Method</w:t>
            </w:r>
          </w:p>
        </w:tc>
        <w:tc>
          <w:tcPr>
            <w:tcW w:w="1509" w:type="dxa"/>
            <w:vAlign w:val="center"/>
          </w:tcPr>
          <w:p w14:paraId="2295817E" w14:textId="77777777" w:rsidR="00AF4C0D" w:rsidRPr="00CA68B6" w:rsidRDefault="00AF4C0D"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Depreciation Period (Year)</w:t>
            </w:r>
          </w:p>
        </w:tc>
        <w:tc>
          <w:tcPr>
            <w:tcW w:w="1234" w:type="dxa"/>
            <w:vAlign w:val="center"/>
          </w:tcPr>
          <w:p w14:paraId="5C95861B" w14:textId="77777777" w:rsidR="00AF4C0D" w:rsidRPr="00CA68B6" w:rsidRDefault="00AF4C0D"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Residual Value Rate (%)</w:t>
            </w:r>
          </w:p>
        </w:tc>
        <w:tc>
          <w:tcPr>
            <w:tcW w:w="1509" w:type="dxa"/>
            <w:vAlign w:val="center"/>
          </w:tcPr>
          <w:p w14:paraId="6F4690A6" w14:textId="77777777" w:rsidR="00AF4C0D" w:rsidRPr="00CA68B6" w:rsidRDefault="00AF4C0D"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Annual Depreciation Rate (%)</w:t>
            </w:r>
          </w:p>
        </w:tc>
      </w:tr>
      <w:tr w:rsidR="00AF4C0D" w:rsidRPr="00CA68B6" w14:paraId="7D8C4436"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7B197CBB" w14:textId="77777777" w:rsidR="00AF4C0D" w:rsidRPr="00CA68B6" w:rsidRDefault="00AF4C0D" w:rsidP="00202133">
            <w:pPr>
              <w:spacing w:line="240" w:lineRule="auto"/>
              <w:rPr>
                <w:rFonts w:ascii="Arial" w:eastAsia="SimSun" w:hAnsi="Arial" w:cs="Arial"/>
                <w:sz w:val="15"/>
                <w:szCs w:val="15"/>
              </w:rPr>
            </w:pPr>
            <w:r w:rsidRPr="00CA68B6">
              <w:rPr>
                <w:rFonts w:ascii="Arial" w:hAnsi="Arial" w:cs="Arial"/>
                <w:sz w:val="15"/>
                <w:szCs w:val="15"/>
              </w:rPr>
              <w:t>Houses and buildings</w:t>
            </w:r>
          </w:p>
        </w:tc>
        <w:tc>
          <w:tcPr>
            <w:tcW w:w="1236" w:type="dxa"/>
          </w:tcPr>
          <w:p w14:paraId="1BD3057A" w14:textId="77777777" w:rsidR="00AF4C0D" w:rsidRPr="00CA68B6" w:rsidRDefault="00AF4C0D"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0985DBC9"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20</w:t>
            </w:r>
          </w:p>
        </w:tc>
        <w:tc>
          <w:tcPr>
            <w:tcW w:w="1234" w:type="dxa"/>
          </w:tcPr>
          <w:p w14:paraId="6F4D65EA"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074BAF2F"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4.75</w:t>
            </w:r>
          </w:p>
        </w:tc>
      </w:tr>
      <w:tr w:rsidR="00AF4C0D" w:rsidRPr="00CA68B6" w14:paraId="732CA72C"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0921B6EB" w14:textId="77777777" w:rsidR="00AF4C0D" w:rsidRPr="00CA68B6" w:rsidRDefault="00AF4C0D" w:rsidP="00202133">
            <w:pPr>
              <w:spacing w:line="240" w:lineRule="auto"/>
              <w:rPr>
                <w:rFonts w:ascii="Arial" w:eastAsia="SimSun" w:hAnsi="Arial" w:cs="Arial"/>
                <w:sz w:val="15"/>
                <w:szCs w:val="15"/>
              </w:rPr>
            </w:pPr>
            <w:r w:rsidRPr="00CA68B6">
              <w:rPr>
                <w:rFonts w:ascii="Arial" w:hAnsi="Arial" w:cs="Arial"/>
                <w:sz w:val="15"/>
                <w:szCs w:val="15"/>
              </w:rPr>
              <w:t>Mechanical equipment</w:t>
            </w:r>
          </w:p>
        </w:tc>
        <w:tc>
          <w:tcPr>
            <w:tcW w:w="1236" w:type="dxa"/>
          </w:tcPr>
          <w:p w14:paraId="6D730D0A" w14:textId="77777777" w:rsidR="00AF4C0D" w:rsidRPr="00CA68B6" w:rsidRDefault="00AF4C0D"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71C83742"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r w:rsidRPr="00CA68B6">
              <w:rPr>
                <w:rFonts w:ascii="Arial" w:eastAsia="SimSun" w:hAnsi="Arial" w:cs="Arial"/>
                <w:sz w:val="15"/>
                <w:szCs w:val="15"/>
              </w:rPr>
              <w:t>～</w:t>
            </w:r>
            <w:r w:rsidRPr="00CA68B6">
              <w:rPr>
                <w:rFonts w:ascii="Arial" w:eastAsia="SimSun" w:hAnsi="Arial" w:cs="Arial"/>
                <w:sz w:val="15"/>
                <w:szCs w:val="15"/>
              </w:rPr>
              <w:t>10</w:t>
            </w:r>
          </w:p>
        </w:tc>
        <w:tc>
          <w:tcPr>
            <w:tcW w:w="1234" w:type="dxa"/>
          </w:tcPr>
          <w:p w14:paraId="28FCDE48"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07E83B03"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9.50</w:t>
            </w:r>
            <w:r w:rsidRPr="00CA68B6">
              <w:rPr>
                <w:rFonts w:ascii="Arial" w:eastAsia="SimSun" w:hAnsi="Arial" w:cs="Arial"/>
                <w:sz w:val="15"/>
                <w:szCs w:val="15"/>
              </w:rPr>
              <w:t>～</w:t>
            </w:r>
            <w:r w:rsidRPr="00CA68B6">
              <w:rPr>
                <w:rFonts w:ascii="Arial" w:eastAsia="SimSun" w:hAnsi="Arial" w:cs="Arial"/>
                <w:sz w:val="15"/>
                <w:szCs w:val="15"/>
              </w:rPr>
              <w:t>19.00</w:t>
            </w:r>
          </w:p>
        </w:tc>
      </w:tr>
      <w:tr w:rsidR="00AF4C0D" w:rsidRPr="00CA68B6" w14:paraId="67B5AF12"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13162EF6" w14:textId="77777777" w:rsidR="00AF4C0D" w:rsidRPr="00CA68B6" w:rsidRDefault="00AF4C0D" w:rsidP="00202133">
            <w:pPr>
              <w:spacing w:line="240" w:lineRule="auto"/>
              <w:rPr>
                <w:rFonts w:ascii="Arial" w:eastAsia="SimSun" w:hAnsi="Arial" w:cs="Arial"/>
                <w:sz w:val="15"/>
                <w:szCs w:val="15"/>
              </w:rPr>
            </w:pPr>
            <w:r w:rsidRPr="00CA68B6">
              <w:rPr>
                <w:rFonts w:ascii="Arial" w:hAnsi="Arial" w:cs="Arial"/>
                <w:sz w:val="15"/>
                <w:szCs w:val="15"/>
              </w:rPr>
              <w:t>Transportation equipment</w:t>
            </w:r>
          </w:p>
        </w:tc>
        <w:tc>
          <w:tcPr>
            <w:tcW w:w="1236" w:type="dxa"/>
          </w:tcPr>
          <w:p w14:paraId="55143D1A" w14:textId="77777777" w:rsidR="00AF4C0D" w:rsidRPr="00CA68B6" w:rsidRDefault="00AF4C0D"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0478EEF5"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w:t>
            </w:r>
          </w:p>
        </w:tc>
        <w:tc>
          <w:tcPr>
            <w:tcW w:w="1234" w:type="dxa"/>
          </w:tcPr>
          <w:p w14:paraId="2E73DEAF"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2E32A376"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23.75</w:t>
            </w:r>
          </w:p>
        </w:tc>
      </w:tr>
      <w:tr w:rsidR="00AF4C0D" w:rsidRPr="00CA68B6" w14:paraId="11630E95"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400A3123" w14:textId="77777777" w:rsidR="00AF4C0D" w:rsidRPr="00CA68B6" w:rsidRDefault="00AF4C0D" w:rsidP="00202133">
            <w:pPr>
              <w:spacing w:line="240" w:lineRule="auto"/>
              <w:rPr>
                <w:rFonts w:ascii="Arial" w:eastAsia="SimSun" w:hAnsi="Arial" w:cs="Arial"/>
                <w:sz w:val="15"/>
                <w:szCs w:val="15"/>
              </w:rPr>
            </w:pPr>
            <w:r w:rsidRPr="00CA68B6">
              <w:rPr>
                <w:rFonts w:ascii="Arial" w:hAnsi="Arial" w:cs="Arial"/>
                <w:sz w:val="15"/>
                <w:szCs w:val="15"/>
              </w:rPr>
              <w:t>Office and electronic equipment</w:t>
            </w:r>
          </w:p>
        </w:tc>
        <w:tc>
          <w:tcPr>
            <w:tcW w:w="1236" w:type="dxa"/>
          </w:tcPr>
          <w:p w14:paraId="620BDF42" w14:textId="77777777" w:rsidR="00AF4C0D" w:rsidRPr="00CA68B6" w:rsidRDefault="00AF4C0D"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7C80D51E"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w:t>
            </w:r>
            <w:r w:rsidRPr="00CA68B6">
              <w:rPr>
                <w:rFonts w:ascii="Arial" w:eastAsia="SimSun" w:hAnsi="Arial" w:cs="Arial"/>
                <w:sz w:val="15"/>
                <w:szCs w:val="15"/>
              </w:rPr>
              <w:t>～</w:t>
            </w:r>
            <w:r w:rsidRPr="00CA68B6">
              <w:rPr>
                <w:rFonts w:ascii="Arial" w:eastAsia="SimSun" w:hAnsi="Arial" w:cs="Arial"/>
                <w:sz w:val="15"/>
                <w:szCs w:val="15"/>
              </w:rPr>
              <w:t>5</w:t>
            </w:r>
          </w:p>
        </w:tc>
        <w:tc>
          <w:tcPr>
            <w:tcW w:w="1234" w:type="dxa"/>
          </w:tcPr>
          <w:p w14:paraId="757CE08C"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52BF566A"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19.00</w:t>
            </w:r>
            <w:r w:rsidRPr="00CA68B6">
              <w:rPr>
                <w:rFonts w:ascii="Arial" w:eastAsia="SimSun" w:hAnsi="Arial" w:cs="Arial"/>
                <w:sz w:val="15"/>
                <w:szCs w:val="15"/>
              </w:rPr>
              <w:t>～</w:t>
            </w:r>
            <w:r w:rsidRPr="00CA68B6">
              <w:rPr>
                <w:rFonts w:ascii="Arial" w:eastAsia="SimSun" w:hAnsi="Arial" w:cs="Arial"/>
                <w:sz w:val="15"/>
                <w:szCs w:val="15"/>
              </w:rPr>
              <w:t>31.67</w:t>
            </w:r>
          </w:p>
        </w:tc>
      </w:tr>
    </w:tbl>
    <w:p w14:paraId="20331717" w14:textId="77777777" w:rsidR="00AF4C0D" w:rsidRPr="00CA68B6" w:rsidRDefault="00AF4C0D" w:rsidP="00AF4C0D">
      <w:pPr>
        <w:pStyle w:val="30"/>
        <w:spacing w:line="240" w:lineRule="auto"/>
        <w:ind w:left="0" w:firstLineChars="300" w:firstLine="632"/>
        <w:rPr>
          <w:rFonts w:ascii="Arial" w:hAnsi="Arial" w:cs="Arial"/>
          <w:b/>
        </w:rPr>
      </w:pPr>
      <w:r w:rsidRPr="00CA68B6">
        <w:rPr>
          <w:rFonts w:ascii="Arial" w:hAnsi="Arial" w:cs="Arial"/>
          <w:b/>
        </w:rPr>
        <w:t>3. Disposition of Fixed Assets</w:t>
      </w:r>
    </w:p>
    <w:p w14:paraId="6309803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Fixed Assets will be not considered to be the assets once the Fixed Assets is disposed of or be expected to have no more financial interests through the service or disposal. The disposal revenues of the Fixed Assets' sale, transfer, abandonment or damage after the deduction of the book value and related taxes will be recorded into the profit and loss at the Current Period.</w:t>
      </w:r>
    </w:p>
    <w:p w14:paraId="7E893E15" w14:textId="77777777" w:rsidR="00AF4C0D" w:rsidRPr="00CA68B6" w:rsidRDefault="00AF4C0D" w:rsidP="00AF4C0D">
      <w:pPr>
        <w:pStyle w:val="30"/>
        <w:spacing w:line="240" w:lineRule="auto"/>
        <w:rPr>
          <w:rFonts w:ascii="Arial" w:eastAsiaTheme="minorEastAsia" w:hAnsi="Arial" w:cs="Arial"/>
        </w:rPr>
      </w:pPr>
    </w:p>
    <w:p w14:paraId="721FA5FC" w14:textId="77777777" w:rsidR="00AF4C0D" w:rsidRPr="00CA68B6" w:rsidRDefault="00AF4C0D" w:rsidP="00AF4C0D">
      <w:pPr>
        <w:pStyle w:val="30"/>
        <w:spacing w:line="240" w:lineRule="auto"/>
        <w:ind w:left="0"/>
        <w:rPr>
          <w:rFonts w:ascii="Arial" w:eastAsiaTheme="minorEastAsia" w:hAnsi="Arial" w:cs="Arial"/>
          <w:b/>
        </w:rPr>
      </w:pPr>
      <w:r w:rsidRPr="00CA68B6">
        <w:rPr>
          <w:rFonts w:ascii="Arial" w:eastAsiaTheme="minorEastAsia" w:hAnsi="Arial" w:cs="Arial"/>
          <w:b/>
        </w:rPr>
        <w:t>(</w:t>
      </w:r>
      <w:r w:rsidRPr="00CA68B6">
        <w:rPr>
          <w:rFonts w:ascii="Arial" w:eastAsiaTheme="minorEastAsia" w:hAnsi="Arial" w:cs="Arial"/>
          <w:b/>
        </w:rPr>
        <w:fldChar w:fldCharType="begin"/>
      </w:r>
      <w:r w:rsidRPr="00CA68B6">
        <w:rPr>
          <w:rFonts w:ascii="Arial" w:eastAsiaTheme="minorEastAsia" w:hAnsi="Arial" w:cs="Arial"/>
          <w:b/>
        </w:rPr>
        <w:instrText xml:space="preserve"> = 14 \* ROMAN </w:instrText>
      </w:r>
      <w:r w:rsidRPr="00CA68B6">
        <w:rPr>
          <w:rFonts w:ascii="Arial" w:eastAsiaTheme="minorEastAsia" w:hAnsi="Arial" w:cs="Arial"/>
          <w:b/>
        </w:rPr>
        <w:fldChar w:fldCharType="separate"/>
      </w:r>
      <w:r w:rsidRPr="00CA68B6">
        <w:rPr>
          <w:rFonts w:ascii="Arial" w:eastAsiaTheme="minorEastAsia" w:hAnsi="Arial" w:cs="Arial"/>
          <w:b/>
        </w:rPr>
        <w:t>XIII</w:t>
      </w:r>
      <w:r w:rsidRPr="00CA68B6">
        <w:rPr>
          <w:rFonts w:ascii="Arial" w:eastAsiaTheme="minorEastAsia" w:hAnsi="Arial" w:cs="Arial"/>
          <w:b/>
        </w:rPr>
        <w:fldChar w:fldCharType="end"/>
      </w:r>
      <w:r w:rsidRPr="00CA68B6">
        <w:rPr>
          <w:rFonts w:ascii="Arial" w:eastAsiaTheme="minorEastAsia" w:hAnsi="Arial" w:cs="Arial"/>
          <w:b/>
        </w:rPr>
        <w:t>) Construction in Progress</w:t>
      </w:r>
    </w:p>
    <w:p w14:paraId="432FA63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construction in progress is measured as per the actual cost. Actual costs include construction cost, installation cost, Borrowing Expenses meeting the condition of capitalization, and other necessary expenses incurred for reaching the intended use of the construction project. Construction in Progress is transferred to Fixed Assets when the assets are ready for their intended use, and depreciation begins from the following month. </w:t>
      </w:r>
    </w:p>
    <w:p w14:paraId="16085497"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15 \* ROMAN </w:instrText>
      </w:r>
      <w:r w:rsidRPr="00CA68B6">
        <w:rPr>
          <w:rFonts w:ascii="Arial" w:eastAsiaTheme="minorEastAsia" w:hAnsi="Arial" w:cs="Arial"/>
        </w:rPr>
        <w:fldChar w:fldCharType="separate"/>
      </w:r>
      <w:r w:rsidRPr="00CA68B6">
        <w:rPr>
          <w:rFonts w:ascii="Arial" w:eastAsiaTheme="minorEastAsia" w:hAnsi="Arial" w:cs="Arial"/>
        </w:rPr>
        <w:t>XIV</w:t>
      </w:r>
      <w:r w:rsidRPr="00CA68B6">
        <w:rPr>
          <w:rFonts w:ascii="Arial" w:eastAsiaTheme="minorEastAsia" w:hAnsi="Arial" w:cs="Arial"/>
        </w:rPr>
        <w:fldChar w:fldCharType="end"/>
      </w:r>
      <w:r w:rsidRPr="00CA68B6">
        <w:rPr>
          <w:rFonts w:ascii="Arial" w:eastAsiaTheme="minorEastAsia" w:hAnsi="Arial" w:cs="Arial"/>
        </w:rPr>
        <w:t>) Borrowing Costs</w:t>
      </w:r>
    </w:p>
    <w:p w14:paraId="58A1D8B4"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Recognition Principle of Capitalization of Borrowing Costs</w:t>
      </w:r>
    </w:p>
    <w:p w14:paraId="540365E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borrowing costs incurred by the company can be directly attributable to the purchase, construction or production of assets that meet the capitalization conditions, they shall be capitalized and included in the cost of the relevant assets; other borrowing costs shall be recognized as expenses based on the amount incurred when incurred and included in the current profit and loss.</w:t>
      </w:r>
    </w:p>
    <w:p w14:paraId="21693A11" w14:textId="77777777" w:rsidR="00AF4C0D" w:rsidRPr="00CA68B6" w:rsidRDefault="00AF4C0D" w:rsidP="00AF4C0D">
      <w:pPr>
        <w:spacing w:line="240" w:lineRule="auto"/>
        <w:rPr>
          <w:rFonts w:ascii="Arial" w:hAnsi="Arial" w:cs="Arial"/>
          <w:color w:val="000000"/>
        </w:rPr>
      </w:pPr>
    </w:p>
    <w:p w14:paraId="5CE56E4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Assets that meet the conditions for capitalization refer to fixed assets, investment real estate, inventory and other assets that require a long period of time for purchase, construction or production activities before reaching the intended usable or saleable state.</w:t>
      </w:r>
    </w:p>
    <w:p w14:paraId="68C453EF" w14:textId="77777777" w:rsidR="00AF4C0D" w:rsidRPr="00CA68B6" w:rsidRDefault="00AF4C0D" w:rsidP="00AF4C0D">
      <w:pPr>
        <w:pStyle w:val="30"/>
        <w:spacing w:line="240" w:lineRule="auto"/>
        <w:rPr>
          <w:rFonts w:ascii="Arial" w:eastAsiaTheme="minorEastAsia" w:hAnsi="Arial" w:cs="Arial"/>
        </w:rPr>
      </w:pPr>
    </w:p>
    <w:p w14:paraId="4ED4F63A"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The period during which borrowing costs are capitalized</w:t>
      </w:r>
    </w:p>
    <w:p w14:paraId="5AF6F95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period of capitalization refers to the period from the point when the capitalization of the borrowing costs starts to the point when the capitalization is stopped. The period during which the capitalization of the borrowing costs is suspended is not included.</w:t>
      </w:r>
    </w:p>
    <w:p w14:paraId="4FC787FE" w14:textId="77777777" w:rsidR="00AF4C0D" w:rsidRPr="00CA68B6" w:rsidRDefault="00AF4C0D" w:rsidP="00AF4C0D">
      <w:pPr>
        <w:pStyle w:val="30"/>
        <w:spacing w:line="240" w:lineRule="auto"/>
        <w:rPr>
          <w:rFonts w:ascii="Arial" w:eastAsiaTheme="minorEastAsia" w:hAnsi="Arial" w:cs="Arial"/>
        </w:rPr>
      </w:pPr>
    </w:p>
    <w:p w14:paraId="34B906D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capitalization of borrowing costs starts when the following conditions are met at the same time:</w:t>
      </w:r>
    </w:p>
    <w:p w14:paraId="39496C8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Asset expenditures have occurred, which includs expenditures in the form of paying cash, transferring non-cash assets, or assuming interest-bearing debts for the purchase, construction or production of assets that meet the conditions for capitalization;</w:t>
      </w:r>
    </w:p>
    <w:p w14:paraId="50D671B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Borrowing costs have incurred;</w:t>
      </w:r>
    </w:p>
    <w:p w14:paraId="4DD5ED3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(3) The purchase, construction or production activities necessary for the asset to </w:t>
      </w:r>
      <w:r w:rsidRPr="00CA68B6">
        <w:rPr>
          <w:rFonts w:ascii="Arial" w:eastAsiaTheme="minorEastAsia" w:hAnsi="Arial" w:cs="Arial"/>
        </w:rPr>
        <w:lastRenderedPageBreak/>
        <w:t>reach the intended usable or saleable state have begun.</w:t>
      </w:r>
    </w:p>
    <w:p w14:paraId="22FA78D4" w14:textId="77777777" w:rsidR="00AF4C0D" w:rsidRPr="00CA68B6" w:rsidRDefault="00AF4C0D" w:rsidP="00AF4C0D">
      <w:pPr>
        <w:pStyle w:val="30"/>
        <w:spacing w:line="240" w:lineRule="auto"/>
        <w:rPr>
          <w:rFonts w:ascii="Arial" w:eastAsiaTheme="minorEastAsia" w:hAnsi="Arial" w:cs="Arial"/>
        </w:rPr>
      </w:pPr>
    </w:p>
    <w:p w14:paraId="7DFA1DAD"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When the purchase, construction or production of assets that meet the capitalization conditions reaches the intended usable or saleable state, the capitalization of borrowing costs shall cease.</w:t>
      </w:r>
    </w:p>
    <w:p w14:paraId="7F516CAE" w14:textId="77777777" w:rsidR="00AF4C0D" w:rsidRPr="00CA68B6" w:rsidRDefault="00AF4C0D" w:rsidP="00AF4C0D">
      <w:pPr>
        <w:pStyle w:val="30"/>
        <w:spacing w:line="240" w:lineRule="auto"/>
        <w:rPr>
          <w:rFonts w:ascii="Arial" w:eastAsiaTheme="minorEastAsia" w:hAnsi="Arial" w:cs="Arial"/>
        </w:rPr>
      </w:pPr>
    </w:p>
    <w:p w14:paraId="71C352B5"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Period of suspension of capitalization</w:t>
      </w:r>
    </w:p>
    <w:p w14:paraId="6D48E19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an abnormal interruption occurs during the purchase, construction or production of an asset that meets the capitalization conditions, and the interruption lasts continuously for more than 3 months, then the capitalization of borrowing costs shall be suspended; however, if the said interruption is a necessary procedure for the purchased, constructed or produced assets that meet the capitalization conditions to reach the intended usable state or saleable state, then the borrowing costs shall continue to be capitalized. The borrowing costs incurred during the interruption period shall be recognized as the current profit and loss, and the borrowing costs shall continue to be capitalized until the purchase, construction or production activities of the asset restarts.</w:t>
      </w:r>
    </w:p>
    <w:p w14:paraId="20023C3D" w14:textId="77777777" w:rsidR="00AF4C0D" w:rsidRPr="00CA68B6" w:rsidRDefault="00AF4C0D" w:rsidP="00AF4C0D">
      <w:pPr>
        <w:pStyle w:val="30"/>
        <w:spacing w:line="240" w:lineRule="auto"/>
        <w:rPr>
          <w:rFonts w:ascii="Arial" w:eastAsiaTheme="minorEastAsia" w:hAnsi="Arial" w:cs="Arial"/>
        </w:rPr>
      </w:pPr>
    </w:p>
    <w:p w14:paraId="10CDAB6F"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4. Calculation method of capitalization rate and capitalization amount of borrowing costs</w:t>
      </w:r>
    </w:p>
    <w:p w14:paraId="3D366870" w14:textId="77777777" w:rsidR="00AF4C0D" w:rsidRPr="00CA68B6" w:rsidRDefault="00AF4C0D" w:rsidP="00AF4C0D">
      <w:pPr>
        <w:pStyle w:val="30"/>
        <w:spacing w:line="240" w:lineRule="auto"/>
        <w:rPr>
          <w:rFonts w:ascii="Arial" w:eastAsiaTheme="minorEastAsia" w:hAnsi="Arial" w:cs="Arial"/>
        </w:rPr>
      </w:pPr>
      <w:bookmarkStart w:id="54" w:name="OLE_LINK65"/>
      <w:r w:rsidRPr="00CA68B6">
        <w:rPr>
          <w:rFonts w:ascii="Arial" w:eastAsiaTheme="minorEastAsia" w:hAnsi="Arial" w:cs="Arial"/>
        </w:rPr>
        <w:t>For special loans borrowed for the purchase, construction or production of assets that meet the capitalization conditions, the amount of the actual borrowing costs incurred in the current period of the special loans after subtracting the interest income obtained by depositing the unused borrowing funds in the bank or the investment income obtained from temporary investment shall be used determine the capitalized amount of the borrowing costs.</w:t>
      </w:r>
    </w:p>
    <w:p w14:paraId="6B51637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general borrowings used for the purchase, construction or production of assets that meet the capitalization conditions, the weighted average of the asset expenditures of the accumulated asset expenditure exceeding the part of the special borrowings multiplied by the capitalization rate of the general borrowings used shall be calculated to determine the amount of borrowing costs for capitalization of the general borrowings. The capitalization rate shall be calculated and determined based on the weighted average interest rate of general borrowings.</w:t>
      </w:r>
    </w:p>
    <w:p w14:paraId="2C625AD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During the capitalization period, the exchange difference between the principal and interest of the foreign currency special borrowings is capitalized and included in the cost of assets that meet the capitalization conditions. Exchange differences arising from the principal and interest of foreign currency borrowings other than foreign currency special borrowings are included in the current profits and losses.</w:t>
      </w:r>
    </w:p>
    <w:p w14:paraId="5444FA26" w14:textId="77777777" w:rsidR="00AF4C0D" w:rsidRPr="00CA68B6" w:rsidRDefault="00AF4C0D" w:rsidP="00AF4C0D">
      <w:pPr>
        <w:pStyle w:val="30"/>
        <w:spacing w:line="240" w:lineRule="auto"/>
        <w:rPr>
          <w:rFonts w:ascii="Arial" w:eastAsiaTheme="minorEastAsia" w:hAnsi="Arial" w:cs="Arial"/>
        </w:rPr>
      </w:pPr>
    </w:p>
    <w:bookmarkEnd w:id="54"/>
    <w:p w14:paraId="753D552D" w14:textId="77777777" w:rsidR="00AF4C0D" w:rsidRPr="00CA68B6" w:rsidRDefault="00AF4C0D" w:rsidP="00AF4C0D">
      <w:pPr>
        <w:pStyle w:val="2"/>
        <w:numPr>
          <w:ilvl w:val="1"/>
          <w:numId w:val="0"/>
        </w:numPr>
        <w:spacing w:line="240" w:lineRule="auto"/>
        <w:rPr>
          <w:rFonts w:ascii="Arial"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16 \* ROMAN </w:instrText>
      </w:r>
      <w:r w:rsidRPr="00CA68B6">
        <w:rPr>
          <w:rFonts w:ascii="Arial" w:eastAsiaTheme="minorEastAsia" w:hAnsi="Arial" w:cs="Arial"/>
        </w:rPr>
        <w:fldChar w:fldCharType="separate"/>
      </w:r>
      <w:r w:rsidRPr="00CA68B6">
        <w:rPr>
          <w:rFonts w:ascii="Arial" w:eastAsiaTheme="minorEastAsia" w:hAnsi="Arial" w:cs="Arial"/>
        </w:rPr>
        <w:t>XV</w:t>
      </w:r>
      <w:r w:rsidRPr="00CA68B6">
        <w:rPr>
          <w:rFonts w:ascii="Arial" w:eastAsiaTheme="minorEastAsia" w:hAnsi="Arial" w:cs="Arial"/>
        </w:rPr>
        <w:fldChar w:fldCharType="end"/>
      </w:r>
      <w:r w:rsidRPr="00CA68B6">
        <w:rPr>
          <w:rFonts w:ascii="Arial" w:eastAsiaTheme="minorEastAsia" w:hAnsi="Arial" w:cs="Arial"/>
        </w:rPr>
        <w:t>) Intangible Assets</w:t>
      </w:r>
    </w:p>
    <w:p w14:paraId="4CF9833A"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Valuation method of intangible assets</w:t>
      </w:r>
    </w:p>
    <w:p w14:paraId="1B2C26DB" w14:textId="77777777" w:rsidR="00AF4C0D" w:rsidRPr="00CA68B6" w:rsidRDefault="00AF4C0D" w:rsidP="00AF4C0D">
      <w:pPr>
        <w:pStyle w:val="30"/>
        <w:spacing w:line="240" w:lineRule="auto"/>
        <w:rPr>
          <w:rFonts w:ascii="Arial" w:eastAsiaTheme="minorEastAsia" w:hAnsi="Arial" w:cs="Arial"/>
        </w:rPr>
      </w:pPr>
      <w:bookmarkStart w:id="55" w:name="OLE_LINK66"/>
      <w:r w:rsidRPr="00CA68B6">
        <w:rPr>
          <w:rFonts w:ascii="Arial" w:eastAsiaTheme="minorEastAsia" w:hAnsi="Arial" w:cs="Arial"/>
        </w:rPr>
        <w:t>(1) Initial measurement by cost when the company obtains intangible assets;</w:t>
      </w:r>
    </w:p>
    <w:bookmarkEnd w:id="55"/>
    <w:p w14:paraId="07DB70C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cost of outsourcing intangible assets includes: the purchase price, related taxes, and other expenditures incurred directly attributable to the use of the assets for its intended use.</w:t>
      </w:r>
    </w:p>
    <w:p w14:paraId="08827E9A"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Follow-up measurement</w:t>
      </w:r>
    </w:p>
    <w:p w14:paraId="113F9A8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When acquiring intangible assets, analyze and judge their service life.</w:t>
      </w:r>
    </w:p>
    <w:p w14:paraId="5018434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Intangible assets with a limited service life are amortized on a straight-line basis within the period of economic benefits brought to the enterprise; if the period of the economic benefits brought about to the enterprise by the intangible cannot be foreseen, they shall be regarded as intangible assets with an uncertain service life and shall not be amortized. </w:t>
      </w:r>
    </w:p>
    <w:p w14:paraId="4DD9B589" w14:textId="77777777" w:rsidR="00AF4C0D" w:rsidRPr="00CA68B6" w:rsidRDefault="00AF4C0D" w:rsidP="00AF4C0D">
      <w:pPr>
        <w:pStyle w:val="30"/>
        <w:spacing w:line="240" w:lineRule="auto"/>
        <w:rPr>
          <w:rFonts w:ascii="Arial" w:eastAsiaTheme="minorEastAsia" w:hAnsi="Arial" w:cs="Arial"/>
        </w:rPr>
      </w:pPr>
    </w:p>
    <w:p w14:paraId="34163232"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Estimation of service life of intangible assets with limited service life</w:t>
      </w:r>
    </w:p>
    <w:tbl>
      <w:tblPr>
        <w:tblStyle w:val="22"/>
        <w:tblW w:w="7912" w:type="dxa"/>
        <w:tblInd w:w="714" w:type="dxa"/>
        <w:tblLayout w:type="fixed"/>
        <w:tblLook w:val="04A0" w:firstRow="1" w:lastRow="0" w:firstColumn="1" w:lastColumn="0" w:noHBand="0" w:noVBand="1"/>
      </w:tblPr>
      <w:tblGrid>
        <w:gridCol w:w="980"/>
        <w:gridCol w:w="1917"/>
        <w:gridCol w:w="1850"/>
        <w:gridCol w:w="1203"/>
        <w:gridCol w:w="1962"/>
      </w:tblGrid>
      <w:tr w:rsidR="00AF4C0D" w:rsidRPr="00CA68B6" w14:paraId="0A03499C" w14:textId="77777777" w:rsidTr="00202133">
        <w:trPr>
          <w:cnfStyle w:val="100000000000" w:firstRow="1" w:lastRow="0" w:firstColumn="0" w:lastColumn="0" w:oddVBand="0" w:evenVBand="0" w:oddHBand="0" w:evenHBand="0" w:firstRowFirstColumn="0" w:firstRowLastColumn="0" w:lastRowFirstColumn="0" w:lastRowLastColumn="0"/>
          <w:trHeight w:val="940"/>
          <w:tblHeader/>
        </w:trPr>
        <w:tc>
          <w:tcPr>
            <w:cnfStyle w:val="001000000100" w:firstRow="0" w:lastRow="0" w:firstColumn="1" w:lastColumn="0" w:oddVBand="0" w:evenVBand="0" w:oddHBand="0" w:evenHBand="0" w:firstRowFirstColumn="1" w:firstRowLastColumn="0" w:lastRowFirstColumn="0" w:lastRowLastColumn="0"/>
            <w:tcW w:w="980" w:type="dxa"/>
            <w:vAlign w:val="center"/>
          </w:tcPr>
          <w:p w14:paraId="52907171" w14:textId="77777777" w:rsidR="00AF4C0D" w:rsidRPr="00CA68B6" w:rsidRDefault="00AF4C0D" w:rsidP="00202133">
            <w:pPr>
              <w:tabs>
                <w:tab w:val="left" w:pos="0"/>
              </w:tabs>
              <w:adjustRightInd w:val="0"/>
              <w:snapToGrid w:val="0"/>
              <w:spacing w:line="240" w:lineRule="auto"/>
              <w:jc w:val="center"/>
              <w:rPr>
                <w:rFonts w:ascii="Arial" w:hAnsi="Arial" w:cs="Arial"/>
              </w:rPr>
            </w:pPr>
            <w:r w:rsidRPr="00CA68B6">
              <w:rPr>
                <w:rFonts w:ascii="Arial" w:hAnsi="Arial" w:cs="Arial"/>
              </w:rPr>
              <w:t>Item</w:t>
            </w:r>
          </w:p>
        </w:tc>
        <w:tc>
          <w:tcPr>
            <w:tcW w:w="1917" w:type="dxa"/>
            <w:vAlign w:val="center"/>
          </w:tcPr>
          <w:p w14:paraId="0A5CEE9F" w14:textId="77777777" w:rsidR="00AF4C0D" w:rsidRPr="00CA68B6" w:rsidRDefault="00AF4C0D"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Estimated service life</w:t>
            </w:r>
          </w:p>
        </w:tc>
        <w:tc>
          <w:tcPr>
            <w:tcW w:w="1850" w:type="dxa"/>
          </w:tcPr>
          <w:p w14:paraId="2A3AF2D3" w14:textId="77777777" w:rsidR="00AF4C0D" w:rsidRPr="00CA68B6" w:rsidRDefault="00AF4C0D"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Amortization method</w:t>
            </w:r>
          </w:p>
        </w:tc>
        <w:tc>
          <w:tcPr>
            <w:tcW w:w="1203" w:type="dxa"/>
          </w:tcPr>
          <w:p w14:paraId="328250CF" w14:textId="77777777" w:rsidR="00AF4C0D" w:rsidRPr="00CA68B6" w:rsidRDefault="00AF4C0D"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Residual Value Rate</w:t>
            </w:r>
          </w:p>
        </w:tc>
        <w:tc>
          <w:tcPr>
            <w:tcW w:w="1962" w:type="dxa"/>
            <w:vAlign w:val="center"/>
          </w:tcPr>
          <w:p w14:paraId="4C62EBF7" w14:textId="77777777" w:rsidR="00AF4C0D" w:rsidRPr="00CA68B6" w:rsidRDefault="00AF4C0D"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Bases</w:t>
            </w:r>
          </w:p>
        </w:tc>
      </w:tr>
      <w:tr w:rsidR="00AF4C0D" w:rsidRPr="00CA68B6" w14:paraId="3F4F2D61" w14:textId="77777777" w:rsidTr="00202133">
        <w:trPr>
          <w:trHeight w:val="917"/>
        </w:trPr>
        <w:tc>
          <w:tcPr>
            <w:cnfStyle w:val="001000000000" w:firstRow="0" w:lastRow="0" w:firstColumn="1" w:lastColumn="0" w:oddVBand="0" w:evenVBand="0" w:oddHBand="0" w:evenHBand="0" w:firstRowFirstColumn="0" w:firstRowLastColumn="0" w:lastRowFirstColumn="0" w:lastRowLastColumn="0"/>
            <w:tcW w:w="980" w:type="dxa"/>
          </w:tcPr>
          <w:p w14:paraId="3B2BA835" w14:textId="77777777" w:rsidR="00AF4C0D" w:rsidRPr="00CA68B6" w:rsidRDefault="00AF4C0D" w:rsidP="00202133">
            <w:pPr>
              <w:snapToGrid w:val="0"/>
              <w:spacing w:line="240" w:lineRule="auto"/>
              <w:rPr>
                <w:rFonts w:ascii="Arial" w:eastAsia="SimSun" w:hAnsi="Arial" w:cs="Arial"/>
              </w:rPr>
            </w:pPr>
            <w:r w:rsidRPr="00CA68B6">
              <w:rPr>
                <w:rFonts w:ascii="Arial" w:eastAsia="SimSun" w:hAnsi="Arial" w:cs="Arial"/>
              </w:rPr>
              <w:lastRenderedPageBreak/>
              <w:t>Land use rights</w:t>
            </w:r>
          </w:p>
        </w:tc>
        <w:tc>
          <w:tcPr>
            <w:tcW w:w="1917" w:type="dxa"/>
          </w:tcPr>
          <w:p w14:paraId="14E0DE7C"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50 years</w:t>
            </w:r>
          </w:p>
        </w:tc>
        <w:tc>
          <w:tcPr>
            <w:tcW w:w="1850" w:type="dxa"/>
          </w:tcPr>
          <w:p w14:paraId="11C3FDBC"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Land use rights</w:t>
            </w:r>
          </w:p>
        </w:tc>
        <w:tc>
          <w:tcPr>
            <w:tcW w:w="1203" w:type="dxa"/>
          </w:tcPr>
          <w:p w14:paraId="26E9E21A"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Land use rights</w:t>
            </w:r>
          </w:p>
        </w:tc>
        <w:tc>
          <w:tcPr>
            <w:tcW w:w="1962" w:type="dxa"/>
          </w:tcPr>
          <w:p w14:paraId="7593B9E3"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Land use rights</w:t>
            </w:r>
          </w:p>
        </w:tc>
      </w:tr>
      <w:tr w:rsidR="00AF4C0D" w:rsidRPr="00CA68B6" w14:paraId="625CC385" w14:textId="77777777" w:rsidTr="00202133">
        <w:trPr>
          <w:trHeight w:val="940"/>
        </w:trPr>
        <w:tc>
          <w:tcPr>
            <w:cnfStyle w:val="001000000000" w:firstRow="0" w:lastRow="0" w:firstColumn="1" w:lastColumn="0" w:oddVBand="0" w:evenVBand="0" w:oddHBand="0" w:evenHBand="0" w:firstRowFirstColumn="0" w:firstRowLastColumn="0" w:lastRowFirstColumn="0" w:lastRowLastColumn="0"/>
            <w:tcW w:w="980" w:type="dxa"/>
          </w:tcPr>
          <w:p w14:paraId="5B8CBC13" w14:textId="77777777" w:rsidR="00AF4C0D" w:rsidRPr="00CA68B6" w:rsidRDefault="00AF4C0D" w:rsidP="00202133">
            <w:pPr>
              <w:snapToGrid w:val="0"/>
              <w:spacing w:line="240" w:lineRule="auto"/>
              <w:rPr>
                <w:rFonts w:ascii="Arial" w:eastAsia="SimSun" w:hAnsi="Arial" w:cs="Arial"/>
              </w:rPr>
            </w:pPr>
            <w:r w:rsidRPr="00CA68B6">
              <w:rPr>
                <w:rFonts w:ascii="Arial" w:eastAsia="SimSun" w:hAnsi="Arial" w:cs="Arial"/>
              </w:rPr>
              <w:t>Software use rights</w:t>
            </w:r>
          </w:p>
        </w:tc>
        <w:tc>
          <w:tcPr>
            <w:tcW w:w="1917" w:type="dxa"/>
          </w:tcPr>
          <w:p w14:paraId="41181CF0"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3-10 years</w:t>
            </w:r>
          </w:p>
        </w:tc>
        <w:tc>
          <w:tcPr>
            <w:tcW w:w="1850" w:type="dxa"/>
          </w:tcPr>
          <w:p w14:paraId="551AFC93"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Estimated useful life</w:t>
            </w:r>
          </w:p>
        </w:tc>
        <w:tc>
          <w:tcPr>
            <w:tcW w:w="1203" w:type="dxa"/>
          </w:tcPr>
          <w:p w14:paraId="075887FF"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Software use rights</w:t>
            </w:r>
          </w:p>
        </w:tc>
        <w:tc>
          <w:tcPr>
            <w:tcW w:w="1962" w:type="dxa"/>
          </w:tcPr>
          <w:p w14:paraId="6A65E706"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Software use rights</w:t>
            </w:r>
          </w:p>
        </w:tc>
      </w:tr>
    </w:tbl>
    <w:p w14:paraId="1BC5A63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At the end of each year, the service life and amortization method of intangible assets with a limited service life are reviewed.</w:t>
      </w:r>
    </w:p>
    <w:p w14:paraId="0885C70D"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After review, the useful life and amortization method of intangible assets at the end of the current year are no different from previous estimates.</w:t>
      </w:r>
    </w:p>
    <w:p w14:paraId="0F31ED01" w14:textId="77777777" w:rsidR="00AF4C0D" w:rsidRPr="00CA68B6" w:rsidRDefault="00AF4C0D" w:rsidP="00AF4C0D">
      <w:pPr>
        <w:pStyle w:val="30"/>
        <w:spacing w:line="240" w:lineRule="auto"/>
        <w:rPr>
          <w:rFonts w:ascii="Arial" w:eastAsiaTheme="minorEastAsia" w:hAnsi="Arial" w:cs="Arial"/>
        </w:rPr>
      </w:pPr>
    </w:p>
    <w:p w14:paraId="095E0A72" w14:textId="77777777" w:rsidR="00AF4C0D" w:rsidRPr="00CA68B6" w:rsidRDefault="00AF4C0D" w:rsidP="00AF4C0D">
      <w:pPr>
        <w:pStyle w:val="2"/>
        <w:numPr>
          <w:ilvl w:val="1"/>
          <w:numId w:val="0"/>
        </w:numPr>
        <w:spacing w:line="240" w:lineRule="auto"/>
        <w:rPr>
          <w:rFonts w:ascii="Arial"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17 \* ROMAN </w:instrText>
      </w:r>
      <w:r w:rsidRPr="00CA68B6">
        <w:rPr>
          <w:rFonts w:ascii="Arial" w:eastAsiaTheme="minorEastAsia" w:hAnsi="Arial" w:cs="Arial"/>
        </w:rPr>
        <w:fldChar w:fldCharType="separate"/>
      </w:r>
      <w:r w:rsidRPr="00CA68B6">
        <w:rPr>
          <w:rFonts w:ascii="Arial" w:eastAsiaTheme="minorEastAsia" w:hAnsi="Arial" w:cs="Arial"/>
        </w:rPr>
        <w:t>XVI</w:t>
      </w:r>
      <w:r w:rsidRPr="00CA68B6">
        <w:rPr>
          <w:rFonts w:ascii="Arial" w:eastAsiaTheme="minorEastAsia" w:hAnsi="Arial" w:cs="Arial"/>
        </w:rPr>
        <w:fldChar w:fldCharType="end"/>
      </w:r>
      <w:r w:rsidRPr="00CA68B6">
        <w:rPr>
          <w:rFonts w:ascii="Arial" w:eastAsiaTheme="minorEastAsia" w:hAnsi="Arial" w:cs="Arial"/>
        </w:rPr>
        <w:t>) Long-term asset impairment</w:t>
      </w:r>
    </w:p>
    <w:p w14:paraId="77C36B09"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Long-term equity investment, fixed assets, construction in progress, intangible assets with limited service life, oil and gas assets and other long-term assets that show signs of impairment on the balance sheet date shall be subject to impairment test. If the result of the impairment test indicates that the recoverable amount of the asset is lower than its book value, the provision for impairment shall be made based on the difference and included in the impairment loss.</w:t>
      </w:r>
      <w:bookmarkStart w:id="56" w:name="OLE_LINK67"/>
      <w:r w:rsidRPr="00CA68B6">
        <w:rPr>
          <w:rFonts w:ascii="Arial" w:eastAsiaTheme="minorEastAsia" w:hAnsi="Arial" w:cs="Arial"/>
        </w:rPr>
        <w:t xml:space="preserve"> The recoverable amount is the higher of the net value of the asset's fair value minus the disposal expenses and the present value of the asset's expected future cash flow.</w:t>
      </w:r>
      <w:bookmarkStart w:id="57" w:name="OLE_LINK68"/>
      <w:r w:rsidRPr="00CA68B6">
        <w:rPr>
          <w:rFonts w:ascii="Arial" w:eastAsiaTheme="minorEastAsia" w:hAnsi="Arial" w:cs="Arial"/>
        </w:rPr>
        <w:t xml:space="preserve"> The asset impairment provision is calculated and recognized on the basis of a single asset. If it is difficult to estimate the recoverable amount of a single asset, the asset portfolio to which the asset belongs is used to determine the recoverable amount of the asset portfolio. An asset portfolio is the smallest assets portfolio that can independently generate cash inflows.</w:t>
      </w:r>
      <w:bookmarkEnd w:id="56"/>
    </w:p>
    <w:bookmarkEnd w:id="57"/>
    <w:p w14:paraId="1EEE3E3E"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For the goodwill formed by business combination, intangible assets with uncertain service life, and intangible assets that have not yet reached usable state, regardless of whether there are signs of impairment, the impairment test shall be carried out at least once at the end of each year.</w:t>
      </w:r>
    </w:p>
    <w:p w14:paraId="34D6A1AC"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The company conducts goodwill impairment test. The book value of the goodwill formed by the business combination shall be allocated to relevant asset group according to reasonable method from the date of acquisition; if allocation to the relevant asset group is difficult, it shall be allocated to the relevant asset group The related asset group or portfolio of asset groups is the asset group or portfolio of asset groups that can benefit from the synergy effect of business combinations.</w:t>
      </w:r>
    </w:p>
    <w:p w14:paraId="29051276"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When conducting an impairment test on related asset group or portfolio of asset groups that contains goodwill, if there are signs of impairment for an asset group or portfolio of asset groups related to goodwill, first perform an impairment test on the asset group or portfolio of asset groups that does not contain goodwill, calculate the recoverable amount, and compare it with the relevant book value to recognize the corresponding impairment loss. Then conduct an impairment test on the asset group or portfolio of asset groups containing goodwill, and compare its book value with the recoverable amount. If the recoverable amount is lower than the book value, the amount of impairment loss is first deducted and allocated to the book value of goodwill of asset group or portfolio of asset groups, then the book value of other assets are deducted in proportion based on the weight of book value of each asset other than goodwill in the asset group or portfolio of asset groups.</w:t>
      </w:r>
    </w:p>
    <w:p w14:paraId="42A1FD94" w14:textId="77777777" w:rsidR="00AF4C0D" w:rsidRPr="00CA68B6" w:rsidRDefault="00AF4C0D" w:rsidP="00AF4C0D">
      <w:pPr>
        <w:pStyle w:val="21"/>
        <w:spacing w:line="240" w:lineRule="auto"/>
        <w:rPr>
          <w:rFonts w:ascii="Arial" w:eastAsiaTheme="minorEastAsia" w:hAnsi="Arial" w:cs="Arial"/>
        </w:rPr>
      </w:pPr>
      <w:bookmarkStart w:id="58" w:name="OLE_LINK37"/>
      <w:bookmarkStart w:id="59" w:name="OLE_LINK38"/>
      <w:r w:rsidRPr="00CA68B6">
        <w:rPr>
          <w:rFonts w:ascii="Arial" w:eastAsiaTheme="minorEastAsia" w:hAnsi="Arial" w:cs="Arial"/>
        </w:rPr>
        <w:t>Once the above asset impairment loss is recognized, it will not be reversed in the subsequent accounting periods.</w:t>
      </w:r>
    </w:p>
    <w:p w14:paraId="5B89DFE5" w14:textId="77777777" w:rsidR="00AF4C0D" w:rsidRPr="00CA68B6" w:rsidRDefault="00AF4C0D" w:rsidP="00AF4C0D">
      <w:pPr>
        <w:pStyle w:val="2"/>
        <w:numPr>
          <w:ilvl w:val="1"/>
          <w:numId w:val="0"/>
        </w:numPr>
        <w:spacing w:line="240" w:lineRule="auto"/>
        <w:rPr>
          <w:rFonts w:ascii="Arial" w:hAnsi="Arial" w:cs="Arial"/>
        </w:rPr>
      </w:pPr>
      <w:bookmarkStart w:id="60" w:name="_Toc161412341"/>
      <w:bookmarkEnd w:id="58"/>
      <w:bookmarkEnd w:id="59"/>
      <w:r w:rsidRPr="00CA68B6">
        <w:rPr>
          <w:rFonts w:ascii="Arial" w:hAnsi="Arial" w:cs="Arial"/>
        </w:rPr>
        <w:t>(</w:t>
      </w:r>
      <w:r w:rsidRPr="00CA68B6">
        <w:rPr>
          <w:rFonts w:ascii="Arial" w:hAnsi="Arial" w:cs="Arial"/>
        </w:rPr>
        <w:fldChar w:fldCharType="begin"/>
      </w:r>
      <w:r w:rsidRPr="00CA68B6">
        <w:rPr>
          <w:rFonts w:ascii="Arial" w:hAnsi="Arial" w:cs="Arial"/>
        </w:rPr>
        <w:instrText xml:space="preserve"> = 18 \* ROMAN </w:instrText>
      </w:r>
      <w:r w:rsidRPr="00CA68B6">
        <w:rPr>
          <w:rFonts w:ascii="Arial" w:hAnsi="Arial" w:cs="Arial"/>
        </w:rPr>
        <w:fldChar w:fldCharType="separate"/>
      </w:r>
      <w:r w:rsidRPr="00CA68B6">
        <w:rPr>
          <w:rFonts w:ascii="Arial" w:hAnsi="Arial" w:cs="Arial"/>
        </w:rPr>
        <w:t>XVII</w:t>
      </w:r>
      <w:r w:rsidRPr="00CA68B6">
        <w:rPr>
          <w:rFonts w:ascii="Arial" w:hAnsi="Arial" w:cs="Arial"/>
        </w:rPr>
        <w:fldChar w:fldCharType="end"/>
      </w:r>
      <w:r w:rsidRPr="00CA68B6">
        <w:rPr>
          <w:rFonts w:ascii="Arial" w:hAnsi="Arial" w:cs="Arial"/>
        </w:rPr>
        <w:t>)</w:t>
      </w:r>
      <w:bookmarkStart w:id="61" w:name="OLE_LINK69"/>
      <w:r w:rsidRPr="00CA68B6">
        <w:rPr>
          <w:rFonts w:ascii="Arial" w:hAnsi="Arial" w:cs="Arial"/>
        </w:rPr>
        <w:t xml:space="preserve"> Long-term deferred expenses</w:t>
      </w:r>
      <w:bookmarkEnd w:id="60"/>
      <w:bookmarkEnd w:id="61"/>
    </w:p>
    <w:p w14:paraId="535F38D2"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Long-term deferred expenses are various expenses that have already been incurred but should be borne by the current period and subsequent periods with amortization period of more than one year.</w:t>
      </w:r>
    </w:p>
    <w:p w14:paraId="0713A7F5" w14:textId="77777777" w:rsidR="00AF4C0D" w:rsidRPr="00CA68B6" w:rsidRDefault="00AF4C0D" w:rsidP="00AF4C0D">
      <w:pPr>
        <w:pStyle w:val="2"/>
        <w:numPr>
          <w:ilvl w:val="1"/>
          <w:numId w:val="0"/>
        </w:numPr>
        <w:spacing w:line="240" w:lineRule="auto"/>
        <w:ind w:firstLineChars="300" w:firstLine="630"/>
        <w:rPr>
          <w:rFonts w:ascii="Arial" w:eastAsiaTheme="minorEastAsia" w:hAnsi="Arial" w:cs="Arial"/>
          <w:b w:val="0"/>
        </w:rPr>
      </w:pPr>
      <w:bookmarkStart w:id="62" w:name="_Toc397360138"/>
      <w:bookmarkStart w:id="63" w:name="_Toc397354877"/>
      <w:bookmarkStart w:id="64" w:name="_Toc397418898"/>
      <w:bookmarkStart w:id="65" w:name="_Toc397360421"/>
      <w:bookmarkStart w:id="66" w:name="_Toc397354812"/>
      <w:bookmarkStart w:id="67" w:name="_Toc397420479"/>
      <w:bookmarkStart w:id="68" w:name="_Toc397354747"/>
      <w:bookmarkStart w:id="69" w:name="_Toc397358219"/>
      <w:bookmarkStart w:id="70" w:name="_Toc397359417"/>
      <w:r w:rsidRPr="00CA68B6">
        <w:rPr>
          <w:rFonts w:ascii="Arial" w:eastAsiaTheme="minorEastAsia" w:hAnsi="Arial" w:cs="Arial"/>
          <w:b w:val="0"/>
        </w:rPr>
        <w:lastRenderedPageBreak/>
        <w:t>The amortization period and amortization method of various expenses are:</w:t>
      </w:r>
    </w:p>
    <w:tbl>
      <w:tblPr>
        <w:tblStyle w:val="TableGrid"/>
        <w:tblW w:w="7664" w:type="dxa"/>
        <w:tblInd w:w="714" w:type="dxa"/>
        <w:tblLayout w:type="fixed"/>
        <w:tblLook w:val="04A0" w:firstRow="1" w:lastRow="0" w:firstColumn="1" w:lastColumn="0" w:noHBand="0" w:noVBand="1"/>
      </w:tblPr>
      <w:tblGrid>
        <w:gridCol w:w="2530"/>
        <w:gridCol w:w="2567"/>
        <w:gridCol w:w="2567"/>
      </w:tblGrid>
      <w:tr w:rsidR="00AF4C0D" w:rsidRPr="00CA68B6" w14:paraId="7D3D1503" w14:textId="77777777" w:rsidTr="00202133">
        <w:tc>
          <w:tcPr>
            <w:tcW w:w="2530" w:type="dxa"/>
          </w:tcPr>
          <w:p w14:paraId="181F296A" w14:textId="77777777" w:rsidR="00AF4C0D" w:rsidRPr="00CA68B6" w:rsidRDefault="00AF4C0D" w:rsidP="00202133">
            <w:pPr>
              <w:pStyle w:val="21"/>
              <w:ind w:left="0"/>
              <w:rPr>
                <w:rFonts w:ascii="Arial" w:hAnsi="Arial" w:cs="Arial"/>
              </w:rPr>
            </w:pPr>
            <w:r w:rsidRPr="00CA68B6">
              <w:rPr>
                <w:rFonts w:ascii="Arial" w:hAnsi="Arial" w:cs="Arial"/>
              </w:rPr>
              <w:t>Item</w:t>
            </w:r>
          </w:p>
        </w:tc>
        <w:tc>
          <w:tcPr>
            <w:tcW w:w="2567" w:type="dxa"/>
          </w:tcPr>
          <w:p w14:paraId="7E847EF4" w14:textId="77777777" w:rsidR="00AF4C0D" w:rsidRPr="00CA68B6" w:rsidRDefault="00AF4C0D" w:rsidP="00202133">
            <w:pPr>
              <w:pStyle w:val="21"/>
              <w:ind w:left="0"/>
              <w:rPr>
                <w:rFonts w:ascii="Arial" w:hAnsi="Arial" w:cs="Arial"/>
              </w:rPr>
            </w:pPr>
            <w:r w:rsidRPr="00CA68B6">
              <w:rPr>
                <w:rFonts w:ascii="Arial" w:hAnsi="Arial" w:cs="Arial"/>
              </w:rPr>
              <w:t>Amortization Method</w:t>
            </w:r>
          </w:p>
        </w:tc>
        <w:tc>
          <w:tcPr>
            <w:tcW w:w="2567" w:type="dxa"/>
          </w:tcPr>
          <w:p w14:paraId="3C07405D" w14:textId="77777777" w:rsidR="00AF4C0D" w:rsidRPr="00CA68B6" w:rsidRDefault="00AF4C0D" w:rsidP="00202133">
            <w:pPr>
              <w:pStyle w:val="21"/>
              <w:ind w:left="0"/>
              <w:rPr>
                <w:rFonts w:ascii="Arial" w:hAnsi="Arial" w:cs="Arial"/>
              </w:rPr>
            </w:pPr>
            <w:r w:rsidRPr="00CA68B6">
              <w:rPr>
                <w:rFonts w:ascii="Arial" w:hAnsi="Arial" w:cs="Arial"/>
              </w:rPr>
              <w:t>Amortization Period</w:t>
            </w:r>
          </w:p>
        </w:tc>
      </w:tr>
      <w:tr w:rsidR="00AF4C0D" w:rsidRPr="00CA68B6" w14:paraId="3E153E32" w14:textId="77777777" w:rsidTr="00202133">
        <w:tc>
          <w:tcPr>
            <w:tcW w:w="2530" w:type="dxa"/>
          </w:tcPr>
          <w:p w14:paraId="2B5BFD24" w14:textId="77777777" w:rsidR="00AF4C0D" w:rsidRPr="00CA68B6" w:rsidRDefault="00AF4C0D" w:rsidP="00202133">
            <w:pPr>
              <w:pStyle w:val="21"/>
              <w:ind w:left="0"/>
              <w:rPr>
                <w:rFonts w:ascii="Arial" w:hAnsi="Arial" w:cs="Arial"/>
              </w:rPr>
            </w:pPr>
            <w:r w:rsidRPr="00CA68B6">
              <w:rPr>
                <w:rFonts w:ascii="Arial" w:hAnsi="Arial" w:cs="Arial"/>
              </w:rPr>
              <w:t>Insurance Fee</w:t>
            </w:r>
          </w:p>
        </w:tc>
        <w:tc>
          <w:tcPr>
            <w:tcW w:w="2567" w:type="dxa"/>
          </w:tcPr>
          <w:p w14:paraId="030B1B09" w14:textId="77777777" w:rsidR="00AF4C0D" w:rsidRPr="00CA68B6" w:rsidRDefault="00AF4C0D" w:rsidP="00202133">
            <w:pPr>
              <w:pStyle w:val="21"/>
              <w:ind w:left="0"/>
              <w:rPr>
                <w:rFonts w:ascii="Arial" w:hAnsi="Arial" w:cs="Arial"/>
              </w:rPr>
            </w:pPr>
            <w:r w:rsidRPr="00CA68B6">
              <w:rPr>
                <w:rFonts w:ascii="Arial" w:hAnsi="Arial" w:cs="Arial"/>
              </w:rPr>
              <w:t>Straight-line Method</w:t>
            </w:r>
          </w:p>
        </w:tc>
        <w:tc>
          <w:tcPr>
            <w:tcW w:w="2567" w:type="dxa"/>
          </w:tcPr>
          <w:p w14:paraId="5C18CA49" w14:textId="77777777" w:rsidR="00AF4C0D" w:rsidRPr="00CA68B6" w:rsidRDefault="00AF4C0D" w:rsidP="00202133">
            <w:pPr>
              <w:pStyle w:val="21"/>
              <w:ind w:left="0"/>
              <w:rPr>
                <w:rFonts w:ascii="Arial" w:hAnsi="Arial" w:cs="Arial"/>
              </w:rPr>
            </w:pPr>
            <w:r w:rsidRPr="00CA68B6">
              <w:rPr>
                <w:rFonts w:ascii="Arial" w:hAnsi="Arial" w:cs="Arial"/>
              </w:rPr>
              <w:t>Benefit period or contract period</w:t>
            </w:r>
          </w:p>
        </w:tc>
      </w:tr>
      <w:tr w:rsidR="00AF4C0D" w:rsidRPr="00CA68B6" w14:paraId="4C02F1E1" w14:textId="77777777" w:rsidTr="00202133">
        <w:tc>
          <w:tcPr>
            <w:tcW w:w="2530" w:type="dxa"/>
          </w:tcPr>
          <w:p w14:paraId="4FFFCF51" w14:textId="77777777" w:rsidR="00AF4C0D" w:rsidRPr="00CA68B6" w:rsidRDefault="00AF4C0D" w:rsidP="00202133">
            <w:pPr>
              <w:pStyle w:val="21"/>
              <w:spacing w:line="240" w:lineRule="auto"/>
              <w:ind w:left="0"/>
              <w:rPr>
                <w:rFonts w:ascii="Arial" w:hAnsi="Arial" w:cs="Arial"/>
              </w:rPr>
            </w:pPr>
            <w:hyperlink r:id="rId24" w:history="1">
              <w:hyperlink r:id="rId25" w:history="1">
                <w:r w:rsidRPr="00CA68B6">
                  <w:rPr>
                    <w:rFonts w:ascii="Arial" w:hAnsi="Arial" w:cs="Arial"/>
                  </w:rPr>
                  <w:t>Renovation</w:t>
                </w:r>
              </w:hyperlink>
              <w:r w:rsidRPr="00CA68B6">
                <w:rPr>
                  <w:rFonts w:ascii="Arial" w:hAnsi="Arial" w:cs="Arial"/>
                </w:rPr>
                <w:t xml:space="preserve"> Fee</w:t>
              </w:r>
            </w:hyperlink>
          </w:p>
        </w:tc>
        <w:tc>
          <w:tcPr>
            <w:tcW w:w="2567" w:type="dxa"/>
          </w:tcPr>
          <w:p w14:paraId="23C13763" w14:textId="77777777" w:rsidR="00AF4C0D" w:rsidRPr="00CA68B6" w:rsidRDefault="00AF4C0D" w:rsidP="00202133">
            <w:pPr>
              <w:pStyle w:val="21"/>
              <w:ind w:left="0"/>
              <w:rPr>
                <w:rFonts w:ascii="Arial" w:hAnsi="Arial" w:cs="Arial"/>
              </w:rPr>
            </w:pPr>
            <w:r w:rsidRPr="00CA68B6">
              <w:rPr>
                <w:rFonts w:ascii="Arial" w:hAnsi="Arial" w:cs="Arial"/>
              </w:rPr>
              <w:t>Straight-line Method</w:t>
            </w:r>
          </w:p>
        </w:tc>
        <w:tc>
          <w:tcPr>
            <w:tcW w:w="2567" w:type="dxa"/>
          </w:tcPr>
          <w:p w14:paraId="46768617" w14:textId="77777777" w:rsidR="00AF4C0D" w:rsidRPr="00CA68B6" w:rsidRDefault="00AF4C0D" w:rsidP="00202133">
            <w:pPr>
              <w:pStyle w:val="21"/>
              <w:ind w:left="0"/>
              <w:rPr>
                <w:rFonts w:ascii="Arial" w:hAnsi="Arial" w:cs="Arial"/>
              </w:rPr>
            </w:pPr>
            <w:r w:rsidRPr="00CA68B6">
              <w:rPr>
                <w:rFonts w:ascii="Arial" w:hAnsi="Arial" w:cs="Arial"/>
              </w:rPr>
              <w:t>Benefit period</w:t>
            </w:r>
          </w:p>
        </w:tc>
      </w:tr>
    </w:tbl>
    <w:p w14:paraId="28061031" w14:textId="77777777" w:rsidR="00AF4C0D" w:rsidRPr="00CA68B6" w:rsidRDefault="00AF4C0D" w:rsidP="00AF4C0D">
      <w:pPr>
        <w:pStyle w:val="2"/>
        <w:numPr>
          <w:ilvl w:val="1"/>
          <w:numId w:val="0"/>
        </w:numPr>
        <w:spacing w:line="240" w:lineRule="auto"/>
        <w:rPr>
          <w:rFonts w:ascii="Arial" w:eastAsiaTheme="minorEastAsia" w:hAnsi="Arial" w:cs="Arial"/>
        </w:rPr>
      </w:pPr>
    </w:p>
    <w:p w14:paraId="0BA7FE46" w14:textId="77777777" w:rsidR="00AF4C0D" w:rsidRPr="00CA68B6" w:rsidRDefault="00AF4C0D" w:rsidP="00AF4C0D">
      <w:pPr>
        <w:pStyle w:val="21"/>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19 \* ROMAN </w:instrText>
      </w:r>
      <w:r w:rsidRPr="00CA68B6">
        <w:rPr>
          <w:rFonts w:ascii="Arial" w:hAnsi="Arial" w:cs="Arial"/>
          <w:b/>
        </w:rPr>
        <w:fldChar w:fldCharType="separate"/>
      </w:r>
      <w:r w:rsidRPr="00CA68B6">
        <w:rPr>
          <w:rFonts w:ascii="Arial" w:hAnsi="Arial" w:cs="Arial"/>
          <w:b/>
        </w:rPr>
        <w:t>XVIII</w:t>
      </w:r>
      <w:r w:rsidRPr="00CA68B6">
        <w:rPr>
          <w:rFonts w:ascii="Arial" w:hAnsi="Arial" w:cs="Arial"/>
          <w:b/>
        </w:rPr>
        <w:fldChar w:fldCharType="end"/>
      </w:r>
      <w:r w:rsidRPr="00CA68B6">
        <w:rPr>
          <w:rFonts w:ascii="Arial" w:hAnsi="Arial" w:cs="Arial"/>
          <w:b/>
        </w:rPr>
        <w:t>）</w:t>
      </w:r>
      <w:r w:rsidRPr="00CA68B6">
        <w:rPr>
          <w:rFonts w:ascii="Arial" w:hAnsi="Arial" w:cs="Arial"/>
          <w:b/>
        </w:rPr>
        <w:t>Contract Liabilities</w:t>
      </w:r>
    </w:p>
    <w:p w14:paraId="46D26812" w14:textId="77777777" w:rsidR="00AF4C0D" w:rsidRPr="00CA68B6" w:rsidRDefault="00AF4C0D" w:rsidP="00AF4C0D">
      <w:pPr>
        <w:pStyle w:val="2"/>
        <w:numPr>
          <w:ilvl w:val="1"/>
          <w:numId w:val="0"/>
        </w:numPr>
        <w:spacing w:line="240" w:lineRule="auto"/>
        <w:rPr>
          <w:rFonts w:ascii="Arial" w:eastAsiaTheme="minorEastAsia" w:hAnsi="Arial" w:cs="Arial"/>
          <w:b w:val="0"/>
        </w:rPr>
      </w:pPr>
      <w:r w:rsidRPr="00CA68B6">
        <w:rPr>
          <w:rFonts w:ascii="Arial" w:eastAsiaTheme="minorEastAsia" w:hAnsi="Arial" w:cs="Arial"/>
          <w:b w:val="0"/>
        </w:rPr>
        <w:t>The company lists contract assets or contract liabilities in the balance sheet based on the relationship between performance obligations and customer payments. The company's obligation to transfer goods or render services to customers for consideration received from or receivable from customers is presented as contract liabilities. Contract assets and contract liabilities under the same contract are presented in net amount.</w:t>
      </w:r>
    </w:p>
    <w:p w14:paraId="10EF4D90" w14:textId="77777777" w:rsidR="00AF4C0D" w:rsidRPr="00CA68B6" w:rsidRDefault="00AF4C0D" w:rsidP="00AF4C0D">
      <w:pPr>
        <w:pStyle w:val="2"/>
        <w:numPr>
          <w:ilvl w:val="1"/>
          <w:numId w:val="0"/>
        </w:numPr>
        <w:spacing w:line="240" w:lineRule="auto"/>
        <w:ind w:firstLineChars="300" w:firstLine="630"/>
        <w:rPr>
          <w:rFonts w:ascii="Arial" w:eastAsiaTheme="minorEastAsia" w:hAnsi="Arial" w:cs="Arial"/>
          <w:b w:val="0"/>
        </w:rPr>
      </w:pPr>
    </w:p>
    <w:p w14:paraId="477F4AAE"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20 \* ROMAN </w:instrText>
      </w:r>
      <w:r w:rsidRPr="00CA68B6">
        <w:rPr>
          <w:rFonts w:ascii="Arial" w:eastAsiaTheme="minorEastAsia" w:hAnsi="Arial" w:cs="Arial"/>
        </w:rPr>
        <w:fldChar w:fldCharType="separate"/>
      </w:r>
      <w:r w:rsidRPr="00CA68B6">
        <w:rPr>
          <w:rFonts w:ascii="Arial" w:eastAsiaTheme="minorEastAsia" w:hAnsi="Arial" w:cs="Arial"/>
        </w:rPr>
        <w:t>XIX</w:t>
      </w:r>
      <w:r w:rsidRPr="00CA68B6">
        <w:rPr>
          <w:rFonts w:ascii="Arial" w:eastAsiaTheme="minorEastAsia" w:hAnsi="Arial" w:cs="Arial"/>
        </w:rPr>
        <w:fldChar w:fldCharType="end"/>
      </w:r>
      <w:r w:rsidRPr="00CA68B6">
        <w:rPr>
          <w:rFonts w:ascii="Arial" w:eastAsiaTheme="minorEastAsia" w:hAnsi="Arial" w:cs="Arial"/>
        </w:rPr>
        <w:t>)</w:t>
      </w:r>
      <w:bookmarkStart w:id="71" w:name="OLE_LINK70"/>
      <w:r w:rsidRPr="00CA68B6">
        <w:rPr>
          <w:rFonts w:ascii="Arial" w:eastAsiaTheme="minorEastAsia" w:hAnsi="Arial" w:cs="Arial"/>
        </w:rPr>
        <w:t xml:space="preserve"> Employee's Compensation</w:t>
      </w:r>
      <w:bookmarkEnd w:id="62"/>
      <w:bookmarkEnd w:id="63"/>
      <w:bookmarkEnd w:id="64"/>
      <w:bookmarkEnd w:id="65"/>
      <w:bookmarkEnd w:id="66"/>
      <w:bookmarkEnd w:id="67"/>
      <w:bookmarkEnd w:id="68"/>
      <w:bookmarkEnd w:id="69"/>
      <w:bookmarkEnd w:id="70"/>
      <w:bookmarkEnd w:id="71"/>
    </w:p>
    <w:p w14:paraId="7960C5FB"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Accounting Treatment Method of Short-term Salary</w:t>
      </w:r>
    </w:p>
    <w:p w14:paraId="1098270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During the accounting period when employees provide services to the company, the company recognizes the actual short-term compensation as a liability and includes it in the current profit and loss or the cost of related assets.</w:t>
      </w:r>
    </w:p>
    <w:p w14:paraId="381EAA6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social insurance premiums and housing provident fund paid by the company for employees, as well as the labor union funds and employee education funds drawn in accordance with the regulations, shall be used to calculate and determine the corresponding amount of employee compensation according to the specified accrual basis and accrual ratio during the accounting period when the employees provide services to the company. </w:t>
      </w:r>
    </w:p>
    <w:p w14:paraId="0B7B663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employee welfare expenses incurred by the Company are included in the current profit and loss or related asset costs based on the actual amount when they actually occur. Among them, non-monetary benefits are measured at fair value. </w:t>
      </w:r>
    </w:p>
    <w:p w14:paraId="180C318E"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Accounting treatment method for post-employment benefits</w:t>
      </w:r>
    </w:p>
    <w:p w14:paraId="26D5E091" w14:textId="77777777" w:rsidR="00AF4C0D" w:rsidRPr="00CA68B6" w:rsidRDefault="00AF4C0D" w:rsidP="00AF4C0D">
      <w:pPr>
        <w:pStyle w:val="30"/>
        <w:spacing w:line="240" w:lineRule="auto"/>
        <w:rPr>
          <w:rFonts w:ascii="Arial" w:eastAsiaTheme="minorEastAsia" w:hAnsi="Arial" w:cs="Arial"/>
        </w:rPr>
      </w:pPr>
      <w:bookmarkStart w:id="72" w:name="OLE_LINK71"/>
      <w:r w:rsidRPr="00CA68B6">
        <w:rPr>
          <w:rFonts w:ascii="Arial" w:eastAsiaTheme="minorEastAsia" w:hAnsi="Arial" w:cs="Arial"/>
        </w:rPr>
        <w:t>（</w:t>
      </w:r>
      <w:r w:rsidRPr="00CA68B6">
        <w:rPr>
          <w:rFonts w:ascii="Arial" w:eastAsiaTheme="minorEastAsia" w:hAnsi="Arial" w:cs="Arial"/>
        </w:rPr>
        <w:t>1</w:t>
      </w:r>
      <w:r w:rsidRPr="00CA68B6">
        <w:rPr>
          <w:rFonts w:ascii="Arial" w:eastAsiaTheme="minorEastAsia" w:hAnsi="Arial" w:cs="Arial"/>
        </w:rPr>
        <w:t>）</w:t>
      </w:r>
      <w:r w:rsidRPr="00CA68B6">
        <w:rPr>
          <w:rFonts w:ascii="Arial" w:eastAsiaTheme="minorEastAsia" w:hAnsi="Arial" w:cs="Arial"/>
        </w:rPr>
        <w:t>Defined Contribution Plans</w:t>
      </w:r>
    </w:p>
    <w:bookmarkEnd w:id="72"/>
    <w:p w14:paraId="7614D53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pays basic endowment insurance and unemployment insurance for employees according to relevant provisions of local government. During the Accounting Period that employee provides services for the Company, the payable amount shall be calculated according to the payment radix and ratio as specified by local government and shall be recognized as liability and recorded into gain or loss of current period or relevant asset cost. In addition, the Company also participates in the enterprise annuity plan/supplementary pension insurance fund approved by the relevant state departments. The Company pays expense to annuity plan / local social insurance body according to certain ratio of total employee wage, and corresponding expenditure shall be recorded into gain or loss of current period or relevant asset cost.</w:t>
      </w:r>
    </w:p>
    <w:p w14:paraId="1843B3B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t>2</w:t>
      </w:r>
      <w:r w:rsidRPr="00CA68B6">
        <w:rPr>
          <w:rFonts w:ascii="Arial" w:eastAsiaTheme="minorEastAsia" w:hAnsi="Arial" w:cs="Arial"/>
        </w:rPr>
        <w:t>）</w:t>
      </w:r>
      <w:r w:rsidRPr="00CA68B6">
        <w:rPr>
          <w:rFonts w:ascii="Arial" w:eastAsiaTheme="minorEastAsia" w:hAnsi="Arial" w:cs="Arial"/>
        </w:rPr>
        <w:t>Defined benefit plan.</w:t>
      </w:r>
    </w:p>
    <w:p w14:paraId="78511637" w14:textId="77777777" w:rsidR="00AF4C0D" w:rsidRPr="00CA68B6" w:rsidRDefault="00AF4C0D" w:rsidP="00AF4C0D">
      <w:pPr>
        <w:pStyle w:val="30"/>
        <w:spacing w:line="240" w:lineRule="auto"/>
        <w:rPr>
          <w:rFonts w:ascii="Arial" w:eastAsiaTheme="minorEastAsia" w:hAnsi="Arial" w:cs="Arial"/>
        </w:rPr>
      </w:pPr>
      <w:r w:rsidRPr="00CA68B6">
        <w:rPr>
          <w:rFonts w:ascii="Arial" w:hAnsi="Arial" w:cs="Arial"/>
        </w:rPr>
        <w:t>The company has no defined benefit plan.</w:t>
      </w:r>
    </w:p>
    <w:p w14:paraId="59CE2D6C"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Accounting treatment of dismissal benefits</w:t>
      </w:r>
    </w:p>
    <w:p w14:paraId="55B1625F" w14:textId="77777777" w:rsidR="00AF4C0D" w:rsidRPr="00CA68B6" w:rsidRDefault="00AF4C0D" w:rsidP="00AF4C0D">
      <w:pPr>
        <w:pStyle w:val="2"/>
        <w:numPr>
          <w:ilvl w:val="1"/>
          <w:numId w:val="0"/>
        </w:numPr>
        <w:spacing w:line="240" w:lineRule="auto"/>
        <w:ind w:leftChars="500" w:left="1050"/>
        <w:rPr>
          <w:rFonts w:ascii="Arial" w:eastAsiaTheme="minorEastAsia" w:hAnsi="Arial" w:cs="Arial"/>
          <w:b w:val="0"/>
        </w:rPr>
      </w:pPr>
      <w:r w:rsidRPr="00CA68B6">
        <w:rPr>
          <w:rFonts w:ascii="Arial" w:eastAsiaTheme="minorEastAsia" w:hAnsi="Arial" w:cs="Arial"/>
          <w:b w:val="0"/>
        </w:rPr>
        <w:t>For the dismissal benefits provided to employees, the employee compensation liabilities arising from the dismissal benefits shall be recognized among the following two, whichever is earlier, and shall be included in the current gains and loss:  When the company cannot unilaterally withdraw the dismissal benefits provided due to the termination of the labor relationship plan or reduction proposal; When the company recognizes the costs or expenses related to the reorganization involving the payment of dismissal benefits.</w:t>
      </w:r>
    </w:p>
    <w:p w14:paraId="1117C40F" w14:textId="77777777" w:rsidR="00AF4C0D" w:rsidRPr="00CA68B6" w:rsidRDefault="00AF4C0D" w:rsidP="00AF4C0D">
      <w:pPr>
        <w:pStyle w:val="2"/>
        <w:numPr>
          <w:ilvl w:val="1"/>
          <w:numId w:val="0"/>
        </w:numPr>
        <w:spacing w:line="240" w:lineRule="auto"/>
        <w:rPr>
          <w:rFonts w:ascii="Arial" w:hAnsi="Arial" w:cs="Arial"/>
        </w:rPr>
      </w:pPr>
      <w:r w:rsidRPr="00CA68B6">
        <w:rPr>
          <w:rFonts w:ascii="Arial" w:eastAsiaTheme="minorEastAsia" w:hAnsi="Arial" w:cs="Arial"/>
          <w:b w:val="0"/>
        </w:rPr>
        <w:t xml:space="preserve"> </w:t>
      </w:r>
      <w:r w:rsidRPr="00CA68B6">
        <w:rPr>
          <w:rFonts w:ascii="Arial" w:hAnsi="Arial" w:cs="Arial"/>
        </w:rPr>
        <w:t>(</w:t>
      </w:r>
      <w:r w:rsidRPr="00CA68B6">
        <w:rPr>
          <w:rFonts w:ascii="Arial" w:hAnsi="Arial" w:cs="Arial"/>
        </w:rPr>
        <w:fldChar w:fldCharType="begin"/>
      </w:r>
      <w:r w:rsidRPr="00CA68B6">
        <w:rPr>
          <w:rFonts w:ascii="Arial" w:hAnsi="Arial" w:cs="Arial"/>
        </w:rPr>
        <w:instrText xml:space="preserve"> = 21 \* ROMAN </w:instrText>
      </w:r>
      <w:r w:rsidRPr="00CA68B6">
        <w:rPr>
          <w:rFonts w:ascii="Arial" w:hAnsi="Arial" w:cs="Arial"/>
        </w:rPr>
        <w:fldChar w:fldCharType="separate"/>
      </w:r>
      <w:r w:rsidRPr="00CA68B6">
        <w:rPr>
          <w:rFonts w:ascii="Arial" w:hAnsi="Arial" w:cs="Arial"/>
        </w:rPr>
        <w:t>XX</w:t>
      </w:r>
      <w:r w:rsidRPr="00CA68B6">
        <w:rPr>
          <w:rFonts w:ascii="Arial" w:hAnsi="Arial" w:cs="Arial"/>
        </w:rPr>
        <w:fldChar w:fldCharType="end"/>
      </w:r>
      <w:r w:rsidRPr="00CA68B6">
        <w:rPr>
          <w:rFonts w:ascii="Arial" w:hAnsi="Arial" w:cs="Arial"/>
        </w:rPr>
        <w:t>) Estimated liabilities</w:t>
      </w:r>
    </w:p>
    <w:p w14:paraId="57C93C5A" w14:textId="77777777" w:rsidR="00AF4C0D" w:rsidRPr="00CA68B6" w:rsidRDefault="00AF4C0D" w:rsidP="00AF4C0D">
      <w:pPr>
        <w:pStyle w:val="30"/>
        <w:spacing w:line="240" w:lineRule="auto"/>
        <w:rPr>
          <w:rFonts w:ascii="Arial" w:hAnsi="Arial" w:cs="Arial"/>
        </w:rPr>
      </w:pPr>
      <w:r w:rsidRPr="00CA68B6">
        <w:rPr>
          <w:rFonts w:ascii="Arial" w:hAnsi="Arial" w:cs="Arial"/>
        </w:rPr>
        <w:t>Where the obligations relating to the contingent events simultaneously meet the following conditions of the Company, such obligations shall be recognized as the expected liabilities:</w:t>
      </w:r>
    </w:p>
    <w:p w14:paraId="5E1D3EC8" w14:textId="77777777" w:rsidR="00AF4C0D" w:rsidRPr="00CA68B6" w:rsidRDefault="00AF4C0D" w:rsidP="00AF4C0D">
      <w:pPr>
        <w:pStyle w:val="30"/>
        <w:spacing w:line="240" w:lineRule="auto"/>
        <w:rPr>
          <w:rFonts w:ascii="Arial" w:hAnsi="Arial" w:cs="Arial"/>
        </w:rPr>
      </w:pPr>
      <w:r w:rsidRPr="00CA68B6">
        <w:rPr>
          <w:rFonts w:ascii="Arial" w:hAnsi="Arial" w:cs="Arial"/>
        </w:rPr>
        <w:lastRenderedPageBreak/>
        <w:t>(1) The obligation is the current obligation assumed by the company;</w:t>
      </w:r>
    </w:p>
    <w:p w14:paraId="22FE62B0" w14:textId="77777777" w:rsidR="00AF4C0D" w:rsidRPr="00CA68B6" w:rsidRDefault="00AF4C0D" w:rsidP="00AF4C0D">
      <w:pPr>
        <w:pStyle w:val="30"/>
        <w:spacing w:line="240" w:lineRule="auto"/>
        <w:rPr>
          <w:rFonts w:ascii="Arial" w:hAnsi="Arial" w:cs="Arial"/>
        </w:rPr>
      </w:pPr>
      <w:r w:rsidRPr="00CA68B6">
        <w:rPr>
          <w:rFonts w:ascii="Arial" w:hAnsi="Arial" w:cs="Arial"/>
        </w:rPr>
        <w:t>(2) Fulfilling this obligation is likely to cause economic benefits to flow out of the company;</w:t>
      </w:r>
    </w:p>
    <w:p w14:paraId="141CC039" w14:textId="77777777" w:rsidR="00AF4C0D" w:rsidRPr="00CA68B6" w:rsidRDefault="00AF4C0D" w:rsidP="00AF4C0D">
      <w:pPr>
        <w:pStyle w:val="30"/>
        <w:spacing w:line="240" w:lineRule="auto"/>
        <w:rPr>
          <w:rFonts w:ascii="Arial" w:hAnsi="Arial" w:cs="Arial"/>
        </w:rPr>
      </w:pPr>
      <w:r w:rsidRPr="00CA68B6">
        <w:rPr>
          <w:rFonts w:ascii="Arial" w:hAnsi="Arial" w:cs="Arial"/>
        </w:rPr>
        <w:t>(3) The amount of the obligation can be reliably measured.</w:t>
      </w:r>
    </w:p>
    <w:p w14:paraId="2E070CB8" w14:textId="77777777" w:rsidR="00AF4C0D" w:rsidRPr="00CA68B6" w:rsidRDefault="00AF4C0D" w:rsidP="00AF4C0D">
      <w:pPr>
        <w:pStyle w:val="30"/>
        <w:spacing w:line="240" w:lineRule="auto"/>
        <w:rPr>
          <w:rFonts w:ascii="Arial" w:hAnsi="Arial" w:cs="Arial"/>
        </w:rPr>
      </w:pPr>
      <w:r w:rsidRPr="00CA68B6">
        <w:rPr>
          <w:rFonts w:ascii="Arial" w:hAnsi="Arial" w:cs="Arial"/>
        </w:rPr>
        <w:t>The estimated liabilities are initially measured based on the best estimate of the expenses required for performance of the relevant current obligations.</w:t>
      </w:r>
    </w:p>
    <w:p w14:paraId="5F7FC9A8" w14:textId="77777777" w:rsidR="00AF4C0D" w:rsidRPr="00CA68B6" w:rsidRDefault="00AF4C0D" w:rsidP="00AF4C0D">
      <w:pPr>
        <w:pStyle w:val="30"/>
        <w:spacing w:line="240" w:lineRule="auto"/>
        <w:rPr>
          <w:rFonts w:ascii="Arial" w:hAnsi="Arial" w:cs="Arial"/>
        </w:rPr>
      </w:pPr>
      <w:r w:rsidRPr="00CA68B6">
        <w:rPr>
          <w:rFonts w:ascii="Arial" w:hAnsi="Arial" w:cs="Arial"/>
        </w:rPr>
        <w:t>When determining the best estimate, comprehensive consideration is given to factors such as risks, uncertainties and time value of money related to contingencies. If the time value of money has significant impact, the best estimate is determined after discounting the relevant future cash outflows.</w:t>
      </w:r>
    </w:p>
    <w:p w14:paraId="44681191" w14:textId="77777777" w:rsidR="00AF4C0D" w:rsidRPr="00CA68B6" w:rsidRDefault="00AF4C0D" w:rsidP="00AF4C0D">
      <w:pPr>
        <w:pStyle w:val="30"/>
        <w:spacing w:line="240" w:lineRule="auto"/>
        <w:rPr>
          <w:rFonts w:ascii="Arial" w:hAnsi="Arial" w:cs="Arial"/>
        </w:rPr>
      </w:pPr>
      <w:r w:rsidRPr="00CA68B6">
        <w:rPr>
          <w:rFonts w:ascii="Arial" w:hAnsi="Arial" w:cs="Arial"/>
        </w:rPr>
        <w:t>If the required expenses are in continuous range, and the probability of occurrence of various results in this range is the same, the best estimate is determined according to the median value in this range; in other cases, the best estimate is treated as follows:</w:t>
      </w:r>
    </w:p>
    <w:p w14:paraId="6776B1DA" w14:textId="77777777" w:rsidR="00AF4C0D" w:rsidRPr="00CA68B6" w:rsidRDefault="00AF4C0D" w:rsidP="00AF4C0D">
      <w:pPr>
        <w:pStyle w:val="30"/>
        <w:spacing w:line="240" w:lineRule="auto"/>
        <w:rPr>
          <w:rFonts w:ascii="Arial" w:hAnsi="Arial" w:cs="Arial"/>
        </w:rPr>
      </w:pPr>
      <w:r w:rsidRPr="00CA68B6">
        <w:rPr>
          <w:rFonts w:ascii="Arial" w:hAnsi="Arial" w:cs="Arial"/>
        </w:rPr>
        <w:t>• If contingent event involves a single item, it shall be determined according to the most likely amount.</w:t>
      </w:r>
    </w:p>
    <w:p w14:paraId="4F91F1A7" w14:textId="77777777" w:rsidR="00AF4C0D" w:rsidRPr="00CA68B6" w:rsidRDefault="00AF4C0D" w:rsidP="00AF4C0D">
      <w:pPr>
        <w:pStyle w:val="30"/>
        <w:spacing w:line="240" w:lineRule="auto"/>
        <w:rPr>
          <w:rFonts w:ascii="Arial" w:hAnsi="Arial" w:cs="Arial"/>
        </w:rPr>
      </w:pPr>
      <w:r w:rsidRPr="00CA68B6">
        <w:rPr>
          <w:rFonts w:ascii="Arial" w:hAnsi="Arial" w:cs="Arial"/>
        </w:rPr>
        <w:t>• If contingent event involves multiple items, it shall be calculated and determined in accordance with various possible outcomes and related probabilities.</w:t>
      </w:r>
    </w:p>
    <w:p w14:paraId="2CF07E5E" w14:textId="77777777" w:rsidR="00AF4C0D" w:rsidRPr="00CA68B6" w:rsidRDefault="00AF4C0D" w:rsidP="00AF4C0D">
      <w:pPr>
        <w:pStyle w:val="30"/>
        <w:spacing w:line="240" w:lineRule="auto"/>
        <w:rPr>
          <w:rFonts w:ascii="Arial" w:hAnsi="Arial" w:cs="Arial"/>
        </w:rPr>
      </w:pPr>
      <w:r w:rsidRPr="00CA68B6">
        <w:rPr>
          <w:rFonts w:ascii="Arial" w:hAnsi="Arial" w:cs="Arial"/>
        </w:rPr>
        <w:t>If all or part of the expenses required to pay off the estimated liabilities are expected to be compensated by a third party, the compensation amount shall be separately recognized as an asset when basically determined that it can be received, and the recognized compensation amount shall not exceed the book value of the estimated liabilities.</w:t>
      </w:r>
    </w:p>
    <w:p w14:paraId="212CA8CD" w14:textId="77777777" w:rsidR="00AF4C0D" w:rsidRPr="00CA68B6" w:rsidRDefault="00AF4C0D" w:rsidP="00AF4C0D">
      <w:pPr>
        <w:pStyle w:val="30"/>
        <w:spacing w:line="240" w:lineRule="auto"/>
        <w:rPr>
          <w:rFonts w:ascii="Arial" w:hAnsi="Arial" w:cs="Arial"/>
        </w:rPr>
      </w:pPr>
      <w:r w:rsidRPr="00CA68B6">
        <w:rPr>
          <w:rFonts w:ascii="Arial" w:hAnsi="Arial" w:cs="Arial"/>
        </w:rPr>
        <w:t>ny reviews the book value of estimated liabilities on the balance sheet date. When conclusive evidence indicates that the book value does not reflect the current best estimate, the book value is adjusted according to the current best estimate.</w:t>
      </w:r>
    </w:p>
    <w:p w14:paraId="49549358" w14:textId="77777777" w:rsidR="00AF4C0D" w:rsidRPr="00CA68B6" w:rsidRDefault="00AF4C0D" w:rsidP="00AF4C0D">
      <w:pPr>
        <w:pStyle w:val="30"/>
        <w:spacing w:line="240" w:lineRule="auto"/>
        <w:rPr>
          <w:rFonts w:ascii="Arial" w:hAnsi="Arial" w:cs="Arial"/>
        </w:rPr>
      </w:pPr>
    </w:p>
    <w:p w14:paraId="4CA56CC3" w14:textId="77777777" w:rsidR="00AF4C0D" w:rsidRPr="00CA68B6" w:rsidRDefault="00AF4C0D" w:rsidP="00AF4C0D">
      <w:pPr>
        <w:pStyle w:val="30"/>
        <w:spacing w:line="240" w:lineRule="auto"/>
        <w:rPr>
          <w:rFonts w:ascii="Arial" w:hAnsi="Arial" w:cs="Arial"/>
        </w:rPr>
      </w:pPr>
    </w:p>
    <w:p w14:paraId="014A4DDC"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22 \* ROMAN </w:instrText>
      </w:r>
      <w:r w:rsidRPr="00CA68B6">
        <w:rPr>
          <w:rFonts w:ascii="Arial" w:eastAsiaTheme="minorEastAsia" w:hAnsi="Arial" w:cs="Arial"/>
        </w:rPr>
        <w:fldChar w:fldCharType="separate"/>
      </w:r>
      <w:r w:rsidRPr="00CA68B6">
        <w:rPr>
          <w:rFonts w:ascii="Arial" w:eastAsiaTheme="minorEastAsia" w:hAnsi="Arial" w:cs="Arial"/>
        </w:rPr>
        <w:t>XXI</w:t>
      </w:r>
      <w:r w:rsidRPr="00CA68B6">
        <w:rPr>
          <w:rFonts w:ascii="Arial" w:eastAsiaTheme="minorEastAsia" w:hAnsi="Arial" w:cs="Arial"/>
        </w:rPr>
        <w:fldChar w:fldCharType="end"/>
      </w:r>
      <w:r w:rsidRPr="00CA68B6">
        <w:rPr>
          <w:rFonts w:ascii="Arial" w:eastAsiaTheme="minorEastAsia" w:hAnsi="Arial" w:cs="Arial"/>
        </w:rPr>
        <w:t>) Revenue</w:t>
      </w:r>
    </w:p>
    <w:p w14:paraId="1A999C4F" w14:textId="77777777" w:rsidR="00AF4C0D" w:rsidRPr="00CA68B6" w:rsidRDefault="00AF4C0D" w:rsidP="00AF4C0D">
      <w:pPr>
        <w:pStyle w:val="30"/>
        <w:spacing w:line="240" w:lineRule="auto"/>
        <w:rPr>
          <w:rFonts w:ascii="Arial" w:hAnsi="Arial" w:cs="Arial"/>
        </w:rPr>
      </w:pPr>
      <w:r w:rsidRPr="00CA68B6">
        <w:rPr>
          <w:rFonts w:ascii="Arial" w:hAnsi="Arial" w:cs="Arial"/>
        </w:rPr>
        <w:t>1. Accounting policies used in revenue recognition and measurement</w:t>
      </w:r>
    </w:p>
    <w:p w14:paraId="120E3CB3" w14:textId="77777777" w:rsidR="00AF4C0D" w:rsidRPr="00CA68B6" w:rsidRDefault="00AF4C0D" w:rsidP="00AF4C0D">
      <w:pPr>
        <w:pStyle w:val="30"/>
        <w:spacing w:line="240" w:lineRule="auto"/>
        <w:rPr>
          <w:rFonts w:ascii="Arial" w:hAnsi="Arial" w:cs="Arial"/>
        </w:rPr>
      </w:pPr>
      <w:r w:rsidRPr="00CA68B6">
        <w:rPr>
          <w:rFonts w:ascii="Arial" w:hAnsi="Arial" w:cs="Arial"/>
        </w:rPr>
        <w:t>The company recognizes its revenue when having fulfilled its performance obligations in the contract, or when the customer has obtained control over the relevant goods or services, which obtaining control over related goods or services means capable of dominating use of the goods or services and having obtained almost all of the economic benefits from it.</w:t>
      </w:r>
    </w:p>
    <w:p w14:paraId="473B4E45" w14:textId="77777777" w:rsidR="00AF4C0D" w:rsidRPr="00CA68B6" w:rsidRDefault="00AF4C0D" w:rsidP="00AF4C0D">
      <w:pPr>
        <w:pStyle w:val="30"/>
        <w:spacing w:line="240" w:lineRule="auto"/>
        <w:rPr>
          <w:rFonts w:ascii="Arial" w:hAnsi="Arial" w:cs="Arial"/>
        </w:rPr>
      </w:pPr>
      <w:r w:rsidRPr="00CA68B6">
        <w:rPr>
          <w:rFonts w:ascii="Arial" w:hAnsi="Arial" w:cs="Arial"/>
        </w:rPr>
        <w:t>If the contract contains two or more performance obligations, the company will allocate the transaction price to each individual performance obligation in accordance with the relative proportion of the stand-alone selling price of the goods or services committed by each individual performance obligation on the date of contract. The company measures revenue based on the transaction price allocated to each individual performance obligation.</w:t>
      </w:r>
    </w:p>
    <w:p w14:paraId="493687D7" w14:textId="77777777" w:rsidR="00AF4C0D" w:rsidRPr="00CA68B6" w:rsidRDefault="00AF4C0D" w:rsidP="00AF4C0D">
      <w:pPr>
        <w:pStyle w:val="30"/>
        <w:spacing w:line="240" w:lineRule="auto"/>
        <w:rPr>
          <w:rFonts w:ascii="Arial" w:hAnsi="Arial" w:cs="Arial"/>
        </w:rPr>
      </w:pPr>
      <w:r w:rsidRPr="00CA68B6">
        <w:rPr>
          <w:rFonts w:ascii="Arial" w:hAnsi="Arial" w:cs="Arial"/>
        </w:rPr>
        <w:t>The transaction price refers to the amount of consideration that the company expects to be entitled to receive due to the transfer of goods or services to customers, excluding payments collected on behalf of third parties and payments expected to be refunded to customers. The company determines the transaction price in accordance with the terms of contract and combined with its past customary practices. When determining the transaction price, the impact of variable consideration, major financing components in the contract, non-cash consideration, consideration payable to customers and other factors may be taken into account. The company determines the transaction price that includes variable consideration at an amount that does not exceed the amount of cumulative recognized revenue unlikely to be significantly reversed when the relevant uncertainty is eliminated. If major financing component exists in the contract, the company determines the transaction price based on the amount payable in cash when the customer has obtained control of the goods or services, and uses the effective interest method to amortize the difference between the transaction price and the contract consideration during the contract period.</w:t>
      </w:r>
    </w:p>
    <w:p w14:paraId="4C06324C" w14:textId="77777777" w:rsidR="00AF4C0D" w:rsidRPr="00CA68B6" w:rsidRDefault="00AF4C0D" w:rsidP="00AF4C0D">
      <w:pPr>
        <w:pStyle w:val="30"/>
        <w:spacing w:line="240" w:lineRule="auto"/>
        <w:rPr>
          <w:rFonts w:ascii="Arial" w:hAnsi="Arial" w:cs="Arial"/>
        </w:rPr>
      </w:pPr>
      <w:r w:rsidRPr="00CA68B6">
        <w:rPr>
          <w:rFonts w:ascii="Arial" w:hAnsi="Arial" w:cs="Arial"/>
        </w:rPr>
        <w:t>Satisfaction of any of the following conditions constitutes fulfillment of obligation within a certain period of time, otherwise constitutes fulfillment of obligation at a certain point in time:</w:t>
      </w:r>
    </w:p>
    <w:p w14:paraId="24C47CBB" w14:textId="77777777" w:rsidR="00AF4C0D" w:rsidRPr="00CA68B6" w:rsidRDefault="00AF4C0D" w:rsidP="00AF4C0D">
      <w:pPr>
        <w:pStyle w:val="30"/>
        <w:spacing w:line="240" w:lineRule="auto"/>
        <w:rPr>
          <w:rFonts w:ascii="Arial" w:hAnsi="Arial" w:cs="Arial"/>
        </w:rPr>
      </w:pPr>
      <w:r w:rsidRPr="00CA68B6">
        <w:rPr>
          <w:rFonts w:ascii="Arial" w:hAnsi="Arial" w:cs="Arial"/>
        </w:rPr>
        <w:lastRenderedPageBreak/>
        <w:t>• The customer obtains and consumes the economic benefits brought by the company's performance of contract at the same time as the company's performance of contract.</w:t>
      </w:r>
    </w:p>
    <w:p w14:paraId="20F1D3B9" w14:textId="77777777" w:rsidR="00AF4C0D" w:rsidRPr="00CA68B6" w:rsidRDefault="00AF4C0D" w:rsidP="00AF4C0D">
      <w:pPr>
        <w:pStyle w:val="30"/>
        <w:spacing w:line="240" w:lineRule="auto"/>
        <w:rPr>
          <w:rFonts w:ascii="Arial" w:hAnsi="Arial" w:cs="Arial"/>
        </w:rPr>
      </w:pPr>
      <w:r w:rsidRPr="00CA68B6">
        <w:rPr>
          <w:rFonts w:ascii="Arial" w:hAnsi="Arial" w:cs="Arial"/>
        </w:rPr>
        <w:t>• Customers can control the goods under construction in the company's performance of contract.</w:t>
      </w:r>
    </w:p>
    <w:p w14:paraId="7854261D" w14:textId="77777777" w:rsidR="00AF4C0D" w:rsidRPr="00CA68B6" w:rsidRDefault="00AF4C0D" w:rsidP="00AF4C0D">
      <w:pPr>
        <w:pStyle w:val="30"/>
        <w:spacing w:line="240" w:lineRule="auto"/>
        <w:rPr>
          <w:rFonts w:ascii="Arial" w:hAnsi="Arial" w:cs="Arial"/>
        </w:rPr>
      </w:pPr>
      <w:r w:rsidRPr="00CA68B6">
        <w:rPr>
          <w:rFonts w:ascii="Arial" w:hAnsi="Arial" w:cs="Arial"/>
        </w:rPr>
        <w:t>• The goods produced by the company during the performance of contract have irreplaceable uses, and the company has the right to collect payment for the cumulative performance part that has been completed to date throughout the contract period.</w:t>
      </w:r>
    </w:p>
    <w:p w14:paraId="4F47126E" w14:textId="77777777" w:rsidR="00AF4C0D" w:rsidRPr="00CA68B6" w:rsidRDefault="00AF4C0D" w:rsidP="00AF4C0D">
      <w:pPr>
        <w:pStyle w:val="30"/>
        <w:spacing w:line="240" w:lineRule="auto"/>
        <w:rPr>
          <w:rFonts w:ascii="Arial" w:hAnsi="Arial" w:cs="Arial"/>
        </w:rPr>
      </w:pPr>
      <w:r w:rsidRPr="00CA68B6">
        <w:rPr>
          <w:rFonts w:ascii="Arial" w:hAnsi="Arial" w:cs="Arial"/>
        </w:rPr>
        <w:t>For obligations of contract performance performed within certain period of time, the company recognizes revenue in accordance with the performance progress during that period, except where the performance progress cannot be reasonably determined. The company considers the nature of the goods or services and adopts the output method or the input method to determine the progress of contract performance. When the contract performance progress cannot be reasonably determined, and the cost incurred is expected to be compensated, the company shall recognize the revenue according to the amount of the cost as incurred until the contract performance progress can be reasonably determined.</w:t>
      </w:r>
    </w:p>
    <w:p w14:paraId="749AF560" w14:textId="77777777" w:rsidR="00AF4C0D" w:rsidRPr="00CA68B6" w:rsidRDefault="00AF4C0D" w:rsidP="00AF4C0D">
      <w:pPr>
        <w:pStyle w:val="30"/>
        <w:spacing w:line="240" w:lineRule="auto"/>
        <w:rPr>
          <w:rFonts w:ascii="Arial" w:hAnsi="Arial" w:cs="Arial"/>
        </w:rPr>
      </w:pPr>
      <w:r w:rsidRPr="00CA68B6">
        <w:rPr>
          <w:rFonts w:ascii="Arial" w:hAnsi="Arial" w:cs="Arial"/>
        </w:rPr>
        <w:t>For obligations of contract performance performed at certain point in time, the company recognizes revenue at the point when the customer obtains control of the relevant goods or services. When judging if the customer has obtained control of goods or services, the company considers the following signs:</w:t>
      </w:r>
    </w:p>
    <w:p w14:paraId="77C467E5" w14:textId="77777777" w:rsidR="00AF4C0D" w:rsidRPr="00CA68B6" w:rsidRDefault="00AF4C0D" w:rsidP="00AF4C0D">
      <w:pPr>
        <w:pStyle w:val="30"/>
        <w:spacing w:line="240" w:lineRule="auto"/>
        <w:rPr>
          <w:rFonts w:ascii="Arial" w:hAnsi="Arial" w:cs="Arial"/>
        </w:rPr>
      </w:pPr>
      <w:r w:rsidRPr="00CA68B6">
        <w:rPr>
          <w:rFonts w:ascii="Arial" w:hAnsi="Arial" w:cs="Arial"/>
        </w:rPr>
        <w:t>• The company enjoys the current right of payment for the goods or services, specifically, the customer has the current payment obligation for the goods or services.</w:t>
      </w:r>
    </w:p>
    <w:p w14:paraId="44D2BE7E" w14:textId="77777777" w:rsidR="00AF4C0D" w:rsidRPr="00CA68B6" w:rsidRDefault="00AF4C0D" w:rsidP="00AF4C0D">
      <w:pPr>
        <w:pStyle w:val="30"/>
        <w:spacing w:line="240" w:lineRule="auto"/>
        <w:rPr>
          <w:rFonts w:ascii="Arial" w:hAnsi="Arial" w:cs="Arial"/>
        </w:rPr>
      </w:pPr>
      <w:r w:rsidRPr="00CA68B6">
        <w:rPr>
          <w:rFonts w:ascii="Arial" w:hAnsi="Arial" w:cs="Arial"/>
        </w:rPr>
        <w:t>• The company has transferred the legal ownership of product to the customer, specifically, the customer has possessed the legal ownership of the product.</w:t>
      </w:r>
    </w:p>
    <w:p w14:paraId="63E2BCD1" w14:textId="77777777" w:rsidR="00AF4C0D" w:rsidRPr="00CA68B6" w:rsidRDefault="00AF4C0D" w:rsidP="00AF4C0D">
      <w:pPr>
        <w:pStyle w:val="30"/>
        <w:spacing w:line="240" w:lineRule="auto"/>
        <w:rPr>
          <w:rFonts w:ascii="Arial" w:hAnsi="Arial" w:cs="Arial"/>
        </w:rPr>
      </w:pPr>
      <w:r w:rsidRPr="00CA68B6">
        <w:rPr>
          <w:rFonts w:ascii="Arial" w:hAnsi="Arial" w:cs="Arial"/>
        </w:rPr>
        <w:t>• The company has transferred the goods physically to the customer, specifically the customer has taken physical possession of the goods.</w:t>
      </w:r>
    </w:p>
    <w:p w14:paraId="0C727DFD" w14:textId="77777777" w:rsidR="00AF4C0D" w:rsidRPr="00CA68B6" w:rsidRDefault="00AF4C0D" w:rsidP="00AF4C0D">
      <w:pPr>
        <w:pStyle w:val="30"/>
        <w:spacing w:line="240" w:lineRule="auto"/>
        <w:rPr>
          <w:rFonts w:ascii="Arial" w:hAnsi="Arial" w:cs="Arial"/>
        </w:rPr>
      </w:pPr>
      <w:r w:rsidRPr="00CA68B6">
        <w:rPr>
          <w:rFonts w:ascii="Arial" w:hAnsi="Arial" w:cs="Arial"/>
        </w:rPr>
        <w:t>• The company has transferred the main risks and rewards of the ownership of the goods to the customer, specifically the customer has obtained the main risks and rewards of the ownership of the goods.</w:t>
      </w:r>
    </w:p>
    <w:p w14:paraId="1F580125" w14:textId="77777777" w:rsidR="00AF4C0D" w:rsidRPr="00CA68B6" w:rsidRDefault="00AF4C0D" w:rsidP="00AF4C0D">
      <w:pPr>
        <w:pStyle w:val="30"/>
        <w:spacing w:line="240" w:lineRule="auto"/>
        <w:rPr>
          <w:rFonts w:ascii="Arial" w:hAnsi="Arial" w:cs="Arial"/>
        </w:rPr>
      </w:pPr>
      <w:r w:rsidRPr="00CA68B6">
        <w:rPr>
          <w:rFonts w:ascii="Arial" w:hAnsi="Arial" w:cs="Arial"/>
        </w:rPr>
        <w:t>• The customer has accepted the goods or services, etc.</w:t>
      </w:r>
    </w:p>
    <w:p w14:paraId="0E309EB1" w14:textId="77777777" w:rsidR="00AF4C0D" w:rsidRPr="00CA68B6" w:rsidRDefault="00AF4C0D" w:rsidP="00AF4C0D">
      <w:pPr>
        <w:pStyle w:val="30"/>
        <w:spacing w:line="240" w:lineRule="auto"/>
        <w:rPr>
          <w:rFonts w:ascii="Arial" w:hAnsi="Arial" w:cs="Arial"/>
        </w:rPr>
      </w:pPr>
    </w:p>
    <w:p w14:paraId="7A44B341" w14:textId="77777777" w:rsidR="00AF4C0D" w:rsidRPr="00CA68B6" w:rsidRDefault="00AF4C0D" w:rsidP="00AF4C0D">
      <w:pPr>
        <w:pStyle w:val="30"/>
        <w:spacing w:line="240" w:lineRule="auto"/>
        <w:rPr>
          <w:rFonts w:ascii="Arial" w:hAnsi="Arial" w:cs="Arial"/>
        </w:rPr>
      </w:pPr>
    </w:p>
    <w:p w14:paraId="389DC557" w14:textId="77777777" w:rsidR="00AF4C0D" w:rsidRPr="00CA68B6" w:rsidRDefault="00AF4C0D" w:rsidP="00AF4C0D">
      <w:pPr>
        <w:pStyle w:val="30"/>
        <w:spacing w:line="240" w:lineRule="auto"/>
        <w:rPr>
          <w:rFonts w:ascii="Arial" w:hAnsi="Arial" w:cs="Arial"/>
        </w:rPr>
      </w:pPr>
      <w:r w:rsidRPr="00CA68B6">
        <w:rPr>
          <w:rFonts w:ascii="Arial" w:hAnsi="Arial" w:cs="Arial"/>
        </w:rPr>
        <w:t>2. The specific method for the company to recognize revenue</w:t>
      </w:r>
    </w:p>
    <w:p w14:paraId="17A876D8" w14:textId="77777777" w:rsidR="00AF4C0D" w:rsidRPr="00CA68B6" w:rsidRDefault="00AF4C0D" w:rsidP="00AF4C0D">
      <w:pPr>
        <w:pStyle w:val="30"/>
        <w:spacing w:line="240" w:lineRule="auto"/>
        <w:rPr>
          <w:rFonts w:ascii="Arial" w:hAnsi="Arial" w:cs="Arial"/>
        </w:rPr>
      </w:pPr>
      <w:bookmarkStart w:id="73" w:name="OLE_LINK75"/>
      <w:r w:rsidRPr="00CA68B6">
        <w:rPr>
          <w:rFonts w:ascii="Arial" w:hAnsi="Arial" w:cs="Arial"/>
        </w:rPr>
        <w:t xml:space="preserve">(1) Revenue from sales of goods: </w:t>
      </w:r>
    </w:p>
    <w:p w14:paraId="34E406F3" w14:textId="77777777" w:rsidR="00AF4C0D" w:rsidRPr="00CA68B6" w:rsidRDefault="00AF4C0D" w:rsidP="00AF4C0D">
      <w:pPr>
        <w:pStyle w:val="30"/>
        <w:spacing w:line="240" w:lineRule="auto"/>
        <w:rPr>
          <w:rFonts w:ascii="Arial" w:hAnsi="Arial" w:cs="Arial"/>
        </w:rPr>
      </w:pPr>
      <w:r w:rsidRPr="00CA68B6">
        <w:rPr>
          <w:rFonts w:ascii="Arial" w:hAnsi="Arial" w:cs="Arial"/>
        </w:rPr>
        <w:t>Revenue from domestic sales: The company delivers the goods according to the sales application, and the company delivers the products to the place specified in the contract and signed for confirmation by the customer. After the company receives the receipt from the customer,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2AEB60E2" w14:textId="77777777" w:rsidR="00AF4C0D" w:rsidRPr="00CA68B6" w:rsidRDefault="00AF4C0D" w:rsidP="00AF4C0D">
      <w:pPr>
        <w:pStyle w:val="30"/>
        <w:spacing w:line="240" w:lineRule="auto"/>
        <w:rPr>
          <w:rFonts w:ascii="Arial" w:hAnsi="Arial" w:cs="Arial"/>
        </w:rPr>
      </w:pPr>
      <w:r w:rsidRPr="00CA68B6">
        <w:rPr>
          <w:rFonts w:ascii="Arial" w:hAnsi="Arial" w:cs="Arial"/>
        </w:rPr>
        <w:t>Revenue from foreign sales of products: After the product has been declared at the customs in accordance with the contract and obtained bill of lading,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22F09851" w14:textId="77777777" w:rsidR="00AF4C0D" w:rsidRPr="00CA68B6" w:rsidRDefault="00AF4C0D" w:rsidP="00AF4C0D">
      <w:pPr>
        <w:pStyle w:val="30"/>
        <w:spacing w:line="240" w:lineRule="auto"/>
        <w:rPr>
          <w:rFonts w:ascii="Arial" w:hAnsi="Arial" w:cs="Arial"/>
        </w:rPr>
      </w:pPr>
    </w:p>
    <w:p w14:paraId="03102994" w14:textId="77777777" w:rsidR="00AF4C0D" w:rsidRPr="00CA68B6" w:rsidRDefault="00AF4C0D" w:rsidP="00AF4C0D">
      <w:pPr>
        <w:pStyle w:val="30"/>
        <w:spacing w:line="240" w:lineRule="auto"/>
        <w:rPr>
          <w:rFonts w:ascii="Arial" w:hAnsi="Arial" w:cs="Arial"/>
        </w:rPr>
      </w:pPr>
      <w:bookmarkStart w:id="74" w:name="OLE_LINK76"/>
      <w:bookmarkEnd w:id="73"/>
      <w:r w:rsidRPr="00CA68B6">
        <w:rPr>
          <w:rFonts w:ascii="Arial" w:hAnsi="Arial" w:cs="Arial"/>
        </w:rPr>
        <w:t>(2) Finance lease income: on the start date of the lease term, the difference between the sum of the receivable financing lease payment and the unguaranteed residual value and its present value is recognized as unrealized financing income. During the lease term, the actual interest rate method is used to distribute the unrealized financing income, and it will be recognized as lease income in the various period when the rent is received in the future.</w:t>
      </w:r>
    </w:p>
    <w:bookmarkEnd w:id="74"/>
    <w:p w14:paraId="1E17D78D"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(3) Provide service contract</w:t>
      </w:r>
    </w:p>
    <w:p w14:paraId="13B50C54"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According to the specific content of signed contract and the nature of business, the </w:t>
      </w:r>
      <w:r w:rsidRPr="00CA68B6">
        <w:rPr>
          <w:rFonts w:ascii="Arial" w:hAnsi="Arial" w:cs="Arial"/>
        </w:rPr>
        <w:lastRenderedPageBreak/>
        <w:t>company judges that it is a contract performance obligation performed within a certain period of time or a contract performance obligation performed at certain point in time, and revenue is recognized in the contract according to the progress of contract performance or recognized when the customer obtains control.</w:t>
      </w:r>
    </w:p>
    <w:p w14:paraId="23A69D4D" w14:textId="77777777" w:rsidR="00AF4C0D" w:rsidRPr="00CA68B6" w:rsidRDefault="00AF4C0D" w:rsidP="00AF4C0D">
      <w:pPr>
        <w:pStyle w:val="30"/>
        <w:spacing w:line="240" w:lineRule="auto"/>
        <w:rPr>
          <w:rFonts w:ascii="Arial" w:hAnsi="Arial" w:cs="Arial"/>
        </w:rPr>
      </w:pPr>
    </w:p>
    <w:p w14:paraId="49ED61F2" w14:textId="77777777" w:rsidR="00AF4C0D" w:rsidRPr="00CA68B6" w:rsidRDefault="00AF4C0D" w:rsidP="00AF4C0D">
      <w:pPr>
        <w:pStyle w:val="30"/>
        <w:spacing w:line="240" w:lineRule="auto"/>
        <w:rPr>
          <w:rFonts w:ascii="Arial" w:hAnsi="Arial" w:cs="Arial"/>
        </w:rPr>
      </w:pPr>
    </w:p>
    <w:p w14:paraId="32D36BFD" w14:textId="77777777" w:rsidR="00AF4C0D" w:rsidRPr="00CA68B6" w:rsidRDefault="00AF4C0D" w:rsidP="00AF4C0D">
      <w:pPr>
        <w:pStyle w:val="30"/>
        <w:spacing w:line="240" w:lineRule="auto"/>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23 \* ROMAN </w:instrText>
      </w:r>
      <w:r w:rsidRPr="00CA68B6">
        <w:rPr>
          <w:rFonts w:ascii="Arial" w:hAnsi="Arial" w:cs="Arial"/>
          <w:b/>
        </w:rPr>
        <w:fldChar w:fldCharType="separate"/>
      </w:r>
      <w:r w:rsidRPr="00CA68B6">
        <w:rPr>
          <w:rFonts w:ascii="Arial" w:hAnsi="Arial" w:cs="Arial"/>
          <w:b/>
        </w:rPr>
        <w:t>XXII</w:t>
      </w:r>
      <w:r w:rsidRPr="00CA68B6">
        <w:rPr>
          <w:rFonts w:ascii="Arial" w:hAnsi="Arial" w:cs="Arial"/>
          <w:b/>
        </w:rPr>
        <w:fldChar w:fldCharType="end"/>
      </w:r>
      <w:r w:rsidRPr="00CA68B6">
        <w:rPr>
          <w:rFonts w:ascii="Arial" w:hAnsi="Arial" w:cs="Arial"/>
          <w:b/>
        </w:rPr>
        <w:t>）</w:t>
      </w:r>
      <w:r w:rsidRPr="00CA68B6">
        <w:rPr>
          <w:rFonts w:ascii="Arial" w:hAnsi="Arial" w:cs="Arial"/>
          <w:b/>
        </w:rPr>
        <w:t>Contract cost</w:t>
      </w:r>
    </w:p>
    <w:p w14:paraId="73E2920A" w14:textId="77777777" w:rsidR="00AF4C0D" w:rsidRPr="00CA68B6" w:rsidRDefault="00AF4C0D" w:rsidP="00AF4C0D">
      <w:pPr>
        <w:pStyle w:val="30"/>
        <w:spacing w:line="240" w:lineRule="auto"/>
        <w:rPr>
          <w:rFonts w:ascii="Arial" w:hAnsi="Arial" w:cs="Arial"/>
        </w:rPr>
      </w:pPr>
      <w:r w:rsidRPr="00CA68B6">
        <w:rPr>
          <w:rFonts w:ascii="Arial" w:hAnsi="Arial" w:cs="Arial"/>
        </w:rPr>
        <w:t>Contract costs include contract performance costs and contract acquisition costs.</w:t>
      </w:r>
    </w:p>
    <w:p w14:paraId="56096E43" w14:textId="77777777" w:rsidR="00AF4C0D" w:rsidRPr="00CA68B6" w:rsidRDefault="00AF4C0D" w:rsidP="00AF4C0D">
      <w:pPr>
        <w:pStyle w:val="30"/>
        <w:spacing w:line="240" w:lineRule="auto"/>
        <w:rPr>
          <w:rFonts w:ascii="Arial" w:hAnsi="Arial" w:cs="Arial"/>
        </w:rPr>
      </w:pPr>
      <w:r w:rsidRPr="00CA68B6">
        <w:rPr>
          <w:rFonts w:ascii="Arial" w:hAnsi="Arial" w:cs="Arial"/>
        </w:rPr>
        <w:t>If the cost incurred by the company for performance of contract does not fall within the scope of relevant standards and regulations such as inventory, fixed assets or intangible assets, it shall be recognized as an asset as the contract performance cost when the following conditions are met:</w:t>
      </w:r>
    </w:p>
    <w:p w14:paraId="42D7D815" w14:textId="77777777" w:rsidR="00AF4C0D" w:rsidRPr="00CA68B6" w:rsidRDefault="00AF4C0D" w:rsidP="00AF4C0D">
      <w:pPr>
        <w:pStyle w:val="30"/>
        <w:spacing w:line="240" w:lineRule="auto"/>
        <w:rPr>
          <w:rFonts w:ascii="Arial" w:hAnsi="Arial" w:cs="Arial"/>
        </w:rPr>
      </w:pPr>
      <w:r w:rsidRPr="00CA68B6">
        <w:rPr>
          <w:rFonts w:ascii="Arial" w:hAnsi="Arial" w:cs="Arial"/>
        </w:rPr>
        <w:t>• The cost is directly related to a current or expected contract.</w:t>
      </w:r>
    </w:p>
    <w:p w14:paraId="6D896C00" w14:textId="77777777" w:rsidR="00AF4C0D" w:rsidRPr="00CA68B6" w:rsidRDefault="00AF4C0D" w:rsidP="00AF4C0D">
      <w:pPr>
        <w:pStyle w:val="30"/>
        <w:spacing w:line="240" w:lineRule="auto"/>
        <w:rPr>
          <w:rFonts w:ascii="Arial" w:hAnsi="Arial" w:cs="Arial"/>
        </w:rPr>
      </w:pPr>
      <w:r w:rsidRPr="00CA68B6">
        <w:rPr>
          <w:rFonts w:ascii="Arial" w:hAnsi="Arial" w:cs="Arial"/>
        </w:rPr>
        <w:t>• This cost increases the company's resources for future fulfillment of its contract performance obligations.</w:t>
      </w:r>
    </w:p>
    <w:p w14:paraId="4C013C0D" w14:textId="77777777" w:rsidR="00AF4C0D" w:rsidRPr="00CA68B6" w:rsidRDefault="00AF4C0D" w:rsidP="00AF4C0D">
      <w:pPr>
        <w:pStyle w:val="30"/>
        <w:spacing w:line="240" w:lineRule="auto"/>
        <w:rPr>
          <w:rFonts w:ascii="Arial" w:hAnsi="Arial" w:cs="Arial"/>
        </w:rPr>
      </w:pPr>
      <w:r w:rsidRPr="00CA68B6">
        <w:rPr>
          <w:rFonts w:ascii="Arial" w:hAnsi="Arial" w:cs="Arial"/>
        </w:rPr>
        <w:t>• The cost is expected to be recovered.</w:t>
      </w:r>
    </w:p>
    <w:p w14:paraId="6669A8E5" w14:textId="77777777" w:rsidR="00AF4C0D" w:rsidRPr="00CA68B6" w:rsidRDefault="00AF4C0D" w:rsidP="00AF4C0D">
      <w:pPr>
        <w:pStyle w:val="30"/>
        <w:spacing w:line="240" w:lineRule="auto"/>
        <w:rPr>
          <w:rFonts w:ascii="Arial" w:hAnsi="Arial" w:cs="Arial"/>
        </w:rPr>
      </w:pPr>
      <w:r w:rsidRPr="00CA68B6">
        <w:rPr>
          <w:rFonts w:ascii="Arial" w:hAnsi="Arial" w:cs="Arial"/>
        </w:rPr>
        <w:t>When the incremental cost incurred by the company in order to obtain the contract is expected to be recovered, it shall be recognized as an asset as the cost of acquiring the contract.</w:t>
      </w:r>
    </w:p>
    <w:p w14:paraId="7E8141CA" w14:textId="77777777" w:rsidR="00AF4C0D" w:rsidRPr="00CA68B6" w:rsidRDefault="00AF4C0D" w:rsidP="00AF4C0D">
      <w:pPr>
        <w:pStyle w:val="30"/>
        <w:spacing w:line="240" w:lineRule="auto"/>
        <w:rPr>
          <w:rFonts w:ascii="Arial" w:hAnsi="Arial" w:cs="Arial"/>
        </w:rPr>
      </w:pPr>
      <w:r w:rsidRPr="00CA68B6">
        <w:rPr>
          <w:rFonts w:ascii="Arial" w:hAnsi="Arial" w:cs="Arial"/>
        </w:rPr>
        <w:t>Assets related to contract costs are amortized on the same basis as the revenue recognition of goods or services related to the asset; however, if the amortization period of contract acquisition costs does not exceed one year, the company will include it in the current profit and loss when it occurs.</w:t>
      </w:r>
    </w:p>
    <w:p w14:paraId="3FC5D21A" w14:textId="77777777" w:rsidR="00AF4C0D" w:rsidRPr="00CA68B6" w:rsidRDefault="00AF4C0D" w:rsidP="00AF4C0D">
      <w:pPr>
        <w:pStyle w:val="30"/>
        <w:spacing w:line="240" w:lineRule="auto"/>
        <w:rPr>
          <w:rFonts w:ascii="Arial" w:hAnsi="Arial" w:cs="Arial"/>
        </w:rPr>
      </w:pPr>
      <w:r w:rsidRPr="00CA68B6">
        <w:rPr>
          <w:rFonts w:ascii="Arial" w:hAnsi="Arial" w:cs="Arial"/>
        </w:rPr>
        <w:t>If the book value of assets related to contract costs is higher than the difference between the following two items, the company shall withdraw provision for impairment of the excess part and recognize it as asset impairment loss:</w:t>
      </w:r>
    </w:p>
    <w:p w14:paraId="231A02B1" w14:textId="77777777" w:rsidR="00AF4C0D" w:rsidRPr="00CA68B6" w:rsidRDefault="00AF4C0D" w:rsidP="00AF4C0D">
      <w:pPr>
        <w:pStyle w:val="30"/>
        <w:spacing w:line="240" w:lineRule="auto"/>
        <w:rPr>
          <w:rFonts w:ascii="Arial" w:hAnsi="Arial" w:cs="Arial"/>
        </w:rPr>
      </w:pPr>
      <w:r w:rsidRPr="00CA68B6">
        <w:rPr>
          <w:rFonts w:ascii="Arial" w:hAnsi="Arial" w:cs="Arial"/>
        </w:rPr>
        <w:t>1. The remaining consideration expected to be obtained due to transfer of goods or services related to the asset;</w:t>
      </w:r>
    </w:p>
    <w:p w14:paraId="37E61293" w14:textId="77777777" w:rsidR="00AF4C0D" w:rsidRPr="00CA68B6" w:rsidRDefault="00AF4C0D" w:rsidP="00AF4C0D">
      <w:pPr>
        <w:pStyle w:val="30"/>
        <w:spacing w:line="240" w:lineRule="auto"/>
        <w:rPr>
          <w:rFonts w:ascii="Arial" w:hAnsi="Arial" w:cs="Arial"/>
        </w:rPr>
      </w:pPr>
      <w:r w:rsidRPr="00CA68B6">
        <w:rPr>
          <w:rFonts w:ascii="Arial" w:hAnsi="Arial" w:cs="Arial"/>
        </w:rPr>
        <w:t>2. Estimate the cost that will be incurred for transfer of related goods or services.</w:t>
      </w:r>
    </w:p>
    <w:p w14:paraId="106355D1" w14:textId="77777777" w:rsidR="00AF4C0D" w:rsidRPr="00CA68B6" w:rsidRDefault="00AF4C0D" w:rsidP="00AF4C0D">
      <w:pPr>
        <w:pStyle w:val="30"/>
        <w:spacing w:line="240" w:lineRule="auto"/>
        <w:rPr>
          <w:rFonts w:ascii="Arial" w:hAnsi="Arial" w:cs="Arial"/>
        </w:rPr>
      </w:pPr>
      <w:r w:rsidRPr="00CA68B6">
        <w:rPr>
          <w:rFonts w:ascii="Arial" w:hAnsi="Arial" w:cs="Arial"/>
        </w:rPr>
        <w:t>If the depreciation factors in the previous period change later, and the said difference is higher than the book value of the asset, the company will reverse the original provision for impairment withdrawn and include it in the current profit and loss, but the book value of the asset after reversal does not exceed the book value of asset on the date of reversal as if the provision for impairment have not been withdrawn.</w:t>
      </w:r>
    </w:p>
    <w:p w14:paraId="4DDFE02F" w14:textId="77777777" w:rsidR="00AF4C0D" w:rsidRPr="00CA68B6" w:rsidRDefault="00AF4C0D" w:rsidP="00AF4C0D">
      <w:pPr>
        <w:pStyle w:val="30"/>
        <w:spacing w:line="240" w:lineRule="auto"/>
        <w:rPr>
          <w:rFonts w:ascii="Arial" w:hAnsi="Arial" w:cs="Arial"/>
        </w:rPr>
      </w:pPr>
    </w:p>
    <w:p w14:paraId="20A839D3" w14:textId="77777777" w:rsidR="00AF4C0D" w:rsidRPr="00CA68B6" w:rsidRDefault="00AF4C0D" w:rsidP="00AF4C0D">
      <w:pPr>
        <w:pStyle w:val="30"/>
        <w:spacing w:line="240" w:lineRule="auto"/>
        <w:rPr>
          <w:rFonts w:ascii="Arial" w:hAnsi="Arial" w:cs="Arial"/>
        </w:rPr>
      </w:pPr>
    </w:p>
    <w:p w14:paraId="70BF29D1" w14:textId="77777777" w:rsidR="00AF4C0D" w:rsidRPr="00CA68B6" w:rsidRDefault="00AF4C0D" w:rsidP="00AF4C0D">
      <w:pPr>
        <w:pStyle w:val="30"/>
        <w:spacing w:line="240" w:lineRule="auto"/>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24 \* ROMAN </w:instrText>
      </w:r>
      <w:r w:rsidRPr="00CA68B6">
        <w:rPr>
          <w:rFonts w:ascii="Arial" w:hAnsi="Arial" w:cs="Arial"/>
          <w:b/>
        </w:rPr>
        <w:fldChar w:fldCharType="separate"/>
      </w:r>
      <w:r w:rsidRPr="00CA68B6">
        <w:rPr>
          <w:rFonts w:ascii="Arial" w:hAnsi="Arial" w:cs="Arial"/>
          <w:b/>
        </w:rPr>
        <w:t>XXI</w:t>
      </w:r>
      <w:r w:rsidRPr="00CA68B6">
        <w:rPr>
          <w:rFonts w:ascii="Arial" w:hAnsi="Arial" w:cs="Arial"/>
          <w:b/>
        </w:rPr>
        <w:fldChar w:fldCharType="end"/>
      </w:r>
      <w:r w:rsidRPr="00CA68B6">
        <w:rPr>
          <w:rFonts w:ascii="Arial" w:hAnsi="Arial" w:cs="Arial"/>
          <w:b/>
        </w:rPr>
        <w:t>II) Government Subsidy</w:t>
      </w:r>
    </w:p>
    <w:p w14:paraId="70B432C8" w14:textId="77777777" w:rsidR="00AF4C0D" w:rsidRPr="00CA68B6" w:rsidRDefault="00AF4C0D" w:rsidP="00AF4C0D">
      <w:pPr>
        <w:pStyle w:val="30"/>
        <w:spacing w:line="240" w:lineRule="auto"/>
        <w:rPr>
          <w:rFonts w:ascii="Arial" w:hAnsi="Arial" w:cs="Arial"/>
        </w:rPr>
      </w:pPr>
      <w:r w:rsidRPr="00CA68B6">
        <w:rPr>
          <w:rFonts w:ascii="Arial" w:hAnsi="Arial" w:cs="Arial"/>
        </w:rPr>
        <w:t>1. Type</w:t>
      </w:r>
    </w:p>
    <w:p w14:paraId="4C0D063C"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are monetary and non-monetary assets obtained by the company from the government free of charge. It is divided into government subsidies related to assets and government subsidies related to income.</w:t>
      </w:r>
    </w:p>
    <w:p w14:paraId="2AB51513"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related to assets refer to government subsidies obtained by the company for purchase and construction or to form long-term assets in other ways. Government subsidies related to income refer to government subsidies other than government subsidies related to assets.</w:t>
      </w:r>
    </w:p>
    <w:p w14:paraId="7FF6353E" w14:textId="77777777" w:rsidR="00AF4C0D" w:rsidRPr="00CA68B6" w:rsidRDefault="00AF4C0D" w:rsidP="00AF4C0D">
      <w:pPr>
        <w:pStyle w:val="30"/>
        <w:spacing w:line="240" w:lineRule="auto"/>
        <w:rPr>
          <w:rFonts w:ascii="Arial" w:hAnsi="Arial" w:cs="Arial"/>
        </w:rPr>
      </w:pPr>
      <w:r w:rsidRPr="00CA68B6">
        <w:rPr>
          <w:rFonts w:ascii="Arial" w:hAnsi="Arial" w:cs="Arial"/>
        </w:rPr>
        <w:t>The specific criteria for the company to classify government subsidies as assets-related are: funds that the company obtains from the government free of charge for the purpose of purchasing and constructing long-term asset projects;</w:t>
      </w:r>
    </w:p>
    <w:p w14:paraId="23658655" w14:textId="77777777" w:rsidR="00AF4C0D" w:rsidRPr="00CA68B6" w:rsidRDefault="00AF4C0D" w:rsidP="00AF4C0D">
      <w:pPr>
        <w:pStyle w:val="30"/>
        <w:spacing w:line="240" w:lineRule="auto"/>
        <w:rPr>
          <w:rFonts w:ascii="Arial" w:hAnsi="Arial" w:cs="Arial"/>
        </w:rPr>
      </w:pPr>
      <w:r w:rsidRPr="00CA68B6">
        <w:rPr>
          <w:rFonts w:ascii="Arial" w:hAnsi="Arial" w:cs="Arial"/>
        </w:rPr>
        <w:t>The specific criteria of the company to classify government subsidies as income-related are: rewards, support, tax rebates, and other funds that the company obtains from the government free of charge and are not used for the purpose of purchasing and constructing long-term asset projects;</w:t>
      </w:r>
    </w:p>
    <w:p w14:paraId="08DF39A2" w14:textId="77777777" w:rsidR="00AF4C0D" w:rsidRPr="00CA68B6" w:rsidRDefault="00AF4C0D" w:rsidP="00AF4C0D">
      <w:pPr>
        <w:pStyle w:val="30"/>
        <w:spacing w:line="240" w:lineRule="auto"/>
        <w:rPr>
          <w:rFonts w:ascii="Arial" w:hAnsi="Arial" w:cs="Arial"/>
        </w:rPr>
      </w:pPr>
      <w:r w:rsidRPr="00CA68B6">
        <w:rPr>
          <w:rFonts w:ascii="Arial" w:hAnsi="Arial" w:cs="Arial"/>
        </w:rPr>
        <w:t>For government subsidy that government documents do not specify the target of the subsidy, the company's categorizing the said government subsidy as asset-related or income-related is based on: whether the relevant subsidy funds are used for the purchase and construction of long-term assets.</w:t>
      </w:r>
    </w:p>
    <w:p w14:paraId="76B2ABA7" w14:textId="77777777" w:rsidR="00AF4C0D" w:rsidRPr="00CA68B6" w:rsidRDefault="00AF4C0D" w:rsidP="00AF4C0D">
      <w:pPr>
        <w:pStyle w:val="30"/>
        <w:spacing w:line="240" w:lineRule="auto"/>
        <w:rPr>
          <w:rFonts w:ascii="Arial" w:hAnsi="Arial" w:cs="Arial"/>
        </w:rPr>
      </w:pPr>
    </w:p>
    <w:p w14:paraId="3F702186" w14:textId="77777777" w:rsidR="00AF4C0D" w:rsidRPr="00CA68B6" w:rsidRDefault="00AF4C0D" w:rsidP="00AF4C0D">
      <w:pPr>
        <w:pStyle w:val="30"/>
        <w:spacing w:line="240" w:lineRule="auto"/>
        <w:rPr>
          <w:rFonts w:ascii="Arial" w:hAnsi="Arial" w:cs="Arial"/>
        </w:rPr>
      </w:pPr>
      <w:r w:rsidRPr="00CA68B6">
        <w:rPr>
          <w:rFonts w:ascii="Arial" w:hAnsi="Arial" w:cs="Arial"/>
        </w:rPr>
        <w:t>2. Time Point for Recognition</w:t>
      </w:r>
    </w:p>
    <w:p w14:paraId="4BC2F542" w14:textId="77777777" w:rsidR="00AF4C0D" w:rsidRPr="00CA68B6" w:rsidRDefault="00AF4C0D" w:rsidP="00AF4C0D">
      <w:pPr>
        <w:pStyle w:val="30"/>
        <w:spacing w:line="240" w:lineRule="auto"/>
        <w:rPr>
          <w:rFonts w:ascii="Arial" w:hAnsi="Arial" w:cs="Arial"/>
        </w:rPr>
      </w:pPr>
    </w:p>
    <w:p w14:paraId="1147CE2E"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shall be confirmed when the Company can meet its conditions attached, as well as it is able to be received.</w:t>
      </w:r>
    </w:p>
    <w:p w14:paraId="0ABD6F17" w14:textId="77777777" w:rsidR="00AF4C0D" w:rsidRPr="00CA68B6" w:rsidRDefault="00AF4C0D" w:rsidP="00AF4C0D">
      <w:pPr>
        <w:pStyle w:val="30"/>
        <w:spacing w:line="240" w:lineRule="auto"/>
        <w:rPr>
          <w:rFonts w:ascii="Arial" w:hAnsi="Arial" w:cs="Arial"/>
        </w:rPr>
      </w:pPr>
      <w:r w:rsidRPr="00CA68B6">
        <w:rPr>
          <w:rFonts w:ascii="Arial" w:hAnsi="Arial" w:cs="Arial"/>
        </w:rPr>
        <w:t>3. Accounting Treatment</w:t>
      </w:r>
    </w:p>
    <w:p w14:paraId="205B778F"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related to assets are used to offset the book value of related assets or be recognized as deferred income. If it is recognized as deferred income, it shall be included in the current profit and loss by installment in a reasonable and systematic way within the useful life of the relevant assets (those related to the company’s daily activities are included in other income; those not related to the company’s daily activities are included in non-operating income);</w:t>
      </w:r>
    </w:p>
    <w:p w14:paraId="7006773F"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related to income that are used to compensate the company’s related costs or losses in subsequent periods shall be recognized as deferred income, and shall be included in the current profits and losses (those related to the company’s daily activities are included in other income; those not related to the company’s daily activities are included in non-operating income) during the period when the relevant costs or losses are recognized, or used to offset related costs or losses; if used to compensate the company’s related costs expense or losses, it is directly included in the current profit and loss (those related to the company’s daily activities are included in other income; those not related to the company’s daily activities are included in non-operating income) or used to offset the related costs expense or losses.</w:t>
      </w:r>
    </w:p>
    <w:p w14:paraId="4319A4F9" w14:textId="77777777" w:rsidR="00AF4C0D" w:rsidRPr="00CA68B6" w:rsidRDefault="00AF4C0D" w:rsidP="00AF4C0D">
      <w:pPr>
        <w:pStyle w:val="30"/>
        <w:spacing w:line="240" w:lineRule="auto"/>
        <w:rPr>
          <w:rFonts w:ascii="Arial" w:hAnsi="Arial" w:cs="Arial"/>
        </w:rPr>
      </w:pPr>
    </w:p>
    <w:p w14:paraId="49DAAC50" w14:textId="77777777" w:rsidR="00AF4C0D" w:rsidRPr="00CA68B6" w:rsidRDefault="00AF4C0D" w:rsidP="00AF4C0D">
      <w:pPr>
        <w:pStyle w:val="30"/>
        <w:spacing w:line="240" w:lineRule="auto"/>
        <w:ind w:left="0"/>
        <w:rPr>
          <w:rFonts w:ascii="Arial" w:hAnsi="Arial" w:cs="Arial"/>
          <w:b/>
        </w:rPr>
      </w:pPr>
      <w:bookmarkStart w:id="75" w:name="_Toc161412346"/>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25 \* ROMAN </w:instrText>
      </w:r>
      <w:r w:rsidRPr="00CA68B6">
        <w:rPr>
          <w:rFonts w:ascii="Arial" w:hAnsi="Arial" w:cs="Arial"/>
          <w:b/>
        </w:rPr>
        <w:fldChar w:fldCharType="separate"/>
      </w:r>
      <w:r w:rsidRPr="00CA68B6">
        <w:rPr>
          <w:rFonts w:ascii="Arial" w:hAnsi="Arial" w:cs="Arial"/>
          <w:b/>
        </w:rPr>
        <w:t>XXIV</w:t>
      </w:r>
      <w:r w:rsidRPr="00CA68B6">
        <w:rPr>
          <w:rFonts w:ascii="Arial" w:hAnsi="Arial" w:cs="Arial"/>
          <w:b/>
        </w:rPr>
        <w:fldChar w:fldCharType="end"/>
      </w:r>
      <w:r w:rsidRPr="00CA68B6">
        <w:rPr>
          <w:rFonts w:ascii="Arial" w:hAnsi="Arial" w:cs="Arial"/>
          <w:b/>
        </w:rPr>
        <w:t>)</w:t>
      </w:r>
      <w:bookmarkEnd w:id="75"/>
      <w:r w:rsidRPr="00CA68B6">
        <w:rPr>
          <w:rFonts w:ascii="Arial" w:hAnsi="Arial" w:cs="Arial"/>
          <w:b/>
        </w:rPr>
        <w:t xml:space="preserve"> Deferred income tax assets and deferred income tax liabilities</w:t>
      </w:r>
    </w:p>
    <w:p w14:paraId="65115A51" w14:textId="77777777" w:rsidR="00AF4C0D" w:rsidRPr="00CA68B6" w:rsidRDefault="00AF4C0D" w:rsidP="00AF4C0D">
      <w:pPr>
        <w:pStyle w:val="30"/>
        <w:spacing w:line="240" w:lineRule="auto"/>
        <w:rPr>
          <w:rFonts w:ascii="Arial" w:hAnsi="Arial" w:cs="Arial"/>
        </w:rPr>
      </w:pPr>
      <w:r w:rsidRPr="00CA68B6">
        <w:rPr>
          <w:rFonts w:ascii="Arial" w:hAnsi="Arial" w:cs="Arial"/>
        </w:rPr>
        <w:t>Income Tax expenses include payable Income Tax of current period and deferred Income Tax. The current income tax and deferred income tax are included in the current profit and loss by the Company£¬except the income tax resulting from transactions or events that are business merger and directly included in the owner's equity (including other comprehensive income).</w:t>
      </w:r>
    </w:p>
    <w:p w14:paraId="65C2CCC9" w14:textId="77777777" w:rsidR="00AF4C0D" w:rsidRPr="00CA68B6" w:rsidRDefault="00AF4C0D" w:rsidP="00AF4C0D">
      <w:pPr>
        <w:pStyle w:val="30"/>
        <w:spacing w:line="240" w:lineRule="auto"/>
        <w:rPr>
          <w:rFonts w:ascii="Arial" w:hAnsi="Arial" w:cs="Arial"/>
        </w:rPr>
      </w:pPr>
      <w:r w:rsidRPr="00CA68B6">
        <w:rPr>
          <w:rFonts w:ascii="Arial" w:hAnsi="Arial" w:cs="Arial"/>
        </w:rPr>
        <w:t>The Deferred Income Tax Assets and Deferred Income Tax Liabilities are calculated and confirmed according to the tax base of assets and liabilities and the difference (temporary difference) of their book value.</w:t>
      </w:r>
    </w:p>
    <w:p w14:paraId="7D37226B" w14:textId="77777777" w:rsidR="00AF4C0D" w:rsidRPr="00CA68B6" w:rsidRDefault="00AF4C0D" w:rsidP="00AF4C0D">
      <w:pPr>
        <w:pStyle w:val="30"/>
        <w:spacing w:line="240" w:lineRule="auto"/>
        <w:rPr>
          <w:rFonts w:ascii="Arial" w:hAnsi="Arial" w:cs="Arial"/>
        </w:rPr>
      </w:pPr>
      <w:r w:rsidRPr="00CA68B6">
        <w:rPr>
          <w:rFonts w:ascii="Arial" w:hAnsi="Arial" w:cs="Arial"/>
        </w:rPr>
        <w:t>Deductible temporary difference to be recognized as deferred tax assets shall be limited to the amount of taxable income which can be used to offset the deductible temporary difference in future periods. For the deductible loss or tax deduction which can be carried forward to next year, the corresponding deferred tax assets shall be confirmed, within the limit of the future taxable income which is likely to acquire to deduct the deductible loss or tax deduction.</w:t>
      </w:r>
    </w:p>
    <w:p w14:paraId="47305630" w14:textId="77777777" w:rsidR="00AF4C0D" w:rsidRPr="00CA68B6" w:rsidRDefault="00AF4C0D" w:rsidP="00AF4C0D">
      <w:pPr>
        <w:pStyle w:val="30"/>
        <w:spacing w:line="240" w:lineRule="auto"/>
        <w:rPr>
          <w:rFonts w:ascii="Arial" w:hAnsi="Arial" w:cs="Arial"/>
        </w:rPr>
      </w:pPr>
      <w:r w:rsidRPr="00CA68B6">
        <w:rPr>
          <w:rFonts w:ascii="Arial" w:hAnsi="Arial" w:cs="Arial"/>
        </w:rPr>
        <w:t>Taxable temporary difference, except in special circumstances, shall be recognized as deferred tax liability.</w:t>
      </w:r>
    </w:p>
    <w:p w14:paraId="246737E5"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Special circumstances in which it cannot be recognized as deferred tax assets or deferred income tax liabilities include: </w:t>
      </w:r>
    </w:p>
    <w:p w14:paraId="26D81878"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The initial recognition of business reputation; </w:t>
      </w:r>
    </w:p>
    <w:p w14:paraId="4B2F89FC"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A transaction or event that is neither a business merger nor a transaction or event that affects accounting profits and taxable income (or deductible losses) when it occurs. </w:t>
      </w:r>
    </w:p>
    <w:p w14:paraId="79CD72F1" w14:textId="77777777" w:rsidR="00AF4C0D" w:rsidRPr="00CA68B6" w:rsidRDefault="00AF4C0D" w:rsidP="00AF4C0D">
      <w:pPr>
        <w:pStyle w:val="30"/>
        <w:spacing w:line="240" w:lineRule="auto"/>
        <w:rPr>
          <w:rFonts w:ascii="Arial" w:hAnsi="Arial" w:cs="Arial"/>
        </w:rPr>
      </w:pPr>
    </w:p>
    <w:p w14:paraId="59BF850E" w14:textId="77777777" w:rsidR="00AF4C0D" w:rsidRPr="00CA68B6" w:rsidRDefault="00AF4C0D" w:rsidP="00AF4C0D">
      <w:pPr>
        <w:pStyle w:val="30"/>
        <w:spacing w:line="240" w:lineRule="auto"/>
        <w:rPr>
          <w:rFonts w:ascii="Arial" w:hAnsi="Arial" w:cs="Arial"/>
        </w:rPr>
      </w:pPr>
      <w:r w:rsidRPr="00CA68B6">
        <w:rPr>
          <w:rFonts w:ascii="Arial" w:hAnsi="Arial" w:cs="Arial"/>
        </w:rPr>
        <w:t>With regard to taxable temporary differences associated with investment in Subsidiary, Associated Enterprise and Joint Venture Enterprise, deferred tax liabilities are recognized, unless the Group is able to control the timing of the reversal of temporary differences and that the temporary difference will not reverse in the foreseeable future. With regard to the deductible temporary differences associated with investment in Subsidiary, Associated Enterprise and Joint Venture Enterprise, determine the Deferred Income Tax Assets when the temporary differences are likely to be reversed in the foreseeable future and are likely to obtain the taxable income that can offset against the deductible temporary differences.</w:t>
      </w:r>
    </w:p>
    <w:p w14:paraId="23604D85" w14:textId="77777777" w:rsidR="00AF4C0D" w:rsidRPr="00CA68B6" w:rsidRDefault="00AF4C0D" w:rsidP="00AF4C0D">
      <w:pPr>
        <w:pStyle w:val="30"/>
        <w:spacing w:line="240" w:lineRule="auto"/>
        <w:rPr>
          <w:rFonts w:ascii="Arial" w:hAnsi="Arial" w:cs="Arial"/>
        </w:rPr>
      </w:pPr>
    </w:p>
    <w:p w14:paraId="408A9C37"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At the Date of Balance Sheet, the Deferred Income Tax Assets and deferred Income Tax liabilities shall be measured at the tax rate applicable to the Current Period </w:t>
      </w:r>
      <w:r w:rsidRPr="00CA68B6">
        <w:rPr>
          <w:rFonts w:ascii="Arial" w:hAnsi="Arial" w:cs="Arial"/>
        </w:rPr>
        <w:lastRenderedPageBreak/>
        <w:t>during which the assets are expected to be recovered or the liabilities are expected to be settled.</w:t>
      </w:r>
    </w:p>
    <w:p w14:paraId="2097CCF7" w14:textId="77777777" w:rsidR="00AF4C0D" w:rsidRPr="00CA68B6" w:rsidRDefault="00AF4C0D" w:rsidP="00AF4C0D">
      <w:pPr>
        <w:pStyle w:val="30"/>
        <w:spacing w:line="240" w:lineRule="auto"/>
        <w:rPr>
          <w:rFonts w:ascii="Arial" w:hAnsi="Arial" w:cs="Arial"/>
        </w:rPr>
      </w:pPr>
      <w:r w:rsidRPr="00CA68B6">
        <w:rPr>
          <w:rFonts w:ascii="Arial" w:hAnsi="Arial" w:cs="Arial"/>
        </w:rPr>
        <w:t>On the Balance Sheet Date, The Factory shall check the book value of the deferred income tax assets. If it is likely that enough taxable income amounts cannot to be obtained to offset benefits of the deferred income tax assets in the future period, then book value of the deferred income tax assets should be written-down; When the sufficient amount of taxable income is likely to be obtained, the amount of the write-down should be transferred back.</w:t>
      </w:r>
    </w:p>
    <w:p w14:paraId="7A9ED12E" w14:textId="77777777" w:rsidR="00AF4C0D" w:rsidRPr="00CA68B6" w:rsidRDefault="00AF4C0D" w:rsidP="00AF4C0D">
      <w:pPr>
        <w:pStyle w:val="30"/>
        <w:spacing w:line="240" w:lineRule="auto"/>
        <w:rPr>
          <w:rFonts w:ascii="Arial" w:hAnsi="Arial" w:cs="Arial"/>
        </w:rPr>
      </w:pPr>
      <w:r w:rsidRPr="00CA68B6">
        <w:rPr>
          <w:rFonts w:ascii="Arial" w:hAnsi="Arial" w:cs="Arial"/>
        </w:rPr>
        <w:t>The Company's current income tax assets and current income tax liabilities should be presented according to the net amounts after the offset when the Company has the statutory right to use net amounts for settlement and intends to conduct net settlement or when asset obtainment and debt repayment happen at the same time.</w:t>
      </w:r>
    </w:p>
    <w:p w14:paraId="39CBCD6B"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On the Balance Sheet Date, deferred income tax assets and deferred income tax liabilities should be listed at the net amount after the offset when the following conditions are met simultaneously: </w:t>
      </w:r>
    </w:p>
    <w:p w14:paraId="5A945783"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Such subject of tax payment within the Company has the legal right to settlement of current income tax assets and current income tax liabilities at the net amounts; </w:t>
      </w:r>
    </w:p>
    <w:p w14:paraId="07EE2E09" w14:textId="77777777" w:rsidR="00AF4C0D" w:rsidRPr="00CA68B6" w:rsidRDefault="00AF4C0D" w:rsidP="00AF4C0D">
      <w:pPr>
        <w:pStyle w:val="30"/>
        <w:spacing w:line="240" w:lineRule="auto"/>
        <w:rPr>
          <w:rFonts w:ascii="Arial" w:hAnsi="Arial" w:cs="Arial"/>
        </w:rPr>
      </w:pPr>
      <w:r w:rsidRPr="00CA68B6">
        <w:rPr>
          <w:rFonts w:ascii="Arial" w:hAnsi="Arial" w:cs="Arial"/>
        </w:rPr>
        <w:t>• Deferred income tax assets and deferred income tax liabilities are related to the income tax imposed on the same taxpayer by the same tax collection and management department or are related to the different taxpayers; however, during the period of reversing the future each item of significant deferred income tax assets and liabilities, the involving taxpayer intends to settle the current income tax assets and liabilities at the net amount or acquire assets and discharge liabilities at the same time.</w:t>
      </w:r>
    </w:p>
    <w:p w14:paraId="5768C2E5" w14:textId="77777777" w:rsidR="00AF4C0D" w:rsidRPr="00CA68B6" w:rsidRDefault="00AF4C0D" w:rsidP="00AF4C0D">
      <w:pPr>
        <w:pStyle w:val="21"/>
        <w:spacing w:line="240" w:lineRule="auto"/>
        <w:rPr>
          <w:rFonts w:ascii="Arial" w:eastAsiaTheme="minorEastAsia" w:hAnsi="Arial" w:cs="Arial"/>
          <w:color w:val="auto"/>
        </w:rPr>
      </w:pPr>
    </w:p>
    <w:p w14:paraId="6909AACC" w14:textId="77777777" w:rsidR="00AF4C0D" w:rsidRPr="00CA68B6" w:rsidRDefault="00AF4C0D" w:rsidP="00AF4C0D">
      <w:pPr>
        <w:pStyle w:val="2"/>
        <w:numPr>
          <w:ilvl w:val="1"/>
          <w:numId w:val="0"/>
        </w:numPr>
        <w:spacing w:line="240" w:lineRule="auto"/>
        <w:rPr>
          <w:rFonts w:ascii="Arial" w:eastAsiaTheme="minorEastAsia" w:hAnsi="Arial" w:cs="Arial"/>
          <w:color w:val="auto"/>
        </w:rPr>
      </w:pPr>
      <w:r w:rsidRPr="00CA68B6">
        <w:rPr>
          <w:rFonts w:ascii="Arial" w:eastAsiaTheme="minorEastAsia" w:hAnsi="Arial" w:cs="Arial"/>
          <w:color w:val="auto"/>
        </w:rPr>
        <w:t>(</w:t>
      </w:r>
      <w:r w:rsidRPr="00CA68B6">
        <w:rPr>
          <w:rFonts w:ascii="Arial" w:eastAsiaTheme="minorEastAsia" w:hAnsi="Arial" w:cs="Arial"/>
          <w:color w:val="auto"/>
        </w:rPr>
        <w:fldChar w:fldCharType="begin"/>
      </w:r>
      <w:r w:rsidRPr="00CA68B6">
        <w:rPr>
          <w:rFonts w:ascii="Arial" w:eastAsiaTheme="minorEastAsia" w:hAnsi="Arial" w:cs="Arial"/>
          <w:color w:val="auto"/>
        </w:rPr>
        <w:instrText xml:space="preserve"> = 26 \* ROMAN </w:instrText>
      </w:r>
      <w:r w:rsidRPr="00CA68B6">
        <w:rPr>
          <w:rFonts w:ascii="Arial" w:eastAsiaTheme="minorEastAsia" w:hAnsi="Arial" w:cs="Arial"/>
          <w:color w:val="auto"/>
        </w:rPr>
        <w:fldChar w:fldCharType="separate"/>
      </w:r>
      <w:r w:rsidRPr="00CA68B6">
        <w:rPr>
          <w:rFonts w:ascii="Arial" w:eastAsiaTheme="minorEastAsia" w:hAnsi="Arial" w:cs="Arial"/>
          <w:color w:val="auto"/>
        </w:rPr>
        <w:t>XXV</w:t>
      </w:r>
      <w:r w:rsidRPr="00CA68B6">
        <w:rPr>
          <w:rFonts w:ascii="Arial" w:eastAsiaTheme="minorEastAsia" w:hAnsi="Arial" w:cs="Arial"/>
          <w:color w:val="auto"/>
        </w:rPr>
        <w:fldChar w:fldCharType="end"/>
      </w:r>
      <w:r w:rsidRPr="00CA68B6">
        <w:rPr>
          <w:rFonts w:ascii="Arial" w:eastAsiaTheme="minorEastAsia" w:hAnsi="Arial" w:cs="Arial"/>
          <w:color w:val="auto"/>
        </w:rPr>
        <w:t>) Lease</w:t>
      </w:r>
    </w:p>
    <w:p w14:paraId="32EA4B9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Lease refers to a contract in which the lessor transfers the right to use the asset to the lessee for consideration within a certain period of time. On the commencement date of the contract, the Company assesses whether the contract is a lease or includes a lease. A contract is a lease or includes a lease if one party cedes the right to control the use of one or more identified assets for a certain period of time in exchange for consideration.</w:t>
      </w:r>
    </w:p>
    <w:p w14:paraId="6163E1BC" w14:textId="77777777" w:rsidR="00AF4C0D" w:rsidRPr="00CA68B6" w:rsidRDefault="00AF4C0D" w:rsidP="00AF4C0D">
      <w:pPr>
        <w:pStyle w:val="30"/>
        <w:spacing w:line="240" w:lineRule="auto"/>
        <w:rPr>
          <w:rFonts w:ascii="Arial" w:eastAsiaTheme="minorEastAsia" w:hAnsi="Arial" w:cs="Arial"/>
        </w:rPr>
      </w:pPr>
    </w:p>
    <w:p w14:paraId="4FD7D45E"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contract contains multiple separate leases at the same time, the Company will split the contract and conduct accounting treatment for each separate lease. If the contract contains both lease and non-lease parts, the lessee and lessor will split the lease and non-lease parts.</w:t>
      </w:r>
    </w:p>
    <w:p w14:paraId="25FB09A5" w14:textId="77777777" w:rsidR="00AF4C0D" w:rsidRPr="00CA68B6" w:rsidRDefault="00AF4C0D" w:rsidP="00AF4C0D">
      <w:pPr>
        <w:pStyle w:val="30"/>
        <w:spacing w:line="240" w:lineRule="auto"/>
        <w:rPr>
          <w:rFonts w:ascii="Arial" w:eastAsiaTheme="minorEastAsia" w:hAnsi="Arial" w:cs="Arial"/>
        </w:rPr>
      </w:pPr>
    </w:p>
    <w:p w14:paraId="2AADBD35" w14:textId="77777777" w:rsidR="00AF4C0D" w:rsidRPr="00CA68B6" w:rsidRDefault="00AF4C0D" w:rsidP="00AF4C0D">
      <w:pPr>
        <w:pStyle w:val="30"/>
        <w:spacing w:line="240" w:lineRule="auto"/>
        <w:rPr>
          <w:rFonts w:ascii="Arial" w:eastAsiaTheme="minorEastAsia" w:hAnsi="Arial" w:cs="Arial"/>
        </w:rPr>
      </w:pPr>
    </w:p>
    <w:p w14:paraId="664071EB" w14:textId="77777777" w:rsidR="00AF4C0D" w:rsidRPr="00CA68B6" w:rsidRDefault="00AF4C0D" w:rsidP="00AF4C0D">
      <w:pPr>
        <w:pStyle w:val="30"/>
        <w:spacing w:line="240" w:lineRule="auto"/>
        <w:rPr>
          <w:rFonts w:ascii="Arial" w:eastAsiaTheme="minorEastAsia" w:hAnsi="Arial" w:cs="Arial"/>
          <w:b/>
        </w:rPr>
      </w:pPr>
      <w:r w:rsidRPr="00CA68B6">
        <w:rPr>
          <w:rFonts w:ascii="Arial" w:eastAsiaTheme="minorEastAsia" w:hAnsi="Arial" w:cs="Arial"/>
          <w:b/>
        </w:rPr>
        <w:t>1.The Company as the lessee</w:t>
      </w:r>
    </w:p>
    <w:p w14:paraId="515F322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(1) Right-of-use assets</w:t>
      </w:r>
    </w:p>
    <w:p w14:paraId="4C136CE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On the commencement date of the lease term, the Company recognizes the right-of-use assets for leases other than short-term leases and low value asset leases. Use-of-use rights assets are initially measured at cost. This cost includes:</w:t>
      </w:r>
    </w:p>
    <w:p w14:paraId="20452A31" w14:textId="77777777" w:rsidR="00AF4C0D" w:rsidRPr="00CA68B6" w:rsidRDefault="00AF4C0D" w:rsidP="00AF4C0D">
      <w:pPr>
        <w:pStyle w:val="30"/>
        <w:numPr>
          <w:ilvl w:val="0"/>
          <w:numId w:val="26"/>
        </w:numPr>
        <w:spacing w:line="240" w:lineRule="auto"/>
        <w:rPr>
          <w:rFonts w:ascii="Arial" w:eastAsiaTheme="minorEastAsia" w:hAnsi="Arial" w:cs="Arial"/>
        </w:rPr>
      </w:pPr>
      <w:r w:rsidRPr="00CA68B6">
        <w:rPr>
          <w:rFonts w:ascii="Arial" w:eastAsiaTheme="minorEastAsia" w:hAnsi="Arial" w:cs="Arial"/>
        </w:rPr>
        <w:t>The initial measurement amount of the lease liability;</w:t>
      </w:r>
    </w:p>
    <w:p w14:paraId="18705898" w14:textId="77777777" w:rsidR="00AF4C0D" w:rsidRPr="00CA68B6" w:rsidRDefault="00AF4C0D" w:rsidP="00AF4C0D">
      <w:pPr>
        <w:pStyle w:val="30"/>
        <w:numPr>
          <w:ilvl w:val="0"/>
          <w:numId w:val="26"/>
        </w:numPr>
        <w:spacing w:line="240" w:lineRule="auto"/>
        <w:rPr>
          <w:rFonts w:ascii="Arial" w:eastAsiaTheme="minorEastAsia" w:hAnsi="Arial" w:cs="Arial"/>
        </w:rPr>
      </w:pPr>
      <w:r w:rsidRPr="00CA68B6">
        <w:rPr>
          <w:rFonts w:ascii="Arial" w:eastAsiaTheme="minorEastAsia" w:hAnsi="Arial" w:cs="Arial"/>
        </w:rPr>
        <w:t>The amount of the lease payment paid on or before the start or commencement date of the lease term, if there is a lease incentive, less the amount related to the lease incentive already enjoyed;</w:t>
      </w:r>
    </w:p>
    <w:p w14:paraId="29037AF0" w14:textId="77777777" w:rsidR="00AF4C0D" w:rsidRPr="00CA68B6" w:rsidRDefault="00AF4C0D" w:rsidP="00AF4C0D">
      <w:pPr>
        <w:pStyle w:val="30"/>
        <w:numPr>
          <w:ilvl w:val="0"/>
          <w:numId w:val="26"/>
        </w:numPr>
        <w:spacing w:line="240" w:lineRule="auto"/>
        <w:rPr>
          <w:rFonts w:ascii="Arial" w:eastAsiaTheme="minorEastAsia" w:hAnsi="Arial" w:cs="Arial"/>
        </w:rPr>
      </w:pPr>
      <w:r w:rsidRPr="00CA68B6">
        <w:rPr>
          <w:rFonts w:ascii="Arial" w:eastAsiaTheme="minorEastAsia" w:hAnsi="Arial" w:cs="Arial"/>
        </w:rPr>
        <w:t>Initial direct expenses incurred by the Company;</w:t>
      </w:r>
    </w:p>
    <w:p w14:paraId="05901A1D" w14:textId="77777777" w:rsidR="00AF4C0D" w:rsidRPr="00CA68B6" w:rsidRDefault="00AF4C0D" w:rsidP="00AF4C0D">
      <w:pPr>
        <w:pStyle w:val="30"/>
        <w:numPr>
          <w:ilvl w:val="0"/>
          <w:numId w:val="26"/>
        </w:numPr>
        <w:spacing w:line="240" w:lineRule="auto"/>
        <w:rPr>
          <w:rFonts w:ascii="Arial" w:eastAsiaTheme="minorEastAsia" w:hAnsi="Arial" w:cs="Arial"/>
        </w:rPr>
      </w:pPr>
      <w:r w:rsidRPr="00CA68B6">
        <w:rPr>
          <w:rFonts w:ascii="Arial" w:eastAsiaTheme="minorEastAsia" w:hAnsi="Arial" w:cs="Arial"/>
        </w:rPr>
        <w:t>Costs that the Company expects to incur in order to demolish and remove the leased asset, rehabilitate the site where the leased asset is located, or restore the leased asset to the condition agreed upon in the lease terms, excluding costs that are incurred for the production of inventory.</w:t>
      </w:r>
    </w:p>
    <w:p w14:paraId="0446849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Company subsequently adopts the straight-line method to depreciate the right-of-use assets. If obtaining the ownership of the leased asset can be reasonably determined at the end of the lease term, the Company shall calculate the depreciation during the remaining service life of the leased asset; otherwise, the leased asset shall be depreciated during the lease term or the remaining useful life of </w:t>
      </w:r>
      <w:r w:rsidRPr="00CA68B6">
        <w:rPr>
          <w:rFonts w:ascii="Arial" w:eastAsiaTheme="minorEastAsia" w:hAnsi="Arial" w:cs="Arial"/>
        </w:rPr>
        <w:lastRenderedPageBreak/>
        <w:t>the leased asset, whichever is shorter.</w:t>
      </w:r>
    </w:p>
    <w:p w14:paraId="2059FF6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shall, in accordance with the principles set out in "III, (XVI) Impairment of Long-term Assets" of this note, determine whether the assets with the right of use have been impaired, and account for the identified impairment losses.</w:t>
      </w:r>
    </w:p>
    <w:p w14:paraId="37A71A9C" w14:textId="77777777" w:rsidR="00AF4C0D" w:rsidRPr="00CA68B6" w:rsidRDefault="00AF4C0D" w:rsidP="00AF4C0D">
      <w:pPr>
        <w:pStyle w:val="30"/>
        <w:spacing w:line="240" w:lineRule="auto"/>
        <w:rPr>
          <w:rFonts w:ascii="Arial" w:eastAsiaTheme="minorEastAsia" w:hAnsi="Arial" w:cs="Arial"/>
        </w:rPr>
      </w:pPr>
    </w:p>
    <w:p w14:paraId="20B49B8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Lease liabilities</w:t>
      </w:r>
    </w:p>
    <w:p w14:paraId="4BBE6C9E"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At the commencement date of the lease term, the Company recognizes lease liabilities for leases other than short-term leases and leases of low-value assets. Lease liabilities are initially measured at the present value of outstanding lease payments. Lease payments include:</w:t>
      </w:r>
    </w:p>
    <w:p w14:paraId="6359D18C"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If the fixed payment amount (including the actual fixed payment amount) has lease incentives, the amount related to lease incentives shall be deducted;</w:t>
      </w:r>
    </w:p>
    <w:p w14:paraId="07C8D422"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Variable lease payments that depend on the index or ratio;</w:t>
      </w:r>
    </w:p>
    <w:p w14:paraId="3E7EE1E3"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amount expected to be paid based on the remaining value of the guarantee provided by the Company;</w:t>
      </w:r>
    </w:p>
    <w:p w14:paraId="24AC8A86"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exercise price of the purchase option provided that the Company is reasonably certain that the option will be exercised;</w:t>
      </w:r>
    </w:p>
    <w:p w14:paraId="0A4AEDFB"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amount payable to exercise the option to terminate the lease, provided that the lease term reflects that the Company will exercise the option to terminate the lease.</w:t>
      </w:r>
    </w:p>
    <w:p w14:paraId="77986B9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uses the inherent lease rate as the discount rate, but if the inherent lease rate cannot be reasonably determined, then the Company's incremental borrowing rate will be used as the discount rate.</w:t>
      </w:r>
    </w:p>
    <w:p w14:paraId="2D6506B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calculates the interest expense of the lease liability during each period of the lease term at a fixed cyclical interest rate, and includes it in the profit or loss of the current period or the related asset cost.</w:t>
      </w:r>
    </w:p>
    <w:p w14:paraId="17BF08BA"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Variable lease payments that are not included in the measurement of lease liabilities are recognized or included in the current profit or loss or related asset costs when actually incurred.</w:t>
      </w:r>
    </w:p>
    <w:p w14:paraId="16BE792D" w14:textId="77777777" w:rsidR="00AF4C0D" w:rsidRPr="00CA68B6" w:rsidRDefault="00AF4C0D" w:rsidP="00AF4C0D">
      <w:pPr>
        <w:pStyle w:val="30"/>
        <w:spacing w:line="240" w:lineRule="auto"/>
        <w:rPr>
          <w:rFonts w:ascii="Arial" w:eastAsiaTheme="minorEastAsia" w:hAnsi="Arial" w:cs="Arial"/>
        </w:rPr>
      </w:pPr>
    </w:p>
    <w:p w14:paraId="243B7044" w14:textId="77777777" w:rsidR="00AF4C0D" w:rsidRPr="00CA68B6" w:rsidRDefault="00AF4C0D" w:rsidP="00AF4C0D">
      <w:pPr>
        <w:pStyle w:val="30"/>
        <w:spacing w:line="240" w:lineRule="auto"/>
        <w:rPr>
          <w:rFonts w:ascii="Arial" w:eastAsiaTheme="minorEastAsia" w:hAnsi="Arial" w:cs="Arial"/>
        </w:rPr>
        <w:sectPr w:rsidR="00AF4C0D" w:rsidRPr="00CA68B6" w:rsidSect="00897BC8">
          <w:headerReference w:type="default" r:id="rId26"/>
          <w:footerReference w:type="default" r:id="rId27"/>
          <w:pgSz w:w="11900" w:h="16840"/>
          <w:pgMar w:top="1420" w:right="1100" w:bottom="1180" w:left="1680" w:header="740" w:footer="955" w:gutter="0"/>
          <w:pgNumType w:start="1"/>
          <w:cols w:space="720"/>
        </w:sectPr>
      </w:pPr>
    </w:p>
    <w:p w14:paraId="174EAE08" w14:textId="77777777" w:rsidR="00AF4C0D" w:rsidRPr="00CA68B6" w:rsidRDefault="00AF4C0D" w:rsidP="00AF4C0D">
      <w:pPr>
        <w:pStyle w:val="30"/>
        <w:spacing w:line="240" w:lineRule="auto"/>
        <w:rPr>
          <w:rFonts w:ascii="Arial" w:eastAsiaTheme="minorEastAsia" w:hAnsi="Arial" w:cs="Arial"/>
        </w:rPr>
      </w:pPr>
    </w:p>
    <w:p w14:paraId="40772DC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After the commencement of the lease term, if the following circumstances occur, the Company will re-measure the lease liability and adjust the corresponding right of use assets. If the book value of the right-of-use asset has been reduced to zero, but the lease liability still needs to be further reduced, the difference is included in the current profit or loss:</w:t>
      </w:r>
    </w:p>
    <w:p w14:paraId="37238F45" w14:textId="77777777" w:rsidR="00AF4C0D" w:rsidRPr="00CA68B6" w:rsidRDefault="00AF4C0D" w:rsidP="00AF4C0D">
      <w:pPr>
        <w:pStyle w:val="30"/>
        <w:numPr>
          <w:ilvl w:val="0"/>
          <w:numId w:val="27"/>
        </w:numPr>
        <w:spacing w:line="240" w:lineRule="auto"/>
        <w:rPr>
          <w:rFonts w:ascii="Arial" w:eastAsiaTheme="minorEastAsia" w:hAnsi="Arial" w:cs="Arial"/>
        </w:rPr>
      </w:pPr>
      <w:r w:rsidRPr="00CA68B6">
        <w:rPr>
          <w:rFonts w:ascii="Arial" w:eastAsiaTheme="minorEastAsia" w:hAnsi="Arial" w:cs="Arial"/>
        </w:rPr>
        <w:t>When the evaluation result of the purchase option, renewal option or termination option changes, or the actual exercise of the aforementioned option is inconsistent with the original evaluation result, the Company remeasures the lease liability at the present value calculated by the changed lease payment amount and the revised discount rate;</w:t>
      </w:r>
    </w:p>
    <w:p w14:paraId="6A3C2673" w14:textId="77777777" w:rsidR="00AF4C0D" w:rsidRPr="00CA68B6" w:rsidRDefault="00AF4C0D" w:rsidP="00AF4C0D">
      <w:pPr>
        <w:pStyle w:val="30"/>
        <w:numPr>
          <w:ilvl w:val="0"/>
          <w:numId w:val="27"/>
        </w:numPr>
        <w:spacing w:line="240" w:lineRule="auto"/>
        <w:rPr>
          <w:rFonts w:ascii="Arial" w:eastAsiaTheme="minorEastAsia" w:hAnsi="Arial" w:cs="Arial"/>
        </w:rPr>
      </w:pPr>
      <w:r w:rsidRPr="00CA68B6">
        <w:rPr>
          <w:rFonts w:ascii="Arial" w:eastAsiaTheme="minorEastAsia" w:hAnsi="Arial" w:cs="Arial"/>
        </w:rPr>
        <w:t>When there is a change in the actual fixed payment amount, a change in the estimated amount payable on the guarantee balance, or a change in the index or ratio used to determine the lease payment amount, the Company remeasures the lease liability at the present value calculated at the changed lease payment amount and the original discount rate. However, where changes in amount of lease payments results from changes in floating interest rates, the present value is calculated using the revised discount rate.</w:t>
      </w:r>
    </w:p>
    <w:p w14:paraId="209C088F" w14:textId="77777777" w:rsidR="00AF4C0D" w:rsidRPr="00CA68B6" w:rsidRDefault="00AF4C0D" w:rsidP="00AF4C0D">
      <w:pPr>
        <w:pStyle w:val="30"/>
        <w:spacing w:line="240" w:lineRule="auto"/>
        <w:rPr>
          <w:rFonts w:ascii="Arial" w:eastAsiaTheme="minorEastAsia" w:hAnsi="Arial" w:cs="Arial"/>
        </w:rPr>
      </w:pPr>
    </w:p>
    <w:p w14:paraId="1D011651" w14:textId="52CB935E"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t>
      </w:r>
      <w:r w:rsidR="00D07074" w:rsidRPr="00CA68B6">
        <w:rPr>
          <w:rFonts w:ascii="Arial" w:eastAsiaTheme="minorEastAsia" w:hAnsi="Arial" w:cs="Arial"/>
        </w:rPr>
        <w:t xml:space="preserve"> </w:t>
      </w:r>
      <w:r w:rsidRPr="00CA68B6">
        <w:rPr>
          <w:rFonts w:ascii="Arial" w:eastAsiaTheme="minorEastAsia" w:hAnsi="Arial" w:cs="Arial"/>
        </w:rPr>
        <w:t>3 ) Short-term Leases and Leases of Low Value Assets</w:t>
      </w:r>
    </w:p>
    <w:p w14:paraId="4DC1D60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chooses not to recognize the right of use assets and lease liabilities for short-term leases and low-value asset leases, and recognises the related lease payment amounts in the current profit or loss or the related asset cost on a straight-line basis during each period of the lease term. Short-term lease means a lease for a period not exceeding 12 months on the commencement date of the lease term and does not include a purchase option. Low-value asset lease refers to the lease with a lower value when the single leased asset is a brand-new asset. Where the company subleases or intends to sublease leased assets, the original lease is not a low-value asset lease.</w:t>
      </w:r>
    </w:p>
    <w:p w14:paraId="203C91A7" w14:textId="77777777" w:rsidR="00AF4C0D" w:rsidRPr="00CA68B6" w:rsidRDefault="00AF4C0D" w:rsidP="00AF4C0D">
      <w:pPr>
        <w:pStyle w:val="30"/>
        <w:spacing w:line="240" w:lineRule="auto"/>
        <w:rPr>
          <w:rFonts w:ascii="Arial" w:eastAsiaTheme="minorEastAsia" w:hAnsi="Arial" w:cs="Arial"/>
        </w:rPr>
      </w:pPr>
    </w:p>
    <w:p w14:paraId="4EAC759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(4) Lease Change</w:t>
      </w:r>
    </w:p>
    <w:p w14:paraId="49288F2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lease changes and the following conditions are met, the Company will account for the lease change as a separate lease:</w:t>
      </w:r>
    </w:p>
    <w:p w14:paraId="3408AED3" w14:textId="77777777" w:rsidR="00AF4C0D" w:rsidRPr="00CA68B6" w:rsidRDefault="00AF4C0D" w:rsidP="00AF4C0D">
      <w:pPr>
        <w:pStyle w:val="30"/>
        <w:numPr>
          <w:ilvl w:val="0"/>
          <w:numId w:val="28"/>
        </w:numPr>
        <w:spacing w:line="240" w:lineRule="auto"/>
        <w:rPr>
          <w:rFonts w:ascii="Arial" w:eastAsiaTheme="minorEastAsia" w:hAnsi="Arial" w:cs="Arial"/>
        </w:rPr>
      </w:pPr>
      <w:r w:rsidRPr="00CA68B6">
        <w:rPr>
          <w:rFonts w:ascii="Arial" w:eastAsiaTheme="minorEastAsia" w:hAnsi="Arial" w:cs="Arial"/>
        </w:rPr>
        <w:t>The said lease modification expands the scope of the lease by adding the right to use one or more leased assets;</w:t>
      </w:r>
    </w:p>
    <w:p w14:paraId="4C279E75" w14:textId="77777777" w:rsidR="00AF4C0D" w:rsidRPr="00CA68B6" w:rsidRDefault="00AF4C0D" w:rsidP="00AF4C0D">
      <w:pPr>
        <w:pStyle w:val="30"/>
        <w:numPr>
          <w:ilvl w:val="0"/>
          <w:numId w:val="28"/>
        </w:numPr>
        <w:spacing w:line="240" w:lineRule="auto"/>
        <w:rPr>
          <w:rFonts w:ascii="Arial" w:eastAsiaTheme="minorEastAsia" w:hAnsi="Arial" w:cs="Arial"/>
        </w:rPr>
      </w:pPr>
      <w:r w:rsidRPr="00CA68B6">
        <w:rPr>
          <w:rFonts w:ascii="Arial" w:eastAsiaTheme="minorEastAsia" w:hAnsi="Arial" w:cs="Arial"/>
        </w:rPr>
        <w:t>The increased consideration is equivalent to the separate price for the extended portion of the lease, adjusted for the circumstances of the contract.</w:t>
      </w:r>
    </w:p>
    <w:p w14:paraId="26F6C51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lease change is not accounted for as a separate lease, on the effective date of the lease change, the Company reapportions the consideration of the changed contract, redetermines the lease term, and remeasures the lease liability according to the present value calculated by the changed lease payment amount and the revised discount rate.</w:t>
      </w:r>
    </w:p>
    <w:p w14:paraId="63F50F3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lease change causes the lease scope to be reduced or the lease term to be shortened, the Company shall adjust the book value of the right of use assets accordingly, and record the gains or losses related to the partial or complete termination of the lease into the current profit or loss.  If other lease changes result in the remeasurement of lease liabilities, the Company shall adjust the book value of the right to use assets accordingly.</w:t>
      </w:r>
    </w:p>
    <w:p w14:paraId="4B5508AB" w14:textId="77777777" w:rsidR="00AF4C0D" w:rsidRPr="00CA68B6" w:rsidRDefault="00AF4C0D" w:rsidP="00AF4C0D">
      <w:pPr>
        <w:pStyle w:val="30"/>
        <w:spacing w:line="240" w:lineRule="auto"/>
        <w:rPr>
          <w:rFonts w:ascii="Arial" w:eastAsiaTheme="minorEastAsia" w:hAnsi="Arial" w:cs="Arial"/>
        </w:rPr>
      </w:pPr>
    </w:p>
    <w:p w14:paraId="183A6C9A" w14:textId="77777777" w:rsidR="00AF4C0D" w:rsidRPr="00CA68B6" w:rsidRDefault="00AF4C0D" w:rsidP="00AF4C0D">
      <w:pPr>
        <w:pStyle w:val="30"/>
        <w:spacing w:line="240" w:lineRule="auto"/>
        <w:rPr>
          <w:rFonts w:ascii="Arial" w:eastAsiaTheme="minorEastAsia" w:hAnsi="Arial" w:cs="Arial"/>
        </w:rPr>
      </w:pPr>
    </w:p>
    <w:p w14:paraId="146519AE" w14:textId="77777777" w:rsidR="00AF4C0D" w:rsidRPr="00CA68B6" w:rsidRDefault="00AF4C0D" w:rsidP="00AF4C0D">
      <w:pPr>
        <w:pStyle w:val="30"/>
        <w:spacing w:line="240" w:lineRule="auto"/>
        <w:rPr>
          <w:rFonts w:ascii="Arial" w:eastAsiaTheme="minorEastAsia" w:hAnsi="Arial" w:cs="Arial"/>
          <w:b/>
        </w:rPr>
      </w:pPr>
      <w:r w:rsidRPr="00CA68B6">
        <w:rPr>
          <w:rFonts w:ascii="Arial" w:eastAsiaTheme="minorEastAsia" w:hAnsi="Arial" w:cs="Arial"/>
          <w:b/>
        </w:rPr>
        <w:t>2</w:t>
      </w:r>
      <w:r w:rsidRPr="00CA68B6">
        <w:rPr>
          <w:rFonts w:ascii="Arial" w:eastAsiaTheme="minorEastAsia" w:hAnsi="Arial" w:cs="Arial"/>
          <w:b/>
        </w:rPr>
        <w:t>、</w:t>
      </w:r>
      <w:r w:rsidRPr="00CA68B6">
        <w:rPr>
          <w:rFonts w:ascii="Arial" w:eastAsiaTheme="minorEastAsia" w:hAnsi="Arial" w:cs="Arial"/>
          <w:b/>
        </w:rPr>
        <w:t xml:space="preserve">  The Company Acts as Lessor</w:t>
      </w:r>
    </w:p>
    <w:p w14:paraId="0596D18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On the commencement date of the lease, the Company divides the lease into finance lease and operating lease. A financial lease is a lease that essentially transfers almost all of the risks and rewards associated with the ownership of the leased asset, regardless of whether or not the ownership is ultimately transferred. Operating leases refer to leases other than financial leases. When the Company acts as a sublease, subleases are classified based on the right of use assets generated by the original lease.</w:t>
      </w:r>
    </w:p>
    <w:p w14:paraId="05EFD234" w14:textId="77777777" w:rsidR="00AF4C0D" w:rsidRPr="00CA68B6" w:rsidRDefault="00AF4C0D" w:rsidP="00AF4C0D">
      <w:pPr>
        <w:pStyle w:val="30"/>
        <w:spacing w:line="240" w:lineRule="auto"/>
        <w:rPr>
          <w:rFonts w:ascii="Arial" w:eastAsiaTheme="minorEastAsia" w:hAnsi="Arial" w:cs="Arial"/>
        </w:rPr>
      </w:pPr>
    </w:p>
    <w:p w14:paraId="5C5FB8EE" w14:textId="69893C23"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w:t>
      </w:r>
      <w:r w:rsidR="00D07074" w:rsidRPr="00CA68B6">
        <w:rPr>
          <w:rFonts w:ascii="Arial" w:eastAsiaTheme="minorEastAsia" w:hAnsi="Arial" w:cs="Arial"/>
        </w:rPr>
        <w:t xml:space="preserve">1 </w:t>
      </w:r>
      <w:r w:rsidRPr="00CA68B6">
        <w:rPr>
          <w:rFonts w:ascii="Arial" w:eastAsiaTheme="minorEastAsia" w:hAnsi="Arial" w:cs="Arial"/>
        </w:rPr>
        <w:t>) Accounting for Operating Leases</w:t>
      </w:r>
    </w:p>
    <w:p w14:paraId="5F466A76" w14:textId="77777777" w:rsidR="00AF4C0D" w:rsidRPr="00CA68B6" w:rsidRDefault="00AF4C0D" w:rsidP="00AF4C0D">
      <w:pPr>
        <w:pStyle w:val="30"/>
        <w:spacing w:line="240" w:lineRule="auto"/>
        <w:rPr>
          <w:rFonts w:ascii="Arial" w:eastAsiaTheme="minorEastAsia" w:hAnsi="Arial" w:cs="Arial"/>
        </w:rPr>
      </w:pPr>
    </w:p>
    <w:p w14:paraId="2B6F0F3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Lease receipts from operating leases are recognized as rental income on a straight-line basis during each period of the lease term. The Company capitalizes the initial direct expenses incurred in relation to the operating lease, apportions and includes them to the current profit or loss during the lease period on the same basis as rental income is recognized. Variable lease payments that are not included in lease receipts or collections are recognized in the current profit or loss when actually incurred. If an operating lease is changed, the Company will account for it as a new lease from the effective date of the change, and the amount received in advance or receivable in relation to the lease before the change will be regarded as the amount received on the new lease.</w:t>
      </w:r>
    </w:p>
    <w:p w14:paraId="5EA70BAA" w14:textId="77777777" w:rsidR="00AF4C0D" w:rsidRPr="00CA68B6" w:rsidRDefault="00AF4C0D" w:rsidP="00AF4C0D">
      <w:pPr>
        <w:pStyle w:val="30"/>
        <w:spacing w:line="240" w:lineRule="auto"/>
        <w:rPr>
          <w:rFonts w:ascii="Arial" w:eastAsiaTheme="minorEastAsia" w:hAnsi="Arial" w:cs="Arial"/>
        </w:rPr>
      </w:pPr>
    </w:p>
    <w:p w14:paraId="4977676D" w14:textId="77777777" w:rsidR="00AF4C0D" w:rsidRPr="00CA68B6" w:rsidRDefault="00AF4C0D" w:rsidP="00AF4C0D">
      <w:pPr>
        <w:pStyle w:val="30"/>
        <w:spacing w:line="240" w:lineRule="auto"/>
        <w:rPr>
          <w:rFonts w:ascii="Arial" w:eastAsiaTheme="minorEastAsia" w:hAnsi="Arial" w:cs="Arial"/>
        </w:rPr>
      </w:pPr>
    </w:p>
    <w:p w14:paraId="04C7A54E"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( 2 )   Accounting for Finance Leases</w:t>
      </w:r>
    </w:p>
    <w:p w14:paraId="7A1D599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On the commencement date of the lease, the Company recognizes the financial lease receivable for the financial lease and terminates the recognition of the financial lease assets. When the Company makes the initial measurement of the financial lease receivable, the net lease investment is taken as the recorded value of the financial lease receivable. The net lease investment is the sum total of the unguaranteed residual value or unsecured balance and the present value of the lease receipts not yet received at the commencement date of the lease term discounted at the intrinsic interest rate of the lease.</w:t>
      </w:r>
    </w:p>
    <w:p w14:paraId="530378F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calculates and recognizes interest income for each period of the lease term at a fixed cyclical rate. The termination recognition and impairment of financial lease receivables are accounted for in accordance with "III. (IX) Financial Instruments" of this note.</w:t>
      </w:r>
    </w:p>
    <w:p w14:paraId="47442D57" w14:textId="77777777" w:rsidR="00AF4C0D" w:rsidRPr="00CA68B6" w:rsidRDefault="00AF4C0D" w:rsidP="00AF4C0D">
      <w:pPr>
        <w:pStyle w:val="30"/>
        <w:spacing w:line="240" w:lineRule="auto"/>
        <w:rPr>
          <w:rFonts w:ascii="Arial" w:eastAsiaTheme="minorEastAsia" w:hAnsi="Arial" w:cs="Arial"/>
        </w:rPr>
      </w:pPr>
    </w:p>
    <w:p w14:paraId="1D8C306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Variable lease payments that are not included in the net lease investment measurement are recognized in current profit or loss when actually incurred. If a financial lease changes and the following conditions are met, the Company will account for the change as a separate lease:</w:t>
      </w:r>
    </w:p>
    <w:p w14:paraId="2628E7E9" w14:textId="77777777" w:rsidR="00AF4C0D" w:rsidRPr="00CA68B6" w:rsidRDefault="00AF4C0D" w:rsidP="00AF4C0D">
      <w:pPr>
        <w:pStyle w:val="30"/>
        <w:numPr>
          <w:ilvl w:val="0"/>
          <w:numId w:val="29"/>
        </w:numPr>
        <w:spacing w:line="240" w:lineRule="auto"/>
        <w:rPr>
          <w:rFonts w:ascii="Arial" w:eastAsiaTheme="minorEastAsia" w:hAnsi="Arial" w:cs="Arial"/>
        </w:rPr>
      </w:pPr>
      <w:r w:rsidRPr="00CA68B6">
        <w:rPr>
          <w:rFonts w:ascii="Arial" w:eastAsiaTheme="minorEastAsia" w:hAnsi="Arial" w:cs="Arial"/>
        </w:rPr>
        <w:t>The said change expands the scope of the lease by adding the right to use one or more of the leased assets;</w:t>
      </w:r>
    </w:p>
    <w:p w14:paraId="0A5593FD" w14:textId="77777777" w:rsidR="00AF4C0D" w:rsidRPr="00CA68B6" w:rsidRDefault="00AF4C0D" w:rsidP="00AF4C0D">
      <w:pPr>
        <w:pStyle w:val="30"/>
        <w:numPr>
          <w:ilvl w:val="0"/>
          <w:numId w:val="29"/>
        </w:numPr>
        <w:spacing w:line="240" w:lineRule="auto"/>
        <w:rPr>
          <w:rFonts w:ascii="Arial" w:eastAsiaTheme="minorEastAsia" w:hAnsi="Arial" w:cs="Arial"/>
        </w:rPr>
      </w:pPr>
      <w:r w:rsidRPr="00CA68B6">
        <w:rPr>
          <w:rFonts w:ascii="Arial" w:eastAsiaTheme="minorEastAsia" w:hAnsi="Arial" w:cs="Arial"/>
        </w:rPr>
        <w:t>The increased consideration is equivalent to the separate price for the extended portion of the lease, adjusted for the circumstances of the contract.</w:t>
      </w:r>
    </w:p>
    <w:p w14:paraId="101B092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change of the finance lease is not accounted for as a separate lease, the Company shall deal with the changed lease under the following circumstances:</w:t>
      </w:r>
    </w:p>
    <w:p w14:paraId="783C135B" w14:textId="77777777" w:rsidR="00AF4C0D" w:rsidRPr="00CA68B6" w:rsidRDefault="00AF4C0D" w:rsidP="00AF4C0D">
      <w:pPr>
        <w:pStyle w:val="30"/>
        <w:numPr>
          <w:ilvl w:val="0"/>
          <w:numId w:val="30"/>
        </w:numPr>
        <w:spacing w:line="240" w:lineRule="auto"/>
        <w:rPr>
          <w:rFonts w:ascii="Arial" w:eastAsiaTheme="minorEastAsia" w:hAnsi="Arial" w:cs="Arial"/>
        </w:rPr>
      </w:pPr>
      <w:r w:rsidRPr="00CA68B6">
        <w:rPr>
          <w:rFonts w:ascii="Arial" w:eastAsiaTheme="minorEastAsia" w:hAnsi="Arial" w:cs="Arial"/>
        </w:rPr>
        <w:t>If the change takes effect on the commencement date of the lease and the lease is classified as an operating lease, the Company will account for it as a new lease from the effective date of the lease change, and take the net lease investment before the effective date of the lease change as the book value of the lease asset;</w:t>
      </w:r>
    </w:p>
    <w:p w14:paraId="33BF8E9C" w14:textId="77777777" w:rsidR="00AF4C0D" w:rsidRPr="00CA68B6" w:rsidRDefault="00AF4C0D" w:rsidP="00AF4C0D">
      <w:pPr>
        <w:pStyle w:val="30"/>
        <w:numPr>
          <w:ilvl w:val="0"/>
          <w:numId w:val="30"/>
        </w:numPr>
        <w:spacing w:line="240" w:lineRule="auto"/>
        <w:rPr>
          <w:rFonts w:ascii="Arial" w:eastAsiaTheme="minorEastAsia" w:hAnsi="Arial" w:cs="Arial"/>
        </w:rPr>
      </w:pPr>
      <w:r w:rsidRPr="00CA68B6">
        <w:rPr>
          <w:rFonts w:ascii="Arial" w:eastAsiaTheme="minorEastAsia" w:hAnsi="Arial" w:cs="Arial"/>
        </w:rPr>
        <w:t>If the change takes effect on the commencement date of the lease and the lease is classified as a finance lease, the Company will account for it in accordance with the policy of "III.(IX) Financial Instruments" concerning modification or renegotiation of contracts in this note.</w:t>
      </w:r>
    </w:p>
    <w:p w14:paraId="56CEB696" w14:textId="77777777" w:rsidR="00AF4C0D" w:rsidRPr="00CA68B6" w:rsidRDefault="00AF4C0D" w:rsidP="00AF4C0D">
      <w:pPr>
        <w:pStyle w:val="30"/>
        <w:spacing w:line="240" w:lineRule="auto"/>
        <w:rPr>
          <w:rFonts w:ascii="Arial" w:eastAsiaTheme="minorEastAsia" w:hAnsi="Arial" w:cs="Arial"/>
        </w:rPr>
      </w:pPr>
    </w:p>
    <w:p w14:paraId="533F7002" w14:textId="77777777" w:rsidR="00AF4C0D" w:rsidRPr="00CA68B6" w:rsidRDefault="00AF4C0D" w:rsidP="00AF4C0D">
      <w:pPr>
        <w:pStyle w:val="30"/>
        <w:spacing w:line="240" w:lineRule="auto"/>
        <w:rPr>
          <w:rFonts w:ascii="Arial" w:eastAsiaTheme="minorEastAsia" w:hAnsi="Arial" w:cs="Arial"/>
        </w:rPr>
      </w:pPr>
    </w:p>
    <w:p w14:paraId="43B8DC8F" w14:textId="77777777" w:rsidR="00AF4C0D" w:rsidRPr="00CA68B6" w:rsidRDefault="00AF4C0D" w:rsidP="00AF4C0D">
      <w:pPr>
        <w:pStyle w:val="30"/>
        <w:tabs>
          <w:tab w:val="left" w:pos="5106"/>
        </w:tabs>
        <w:spacing w:line="240" w:lineRule="auto"/>
        <w:rPr>
          <w:rFonts w:ascii="Arial" w:eastAsiaTheme="minorEastAsia" w:hAnsi="Arial" w:cs="Arial"/>
          <w:b/>
        </w:rPr>
      </w:pPr>
      <w:r w:rsidRPr="00CA68B6">
        <w:rPr>
          <w:rFonts w:ascii="Arial" w:eastAsiaTheme="minorEastAsia" w:hAnsi="Arial" w:cs="Arial"/>
          <w:b/>
        </w:rPr>
        <w:t>3. Sale and Leaseback Transactions</w:t>
      </w:r>
      <w:r w:rsidRPr="00CA68B6">
        <w:rPr>
          <w:rFonts w:ascii="Arial" w:eastAsiaTheme="minorEastAsia" w:hAnsi="Arial" w:cs="Arial"/>
          <w:b/>
        </w:rPr>
        <w:tab/>
      </w:r>
    </w:p>
    <w:p w14:paraId="25F2400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evaluates and determines whether the transfer of assets in the sale and leaseback transaction is a sale In accordance with the principles set out in "III. (XXI) Income" in this note.</w:t>
      </w:r>
    </w:p>
    <w:p w14:paraId="598E28F9" w14:textId="7FF0B359"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w:t>
      </w:r>
      <w:r w:rsidR="00D07074" w:rsidRPr="00CA68B6">
        <w:rPr>
          <w:rFonts w:ascii="Arial" w:eastAsiaTheme="minorEastAsia" w:hAnsi="Arial" w:cs="Arial"/>
        </w:rPr>
        <w:t xml:space="preserve">1 </w:t>
      </w:r>
      <w:r w:rsidRPr="00CA68B6">
        <w:rPr>
          <w:rFonts w:ascii="Arial" w:eastAsiaTheme="minorEastAsia" w:hAnsi="Arial" w:cs="Arial"/>
        </w:rPr>
        <w:t>) As Lessee</w:t>
      </w:r>
    </w:p>
    <w:p w14:paraId="3DC6C4A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Where the transfer of assets in a sale and leaseback transaction is a sale, the Company, as the lessee, measures the right to use assets resulting from the sale and leaseback according to the portion of the book value of the original asset </w:t>
      </w:r>
      <w:r w:rsidRPr="00CA68B6">
        <w:rPr>
          <w:rFonts w:ascii="Arial" w:eastAsiaTheme="minorEastAsia" w:hAnsi="Arial" w:cs="Arial"/>
        </w:rPr>
        <w:lastRenderedPageBreak/>
        <w:t>related to the leaseback of the right to use, and recognizes the relevant gains or losses only in respect of the rights transferred to the lessor. Where the transfer of assets in a sale and leaseback transaction is not a sale, the Company, as the lessee, continues to recognize the transferred assets and at the same time recognizes a financial liability equal to the transfer income. The accounting treatment of financial liabilities is detailed in "III. (IX) Financial Instruments" in this note.</w:t>
      </w:r>
    </w:p>
    <w:p w14:paraId="0D731F9A" w14:textId="77777777" w:rsidR="00AF4C0D" w:rsidRPr="00CA68B6" w:rsidRDefault="00AF4C0D" w:rsidP="00AF4C0D">
      <w:pPr>
        <w:pStyle w:val="30"/>
        <w:spacing w:line="240" w:lineRule="auto"/>
        <w:rPr>
          <w:rFonts w:ascii="Arial" w:eastAsiaTheme="minorEastAsia" w:hAnsi="Arial" w:cs="Arial"/>
        </w:rPr>
      </w:pPr>
    </w:p>
    <w:p w14:paraId="148FFDC3" w14:textId="501D5990"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( 2 ) As Lessor</w:t>
      </w:r>
    </w:p>
    <w:p w14:paraId="7306D8C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Where the transfer of assets in the sale and leaseback transaction is a sale, the Company shall, as the lessor, account for the asset purchase, and account for the asset lease in accordance with the aforesaid policy of "2. The Company Acts as the Lessor". Where the transfer of assets in a sale and leaseback transaction is not a sale, the company shall, as the lessor, not recognize the transferred assets, but recognizes a financial asset equal to the amount of the transfer income. The accounting treatment of financial assets is detailed in "III. (IX) Financial Instruments" in this note.</w:t>
      </w:r>
    </w:p>
    <w:p w14:paraId="68B69025" w14:textId="77777777" w:rsidR="00AF4C0D" w:rsidRPr="00CA68B6" w:rsidRDefault="00AF4C0D" w:rsidP="00AF4C0D">
      <w:pPr>
        <w:pStyle w:val="30"/>
        <w:spacing w:line="240" w:lineRule="auto"/>
        <w:rPr>
          <w:rFonts w:ascii="Arial" w:eastAsiaTheme="minorEastAsia" w:hAnsi="Arial" w:cs="Arial"/>
        </w:rPr>
      </w:pPr>
    </w:p>
    <w:p w14:paraId="3EC4DD71" w14:textId="77777777" w:rsidR="00AF4C0D" w:rsidRPr="00CA68B6" w:rsidRDefault="00AF4C0D" w:rsidP="00AF4C0D">
      <w:pPr>
        <w:pStyle w:val="30"/>
        <w:spacing w:line="240" w:lineRule="auto"/>
        <w:rPr>
          <w:rFonts w:ascii="Arial" w:eastAsiaTheme="minorEastAsia" w:hAnsi="Arial" w:cs="Arial"/>
        </w:rPr>
      </w:pPr>
    </w:p>
    <w:p w14:paraId="21701783" w14:textId="77777777" w:rsidR="00AF4C0D" w:rsidRPr="00CA68B6" w:rsidRDefault="00AF4C0D" w:rsidP="00AF4C0D">
      <w:pPr>
        <w:pStyle w:val="30"/>
        <w:spacing w:line="240" w:lineRule="auto"/>
        <w:rPr>
          <w:rFonts w:ascii="Arial" w:eastAsiaTheme="minorEastAsia" w:hAnsi="Arial" w:cs="Arial"/>
        </w:rPr>
      </w:pPr>
    </w:p>
    <w:p w14:paraId="6442BFCC" w14:textId="77777777" w:rsidR="00AF4C0D" w:rsidRPr="00CA68B6" w:rsidRDefault="00AF4C0D" w:rsidP="00AF4C0D">
      <w:pPr>
        <w:pStyle w:val="30"/>
        <w:spacing w:line="240" w:lineRule="auto"/>
        <w:rPr>
          <w:rFonts w:ascii="Arial" w:eastAsiaTheme="minorEastAsia" w:hAnsi="Arial" w:cs="Arial"/>
          <w:b/>
        </w:rPr>
      </w:pPr>
      <w:r w:rsidRPr="00CA68B6">
        <w:rPr>
          <w:rFonts w:ascii="Arial" w:eastAsiaTheme="minorEastAsia" w:hAnsi="Arial" w:cs="Arial"/>
          <w:b/>
        </w:rPr>
        <w:t>(XXVI) Changes in Significant Accounting Policies and Accounting Estimates</w:t>
      </w:r>
    </w:p>
    <w:p w14:paraId="6FC4F2B0" w14:textId="77777777" w:rsidR="00AF4C0D" w:rsidRPr="00CA68B6" w:rsidRDefault="00AF4C0D" w:rsidP="00AF4C0D">
      <w:pPr>
        <w:pStyle w:val="30"/>
        <w:spacing w:line="240" w:lineRule="auto"/>
        <w:rPr>
          <w:rFonts w:ascii="Arial" w:eastAsiaTheme="minorEastAsia" w:hAnsi="Arial" w:cs="Arial"/>
          <w:b/>
        </w:rPr>
      </w:pPr>
      <w:r w:rsidRPr="00CA68B6">
        <w:rPr>
          <w:rFonts w:ascii="Arial" w:eastAsiaTheme="minorEastAsia" w:hAnsi="Arial" w:cs="Arial"/>
          <w:b/>
        </w:rPr>
        <w:t>1</w:t>
      </w:r>
      <w:r w:rsidRPr="00CA68B6">
        <w:rPr>
          <w:rFonts w:ascii="Arial" w:eastAsiaTheme="minorEastAsia" w:hAnsi="Arial" w:cs="Arial"/>
          <w:b/>
        </w:rPr>
        <w:t>、</w:t>
      </w:r>
      <w:r w:rsidRPr="00CA68B6">
        <w:rPr>
          <w:rFonts w:ascii="Arial" w:eastAsiaTheme="minorEastAsia" w:hAnsi="Arial" w:cs="Arial"/>
          <w:b/>
        </w:rPr>
        <w:t xml:space="preserve">  Changes in Significant Accounting Policies</w:t>
      </w:r>
    </w:p>
    <w:p w14:paraId="719F3442"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(1) Implementation of Explanation of Accounting Standards for Business Enterprises No. 15</w:t>
      </w:r>
    </w:p>
    <w:p w14:paraId="03A4BE98"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On December 30, 2021, the Ministry of Finance issued Explanation of Accounting Standards for Business Enterprises No. 15 (Cai Kuai (2021) No. 35, hereinafter referred to as “Explanation No. 15”).</w:t>
      </w:r>
    </w:p>
    <w:p w14:paraId="62306F02" w14:textId="77777777" w:rsidR="00AF4C0D" w:rsidRPr="00CA68B6" w:rsidRDefault="00AF4C0D" w:rsidP="00AF4C0D">
      <w:pPr>
        <w:spacing w:line="0" w:lineRule="atLeast"/>
        <w:ind w:left="1821"/>
        <w:jc w:val="both"/>
        <w:rPr>
          <w:rFonts w:ascii="Arial" w:hAnsi="Arial" w:cs="Arial"/>
          <w:color w:val="000000"/>
        </w:rPr>
      </w:pPr>
      <w:r w:rsidRPr="00CA68B6">
        <w:rPr>
          <w:rFonts w:ascii="SimSun" w:eastAsia="SimSun" w:hAnsi="SimSun" w:cs="SimSun" w:hint="eastAsia"/>
          <w:color w:val="000000"/>
        </w:rPr>
        <w:t>①</w:t>
      </w:r>
      <w:r w:rsidRPr="00CA68B6">
        <w:rPr>
          <w:rFonts w:ascii="Arial" w:hAnsi="Arial" w:cs="Arial"/>
          <w:color w:val="000000"/>
        </w:rPr>
        <w:t>Accounting Treatment on Trial Operation Sales</w:t>
      </w:r>
    </w:p>
    <w:p w14:paraId="771F9CDB"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Explanation No. 15 stipulates the accounting treatment and presentation of the products or by-products produced before the fixed assets reach the predetermined usable state or during the research and development process. It prescribes that the net income related to the trial operation sales after cost offsets shall not be used to write down the cost of fixed assets or the research and development expenditure. This regulation shall take effect on January 1, 2022. Retroactive adjustments shall be made for trial operation sales that occur between the beginning of the earliest period of financial statement presentation and January 1, 2022. The implementation of this regulation has not had a material impact on the financial position and operating results of the Company.</w:t>
      </w:r>
    </w:p>
    <w:p w14:paraId="12D16470" w14:textId="77777777" w:rsidR="00AF4C0D" w:rsidRPr="00CA68B6" w:rsidRDefault="00AF4C0D" w:rsidP="00AF4C0D">
      <w:pPr>
        <w:spacing w:line="0" w:lineRule="atLeast"/>
        <w:ind w:left="1821"/>
        <w:jc w:val="both"/>
        <w:rPr>
          <w:rFonts w:ascii="Arial" w:hAnsi="Arial" w:cs="Arial"/>
          <w:color w:val="000000"/>
        </w:rPr>
      </w:pPr>
    </w:p>
    <w:p w14:paraId="0606DF4D" w14:textId="77777777" w:rsidR="00AF4C0D" w:rsidRPr="00CA68B6" w:rsidRDefault="00AF4C0D" w:rsidP="00AF4C0D">
      <w:pPr>
        <w:spacing w:line="0" w:lineRule="atLeast"/>
        <w:ind w:left="1821"/>
        <w:jc w:val="both"/>
        <w:rPr>
          <w:rFonts w:ascii="Arial" w:hAnsi="Arial" w:cs="Arial"/>
          <w:color w:val="000000"/>
        </w:rPr>
      </w:pPr>
      <w:r w:rsidRPr="00CA68B6">
        <w:rPr>
          <w:rFonts w:ascii="SimSun" w:eastAsia="SimSun" w:hAnsi="SimSun" w:cs="SimSun" w:hint="eastAsia"/>
          <w:color w:val="000000"/>
        </w:rPr>
        <w:t>②</w:t>
      </w:r>
      <w:r w:rsidRPr="00CA68B6">
        <w:rPr>
          <w:rFonts w:ascii="Arial" w:hAnsi="Arial" w:cs="Arial"/>
          <w:color w:val="000000"/>
        </w:rPr>
        <w:t>Judgment on Loss Contracts</w:t>
      </w:r>
    </w:p>
    <w:p w14:paraId="50B152CE"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Explanation No. 15 clarifies that the "cost of performance of the contract" considered by an enterprise in determining whether a contract constitutes a loss contract shall include both the incremental cost of performing the contract and the apportionment amount of other costs directly related to performance of the contract at the same time. This regulation shall take effect on January 1, 2022. Enterprises should implement this provision for contracts that have not fulfilled all their obligations on January 1, 2022, and adjust retained earnings and other related financial statement items at the beginning of the year on the cumulative impact adjustment date, without adjusting the previous comparative financial statement data. The implementation of this regulation has not had a material impact on the financial position and operating results of the Company.</w:t>
      </w:r>
    </w:p>
    <w:p w14:paraId="3DC28DC4" w14:textId="77777777" w:rsidR="00AF4C0D" w:rsidRPr="00CA68B6" w:rsidRDefault="00AF4C0D" w:rsidP="00AF4C0D">
      <w:pPr>
        <w:spacing w:line="0" w:lineRule="atLeast"/>
        <w:ind w:left="1821"/>
        <w:jc w:val="both"/>
        <w:rPr>
          <w:rFonts w:ascii="Arial" w:hAnsi="Arial" w:cs="Arial"/>
          <w:color w:val="000000"/>
        </w:rPr>
      </w:pPr>
    </w:p>
    <w:p w14:paraId="6BC56560"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(2)Implementation of (Cai Kuai (2022) No. 13) issued by he Ministry of Finance on May 19, 2022</w:t>
      </w:r>
    </w:p>
    <w:p w14:paraId="0ECF1787" w14:textId="77777777" w:rsidR="00AF4C0D" w:rsidRPr="00CA68B6" w:rsidRDefault="00AF4C0D" w:rsidP="00AF4C0D">
      <w:pPr>
        <w:spacing w:line="0" w:lineRule="atLeast"/>
        <w:ind w:left="1821"/>
        <w:jc w:val="both"/>
        <w:rPr>
          <w:rFonts w:ascii="Arial" w:hAnsi="Arial" w:cs="Arial"/>
          <w:color w:val="000000"/>
        </w:rPr>
      </w:pPr>
    </w:p>
    <w:p w14:paraId="39C64F10"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lastRenderedPageBreak/>
        <w:t>The Ministry of Finance issued (Cai Kuai (2022) No. 13) on May 19, 2022, which once again adjusted the scope of application of rent concessions that allow the simplified method, removing the original restriction that the simplified method can only be applied to “concessions on lease payments payable before June 30, 2022”.</w:t>
      </w:r>
    </w:p>
    <w:p w14:paraId="07D3FB6C" w14:textId="77777777" w:rsidR="00AF4C0D" w:rsidRPr="00CA68B6" w:rsidRDefault="00AF4C0D" w:rsidP="00AF4C0D">
      <w:pPr>
        <w:spacing w:line="0" w:lineRule="atLeast"/>
        <w:ind w:left="1821"/>
        <w:jc w:val="both"/>
        <w:rPr>
          <w:rFonts w:ascii="Arial" w:hAnsi="Arial" w:cs="Arial"/>
          <w:color w:val="000000"/>
        </w:rPr>
      </w:pPr>
    </w:p>
    <w:p w14:paraId="6A611335"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The implementation of this regulation has not had a material impact on the financial position and operating results of the Company.</w:t>
      </w:r>
    </w:p>
    <w:p w14:paraId="292AC234" w14:textId="77777777" w:rsidR="00AF4C0D" w:rsidRPr="00CA68B6" w:rsidRDefault="00AF4C0D" w:rsidP="00AF4C0D">
      <w:pPr>
        <w:spacing w:line="0" w:lineRule="atLeast"/>
        <w:ind w:left="1821"/>
        <w:jc w:val="both"/>
        <w:rPr>
          <w:rFonts w:ascii="Arial" w:hAnsi="Arial" w:cs="Arial"/>
          <w:color w:val="000000"/>
        </w:rPr>
      </w:pPr>
    </w:p>
    <w:p w14:paraId="68691895" w14:textId="77777777" w:rsidR="00AF4C0D" w:rsidRPr="00CA68B6" w:rsidRDefault="00AF4C0D" w:rsidP="00AF4C0D">
      <w:pPr>
        <w:spacing w:line="0" w:lineRule="atLeast"/>
        <w:ind w:left="1879"/>
        <w:jc w:val="both"/>
        <w:rPr>
          <w:rFonts w:ascii="Arial" w:hAnsi="Arial" w:cs="Arial"/>
          <w:i/>
          <w:iCs/>
          <w:color w:val="000000"/>
        </w:rPr>
      </w:pPr>
      <w:r w:rsidRPr="00CA68B6">
        <w:rPr>
          <w:rFonts w:ascii="Arial" w:hAnsi="Arial" w:cs="Arial"/>
          <w:color w:val="000000"/>
        </w:rPr>
        <w:t xml:space="preserve">(3)Implementation of </w:t>
      </w:r>
      <w:r w:rsidRPr="00CA68B6">
        <w:rPr>
          <w:rFonts w:ascii="Arial" w:hAnsi="Arial" w:cs="Arial"/>
          <w:i/>
          <w:iCs/>
          <w:color w:val="000000"/>
        </w:rPr>
        <w:t>Explanation of Accounting Standards for Business Enterprises No. 16</w:t>
      </w:r>
    </w:p>
    <w:p w14:paraId="22E10836"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 xml:space="preserve">On November 30, 2022, the Ministry of Finance issued the </w:t>
      </w:r>
      <w:r w:rsidRPr="00CA68B6">
        <w:rPr>
          <w:rFonts w:ascii="Arial" w:hAnsi="Arial" w:cs="Arial"/>
          <w:i/>
          <w:iCs/>
          <w:color w:val="000000"/>
        </w:rPr>
        <w:t>Explanation of Accounting Standards for Business Enterprises No. 16</w:t>
      </w:r>
      <w:r w:rsidRPr="00CA68B6">
        <w:rPr>
          <w:rFonts w:ascii="Arial" w:hAnsi="Arial" w:cs="Arial"/>
          <w:color w:val="000000"/>
        </w:rPr>
        <w:t xml:space="preserve"> (Cai Kuai (2022) No. 31, hereinafter referred to as "</w:t>
      </w:r>
      <w:r w:rsidRPr="00CA68B6">
        <w:rPr>
          <w:rFonts w:ascii="Arial" w:hAnsi="Arial" w:cs="Arial"/>
          <w:i/>
          <w:iCs/>
          <w:color w:val="000000"/>
        </w:rPr>
        <w:t>Explanation No. 16</w:t>
      </w:r>
      <w:r w:rsidRPr="00CA68B6">
        <w:rPr>
          <w:rFonts w:ascii="Arial" w:hAnsi="Arial" w:cs="Arial"/>
          <w:color w:val="000000"/>
        </w:rPr>
        <w:t>").</w:t>
      </w:r>
    </w:p>
    <w:p w14:paraId="2E04D1AA" w14:textId="77777777" w:rsidR="00AF4C0D" w:rsidRPr="00CA68B6" w:rsidRDefault="00AF4C0D" w:rsidP="00AF4C0D">
      <w:pPr>
        <w:spacing w:line="0" w:lineRule="atLeast"/>
        <w:ind w:left="1821"/>
        <w:jc w:val="both"/>
        <w:rPr>
          <w:rFonts w:ascii="Arial" w:hAnsi="Arial" w:cs="Arial"/>
          <w:color w:val="000000"/>
        </w:rPr>
      </w:pPr>
    </w:p>
    <w:p w14:paraId="09EC3CA1" w14:textId="50CEB25F" w:rsidR="00AF4C0D" w:rsidRPr="00CA68B6" w:rsidRDefault="00D07074" w:rsidP="00AF4C0D">
      <w:pPr>
        <w:pStyle w:val="ListParagraph"/>
        <w:spacing w:line="0" w:lineRule="atLeast"/>
        <w:ind w:left="1821" w:firstLineChars="0" w:firstLine="0"/>
        <w:jc w:val="both"/>
        <w:rPr>
          <w:rFonts w:ascii="Arial" w:hAnsi="Arial" w:cs="Arial"/>
          <w:color w:val="000000"/>
        </w:rPr>
      </w:pPr>
      <w:r w:rsidRPr="00CA68B6">
        <w:rPr>
          <w:rFonts w:ascii="Arial" w:hAnsi="Arial" w:cs="Arial" w:hint="eastAsia"/>
          <w:color w:val="000000"/>
        </w:rPr>
        <w:t>①</w:t>
      </w:r>
      <w:r w:rsidR="00AF4C0D" w:rsidRPr="00CA68B6">
        <w:rPr>
          <w:rFonts w:ascii="Arial" w:hAnsi="Arial" w:cs="Arial"/>
          <w:color w:val="000000"/>
        </w:rPr>
        <w:t>Accounting treatment for the income tax impact of dividends related to financial instruments that the issuer classifies as equity instruments</w:t>
      </w:r>
    </w:p>
    <w:p w14:paraId="46DEA61C" w14:textId="77777777" w:rsidR="00AF4C0D" w:rsidRPr="00CA68B6" w:rsidRDefault="00AF4C0D" w:rsidP="00AF4C0D">
      <w:pPr>
        <w:pStyle w:val="ListParagraph"/>
        <w:spacing w:line="0" w:lineRule="atLeast"/>
        <w:ind w:left="1821" w:firstLineChars="0" w:firstLine="0"/>
        <w:jc w:val="both"/>
        <w:rPr>
          <w:rFonts w:ascii="Arial" w:hAnsi="Arial" w:cs="Arial"/>
          <w:color w:val="000000"/>
        </w:rPr>
      </w:pPr>
      <w:r w:rsidRPr="00CA68B6">
        <w:rPr>
          <w:rFonts w:ascii="Arial" w:hAnsi="Arial" w:cs="Arial"/>
          <w:color w:val="000000"/>
        </w:rPr>
        <w:t>Explanation No. 16 stipulates that, for financial instruments classified as equity instruments by enterprises, where relevant dividend payouts are deducted before corporate income tax in accordance with relevant provisions of tax policies, the income tax impact related to dividends shall be recognized when recognizing dividends payable, and the income tax impact of dividends shall be recognized in items of current profit or loss or owners' equity (including other comprehensive income items) in a manner consistent with the accounting treatment used in the past when there is a transaction or event for which profit can be distributed.</w:t>
      </w:r>
    </w:p>
    <w:p w14:paraId="66974DCC" w14:textId="77777777" w:rsidR="00AF4C0D" w:rsidRPr="00CA68B6" w:rsidRDefault="00AF4C0D" w:rsidP="00AF4C0D">
      <w:pPr>
        <w:pStyle w:val="ListParagraph"/>
        <w:spacing w:line="0" w:lineRule="atLeast"/>
        <w:ind w:left="1821" w:firstLineChars="0" w:firstLine="0"/>
        <w:jc w:val="both"/>
        <w:rPr>
          <w:rFonts w:ascii="Arial" w:hAnsi="Arial" w:cs="Arial"/>
          <w:color w:val="000000"/>
        </w:rPr>
      </w:pPr>
    </w:p>
    <w:p w14:paraId="55906BD7"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This regulation shall come into force on the date of promulgation. If the relevant dividend payable occurs between January 1, 2022 and the effective date, it shall be adjusted in accordance with this regulation. If it occurred before January 1, 2022 and the relevant financial instrument has not been terminated for recognition by January 1, 2022, it shall be adjusted retroactively. The implementation of this regulation has not had a material impact on the financial position and operating results of the Company.</w:t>
      </w:r>
    </w:p>
    <w:p w14:paraId="2086040E" w14:textId="77777777" w:rsidR="00AF4C0D" w:rsidRPr="00CA68B6" w:rsidRDefault="00AF4C0D" w:rsidP="00AF4C0D">
      <w:pPr>
        <w:spacing w:line="0" w:lineRule="atLeast"/>
        <w:ind w:left="1821"/>
        <w:jc w:val="both"/>
        <w:rPr>
          <w:rFonts w:ascii="Arial" w:hAnsi="Arial" w:cs="Arial"/>
          <w:color w:val="000000"/>
        </w:rPr>
      </w:pPr>
    </w:p>
    <w:p w14:paraId="5056449B" w14:textId="7106C4CF" w:rsidR="00AF4C0D" w:rsidRPr="00CA68B6" w:rsidRDefault="00D07074" w:rsidP="00D07074">
      <w:pPr>
        <w:widowControl w:val="0"/>
        <w:autoSpaceDE w:val="0"/>
        <w:autoSpaceDN w:val="0"/>
        <w:spacing w:line="0" w:lineRule="atLeast"/>
        <w:ind w:leftChars="900" w:left="1890"/>
        <w:jc w:val="both"/>
        <w:rPr>
          <w:rFonts w:ascii="Arial" w:hAnsi="Arial" w:cs="Arial"/>
          <w:color w:val="000000"/>
        </w:rPr>
      </w:pPr>
      <w:r w:rsidRPr="00CA68B6">
        <w:rPr>
          <w:rFonts w:ascii="Arial" w:hAnsi="Arial" w:cs="Arial" w:hint="eastAsia"/>
          <w:color w:val="000000"/>
        </w:rPr>
        <w:t>②</w:t>
      </w:r>
      <w:r w:rsidR="00AF4C0D" w:rsidRPr="00CA68B6">
        <w:rPr>
          <w:rFonts w:ascii="Arial" w:hAnsi="Arial" w:cs="Arial"/>
          <w:color w:val="000000"/>
        </w:rPr>
        <w:t>Accounting treatment for the modification or amendment by an enterprise of cash-settled share payment to equity-settled share payment</w:t>
      </w:r>
    </w:p>
    <w:p w14:paraId="1892DF01"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i/>
          <w:iCs/>
          <w:color w:val="000000"/>
        </w:rPr>
        <w:t>Explanation No. 16</w:t>
      </w:r>
      <w:r w:rsidRPr="00CA68B6">
        <w:rPr>
          <w:rFonts w:ascii="Arial" w:hAnsi="Arial" w:cs="Arial"/>
          <w:color w:val="000000"/>
        </w:rPr>
        <w:t xml:space="preserve"> clarifies that where an enterprise amends the terms and conditions of a cash-settled share payment agreement to make it an equity-settled share payment, on the date of the amendment (whether occurring during the waiting period or after the closing), the equity-settled share payment shall be measured at the fair value on the date of the modification or amendment of the equity instrument granted, and the services obtained shall be included in the capital reserve and, at the same time, the cash-settled share payment for the liabilities recognized at the amendment date shall be terminated for recognition, and the difference between the two shall be included in the current profit or loss.</w:t>
      </w:r>
    </w:p>
    <w:p w14:paraId="5581E408" w14:textId="77777777" w:rsidR="00AF4C0D" w:rsidRPr="00CA68B6" w:rsidRDefault="00AF4C0D" w:rsidP="00AF4C0D">
      <w:pPr>
        <w:spacing w:line="0" w:lineRule="atLeast"/>
        <w:ind w:left="1821"/>
        <w:jc w:val="both"/>
        <w:rPr>
          <w:rFonts w:ascii="Arial" w:hAnsi="Arial" w:cs="Arial"/>
          <w:color w:val="000000"/>
        </w:rPr>
      </w:pPr>
    </w:p>
    <w:p w14:paraId="7315E95C"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This regulation shall come into force on the date of promulgation. The relevant transactions newly added from January 1, 2022 to the implementation date shall be adjusted in accordance with the said regulation: the relevant transactions occurring before January 1, 2022, which are not processed in accordance with the said regulation, shall be adjusted retroactively, and the cumulative impact shall be adjusted to the retained earnings and other related items on January 1, 2022, without adjusting the comparative financial statement data in the previous period. The implementation of this provision has not had a material impact on the financial position and operating results of the Company.</w:t>
      </w:r>
    </w:p>
    <w:p w14:paraId="2AA66230" w14:textId="77777777" w:rsidR="00AF4C0D" w:rsidRPr="00CA68B6" w:rsidRDefault="00AF4C0D" w:rsidP="00AF4C0D">
      <w:pPr>
        <w:pStyle w:val="BodyText"/>
        <w:ind w:left="1017"/>
        <w:rPr>
          <w:rFonts w:ascii="Arial" w:hAnsi="Arial" w:cs="Arial"/>
          <w:b/>
          <w:kern w:val="2"/>
          <w:sz w:val="21"/>
          <w:szCs w:val="21"/>
        </w:rPr>
      </w:pPr>
    </w:p>
    <w:p w14:paraId="4C119757" w14:textId="77777777" w:rsidR="00AF4C0D" w:rsidRPr="00CA68B6" w:rsidRDefault="00AF4C0D" w:rsidP="00AF4C0D">
      <w:pPr>
        <w:pStyle w:val="BodyText"/>
        <w:ind w:leftChars="484" w:left="1016" w:firstLineChars="147" w:firstLine="310"/>
        <w:rPr>
          <w:rFonts w:ascii="Arial" w:hAnsi="Arial" w:cs="Arial"/>
          <w:b/>
          <w:kern w:val="2"/>
          <w:sz w:val="21"/>
          <w:szCs w:val="21"/>
        </w:rPr>
      </w:pPr>
      <w:r w:rsidRPr="00CA68B6">
        <w:rPr>
          <w:rFonts w:ascii="Arial" w:hAnsi="Arial" w:cs="Arial"/>
          <w:b/>
          <w:kern w:val="2"/>
          <w:sz w:val="21"/>
          <w:szCs w:val="21"/>
        </w:rPr>
        <w:t>2</w:t>
      </w:r>
      <w:r w:rsidRPr="00CA68B6">
        <w:rPr>
          <w:rFonts w:ascii="Arial" w:hAnsi="Arial" w:cs="Arial"/>
          <w:b/>
          <w:kern w:val="2"/>
          <w:sz w:val="21"/>
          <w:szCs w:val="21"/>
        </w:rPr>
        <w:t>、</w:t>
      </w:r>
      <w:r w:rsidRPr="00CA68B6">
        <w:rPr>
          <w:rFonts w:ascii="Arial" w:hAnsi="Arial" w:cs="Arial"/>
          <w:b/>
          <w:kern w:val="2"/>
          <w:sz w:val="21"/>
          <w:szCs w:val="21"/>
        </w:rPr>
        <w:t xml:space="preserve"> Changes of Significant Accounting Estimate</w:t>
      </w:r>
    </w:p>
    <w:p w14:paraId="59E7BE85" w14:textId="77777777" w:rsidR="00AF4C0D" w:rsidRPr="00CA68B6" w:rsidRDefault="00AF4C0D" w:rsidP="00AF4C0D">
      <w:pPr>
        <w:widowControl w:val="0"/>
        <w:tabs>
          <w:tab w:val="left" w:pos="848"/>
        </w:tabs>
        <w:autoSpaceDE w:val="0"/>
        <w:autoSpaceDN w:val="0"/>
        <w:spacing w:before="1" w:line="240" w:lineRule="auto"/>
        <w:ind w:leftChars="650" w:left="1365"/>
        <w:rPr>
          <w:rFonts w:ascii="Arial" w:hAnsi="Arial" w:cs="Arial"/>
          <w:color w:val="000000"/>
        </w:rPr>
      </w:pPr>
      <w:r w:rsidRPr="00CA68B6">
        <w:rPr>
          <w:rFonts w:ascii="Arial" w:hAnsi="Arial" w:cs="Arial"/>
          <w:color w:val="000000"/>
        </w:rPr>
        <w:t>There have been no significant changes in accounting estimates during the reporting period.</w:t>
      </w:r>
    </w:p>
    <w:p w14:paraId="2A84CCF5" w14:textId="77777777" w:rsidR="00AF4C0D" w:rsidRPr="00CA68B6" w:rsidRDefault="00AF4C0D" w:rsidP="00AF4C0D">
      <w:pPr>
        <w:widowControl w:val="0"/>
        <w:tabs>
          <w:tab w:val="left" w:pos="848"/>
        </w:tabs>
        <w:autoSpaceDE w:val="0"/>
        <w:autoSpaceDN w:val="0"/>
        <w:spacing w:before="1" w:line="240" w:lineRule="auto"/>
        <w:rPr>
          <w:rFonts w:ascii="Arial" w:hAnsi="Arial" w:cs="Arial"/>
          <w:color w:val="000000"/>
        </w:rPr>
      </w:pPr>
    </w:p>
    <w:p w14:paraId="43B7A846" w14:textId="77777777" w:rsidR="00AF4C0D" w:rsidRPr="00CA68B6" w:rsidRDefault="00AF4C0D" w:rsidP="00AF4C0D">
      <w:pPr>
        <w:widowControl w:val="0"/>
        <w:tabs>
          <w:tab w:val="left" w:pos="848"/>
        </w:tabs>
        <w:autoSpaceDE w:val="0"/>
        <w:autoSpaceDN w:val="0"/>
        <w:spacing w:before="1" w:line="240" w:lineRule="auto"/>
        <w:rPr>
          <w:rFonts w:ascii="Arial" w:hAnsi="Arial" w:cs="Arial"/>
          <w:b/>
          <w:color w:val="000000"/>
        </w:rPr>
      </w:pPr>
      <w:r w:rsidRPr="00CA68B6">
        <w:rPr>
          <w:rFonts w:ascii="Arial" w:hAnsi="Arial" w:cs="Arial"/>
          <w:b/>
          <w:color w:val="000000"/>
        </w:rPr>
        <w:t>IV.Tax Item</w:t>
      </w:r>
    </w:p>
    <w:p w14:paraId="77BF5407" w14:textId="77777777" w:rsidR="00AF4C0D" w:rsidRPr="00CA68B6" w:rsidRDefault="00AF4C0D" w:rsidP="00AF4C0D">
      <w:pPr>
        <w:widowControl w:val="0"/>
        <w:tabs>
          <w:tab w:val="left" w:pos="848"/>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(I)Main Tax Categories and Tax Rate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4393"/>
        <w:gridCol w:w="2036"/>
      </w:tblGrid>
      <w:tr w:rsidR="00AF4C0D" w:rsidRPr="00CA68B6" w14:paraId="6A9C915F" w14:textId="77777777" w:rsidTr="00202133">
        <w:trPr>
          <w:trHeight w:val="400"/>
        </w:trPr>
        <w:tc>
          <w:tcPr>
            <w:tcW w:w="1393" w:type="dxa"/>
            <w:tcBorders>
              <w:left w:val="nil"/>
              <w:bottom w:val="dotted" w:sz="4" w:space="0" w:color="000000"/>
              <w:right w:val="dotted" w:sz="4" w:space="0" w:color="000000"/>
            </w:tcBorders>
          </w:tcPr>
          <w:p w14:paraId="02077F24" w14:textId="77777777" w:rsidR="00AF4C0D" w:rsidRPr="00CA68B6" w:rsidRDefault="00AF4C0D" w:rsidP="00202133">
            <w:pPr>
              <w:widowControl w:val="0"/>
              <w:autoSpaceDE w:val="0"/>
              <w:autoSpaceDN w:val="0"/>
              <w:spacing w:line="240" w:lineRule="auto"/>
              <w:rPr>
                <w:rFonts w:ascii="Arial" w:eastAsia="Times New Roman" w:hAnsi="Arial" w:cs="Arial"/>
                <w:b/>
                <w:kern w:val="0"/>
                <w:sz w:val="13"/>
                <w:szCs w:val="22"/>
                <w:lang w:bidi="zh-CN"/>
              </w:rPr>
            </w:pPr>
          </w:p>
          <w:p w14:paraId="74A53F72" w14:textId="77777777" w:rsidR="00AF4C0D" w:rsidRPr="00CA68B6" w:rsidRDefault="00AF4C0D" w:rsidP="00202133">
            <w:pPr>
              <w:widowControl w:val="0"/>
              <w:autoSpaceDE w:val="0"/>
              <w:autoSpaceDN w:val="0"/>
              <w:spacing w:before="1" w:line="213" w:lineRule="exact"/>
              <w:ind w:right="4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Type</w:t>
            </w:r>
          </w:p>
        </w:tc>
        <w:tc>
          <w:tcPr>
            <w:tcW w:w="4393" w:type="dxa"/>
            <w:tcBorders>
              <w:left w:val="dotted" w:sz="4" w:space="0" w:color="000000"/>
              <w:bottom w:val="dotted" w:sz="4" w:space="0" w:color="000000"/>
              <w:right w:val="dotted" w:sz="4" w:space="0" w:color="000000"/>
            </w:tcBorders>
          </w:tcPr>
          <w:p w14:paraId="0280018A" w14:textId="77777777" w:rsidR="00AF4C0D" w:rsidRPr="00CA68B6" w:rsidRDefault="00AF4C0D" w:rsidP="00202133">
            <w:pPr>
              <w:widowControl w:val="0"/>
              <w:autoSpaceDE w:val="0"/>
              <w:autoSpaceDN w:val="0"/>
              <w:spacing w:line="240" w:lineRule="auto"/>
              <w:rPr>
                <w:rFonts w:ascii="Arial" w:eastAsia="Times New Roman" w:hAnsi="Arial" w:cs="Arial"/>
                <w:b/>
                <w:kern w:val="0"/>
                <w:sz w:val="13"/>
                <w:szCs w:val="22"/>
                <w:lang w:bidi="zh-CN"/>
              </w:rPr>
            </w:pPr>
          </w:p>
          <w:p w14:paraId="03C7BEC3" w14:textId="77777777" w:rsidR="00AF4C0D" w:rsidRPr="00CA68B6" w:rsidRDefault="00AF4C0D" w:rsidP="00202133">
            <w:pPr>
              <w:widowControl w:val="0"/>
              <w:autoSpaceDE w:val="0"/>
              <w:autoSpaceDN w:val="0"/>
              <w:spacing w:before="1" w:line="213" w:lineRule="exact"/>
              <w:ind w:right="17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Basis</w:t>
            </w:r>
          </w:p>
        </w:tc>
        <w:tc>
          <w:tcPr>
            <w:tcW w:w="2036" w:type="dxa"/>
            <w:tcBorders>
              <w:left w:val="dotted" w:sz="4" w:space="0" w:color="000000"/>
              <w:bottom w:val="dotted" w:sz="4" w:space="0" w:color="000000"/>
              <w:right w:val="nil"/>
            </w:tcBorders>
          </w:tcPr>
          <w:p w14:paraId="20EDF817" w14:textId="77777777" w:rsidR="00AF4C0D" w:rsidRPr="00CA68B6" w:rsidRDefault="00AF4C0D" w:rsidP="00202133">
            <w:pPr>
              <w:widowControl w:val="0"/>
              <w:autoSpaceDE w:val="0"/>
              <w:autoSpaceDN w:val="0"/>
              <w:spacing w:line="240" w:lineRule="auto"/>
              <w:rPr>
                <w:rFonts w:ascii="Arial" w:eastAsia="Times New Roman" w:hAnsi="Arial" w:cs="Arial"/>
                <w:b/>
                <w:kern w:val="0"/>
                <w:sz w:val="13"/>
                <w:szCs w:val="22"/>
                <w:lang w:bidi="zh-CN"/>
              </w:rPr>
            </w:pPr>
          </w:p>
          <w:p w14:paraId="64534C22" w14:textId="77777777" w:rsidR="00AF4C0D" w:rsidRPr="00CA68B6" w:rsidRDefault="00AF4C0D" w:rsidP="00202133">
            <w:pPr>
              <w:widowControl w:val="0"/>
              <w:autoSpaceDE w:val="0"/>
              <w:autoSpaceDN w:val="0"/>
              <w:spacing w:before="1" w:line="213" w:lineRule="exact"/>
              <w:ind w:right="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Rate</w:t>
            </w:r>
          </w:p>
        </w:tc>
      </w:tr>
      <w:tr w:rsidR="00AF4C0D" w:rsidRPr="00CA68B6" w14:paraId="3FD10321" w14:textId="77777777" w:rsidTr="00202133">
        <w:trPr>
          <w:trHeight w:val="1199"/>
        </w:trPr>
        <w:tc>
          <w:tcPr>
            <w:tcW w:w="1393" w:type="dxa"/>
            <w:tcBorders>
              <w:top w:val="dotted" w:sz="4" w:space="0" w:color="000000"/>
              <w:left w:val="nil"/>
              <w:bottom w:val="dotted" w:sz="4" w:space="0" w:color="000000"/>
              <w:right w:val="dotted" w:sz="4" w:space="0" w:color="000000"/>
            </w:tcBorders>
          </w:tcPr>
          <w:p w14:paraId="1381E9F1" w14:textId="77777777" w:rsidR="00AF4C0D" w:rsidRPr="00CA68B6" w:rsidRDefault="00AF4C0D" w:rsidP="00202133">
            <w:pPr>
              <w:widowControl w:val="0"/>
              <w:autoSpaceDE w:val="0"/>
              <w:autoSpaceDN w:val="0"/>
              <w:spacing w:line="240" w:lineRule="auto"/>
              <w:rPr>
                <w:rFonts w:ascii="Arial" w:eastAsia="Times New Roman" w:hAnsi="Arial" w:cs="Arial"/>
                <w:b/>
                <w:kern w:val="0"/>
                <w:sz w:val="18"/>
                <w:szCs w:val="22"/>
                <w:lang w:bidi="zh-CN"/>
              </w:rPr>
            </w:pPr>
          </w:p>
          <w:p w14:paraId="79F882C3" w14:textId="77777777" w:rsidR="00AF4C0D" w:rsidRPr="00CA68B6" w:rsidRDefault="00AF4C0D" w:rsidP="00202133">
            <w:pPr>
              <w:widowControl w:val="0"/>
              <w:autoSpaceDE w:val="0"/>
              <w:autoSpaceDN w:val="0"/>
              <w:spacing w:before="2" w:line="240" w:lineRule="auto"/>
              <w:rPr>
                <w:rFonts w:ascii="Arial" w:eastAsia="Times New Roman" w:hAnsi="Arial" w:cs="Arial"/>
                <w:b/>
                <w:kern w:val="0"/>
                <w:sz w:val="26"/>
                <w:szCs w:val="22"/>
                <w:lang w:bidi="zh-CN"/>
              </w:rPr>
            </w:pPr>
          </w:p>
          <w:p w14:paraId="4DBD663B" w14:textId="77777777" w:rsidR="00AF4C0D" w:rsidRPr="00CA68B6" w:rsidRDefault="00AF4C0D" w:rsidP="00202133">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 Added Tax</w:t>
            </w:r>
          </w:p>
        </w:tc>
        <w:tc>
          <w:tcPr>
            <w:tcW w:w="4393" w:type="dxa"/>
            <w:tcBorders>
              <w:top w:val="dotted" w:sz="4" w:space="0" w:color="000000"/>
              <w:left w:val="dotted" w:sz="4" w:space="0" w:color="000000"/>
              <w:bottom w:val="dotted" w:sz="4" w:space="0" w:color="000000"/>
              <w:right w:val="dotted" w:sz="4" w:space="0" w:color="000000"/>
            </w:tcBorders>
          </w:tcPr>
          <w:p w14:paraId="7607B4C8" w14:textId="77777777" w:rsidR="00AF4C0D" w:rsidRPr="00CA68B6" w:rsidRDefault="00AF4C0D" w:rsidP="00202133">
            <w:pPr>
              <w:widowControl w:val="0"/>
              <w:autoSpaceDE w:val="0"/>
              <w:autoSpaceDN w:val="0"/>
              <w:spacing w:before="1" w:line="240" w:lineRule="auto"/>
              <w:rPr>
                <w:rFonts w:ascii="Arial" w:eastAsia="Times New Roman" w:hAnsi="Arial" w:cs="Arial"/>
                <w:b/>
                <w:kern w:val="0"/>
                <w:sz w:val="13"/>
                <w:szCs w:val="22"/>
                <w:lang w:bidi="zh-CN"/>
              </w:rPr>
            </w:pPr>
          </w:p>
          <w:p w14:paraId="20AF4436" w14:textId="77777777" w:rsidR="00AF4C0D" w:rsidRPr="00CA68B6" w:rsidRDefault="00AF4C0D" w:rsidP="00202133">
            <w:pPr>
              <w:widowControl w:val="0"/>
              <w:autoSpaceDE w:val="0"/>
              <w:autoSpaceDN w:val="0"/>
              <w:spacing w:line="415" w:lineRule="auto"/>
              <w:ind w:right="89"/>
              <w:rPr>
                <w:rFonts w:ascii="Arial" w:eastAsia="SimSun" w:hAnsi="Arial" w:cs="Arial"/>
                <w:kern w:val="0"/>
                <w:sz w:val="18"/>
                <w:szCs w:val="22"/>
                <w:lang w:bidi="zh-CN"/>
              </w:rPr>
            </w:pPr>
            <w:r w:rsidRPr="00CA68B6">
              <w:rPr>
                <w:rFonts w:ascii="Arial" w:eastAsia="Times New Roman" w:hAnsi="Arial" w:cs="Arial"/>
                <w:kern w:val="0"/>
                <w:sz w:val="18"/>
                <w:szCs w:val="22"/>
                <w:lang w:bidi="zh-CN"/>
              </w:rPr>
              <w:t>Calculate the output tax on the basis of the sales of goods and taxable labor income calculated in accordance with the tax law and, after deducting the input tax that is allowed to be deducted in the current period, the difference is the value-added tax payable</w:t>
            </w:r>
          </w:p>
          <w:p w14:paraId="7ED8804A" w14:textId="77777777" w:rsidR="00AF4C0D" w:rsidRPr="00CA68B6" w:rsidRDefault="00AF4C0D" w:rsidP="00202133">
            <w:pPr>
              <w:widowControl w:val="0"/>
              <w:autoSpaceDE w:val="0"/>
              <w:autoSpaceDN w:val="0"/>
              <w:spacing w:before="1" w:line="213" w:lineRule="exact"/>
              <w:rPr>
                <w:rFonts w:ascii="Arial" w:eastAsia="SimSun" w:hAnsi="Arial" w:cs="Arial"/>
                <w:kern w:val="0"/>
                <w:sz w:val="18"/>
                <w:szCs w:val="22"/>
                <w:lang w:bidi="zh-CN"/>
              </w:rPr>
            </w:pPr>
          </w:p>
        </w:tc>
        <w:tc>
          <w:tcPr>
            <w:tcW w:w="2036" w:type="dxa"/>
            <w:tcBorders>
              <w:top w:val="dotted" w:sz="4" w:space="0" w:color="000000"/>
              <w:left w:val="dotted" w:sz="4" w:space="0" w:color="000000"/>
              <w:bottom w:val="dotted" w:sz="4" w:space="0" w:color="000000"/>
              <w:right w:val="nil"/>
            </w:tcBorders>
          </w:tcPr>
          <w:p w14:paraId="52BE8B52" w14:textId="77777777" w:rsidR="00AF4C0D" w:rsidRPr="00CA68B6" w:rsidRDefault="00AF4C0D" w:rsidP="00202133">
            <w:pPr>
              <w:widowControl w:val="0"/>
              <w:autoSpaceDE w:val="0"/>
              <w:autoSpaceDN w:val="0"/>
              <w:spacing w:line="240" w:lineRule="auto"/>
              <w:rPr>
                <w:rFonts w:ascii="Arial" w:eastAsia="Times New Roman" w:hAnsi="Arial" w:cs="Arial"/>
                <w:b/>
                <w:kern w:val="0"/>
                <w:sz w:val="20"/>
                <w:szCs w:val="22"/>
                <w:lang w:bidi="zh-CN"/>
              </w:rPr>
            </w:pPr>
          </w:p>
          <w:p w14:paraId="72F3AD1E" w14:textId="77777777" w:rsidR="00AF4C0D" w:rsidRPr="00CA68B6" w:rsidRDefault="00AF4C0D" w:rsidP="00202133">
            <w:pPr>
              <w:widowControl w:val="0"/>
              <w:autoSpaceDE w:val="0"/>
              <w:autoSpaceDN w:val="0"/>
              <w:spacing w:before="2" w:line="240" w:lineRule="auto"/>
              <w:rPr>
                <w:rFonts w:ascii="Arial" w:eastAsia="Times New Roman" w:hAnsi="Arial" w:cs="Arial"/>
                <w:b/>
                <w:kern w:val="0"/>
                <w:sz w:val="24"/>
                <w:szCs w:val="22"/>
                <w:lang w:bidi="zh-CN"/>
              </w:rPr>
            </w:pPr>
          </w:p>
          <w:p w14:paraId="09453A0F" w14:textId="77777777" w:rsidR="00AF4C0D" w:rsidRPr="00CA68B6" w:rsidRDefault="00AF4C0D" w:rsidP="00202133">
            <w:pPr>
              <w:widowControl w:val="0"/>
              <w:autoSpaceDE w:val="0"/>
              <w:autoSpaceDN w:val="0"/>
              <w:spacing w:line="240" w:lineRule="auto"/>
              <w:ind w:right="51"/>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13%</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6%</w:t>
            </w:r>
          </w:p>
        </w:tc>
      </w:tr>
      <w:tr w:rsidR="00AF4C0D" w:rsidRPr="00CA68B6" w14:paraId="1C6C0FB0" w14:textId="77777777" w:rsidTr="00202133">
        <w:trPr>
          <w:trHeight w:val="400"/>
        </w:trPr>
        <w:tc>
          <w:tcPr>
            <w:tcW w:w="1393" w:type="dxa"/>
            <w:tcBorders>
              <w:top w:val="dotted" w:sz="4" w:space="0" w:color="000000"/>
              <w:left w:val="nil"/>
              <w:right w:val="dotted" w:sz="4" w:space="0" w:color="000000"/>
            </w:tcBorders>
          </w:tcPr>
          <w:p w14:paraId="5071CCDF" w14:textId="77777777" w:rsidR="00AF4C0D" w:rsidRPr="00CA68B6" w:rsidRDefault="00AF4C0D" w:rsidP="00202133">
            <w:pPr>
              <w:widowControl w:val="0"/>
              <w:autoSpaceDE w:val="0"/>
              <w:autoSpaceDN w:val="0"/>
              <w:spacing w:before="1" w:line="240" w:lineRule="auto"/>
              <w:rPr>
                <w:rFonts w:ascii="Arial" w:eastAsia="Times New Roman" w:hAnsi="Arial" w:cs="Arial"/>
                <w:b/>
                <w:kern w:val="0"/>
                <w:sz w:val="13"/>
                <w:szCs w:val="22"/>
                <w:lang w:bidi="zh-CN"/>
              </w:rPr>
            </w:pPr>
          </w:p>
          <w:p w14:paraId="38CD7695" w14:textId="77777777" w:rsidR="00AF4C0D" w:rsidRPr="00CA68B6" w:rsidRDefault="00AF4C0D" w:rsidP="00202133">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Income Tax</w:t>
            </w:r>
          </w:p>
        </w:tc>
        <w:tc>
          <w:tcPr>
            <w:tcW w:w="4393" w:type="dxa"/>
            <w:tcBorders>
              <w:top w:val="dotted" w:sz="4" w:space="0" w:color="000000"/>
              <w:left w:val="dotted" w:sz="4" w:space="0" w:color="000000"/>
              <w:right w:val="dotted" w:sz="4" w:space="0" w:color="000000"/>
            </w:tcBorders>
          </w:tcPr>
          <w:p w14:paraId="3D4AF75D" w14:textId="77777777" w:rsidR="00AF4C0D" w:rsidRPr="00CA68B6" w:rsidRDefault="00AF4C0D" w:rsidP="00202133">
            <w:pPr>
              <w:widowControl w:val="0"/>
              <w:autoSpaceDE w:val="0"/>
              <w:autoSpaceDN w:val="0"/>
              <w:spacing w:before="1" w:line="240" w:lineRule="auto"/>
              <w:rPr>
                <w:rFonts w:ascii="Arial" w:eastAsia="Times New Roman" w:hAnsi="Arial" w:cs="Arial"/>
                <w:b/>
                <w:kern w:val="0"/>
                <w:sz w:val="13"/>
                <w:szCs w:val="22"/>
                <w:lang w:bidi="zh-CN"/>
              </w:rPr>
            </w:pPr>
          </w:p>
          <w:p w14:paraId="00007E56" w14:textId="77777777" w:rsidR="00AF4C0D" w:rsidRPr="00CA68B6" w:rsidRDefault="00AF4C0D" w:rsidP="00202133">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Calculated and paid according to taxable income</w:t>
            </w:r>
          </w:p>
        </w:tc>
        <w:tc>
          <w:tcPr>
            <w:tcW w:w="2036" w:type="dxa"/>
            <w:tcBorders>
              <w:top w:val="dotted" w:sz="4" w:space="0" w:color="000000"/>
              <w:left w:val="dotted" w:sz="4" w:space="0" w:color="000000"/>
              <w:right w:val="nil"/>
            </w:tcBorders>
          </w:tcPr>
          <w:p w14:paraId="2DFB4AA9" w14:textId="77777777" w:rsidR="00AF4C0D" w:rsidRPr="00CA68B6" w:rsidRDefault="00AF4C0D" w:rsidP="00202133">
            <w:pPr>
              <w:widowControl w:val="0"/>
              <w:autoSpaceDE w:val="0"/>
              <w:autoSpaceDN w:val="0"/>
              <w:spacing w:before="167" w:line="212" w:lineRule="exact"/>
              <w:ind w:right="51"/>
              <w:jc w:val="center"/>
              <w:rPr>
                <w:rFonts w:ascii="Arial" w:eastAsia="Times New Roman" w:hAnsi="Arial" w:cs="Arial"/>
                <w:kern w:val="0"/>
                <w:sz w:val="18"/>
                <w:szCs w:val="22"/>
                <w:lang w:bidi="zh-CN"/>
              </w:rPr>
            </w:pPr>
            <w:hyperlink r:id="rId28" w:history="1">
              <w:r w:rsidRPr="00CA68B6">
                <w:rPr>
                  <w:rFonts w:ascii="Arial" w:eastAsia="Times New Roman" w:hAnsi="Arial" w:cs="Arial"/>
                  <w:kern w:val="0"/>
                  <w:sz w:val="18"/>
                  <w:szCs w:val="22"/>
                  <w:lang w:bidi="zh-CN"/>
                </w:rPr>
                <w:t>see the form below</w:t>
              </w:r>
            </w:hyperlink>
          </w:p>
        </w:tc>
      </w:tr>
    </w:tbl>
    <w:p w14:paraId="78A28F7A" w14:textId="77777777" w:rsidR="00AF4C0D" w:rsidRPr="00CA68B6" w:rsidRDefault="00AF4C0D" w:rsidP="00AF4C0D">
      <w:pPr>
        <w:widowControl w:val="0"/>
        <w:autoSpaceDE w:val="0"/>
        <w:autoSpaceDN w:val="0"/>
        <w:spacing w:line="240" w:lineRule="auto"/>
        <w:rPr>
          <w:rFonts w:ascii="Arial" w:eastAsia="SimSun" w:hAnsi="Arial" w:cs="Arial"/>
          <w:b/>
          <w:kern w:val="0"/>
          <w:sz w:val="22"/>
          <w:lang w:bidi="zh-CN"/>
        </w:rPr>
      </w:pPr>
    </w:p>
    <w:p w14:paraId="0F673289" w14:textId="77777777" w:rsidR="00AF4C0D" w:rsidRPr="00CA68B6" w:rsidRDefault="00AF4C0D" w:rsidP="00AF4C0D">
      <w:pPr>
        <w:widowControl w:val="0"/>
        <w:autoSpaceDE w:val="0"/>
        <w:autoSpaceDN w:val="0"/>
        <w:spacing w:before="6" w:line="240" w:lineRule="auto"/>
        <w:rPr>
          <w:rFonts w:ascii="Arial" w:eastAsia="SimSun" w:hAnsi="Arial" w:cs="Arial"/>
          <w:b/>
          <w:kern w:val="0"/>
          <w:sz w:val="19"/>
          <w:lang w:bidi="zh-CN"/>
        </w:rPr>
      </w:pPr>
    </w:p>
    <w:p w14:paraId="050A64F3" w14:textId="77777777" w:rsidR="00AF4C0D" w:rsidRPr="00CA68B6" w:rsidRDefault="00AF4C0D" w:rsidP="00AF4C0D">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Statement of disclosure if there are taxable entities with different corporate income tax rates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37"/>
        <w:gridCol w:w="5385"/>
      </w:tblGrid>
      <w:tr w:rsidR="00AF4C0D" w:rsidRPr="00CA68B6" w14:paraId="46D55298" w14:textId="77777777" w:rsidTr="00202133">
        <w:trPr>
          <w:trHeight w:val="400"/>
        </w:trPr>
        <w:tc>
          <w:tcPr>
            <w:tcW w:w="2437" w:type="dxa"/>
            <w:tcBorders>
              <w:left w:val="nil"/>
              <w:bottom w:val="dotted" w:sz="4" w:space="0" w:color="000000"/>
              <w:right w:val="dotted" w:sz="4" w:space="0" w:color="000000"/>
            </w:tcBorders>
          </w:tcPr>
          <w:p w14:paraId="7ACF7413"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p>
          <w:p w14:paraId="03A4E6C8" w14:textId="77777777" w:rsidR="00AF4C0D" w:rsidRPr="00CA68B6" w:rsidRDefault="00AF4C0D" w:rsidP="00202133">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Taxpayer</w:t>
            </w:r>
          </w:p>
        </w:tc>
        <w:tc>
          <w:tcPr>
            <w:tcW w:w="5385" w:type="dxa"/>
            <w:tcBorders>
              <w:left w:val="dotted" w:sz="4" w:space="0" w:color="000000"/>
              <w:bottom w:val="dotted" w:sz="4" w:space="0" w:color="000000"/>
              <w:right w:val="nil"/>
            </w:tcBorders>
          </w:tcPr>
          <w:p w14:paraId="68362D18"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p>
          <w:p w14:paraId="016CD288" w14:textId="77777777" w:rsidR="00AF4C0D" w:rsidRPr="00CA68B6" w:rsidRDefault="00AF4C0D" w:rsidP="00202133">
            <w:pPr>
              <w:widowControl w:val="0"/>
              <w:autoSpaceDE w:val="0"/>
              <w:autoSpaceDN w:val="0"/>
              <w:spacing w:line="213" w:lineRule="exact"/>
              <w:ind w:right="132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Rate</w:t>
            </w:r>
          </w:p>
        </w:tc>
      </w:tr>
      <w:tr w:rsidR="00AF4C0D" w:rsidRPr="00CA68B6" w14:paraId="73FF0F76"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00CE6AFD"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p>
          <w:p w14:paraId="09EB1BB8" w14:textId="77777777" w:rsidR="00AF4C0D" w:rsidRPr="00CA68B6" w:rsidRDefault="00AF4C0D" w:rsidP="00202133">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Dingli Machinery Co.,Ltd</w:t>
            </w:r>
          </w:p>
        </w:tc>
        <w:tc>
          <w:tcPr>
            <w:tcW w:w="5385" w:type="dxa"/>
            <w:tcBorders>
              <w:top w:val="dotted" w:sz="4" w:space="0" w:color="000000"/>
              <w:left w:val="dotted" w:sz="4" w:space="0" w:color="000000"/>
              <w:bottom w:val="dotted" w:sz="4" w:space="0" w:color="000000"/>
              <w:right w:val="nil"/>
            </w:tcBorders>
          </w:tcPr>
          <w:p w14:paraId="1B9310FA" w14:textId="77777777" w:rsidR="00AF4C0D" w:rsidRPr="00CA68B6" w:rsidRDefault="00AF4C0D" w:rsidP="00202133">
            <w:pPr>
              <w:widowControl w:val="0"/>
              <w:autoSpaceDE w:val="0"/>
              <w:autoSpaceDN w:val="0"/>
              <w:spacing w:before="153"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15%</w:t>
            </w:r>
          </w:p>
        </w:tc>
      </w:tr>
      <w:tr w:rsidR="00AF4C0D" w:rsidRPr="00CA68B6" w14:paraId="0E12502D"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1B0112C0"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r w:rsidRPr="00CA68B6">
              <w:rPr>
                <w:rFonts w:ascii="Arial" w:eastAsia="Times New Roman" w:hAnsi="Arial" w:cs="Arial"/>
                <w:kern w:val="0"/>
                <w:sz w:val="18"/>
                <w:szCs w:val="22"/>
                <w:lang w:bidi="zh-CN"/>
              </w:rPr>
              <w:t>Shanghai Dingce Financial Leasing Co., Ltd.</w:t>
            </w:r>
          </w:p>
        </w:tc>
        <w:tc>
          <w:tcPr>
            <w:tcW w:w="5385" w:type="dxa"/>
            <w:tcBorders>
              <w:top w:val="dotted" w:sz="4" w:space="0" w:color="000000"/>
              <w:left w:val="dotted" w:sz="4" w:space="0" w:color="000000"/>
              <w:bottom w:val="dotted" w:sz="4" w:space="0" w:color="000000"/>
              <w:right w:val="nil"/>
            </w:tcBorders>
          </w:tcPr>
          <w:p w14:paraId="133908C6" w14:textId="77777777" w:rsidR="00AF4C0D" w:rsidRPr="00CA68B6" w:rsidRDefault="00AF4C0D" w:rsidP="00202133">
            <w:pPr>
              <w:widowControl w:val="0"/>
              <w:autoSpaceDE w:val="0"/>
              <w:autoSpaceDN w:val="0"/>
              <w:spacing w:before="153" w:line="240" w:lineRule="auto"/>
              <w:ind w:right="1319"/>
              <w:rPr>
                <w:rFonts w:ascii="Arial" w:hAnsi="Arial" w:cs="Arial"/>
                <w:kern w:val="0"/>
                <w:sz w:val="18"/>
                <w:szCs w:val="22"/>
                <w:lang w:bidi="zh-CN"/>
              </w:rPr>
            </w:pPr>
            <w:r w:rsidRPr="00CA68B6">
              <w:rPr>
                <w:rFonts w:ascii="Arial" w:hAnsi="Arial" w:cs="Arial"/>
                <w:kern w:val="0"/>
                <w:sz w:val="18"/>
                <w:szCs w:val="22"/>
                <w:lang w:bidi="zh-CN"/>
              </w:rPr>
              <w:t>25%</w:t>
            </w:r>
          </w:p>
        </w:tc>
      </w:tr>
      <w:tr w:rsidR="00AF4C0D" w:rsidRPr="00CA68B6" w14:paraId="6083A084"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6F9A8352"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p>
          <w:p w14:paraId="15ACCABE" w14:textId="77777777" w:rsidR="00AF4C0D" w:rsidRPr="00CA68B6" w:rsidRDefault="00AF4C0D" w:rsidP="00202133">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Green Power Machinery Co., Ltd.</w:t>
            </w:r>
          </w:p>
        </w:tc>
        <w:tc>
          <w:tcPr>
            <w:tcW w:w="5385" w:type="dxa"/>
            <w:tcBorders>
              <w:top w:val="dotted" w:sz="4" w:space="0" w:color="000000"/>
              <w:left w:val="dotted" w:sz="4" w:space="0" w:color="000000"/>
              <w:bottom w:val="dotted" w:sz="4" w:space="0" w:color="000000"/>
              <w:right w:val="nil"/>
            </w:tcBorders>
          </w:tcPr>
          <w:p w14:paraId="20EA8882" w14:textId="77777777" w:rsidR="00AF4C0D" w:rsidRPr="00CA68B6" w:rsidRDefault="00AF4C0D" w:rsidP="00202133">
            <w:pPr>
              <w:widowControl w:val="0"/>
              <w:autoSpaceDE w:val="0"/>
              <w:autoSpaceDN w:val="0"/>
              <w:spacing w:before="153"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25%</w:t>
            </w:r>
          </w:p>
        </w:tc>
      </w:tr>
      <w:tr w:rsidR="00AF4C0D" w:rsidRPr="00CA68B6" w14:paraId="0886E665" w14:textId="77777777" w:rsidTr="00202133">
        <w:trPr>
          <w:trHeight w:val="398"/>
        </w:trPr>
        <w:tc>
          <w:tcPr>
            <w:tcW w:w="2437" w:type="dxa"/>
            <w:tcBorders>
              <w:top w:val="dotted" w:sz="4" w:space="0" w:color="000000"/>
              <w:left w:val="nil"/>
              <w:bottom w:val="dotted" w:sz="4" w:space="0" w:color="000000"/>
              <w:right w:val="dotted" w:sz="4" w:space="0" w:color="000000"/>
            </w:tcBorders>
          </w:tcPr>
          <w:p w14:paraId="34B1D81F" w14:textId="77777777" w:rsidR="00AF4C0D" w:rsidRPr="00CA68B6" w:rsidRDefault="00AF4C0D" w:rsidP="00202133">
            <w:pPr>
              <w:widowControl w:val="0"/>
              <w:autoSpaceDE w:val="0"/>
              <w:autoSpaceDN w:val="0"/>
              <w:spacing w:before="11" w:line="240" w:lineRule="auto"/>
              <w:rPr>
                <w:rFonts w:ascii="Arial" w:eastAsia="Times New Roman" w:hAnsi="Arial" w:cs="Arial"/>
                <w:kern w:val="0"/>
                <w:sz w:val="12"/>
                <w:szCs w:val="22"/>
                <w:lang w:bidi="zh-CN"/>
              </w:rPr>
            </w:pPr>
          </w:p>
          <w:p w14:paraId="25BCF3E1" w14:textId="77777777" w:rsidR="00AF4C0D" w:rsidRPr="00CA68B6" w:rsidRDefault="00AF4C0D" w:rsidP="00202133">
            <w:pPr>
              <w:pStyle w:val="src"/>
              <w:shd w:val="clear" w:color="auto" w:fill="FFFFFF"/>
              <w:spacing w:before="0" w:beforeAutospacing="0" w:after="22" w:afterAutospacing="0" w:line="233" w:lineRule="atLeast"/>
              <w:rPr>
                <w:rFonts w:ascii="Arial" w:eastAsia="Times New Roman" w:hAnsi="Arial" w:cs="Arial"/>
                <w:sz w:val="18"/>
                <w:szCs w:val="22"/>
                <w:lang w:bidi="zh-CN"/>
              </w:rPr>
            </w:pPr>
            <w:r w:rsidRPr="00CA68B6">
              <w:rPr>
                <w:rFonts w:ascii="Arial" w:eastAsia="Times New Roman" w:hAnsi="Arial" w:cs="Arial"/>
                <w:sz w:val="18"/>
                <w:szCs w:val="22"/>
                <w:lang w:bidi="zh-CN"/>
              </w:rPr>
              <w:t>Zhejiang Xieheng intelligent equipment Co., Ltd.</w:t>
            </w:r>
          </w:p>
          <w:p w14:paraId="5CE4D7AD" w14:textId="77777777" w:rsidR="00AF4C0D" w:rsidRPr="00CA68B6" w:rsidRDefault="00AF4C0D" w:rsidP="00202133">
            <w:pPr>
              <w:widowControl w:val="0"/>
              <w:autoSpaceDE w:val="0"/>
              <w:autoSpaceDN w:val="0"/>
              <w:spacing w:line="213" w:lineRule="exact"/>
              <w:ind w:right="70"/>
              <w:jc w:val="center"/>
              <w:rPr>
                <w:rFonts w:ascii="Arial" w:eastAsia="SimSun" w:hAnsi="Arial" w:cs="Arial"/>
                <w:kern w:val="0"/>
                <w:sz w:val="18"/>
                <w:szCs w:val="22"/>
                <w:lang w:bidi="zh-CN"/>
              </w:rPr>
            </w:pPr>
          </w:p>
        </w:tc>
        <w:tc>
          <w:tcPr>
            <w:tcW w:w="5385" w:type="dxa"/>
            <w:tcBorders>
              <w:top w:val="dotted" w:sz="4" w:space="0" w:color="000000"/>
              <w:left w:val="dotted" w:sz="4" w:space="0" w:color="000000"/>
              <w:bottom w:val="dotted" w:sz="4" w:space="0" w:color="000000"/>
              <w:right w:val="nil"/>
            </w:tcBorders>
          </w:tcPr>
          <w:p w14:paraId="5232F8FD" w14:textId="77777777" w:rsidR="00AF4C0D" w:rsidRPr="00CA68B6" w:rsidRDefault="00AF4C0D" w:rsidP="00202133">
            <w:pPr>
              <w:widowControl w:val="0"/>
              <w:autoSpaceDE w:val="0"/>
              <w:autoSpaceDN w:val="0"/>
              <w:spacing w:before="151"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25%</w:t>
            </w:r>
          </w:p>
        </w:tc>
      </w:tr>
      <w:tr w:rsidR="00AF4C0D" w:rsidRPr="00CA68B6" w14:paraId="5E0F6CFE" w14:textId="77777777" w:rsidTr="00202133">
        <w:trPr>
          <w:trHeight w:val="801"/>
        </w:trPr>
        <w:tc>
          <w:tcPr>
            <w:tcW w:w="2437" w:type="dxa"/>
            <w:tcBorders>
              <w:top w:val="dotted" w:sz="4" w:space="0" w:color="000000"/>
              <w:left w:val="nil"/>
              <w:bottom w:val="dotted" w:sz="4" w:space="0" w:color="000000"/>
              <w:right w:val="dotted" w:sz="4" w:space="0" w:color="000000"/>
            </w:tcBorders>
          </w:tcPr>
          <w:p w14:paraId="3A41540F" w14:textId="77777777" w:rsidR="00AF4C0D" w:rsidRPr="00CA68B6" w:rsidRDefault="00AF4C0D" w:rsidP="00202133">
            <w:pPr>
              <w:widowControl w:val="0"/>
              <w:autoSpaceDE w:val="0"/>
              <w:autoSpaceDN w:val="0"/>
              <w:spacing w:line="240" w:lineRule="auto"/>
              <w:rPr>
                <w:rFonts w:ascii="Arial" w:eastAsia="Times New Roman" w:hAnsi="Arial" w:cs="Arial"/>
                <w:kern w:val="0"/>
                <w:sz w:val="18"/>
                <w:szCs w:val="22"/>
                <w:lang w:bidi="zh-CN"/>
              </w:rPr>
            </w:pPr>
          </w:p>
          <w:p w14:paraId="77429318" w14:textId="77777777" w:rsidR="00AF4C0D" w:rsidRPr="00CA68B6" w:rsidRDefault="00AF4C0D" w:rsidP="00202133">
            <w:pPr>
              <w:widowControl w:val="0"/>
              <w:autoSpaceDE w:val="0"/>
              <w:autoSpaceDN w:val="0"/>
              <w:spacing w:before="138"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Liguan Machinery Trading Co., Ltd.</w:t>
            </w:r>
          </w:p>
        </w:tc>
        <w:tc>
          <w:tcPr>
            <w:tcW w:w="5385" w:type="dxa"/>
            <w:tcBorders>
              <w:top w:val="dotted" w:sz="4" w:space="0" w:color="000000"/>
              <w:left w:val="dotted" w:sz="4" w:space="0" w:color="000000"/>
              <w:bottom w:val="dotted" w:sz="4" w:space="0" w:color="000000"/>
              <w:right w:val="nil"/>
            </w:tcBorders>
          </w:tcPr>
          <w:p w14:paraId="50120324" w14:textId="77777777" w:rsidR="00AF4C0D" w:rsidRPr="00CA68B6" w:rsidRDefault="00AF4C0D" w:rsidP="00202133">
            <w:pPr>
              <w:widowControl w:val="0"/>
              <w:autoSpaceDE w:val="0"/>
              <w:autoSpaceDN w:val="0"/>
              <w:spacing w:before="1" w:line="400" w:lineRule="exact"/>
              <w:ind w:right="13"/>
              <w:rPr>
                <w:rFonts w:ascii="Arial" w:eastAsia="SimSu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AF4C0D" w:rsidRPr="00CA68B6" w14:paraId="741AFFA4" w14:textId="77777777" w:rsidTr="00202133">
        <w:trPr>
          <w:trHeight w:val="801"/>
        </w:trPr>
        <w:tc>
          <w:tcPr>
            <w:tcW w:w="2437" w:type="dxa"/>
            <w:tcBorders>
              <w:top w:val="dotted" w:sz="4" w:space="0" w:color="000000"/>
              <w:left w:val="nil"/>
              <w:bottom w:val="dotted" w:sz="4" w:space="0" w:color="000000"/>
              <w:right w:val="dotted" w:sz="4" w:space="0" w:color="000000"/>
            </w:tcBorders>
          </w:tcPr>
          <w:p w14:paraId="10D54237" w14:textId="77777777" w:rsidR="00AF4C0D" w:rsidRPr="00CA68B6" w:rsidRDefault="00AF4C0D" w:rsidP="00202133">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Zhejiang Dingli Technology Trading Co., Ltd.</w:t>
            </w:r>
          </w:p>
        </w:tc>
        <w:tc>
          <w:tcPr>
            <w:tcW w:w="5385" w:type="dxa"/>
            <w:tcBorders>
              <w:top w:val="dotted" w:sz="4" w:space="0" w:color="000000"/>
              <w:left w:val="dotted" w:sz="4" w:space="0" w:color="000000"/>
              <w:bottom w:val="dotted" w:sz="4" w:space="0" w:color="000000"/>
              <w:right w:val="nil"/>
            </w:tcBorders>
          </w:tcPr>
          <w:p w14:paraId="6059E7B5" w14:textId="77777777" w:rsidR="00AF4C0D" w:rsidRPr="00CA68B6" w:rsidRDefault="00AF4C0D" w:rsidP="00202133">
            <w:pPr>
              <w:widowControl w:val="0"/>
              <w:autoSpaceDE w:val="0"/>
              <w:autoSpaceDN w:val="0"/>
              <w:spacing w:before="1" w:line="400" w:lineRule="exact"/>
              <w:ind w:right="13"/>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AF4C0D" w:rsidRPr="00CA68B6" w14:paraId="4D326BA3" w14:textId="77777777" w:rsidTr="00202133">
        <w:trPr>
          <w:trHeight w:val="400"/>
        </w:trPr>
        <w:tc>
          <w:tcPr>
            <w:tcW w:w="2437" w:type="dxa"/>
            <w:tcBorders>
              <w:top w:val="dotted" w:sz="4" w:space="0" w:color="000000"/>
              <w:left w:val="nil"/>
              <w:right w:val="dotted" w:sz="4" w:space="0" w:color="000000"/>
            </w:tcBorders>
          </w:tcPr>
          <w:p w14:paraId="4ACE1E34" w14:textId="77777777" w:rsidR="00AF4C0D" w:rsidRPr="00CA68B6" w:rsidRDefault="00AF4C0D" w:rsidP="00202133">
            <w:pPr>
              <w:pStyle w:val="src"/>
              <w:shd w:val="clear" w:color="auto" w:fill="FFFFFF"/>
              <w:spacing w:before="0" w:beforeAutospacing="0" w:after="22" w:afterAutospacing="0" w:line="400" w:lineRule="exact"/>
              <w:ind w:right="13"/>
              <w:rPr>
                <w:rFonts w:ascii="Arial" w:eastAsiaTheme="minorEastAsia" w:hAnsi="Arial" w:cs="Arial"/>
                <w:sz w:val="18"/>
                <w:szCs w:val="22"/>
                <w:lang w:bidi="zh-CN"/>
              </w:rPr>
            </w:pPr>
            <w:r w:rsidRPr="00CA68B6">
              <w:rPr>
                <w:rFonts w:ascii="Arial" w:eastAsia="Times New Roman" w:hAnsi="Arial" w:cs="Arial"/>
                <w:sz w:val="18"/>
                <w:szCs w:val="22"/>
                <w:lang w:bidi="zh-CN"/>
              </w:rPr>
              <w:t>Other overseas subsidiaries</w:t>
            </w:r>
          </w:p>
        </w:tc>
        <w:tc>
          <w:tcPr>
            <w:tcW w:w="5385" w:type="dxa"/>
            <w:tcBorders>
              <w:top w:val="dotted" w:sz="4" w:space="0" w:color="000000"/>
              <w:left w:val="dotted" w:sz="4" w:space="0" w:color="000000"/>
              <w:right w:val="nil"/>
            </w:tcBorders>
          </w:tcPr>
          <w:p w14:paraId="606992D2" w14:textId="77777777" w:rsidR="00AF4C0D" w:rsidRPr="00CA68B6" w:rsidRDefault="00AF4C0D" w:rsidP="00202133">
            <w:pPr>
              <w:widowControl w:val="0"/>
              <w:autoSpaceDE w:val="0"/>
              <w:autoSpaceDN w:val="0"/>
              <w:spacing w:before="141" w:line="400" w:lineRule="exact"/>
              <w:ind w:right="1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Implement local tax rates and tax policies.</w:t>
            </w:r>
          </w:p>
        </w:tc>
      </w:tr>
    </w:tbl>
    <w:p w14:paraId="225834E4" w14:textId="77777777" w:rsidR="00AF4C0D" w:rsidRPr="00CA68B6" w:rsidRDefault="00AF4C0D" w:rsidP="00AF4C0D">
      <w:pPr>
        <w:widowControl w:val="0"/>
        <w:tabs>
          <w:tab w:val="left" w:pos="848"/>
        </w:tabs>
        <w:autoSpaceDE w:val="0"/>
        <w:autoSpaceDN w:val="0"/>
        <w:spacing w:before="143" w:line="355" w:lineRule="auto"/>
        <w:ind w:right="7066"/>
        <w:outlineLvl w:val="0"/>
        <w:rPr>
          <w:rFonts w:ascii="Arial" w:eastAsia="SimSun" w:hAnsi="Arial" w:cs="Arial"/>
          <w:b/>
          <w:bCs/>
          <w:kern w:val="0"/>
          <w:lang w:bidi="zh-CN"/>
        </w:rPr>
      </w:pPr>
      <w:r w:rsidRPr="00CA68B6">
        <w:rPr>
          <w:rFonts w:ascii="Arial" w:eastAsia="SimSun" w:hAnsi="Arial" w:cs="Arial"/>
          <w:b/>
          <w:bCs/>
          <w:kern w:val="0"/>
          <w:lang w:bidi="zh-CN"/>
        </w:rPr>
        <w:t>(II)Tax incentives</w:t>
      </w:r>
    </w:p>
    <w:p w14:paraId="560AAA37" w14:textId="1D289AA3" w:rsidR="00AF4C0D" w:rsidRPr="00CA68B6" w:rsidRDefault="00AF4C0D" w:rsidP="00D07074">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Zhejiang Dingli</w:t>
      </w:r>
      <w:r w:rsidR="00D07074" w:rsidRPr="00CA68B6">
        <w:rPr>
          <w:rFonts w:ascii="Arial" w:eastAsia="SimSun" w:hAnsi="Arial" w:cs="Arial"/>
          <w:kern w:val="0"/>
          <w:lang w:bidi="zh-CN"/>
        </w:rPr>
        <w:t xml:space="preserve"> </w:t>
      </w:r>
      <w:r w:rsidRPr="00CA68B6">
        <w:rPr>
          <w:rFonts w:ascii="Arial" w:eastAsia="SimSun" w:hAnsi="Arial" w:cs="Arial"/>
          <w:kern w:val="0"/>
          <w:lang w:bidi="zh-CN"/>
        </w:rPr>
        <w:t>has passed the review of high-tech enterprises in 2021, and according to the High-tech Enterprise Certificate joint issued to Zhejiang Dingli Machinery Co., Ltd. on December 16, 2021 by Zhejiang Provincial Department of Science and Technology, Zhejiang Provincial Department of Finance, Zhejiang Provincial State Taxation Bureau, and Zhejiang Provincial Local Taxation Bureau, Certificate No.: GR202133006750, valid for 3 years, the corporate income tax of Zhejiang Dingli Machinery Co., Ltd. shall  be reduced and paid according to 15% from January 1, 2021 to December 31, 2023.</w:t>
      </w:r>
    </w:p>
    <w:p w14:paraId="2DEECC47"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5FF9E1FC" w14:textId="77777777" w:rsidR="00AF4C0D" w:rsidRPr="00CA68B6" w:rsidRDefault="00AF4C0D">
      <w:pPr>
        <w:widowControl w:val="0"/>
        <w:autoSpaceDE w:val="0"/>
        <w:autoSpaceDN w:val="0"/>
        <w:spacing w:before="5" w:line="240" w:lineRule="auto"/>
        <w:rPr>
          <w:rFonts w:ascii="Arial" w:eastAsia="SimSun" w:hAnsi="Arial" w:cs="Arial"/>
          <w:kern w:val="0"/>
          <w:lang w:bidi="zh-CN"/>
        </w:rPr>
      </w:pPr>
    </w:p>
    <w:p w14:paraId="36AAE7A9" w14:textId="77777777" w:rsidR="00AF4C0D" w:rsidRPr="00CA68B6" w:rsidRDefault="00AF4C0D">
      <w:pPr>
        <w:widowControl w:val="0"/>
        <w:autoSpaceDE w:val="0"/>
        <w:autoSpaceDN w:val="0"/>
        <w:spacing w:before="5" w:line="240" w:lineRule="auto"/>
        <w:rPr>
          <w:rFonts w:ascii="Arial" w:eastAsia="SimSun" w:hAnsi="Arial" w:cs="Arial"/>
          <w:kern w:val="0"/>
          <w:lang w:bidi="zh-CN"/>
        </w:rPr>
      </w:pPr>
    </w:p>
    <w:p w14:paraId="6DD3AAA6" w14:textId="77777777" w:rsidR="00AF4C0D" w:rsidRPr="00CA68B6" w:rsidRDefault="00AF4C0D">
      <w:pPr>
        <w:widowControl w:val="0"/>
        <w:autoSpaceDE w:val="0"/>
        <w:autoSpaceDN w:val="0"/>
        <w:spacing w:before="5" w:line="240" w:lineRule="auto"/>
        <w:rPr>
          <w:rFonts w:ascii="Arial" w:eastAsia="SimSun" w:hAnsi="Arial" w:cs="Arial"/>
          <w:kern w:val="0"/>
          <w:lang w:bidi="zh-CN"/>
        </w:rPr>
      </w:pPr>
    </w:p>
    <w:p w14:paraId="3D1F9669" w14:textId="77777777" w:rsidR="00733A22" w:rsidRPr="00CA68B6" w:rsidRDefault="00A9134E">
      <w:pPr>
        <w:widowControl w:val="0"/>
        <w:tabs>
          <w:tab w:val="left" w:pos="848"/>
        </w:tabs>
        <w:autoSpaceDE w:val="0"/>
        <w:autoSpaceDN w:val="0"/>
        <w:spacing w:before="1" w:line="240" w:lineRule="auto"/>
        <w:outlineLvl w:val="0"/>
        <w:rPr>
          <w:rFonts w:ascii="Arial" w:eastAsia="SimSun" w:hAnsi="Arial" w:cs="Arial"/>
          <w:b/>
          <w:bCs/>
          <w:kern w:val="0"/>
          <w:lang w:bidi="zh-CN"/>
        </w:rPr>
      </w:pPr>
      <w:r w:rsidRPr="00CA68B6">
        <w:rPr>
          <w:rFonts w:ascii="Arial" w:eastAsia="SimSun" w:hAnsi="Arial" w:cs="Arial"/>
          <w:b/>
          <w:bCs/>
          <w:kern w:val="0"/>
          <w:lang w:bidi="zh-CN"/>
        </w:rPr>
        <w:t>V. Notes to Items in Consolidated Financial Statements</w:t>
      </w:r>
    </w:p>
    <w:p w14:paraId="7FDA1315" w14:textId="77777777" w:rsidR="00733A22" w:rsidRPr="00CA68B6" w:rsidRDefault="00A9134E">
      <w:pPr>
        <w:widowControl w:val="0"/>
        <w:tabs>
          <w:tab w:val="left" w:pos="848"/>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(I</w:t>
      </w:r>
      <w:r w:rsidRPr="00CA68B6">
        <w:rPr>
          <w:rFonts w:ascii="Arial" w:eastAsia="SimSun" w:hAnsi="Arial" w:cs="Arial"/>
          <w:b/>
          <w:kern w:val="0"/>
          <w:szCs w:val="22"/>
          <w:lang w:bidi="zh-CN"/>
        </w:rPr>
        <w:t>）</w:t>
      </w:r>
      <w:r w:rsidRPr="00CA68B6">
        <w:rPr>
          <w:rFonts w:ascii="Arial" w:eastAsia="SimSun" w:hAnsi="Arial" w:cs="Arial"/>
          <w:b/>
          <w:kern w:val="0"/>
          <w:szCs w:val="22"/>
          <w:lang w:bidi="zh-CN"/>
        </w:rPr>
        <w:t>Monetary Funds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13"/>
        <w:gridCol w:w="2216"/>
        <w:gridCol w:w="2293"/>
      </w:tblGrid>
      <w:tr w:rsidR="00733A22" w:rsidRPr="00CA68B6" w14:paraId="0FAFD730" w14:textId="77777777">
        <w:trPr>
          <w:trHeight w:val="400"/>
        </w:trPr>
        <w:tc>
          <w:tcPr>
            <w:tcW w:w="3313" w:type="dxa"/>
            <w:tcBorders>
              <w:left w:val="nil"/>
              <w:bottom w:val="dotted" w:sz="4" w:space="0" w:color="000000"/>
              <w:right w:val="dotted" w:sz="4" w:space="0" w:color="000000"/>
            </w:tcBorders>
          </w:tcPr>
          <w:p w14:paraId="6C1AFDC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2865331" w14:textId="77777777" w:rsidR="00733A22" w:rsidRPr="00CA68B6" w:rsidRDefault="00A9134E">
            <w:pPr>
              <w:widowControl w:val="0"/>
              <w:autoSpaceDE w:val="0"/>
              <w:autoSpaceDN w:val="0"/>
              <w:spacing w:before="1" w:line="213" w:lineRule="exact"/>
              <w:ind w:right="14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16" w:type="dxa"/>
            <w:tcBorders>
              <w:left w:val="dotted" w:sz="4" w:space="0" w:color="000000"/>
              <w:bottom w:val="dotted" w:sz="4" w:space="0" w:color="000000"/>
              <w:right w:val="dotted" w:sz="4" w:space="0" w:color="000000"/>
            </w:tcBorders>
          </w:tcPr>
          <w:p w14:paraId="56327CE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9EE9EA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3" w:type="dxa"/>
            <w:tcBorders>
              <w:left w:val="dotted" w:sz="4" w:space="0" w:color="000000"/>
              <w:bottom w:val="dotted" w:sz="4" w:space="0" w:color="000000"/>
              <w:right w:val="nil"/>
            </w:tcBorders>
          </w:tcPr>
          <w:p w14:paraId="02496CB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5DCB8F1"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w:t>
            </w:r>
          </w:p>
        </w:tc>
      </w:tr>
      <w:tr w:rsidR="00733A22" w:rsidRPr="00CA68B6" w14:paraId="35E90C3C" w14:textId="77777777" w:rsidTr="007F3A9B">
        <w:trPr>
          <w:trHeight w:val="400"/>
        </w:trPr>
        <w:tc>
          <w:tcPr>
            <w:tcW w:w="3313" w:type="dxa"/>
            <w:tcBorders>
              <w:top w:val="dotted" w:sz="4" w:space="0" w:color="000000"/>
              <w:left w:val="nil"/>
              <w:bottom w:val="dotted" w:sz="4" w:space="0" w:color="000000"/>
              <w:right w:val="dotted" w:sz="4" w:space="0" w:color="000000"/>
            </w:tcBorders>
          </w:tcPr>
          <w:p w14:paraId="67DF0A8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2A4B35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in treasury</w:t>
            </w:r>
          </w:p>
        </w:tc>
        <w:tc>
          <w:tcPr>
            <w:tcW w:w="2216" w:type="dxa"/>
            <w:tcBorders>
              <w:top w:val="dotted" w:sz="4" w:space="0" w:color="000000"/>
              <w:left w:val="dotted" w:sz="4" w:space="0" w:color="000000"/>
              <w:bottom w:val="dotted" w:sz="4" w:space="0" w:color="000000"/>
              <w:right w:val="dotted" w:sz="4" w:space="0" w:color="000000"/>
            </w:tcBorders>
            <w:vAlign w:val="center"/>
          </w:tcPr>
          <w:p w14:paraId="4FA9880A" w14:textId="1D72D224" w:rsidR="00733A22" w:rsidRPr="00CA68B6" w:rsidRDefault="007F3A9B" w:rsidP="007F3A9B">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21,747.59</w:t>
            </w:r>
          </w:p>
        </w:tc>
        <w:tc>
          <w:tcPr>
            <w:tcW w:w="2293" w:type="dxa"/>
            <w:tcBorders>
              <w:top w:val="dotted" w:sz="4" w:space="0" w:color="000000"/>
              <w:left w:val="dotted" w:sz="4" w:space="0" w:color="000000"/>
              <w:bottom w:val="dotted" w:sz="4" w:space="0" w:color="000000"/>
              <w:right w:val="nil"/>
            </w:tcBorders>
            <w:vAlign w:val="center"/>
          </w:tcPr>
          <w:p w14:paraId="3CCA3F3E" w14:textId="15A4DF54" w:rsidR="00733A22" w:rsidRPr="00CA68B6" w:rsidRDefault="00E769F9" w:rsidP="007F3A9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69,996.84</w:t>
            </w:r>
          </w:p>
        </w:tc>
      </w:tr>
      <w:tr w:rsidR="00733A22" w:rsidRPr="00CA68B6" w14:paraId="51CE6309" w14:textId="77777777" w:rsidTr="007F3A9B">
        <w:trPr>
          <w:trHeight w:val="400"/>
        </w:trPr>
        <w:tc>
          <w:tcPr>
            <w:tcW w:w="3313" w:type="dxa"/>
            <w:tcBorders>
              <w:top w:val="dotted" w:sz="4" w:space="0" w:color="000000"/>
              <w:left w:val="nil"/>
              <w:bottom w:val="dotted" w:sz="4" w:space="0" w:color="000000"/>
              <w:right w:val="dotted" w:sz="4" w:space="0" w:color="000000"/>
            </w:tcBorders>
          </w:tcPr>
          <w:p w14:paraId="4887240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7EE0C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Deposit</w:t>
            </w:r>
          </w:p>
        </w:tc>
        <w:tc>
          <w:tcPr>
            <w:tcW w:w="2216" w:type="dxa"/>
            <w:tcBorders>
              <w:top w:val="dotted" w:sz="4" w:space="0" w:color="000000"/>
              <w:left w:val="dotted" w:sz="4" w:space="0" w:color="000000"/>
              <w:bottom w:val="dotted" w:sz="4" w:space="0" w:color="000000"/>
              <w:right w:val="dotted" w:sz="4" w:space="0" w:color="000000"/>
            </w:tcBorders>
            <w:vAlign w:val="center"/>
          </w:tcPr>
          <w:p w14:paraId="66806B9B" w14:textId="17C3F30D" w:rsidR="00733A22" w:rsidRPr="00CA68B6" w:rsidRDefault="007F3A9B" w:rsidP="007F3A9B">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3,520,178,309.18</w:t>
            </w:r>
          </w:p>
        </w:tc>
        <w:tc>
          <w:tcPr>
            <w:tcW w:w="2293" w:type="dxa"/>
            <w:tcBorders>
              <w:top w:val="dotted" w:sz="4" w:space="0" w:color="000000"/>
              <w:left w:val="dotted" w:sz="4" w:space="0" w:color="000000"/>
              <w:bottom w:val="dotted" w:sz="4" w:space="0" w:color="000000"/>
              <w:right w:val="nil"/>
            </w:tcBorders>
            <w:vAlign w:val="center"/>
          </w:tcPr>
          <w:p w14:paraId="75261A5D" w14:textId="6CE845C5" w:rsidR="00733A22" w:rsidRPr="00CA68B6" w:rsidRDefault="00E769F9" w:rsidP="007F3A9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3,509,204,929.14</w:t>
            </w:r>
          </w:p>
        </w:tc>
      </w:tr>
      <w:tr w:rsidR="00733A22" w:rsidRPr="00CA68B6" w14:paraId="598B7F3D" w14:textId="77777777" w:rsidTr="007F3A9B">
        <w:trPr>
          <w:trHeight w:val="397"/>
        </w:trPr>
        <w:tc>
          <w:tcPr>
            <w:tcW w:w="3313" w:type="dxa"/>
            <w:tcBorders>
              <w:top w:val="dotted" w:sz="4" w:space="0" w:color="000000"/>
              <w:left w:val="nil"/>
              <w:bottom w:val="dotted" w:sz="4" w:space="0" w:color="000000"/>
              <w:right w:val="dotted" w:sz="4" w:space="0" w:color="000000"/>
            </w:tcBorders>
          </w:tcPr>
          <w:p w14:paraId="75BA36D8"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3D6EFD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Monetary Funds</w:t>
            </w:r>
          </w:p>
        </w:tc>
        <w:tc>
          <w:tcPr>
            <w:tcW w:w="2216" w:type="dxa"/>
            <w:tcBorders>
              <w:top w:val="dotted" w:sz="4" w:space="0" w:color="000000"/>
              <w:left w:val="dotted" w:sz="4" w:space="0" w:color="000000"/>
              <w:bottom w:val="dotted" w:sz="4" w:space="0" w:color="000000"/>
              <w:right w:val="dotted" w:sz="4" w:space="0" w:color="000000"/>
            </w:tcBorders>
            <w:vAlign w:val="center"/>
          </w:tcPr>
          <w:p w14:paraId="4977309E" w14:textId="548D0D4C" w:rsidR="00733A22" w:rsidRPr="00CA68B6" w:rsidRDefault="007F3A9B" w:rsidP="007F3A9B">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1,903,129.54</w:t>
            </w:r>
          </w:p>
        </w:tc>
        <w:tc>
          <w:tcPr>
            <w:tcW w:w="2293" w:type="dxa"/>
            <w:tcBorders>
              <w:top w:val="dotted" w:sz="4" w:space="0" w:color="000000"/>
              <w:left w:val="dotted" w:sz="4" w:space="0" w:color="000000"/>
              <w:bottom w:val="dotted" w:sz="4" w:space="0" w:color="000000"/>
              <w:right w:val="nil"/>
            </w:tcBorders>
            <w:vAlign w:val="center"/>
          </w:tcPr>
          <w:p w14:paraId="6091EF05" w14:textId="7C177C35" w:rsidR="00733A22" w:rsidRPr="00CA68B6" w:rsidRDefault="00E769F9" w:rsidP="007F3A9B">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5,058,304.85</w:t>
            </w:r>
          </w:p>
        </w:tc>
      </w:tr>
      <w:tr w:rsidR="00733A22" w:rsidRPr="00CA68B6" w14:paraId="2C17741E" w14:textId="77777777" w:rsidTr="007F3A9B">
        <w:trPr>
          <w:trHeight w:val="400"/>
        </w:trPr>
        <w:tc>
          <w:tcPr>
            <w:tcW w:w="3313" w:type="dxa"/>
            <w:tcBorders>
              <w:top w:val="dotted" w:sz="4" w:space="0" w:color="000000"/>
              <w:left w:val="nil"/>
              <w:bottom w:val="dotted" w:sz="4" w:space="0" w:color="000000"/>
              <w:right w:val="dotted" w:sz="4" w:space="0" w:color="000000"/>
            </w:tcBorders>
          </w:tcPr>
          <w:p w14:paraId="579D1AA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11379AA" w14:textId="77777777" w:rsidR="00733A22" w:rsidRPr="00CA68B6" w:rsidRDefault="00A9134E">
            <w:pPr>
              <w:widowControl w:val="0"/>
              <w:autoSpaceDE w:val="0"/>
              <w:autoSpaceDN w:val="0"/>
              <w:spacing w:line="213" w:lineRule="exact"/>
              <w:ind w:right="14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16" w:type="dxa"/>
            <w:tcBorders>
              <w:top w:val="dotted" w:sz="4" w:space="0" w:color="000000"/>
              <w:left w:val="dotted" w:sz="4" w:space="0" w:color="000000"/>
              <w:bottom w:val="dotted" w:sz="4" w:space="0" w:color="000000"/>
              <w:right w:val="dotted" w:sz="4" w:space="0" w:color="000000"/>
            </w:tcBorders>
            <w:vAlign w:val="center"/>
          </w:tcPr>
          <w:p w14:paraId="68B03F5D" w14:textId="799C245E" w:rsidR="00733A22" w:rsidRPr="00CA68B6" w:rsidRDefault="00E769F9" w:rsidP="007F3A9B">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3,522,103,186.31</w:t>
            </w:r>
          </w:p>
        </w:tc>
        <w:tc>
          <w:tcPr>
            <w:tcW w:w="2293" w:type="dxa"/>
            <w:tcBorders>
              <w:top w:val="dotted" w:sz="4" w:space="0" w:color="000000"/>
              <w:left w:val="dotted" w:sz="4" w:space="0" w:color="000000"/>
              <w:bottom w:val="dotted" w:sz="4" w:space="0" w:color="000000"/>
              <w:right w:val="nil"/>
            </w:tcBorders>
            <w:vAlign w:val="center"/>
          </w:tcPr>
          <w:p w14:paraId="421B4AF5" w14:textId="3081CBA9" w:rsidR="00733A22" w:rsidRPr="00CA68B6" w:rsidRDefault="00E769F9" w:rsidP="007F3A9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3,514,333,230.83</w:t>
            </w:r>
          </w:p>
        </w:tc>
      </w:tr>
      <w:tr w:rsidR="00733A22" w:rsidRPr="00CA68B6" w14:paraId="37A40D05" w14:textId="77777777" w:rsidTr="007F3A9B">
        <w:trPr>
          <w:trHeight w:val="402"/>
        </w:trPr>
        <w:tc>
          <w:tcPr>
            <w:tcW w:w="3313" w:type="dxa"/>
            <w:tcBorders>
              <w:top w:val="dotted" w:sz="4" w:space="0" w:color="000000"/>
              <w:left w:val="nil"/>
              <w:right w:val="dotted" w:sz="4" w:space="0" w:color="000000"/>
            </w:tcBorders>
          </w:tcPr>
          <w:p w14:paraId="1ACE77F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DC389B"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The Total Amount of Money Deposited Abroad</w:t>
            </w:r>
          </w:p>
        </w:tc>
        <w:tc>
          <w:tcPr>
            <w:tcW w:w="2216" w:type="dxa"/>
            <w:tcBorders>
              <w:top w:val="dotted" w:sz="4" w:space="0" w:color="000000"/>
              <w:left w:val="dotted" w:sz="4" w:space="0" w:color="000000"/>
              <w:right w:val="dotted" w:sz="4" w:space="0" w:color="000000"/>
            </w:tcBorders>
            <w:vAlign w:val="center"/>
          </w:tcPr>
          <w:p w14:paraId="065C4665" w14:textId="661D04BB" w:rsidR="00733A22" w:rsidRPr="00CA68B6" w:rsidRDefault="00E769F9" w:rsidP="007F3A9B">
            <w:pPr>
              <w:widowControl w:val="0"/>
              <w:autoSpaceDE w:val="0"/>
              <w:autoSpaceDN w:val="0"/>
              <w:spacing w:before="1"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42,894,657.29</w:t>
            </w:r>
          </w:p>
        </w:tc>
        <w:tc>
          <w:tcPr>
            <w:tcW w:w="2293" w:type="dxa"/>
            <w:tcBorders>
              <w:top w:val="dotted" w:sz="4" w:space="0" w:color="000000"/>
              <w:left w:val="dotted" w:sz="4" w:space="0" w:color="000000"/>
              <w:right w:val="nil"/>
            </w:tcBorders>
            <w:vAlign w:val="center"/>
          </w:tcPr>
          <w:p w14:paraId="6C4BEBDA" w14:textId="44B8B59D" w:rsidR="00733A22" w:rsidRPr="00CA68B6" w:rsidRDefault="00E769F9" w:rsidP="007F3A9B">
            <w:pPr>
              <w:widowControl w:val="0"/>
              <w:autoSpaceDE w:val="0"/>
              <w:autoSpaceDN w:val="0"/>
              <w:spacing w:before="1"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20,306,857.90</w:t>
            </w:r>
          </w:p>
        </w:tc>
      </w:tr>
    </w:tbl>
    <w:p w14:paraId="2B94585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50E3EDF"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3E8EEA79" w14:textId="225FC70E" w:rsidR="00966FF1" w:rsidRPr="00CA68B6" w:rsidRDefault="00DB2EDB" w:rsidP="00966FF1">
      <w:pPr>
        <w:pStyle w:val="21"/>
        <w:spacing w:line="240" w:lineRule="auto"/>
        <w:rPr>
          <w:rFonts w:ascii="Arial" w:eastAsiaTheme="minorEastAsia" w:hAnsi="Arial" w:cs="Arial"/>
        </w:rPr>
      </w:pPr>
      <w:r w:rsidRPr="00CA68B6">
        <w:rPr>
          <w:rFonts w:ascii="Arial" w:hAnsi="Arial" w:cs="Arial"/>
        </w:rPr>
        <w:t>Of which, for monetary funds that have restrictions on use due to mortgage, pledge or freeze, limited withdrawal due to centralized fund management, and restricted repatriation of funds placed overseas, their details are as follows:</w:t>
      </w:r>
      <w:r w:rsidR="00966FF1" w:rsidRPr="00CA68B6">
        <w:rPr>
          <w:rFonts w:ascii="Arial" w:eastAsiaTheme="minorEastAsia" w:hAnsi="Arial" w:cs="Arial"/>
          <w:szCs w:val="24"/>
        </w:rPr>
        <w:fldChar w:fldCharType="begin"/>
      </w:r>
      <w:r w:rsidR="00966FF1" w:rsidRPr="00CA68B6">
        <w:rPr>
          <w:rFonts w:ascii="Arial" w:eastAsiaTheme="minorEastAsia" w:hAnsi="Arial" w:cs="Arial"/>
        </w:rPr>
        <w:instrText xml:space="preserve"> LINK Excel.Sheet.12 E:\\</w:instrText>
      </w:r>
      <w:r w:rsidR="00966FF1" w:rsidRPr="00CA68B6">
        <w:rPr>
          <w:rFonts w:ascii="Arial" w:eastAsiaTheme="minorEastAsia" w:hAnsi="Arial" w:cs="Arial"/>
        </w:rPr>
        <w:instrText>雍</w:instrText>
      </w:r>
      <w:r w:rsidR="00966FF1" w:rsidRPr="00CA68B6">
        <w:rPr>
          <w:rFonts w:ascii="Arial" w:eastAsiaTheme="minorEastAsia" w:hAnsi="Arial" w:cs="Arial"/>
        </w:rPr>
        <w:instrText>\\</w:instrText>
      </w:r>
      <w:r w:rsidR="00966FF1" w:rsidRPr="00CA68B6">
        <w:rPr>
          <w:rFonts w:ascii="Arial" w:eastAsiaTheme="minorEastAsia" w:hAnsi="Arial" w:cs="Arial"/>
        </w:rPr>
        <w:instrText>附注排版</w:instrText>
      </w:r>
      <w:r w:rsidR="00966FF1" w:rsidRPr="00CA68B6">
        <w:rPr>
          <w:rFonts w:ascii="Arial" w:eastAsiaTheme="minorEastAsia" w:hAnsi="Arial" w:cs="Arial"/>
        </w:rPr>
        <w:instrText>\\2014</w:instrText>
      </w:r>
      <w:r w:rsidR="00966FF1" w:rsidRPr="00CA68B6">
        <w:rPr>
          <w:rFonts w:ascii="Arial" w:eastAsiaTheme="minorEastAsia" w:hAnsi="Arial" w:cs="Arial"/>
        </w:rPr>
        <w:instrText>年年报格式</w:instrText>
      </w:r>
      <w:r w:rsidR="00966FF1" w:rsidRPr="00CA68B6">
        <w:rPr>
          <w:rFonts w:ascii="Arial" w:eastAsiaTheme="minorEastAsia" w:hAnsi="Arial" w:cs="Arial"/>
        </w:rPr>
        <w:instrText>\\</w:instrText>
      </w:r>
      <w:r w:rsidR="00966FF1" w:rsidRPr="00CA68B6">
        <w:rPr>
          <w:rFonts w:ascii="Arial" w:eastAsiaTheme="minorEastAsia" w:hAnsi="Arial" w:cs="Arial"/>
        </w:rPr>
        <w:instrText>附注过渡表</w:instrText>
      </w:r>
      <w:r w:rsidR="00966FF1" w:rsidRPr="00CA68B6">
        <w:rPr>
          <w:rFonts w:ascii="Arial" w:eastAsiaTheme="minorEastAsia" w:hAnsi="Arial" w:cs="Arial"/>
        </w:rPr>
        <w:instrText xml:space="preserve">20150130V0910.xlsx </w:instrText>
      </w:r>
      <w:r w:rsidR="00966FF1" w:rsidRPr="00CA68B6">
        <w:rPr>
          <w:rFonts w:ascii="Arial" w:eastAsiaTheme="minorEastAsia" w:hAnsi="Arial" w:cs="Arial"/>
        </w:rPr>
        <w:instrText>货币资金</w:instrText>
      </w:r>
      <w:r w:rsidR="00966FF1" w:rsidRPr="00CA68B6">
        <w:rPr>
          <w:rFonts w:ascii="Arial" w:eastAsiaTheme="minorEastAsia" w:hAnsi="Arial" w:cs="Arial"/>
        </w:rPr>
        <w:instrText>!</w:instrText>
      </w:r>
      <w:r w:rsidR="00966FF1" w:rsidRPr="00CA68B6">
        <w:rPr>
          <w:rFonts w:ascii="Arial" w:eastAsiaTheme="minorEastAsia" w:hAnsi="Arial" w:cs="Arial"/>
        </w:rPr>
        <w:instrText>货币资金</w:instrText>
      </w:r>
      <w:r w:rsidR="00966FF1" w:rsidRPr="00CA68B6">
        <w:rPr>
          <w:rFonts w:ascii="Arial" w:eastAsiaTheme="minorEastAsia" w:hAnsi="Arial" w:cs="Arial"/>
        </w:rPr>
        <w:instrText xml:space="preserve">1 \f 4 \h \* MERGEFORMAT </w:instrText>
      </w:r>
      <w:r w:rsidR="00966FF1" w:rsidRPr="00CA68B6">
        <w:rPr>
          <w:rFonts w:ascii="Arial" w:eastAsiaTheme="minorEastAsia" w:hAnsi="Arial" w:cs="Arial"/>
          <w:szCs w:val="24"/>
        </w:rPr>
        <w:fldChar w:fldCharType="separate"/>
      </w:r>
    </w:p>
    <w:tbl>
      <w:tblPr>
        <w:tblStyle w:val="22"/>
        <w:tblW w:w="4580" w:type="pct"/>
        <w:tblInd w:w="714" w:type="dxa"/>
        <w:tblLook w:val="04A0" w:firstRow="1" w:lastRow="0" w:firstColumn="1" w:lastColumn="0" w:noHBand="0" w:noVBand="1"/>
      </w:tblPr>
      <w:tblGrid>
        <w:gridCol w:w="3515"/>
        <w:gridCol w:w="2358"/>
        <w:gridCol w:w="2358"/>
      </w:tblGrid>
      <w:tr w:rsidR="00966FF1" w:rsidRPr="00CA68B6" w14:paraId="4F34F698" w14:textId="77777777" w:rsidTr="00966FF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15" w:type="dxa"/>
            <w:vAlign w:val="center"/>
          </w:tcPr>
          <w:p w14:paraId="0BC5E85F" w14:textId="77777777" w:rsidR="00966FF1" w:rsidRPr="00CA68B6" w:rsidRDefault="00966FF1" w:rsidP="00617FC3">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2358" w:type="dxa"/>
            <w:vAlign w:val="center"/>
          </w:tcPr>
          <w:p w14:paraId="427031C5" w14:textId="77777777" w:rsidR="00966FF1" w:rsidRPr="00CA68B6" w:rsidRDefault="00966FF1" w:rsidP="00617FC3">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c>
          <w:tcPr>
            <w:tcW w:w="2358" w:type="dxa"/>
            <w:vAlign w:val="center"/>
          </w:tcPr>
          <w:p w14:paraId="65322150" w14:textId="77777777" w:rsidR="00966FF1" w:rsidRPr="00CA68B6" w:rsidRDefault="00966FF1" w:rsidP="00617FC3">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Balance at the end of the previous year</w:t>
            </w:r>
          </w:p>
        </w:tc>
      </w:tr>
      <w:tr w:rsidR="00E769F9" w:rsidRPr="00CA68B6" w14:paraId="20FCC323" w14:textId="77777777" w:rsidTr="00966FF1">
        <w:tc>
          <w:tcPr>
            <w:cnfStyle w:val="001000000000" w:firstRow="0" w:lastRow="0" w:firstColumn="1" w:lastColumn="0" w:oddVBand="0" w:evenVBand="0" w:oddHBand="0" w:evenHBand="0" w:firstRowFirstColumn="0" w:firstRowLastColumn="0" w:lastRowFirstColumn="0" w:lastRowLastColumn="0"/>
            <w:tcW w:w="3515" w:type="dxa"/>
            <w:vAlign w:val="center"/>
          </w:tcPr>
          <w:p w14:paraId="3DE4FAB6" w14:textId="77777777" w:rsidR="00E769F9" w:rsidRPr="00CA68B6" w:rsidRDefault="00E769F9" w:rsidP="00E769F9">
            <w:pPr>
              <w:snapToGrid w:val="0"/>
              <w:spacing w:line="240" w:lineRule="auto"/>
              <w:jc w:val="left"/>
              <w:rPr>
                <w:rFonts w:ascii="Arial" w:eastAsia="SimSun" w:hAnsi="Arial" w:cs="Arial"/>
                <w:sz w:val="15"/>
                <w:szCs w:val="15"/>
              </w:rPr>
            </w:pPr>
            <w:bookmarkStart w:id="76" w:name="OLE_LINK96" w:colFirst="0" w:colLast="0"/>
            <w:r w:rsidRPr="00CA68B6">
              <w:rPr>
                <w:rFonts w:ascii="Arial" w:hAnsi="Arial" w:cs="Arial"/>
                <w:sz w:val="15"/>
                <w:szCs w:val="15"/>
              </w:rPr>
              <w:t>Forward settlement and sale of foreign exchange margin</w:t>
            </w:r>
          </w:p>
        </w:tc>
        <w:tc>
          <w:tcPr>
            <w:tcW w:w="2358" w:type="dxa"/>
            <w:vAlign w:val="center"/>
          </w:tcPr>
          <w:p w14:paraId="1472FBA0" w14:textId="6E9B334D" w:rsidR="00E769F9" w:rsidRPr="00CA68B6" w:rsidRDefault="00E769F9" w:rsidP="00E769F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1,898,600.00</w:t>
            </w:r>
          </w:p>
        </w:tc>
        <w:tc>
          <w:tcPr>
            <w:tcW w:w="2358" w:type="dxa"/>
            <w:vAlign w:val="center"/>
          </w:tcPr>
          <w:p w14:paraId="1A2BE4FF" w14:textId="114679BC" w:rsidR="00E769F9" w:rsidRPr="00CA68B6" w:rsidRDefault="00E769F9" w:rsidP="00E769F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5,053,790.00</w:t>
            </w:r>
          </w:p>
        </w:tc>
      </w:tr>
      <w:tr w:rsidR="00E769F9" w:rsidRPr="00CA68B6" w14:paraId="7EDAB1BD" w14:textId="77777777" w:rsidTr="00966FF1">
        <w:tc>
          <w:tcPr>
            <w:cnfStyle w:val="001000000000" w:firstRow="0" w:lastRow="0" w:firstColumn="1" w:lastColumn="0" w:oddVBand="0" w:evenVBand="0" w:oddHBand="0" w:evenHBand="0" w:firstRowFirstColumn="0" w:firstRowLastColumn="0" w:lastRowFirstColumn="0" w:lastRowLastColumn="0"/>
            <w:tcW w:w="3515" w:type="dxa"/>
            <w:vAlign w:val="center"/>
          </w:tcPr>
          <w:p w14:paraId="0FAD13E9" w14:textId="73D69A59" w:rsidR="00E769F9" w:rsidRPr="00CA68B6" w:rsidRDefault="00E769F9" w:rsidP="00E769F9">
            <w:pPr>
              <w:snapToGrid w:val="0"/>
              <w:spacing w:line="240" w:lineRule="auto"/>
              <w:jc w:val="center"/>
              <w:rPr>
                <w:rFonts w:ascii="Arial" w:hAnsi="Arial" w:cs="Arial"/>
                <w:sz w:val="15"/>
                <w:szCs w:val="15"/>
              </w:rPr>
            </w:pPr>
            <w:r w:rsidRPr="00CA68B6">
              <w:rPr>
                <w:rFonts w:ascii="Arial" w:hAnsi="Arial" w:cs="Arial"/>
                <w:sz w:val="15"/>
                <w:szCs w:val="15"/>
              </w:rPr>
              <w:t>Total</w:t>
            </w:r>
          </w:p>
        </w:tc>
        <w:tc>
          <w:tcPr>
            <w:tcW w:w="2358" w:type="dxa"/>
            <w:vAlign w:val="center"/>
          </w:tcPr>
          <w:p w14:paraId="7DE17F46" w14:textId="26DDCC61" w:rsidR="00E769F9" w:rsidRPr="00CA68B6" w:rsidRDefault="00E769F9" w:rsidP="00E769F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1,898,600.00</w:t>
            </w:r>
          </w:p>
        </w:tc>
        <w:tc>
          <w:tcPr>
            <w:tcW w:w="2358" w:type="dxa"/>
            <w:vAlign w:val="center"/>
          </w:tcPr>
          <w:p w14:paraId="4EDC9205" w14:textId="25F67CE8" w:rsidR="00E769F9" w:rsidRPr="00CA68B6" w:rsidRDefault="00E769F9" w:rsidP="00E769F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5,053,790.00</w:t>
            </w:r>
          </w:p>
        </w:tc>
      </w:tr>
      <w:bookmarkEnd w:id="76"/>
    </w:tbl>
    <w:p w14:paraId="414A65AC" w14:textId="5E2B4376" w:rsidR="00794B9A" w:rsidRPr="00CA68B6" w:rsidRDefault="00966FF1">
      <w:pPr>
        <w:widowControl w:val="0"/>
        <w:autoSpaceDE w:val="0"/>
        <w:autoSpaceDN w:val="0"/>
        <w:spacing w:before="11" w:line="240" w:lineRule="auto"/>
        <w:rPr>
          <w:rFonts w:ascii="Arial" w:hAnsi="Arial" w:cs="Arial"/>
        </w:rPr>
      </w:pPr>
      <w:r w:rsidRPr="00CA68B6">
        <w:rPr>
          <w:rFonts w:ascii="Arial" w:hAnsi="Arial" w:cs="Arial"/>
        </w:rPr>
        <w:fldChar w:fldCharType="end"/>
      </w:r>
    </w:p>
    <w:p w14:paraId="19B1F152" w14:textId="77777777" w:rsidR="00733A22" w:rsidRPr="00CA68B6" w:rsidRDefault="00A9134E">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(II)Transactional Financial Assets</w:t>
      </w:r>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789"/>
        <w:gridCol w:w="1517"/>
        <w:gridCol w:w="1515"/>
      </w:tblGrid>
      <w:tr w:rsidR="00733A22" w:rsidRPr="00CA68B6" w14:paraId="72EDE4B0" w14:textId="77777777">
        <w:trPr>
          <w:trHeight w:val="402"/>
        </w:trPr>
        <w:tc>
          <w:tcPr>
            <w:tcW w:w="4789" w:type="dxa"/>
            <w:tcBorders>
              <w:left w:val="nil"/>
              <w:bottom w:val="dotted" w:sz="4" w:space="0" w:color="000000"/>
              <w:right w:val="dotted" w:sz="4" w:space="0" w:color="000000"/>
            </w:tcBorders>
          </w:tcPr>
          <w:p w14:paraId="5A8397C0"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618D1A" w14:textId="77777777" w:rsidR="00733A22" w:rsidRPr="00CA68B6" w:rsidRDefault="00A9134E">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Borders>
              <w:left w:val="dotted" w:sz="4" w:space="0" w:color="000000"/>
              <w:bottom w:val="dotted" w:sz="4" w:space="0" w:color="000000"/>
              <w:right w:val="dotted" w:sz="4" w:space="0" w:color="000000"/>
            </w:tcBorders>
          </w:tcPr>
          <w:p w14:paraId="0A6EC49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78736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Borders>
              <w:left w:val="dotted" w:sz="4" w:space="0" w:color="000000"/>
              <w:bottom w:val="dotted" w:sz="4" w:space="0" w:color="000000"/>
              <w:right w:val="nil"/>
            </w:tcBorders>
          </w:tcPr>
          <w:p w14:paraId="65F0FAA1"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CBF11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28444DE1" w14:textId="77777777" w:rsidTr="00E769F9">
        <w:trPr>
          <w:trHeight w:val="722"/>
        </w:trPr>
        <w:tc>
          <w:tcPr>
            <w:tcW w:w="4789" w:type="dxa"/>
            <w:tcBorders>
              <w:top w:val="dotted" w:sz="4" w:space="0" w:color="000000"/>
              <w:left w:val="nil"/>
              <w:bottom w:val="dotted" w:sz="4" w:space="0" w:color="000000"/>
              <w:right w:val="dotted" w:sz="4" w:space="0" w:color="000000"/>
            </w:tcBorders>
          </w:tcPr>
          <w:p w14:paraId="2B6B1725" w14:textId="77777777" w:rsidR="00733A22" w:rsidRPr="00CA68B6" w:rsidRDefault="00733A22">
            <w:pPr>
              <w:widowControl w:val="0"/>
              <w:autoSpaceDE w:val="0"/>
              <w:autoSpaceDN w:val="0"/>
              <w:spacing w:before="12" w:line="240" w:lineRule="auto"/>
              <w:rPr>
                <w:rFonts w:ascii="Arial" w:eastAsia="Times New Roman" w:hAnsi="Arial" w:cs="Arial"/>
                <w:b/>
                <w:kern w:val="0"/>
                <w:sz w:val="12"/>
                <w:szCs w:val="22"/>
                <w:lang w:bidi="zh-CN"/>
              </w:rPr>
            </w:pPr>
          </w:p>
          <w:p w14:paraId="4663ACCD" w14:textId="4AFF9B8D" w:rsidR="00733A22" w:rsidRPr="00CA68B6" w:rsidRDefault="00794B9A">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w:t>
            </w:r>
            <w:r w:rsidR="00A9134E" w:rsidRPr="00CA68B6">
              <w:rPr>
                <w:rFonts w:ascii="Arial" w:eastAsia="Times New Roman" w:hAnsi="Arial" w:cs="Arial"/>
                <w:kern w:val="0"/>
                <w:sz w:val="18"/>
                <w:szCs w:val="22"/>
                <w:lang w:bidi="zh-CN"/>
              </w:rPr>
              <w:t>inancial assets that are measured at fair value and whose changes are included in the current gain and loss</w:t>
            </w:r>
          </w:p>
        </w:tc>
        <w:tc>
          <w:tcPr>
            <w:tcW w:w="1517" w:type="dxa"/>
            <w:tcBorders>
              <w:top w:val="dotted" w:sz="4" w:space="0" w:color="000000"/>
              <w:left w:val="dotted" w:sz="4" w:space="0" w:color="000000"/>
              <w:bottom w:val="dotted" w:sz="4" w:space="0" w:color="000000"/>
              <w:right w:val="dotted" w:sz="4" w:space="0" w:color="000000"/>
            </w:tcBorders>
            <w:vAlign w:val="center"/>
          </w:tcPr>
          <w:p w14:paraId="1D5021D6" w14:textId="61234656" w:rsidR="00733A22" w:rsidRPr="00CA68B6" w:rsidRDefault="00E769F9" w:rsidP="00E769F9">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280,000,000.00</w:t>
            </w:r>
          </w:p>
        </w:tc>
        <w:tc>
          <w:tcPr>
            <w:tcW w:w="1515" w:type="dxa"/>
            <w:tcBorders>
              <w:top w:val="dotted" w:sz="4" w:space="0" w:color="000000"/>
              <w:left w:val="dotted" w:sz="4" w:space="0" w:color="000000"/>
              <w:bottom w:val="dotted" w:sz="4" w:space="0" w:color="000000"/>
              <w:right w:val="nil"/>
            </w:tcBorders>
            <w:vAlign w:val="center"/>
          </w:tcPr>
          <w:p w14:paraId="6BC96569" w14:textId="31E98691" w:rsidR="00733A22" w:rsidRPr="00CA68B6" w:rsidRDefault="00E769F9" w:rsidP="00E769F9">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50,000,000.00</w:t>
            </w:r>
          </w:p>
        </w:tc>
      </w:tr>
      <w:tr w:rsidR="00E769F9" w:rsidRPr="00CA68B6" w14:paraId="48F207F9" w14:textId="77777777" w:rsidTr="00E769F9">
        <w:trPr>
          <w:trHeight w:val="400"/>
        </w:trPr>
        <w:tc>
          <w:tcPr>
            <w:tcW w:w="4789" w:type="dxa"/>
            <w:tcBorders>
              <w:top w:val="dotted" w:sz="4" w:space="0" w:color="000000"/>
              <w:left w:val="nil"/>
              <w:bottom w:val="dotted" w:sz="4" w:space="0" w:color="000000"/>
              <w:right w:val="dotted" w:sz="4" w:space="0" w:color="000000"/>
            </w:tcBorders>
          </w:tcPr>
          <w:p w14:paraId="5F6C7765" w14:textId="77777777" w:rsidR="00E769F9" w:rsidRPr="00CA68B6" w:rsidRDefault="00E769F9" w:rsidP="00E769F9">
            <w:pPr>
              <w:widowControl w:val="0"/>
              <w:autoSpaceDE w:val="0"/>
              <w:autoSpaceDN w:val="0"/>
              <w:spacing w:before="1" w:line="240" w:lineRule="auto"/>
              <w:rPr>
                <w:rFonts w:ascii="Arial" w:eastAsia="Times New Roman" w:hAnsi="Arial" w:cs="Arial"/>
                <w:b/>
                <w:kern w:val="0"/>
                <w:sz w:val="13"/>
                <w:szCs w:val="22"/>
                <w:lang w:bidi="zh-CN"/>
              </w:rPr>
            </w:pPr>
          </w:p>
          <w:p w14:paraId="5F2D428B" w14:textId="1CD6BA06" w:rsidR="00E769F9" w:rsidRPr="00CA68B6" w:rsidRDefault="00E769F9" w:rsidP="00E769F9">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Including: </w:t>
            </w:r>
            <w:r w:rsidRPr="00CA68B6">
              <w:rPr>
                <w:rFonts w:ascii="Arial" w:hAnsi="Arial" w:cs="Arial"/>
              </w:rPr>
              <w:t>Bank structured deposits</w:t>
            </w:r>
          </w:p>
        </w:tc>
        <w:tc>
          <w:tcPr>
            <w:tcW w:w="1517" w:type="dxa"/>
            <w:tcBorders>
              <w:top w:val="dotted" w:sz="4" w:space="0" w:color="000000"/>
              <w:left w:val="dotted" w:sz="4" w:space="0" w:color="000000"/>
              <w:bottom w:val="dotted" w:sz="4" w:space="0" w:color="000000"/>
              <w:right w:val="dotted" w:sz="4" w:space="0" w:color="000000"/>
            </w:tcBorders>
            <w:vAlign w:val="center"/>
          </w:tcPr>
          <w:p w14:paraId="5B3B5C95" w14:textId="68E2117E" w:rsidR="00E769F9" w:rsidRPr="00CA68B6" w:rsidRDefault="00E769F9" w:rsidP="00E769F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280,000,000.00</w:t>
            </w:r>
          </w:p>
        </w:tc>
        <w:tc>
          <w:tcPr>
            <w:tcW w:w="1515" w:type="dxa"/>
            <w:tcBorders>
              <w:top w:val="dotted" w:sz="4" w:space="0" w:color="000000"/>
              <w:left w:val="dotted" w:sz="4" w:space="0" w:color="000000"/>
              <w:bottom w:val="dotted" w:sz="4" w:space="0" w:color="000000"/>
              <w:right w:val="nil"/>
            </w:tcBorders>
            <w:vAlign w:val="center"/>
          </w:tcPr>
          <w:p w14:paraId="0F5B9F11" w14:textId="43C60BAE" w:rsidR="00E769F9" w:rsidRPr="00CA68B6" w:rsidRDefault="00E769F9" w:rsidP="00E769F9">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50,000,000.00</w:t>
            </w:r>
          </w:p>
        </w:tc>
      </w:tr>
      <w:tr w:rsidR="00E769F9" w:rsidRPr="00CA68B6" w14:paraId="031BE6ED" w14:textId="77777777" w:rsidTr="00E769F9">
        <w:trPr>
          <w:trHeight w:val="400"/>
        </w:trPr>
        <w:tc>
          <w:tcPr>
            <w:tcW w:w="4789" w:type="dxa"/>
            <w:tcBorders>
              <w:top w:val="dotted" w:sz="4" w:space="0" w:color="000000"/>
              <w:left w:val="nil"/>
              <w:right w:val="dotted" w:sz="4" w:space="0" w:color="000000"/>
            </w:tcBorders>
          </w:tcPr>
          <w:p w14:paraId="674E1318" w14:textId="77777777" w:rsidR="00E769F9" w:rsidRPr="00CA68B6" w:rsidRDefault="00E769F9" w:rsidP="00E769F9">
            <w:pPr>
              <w:widowControl w:val="0"/>
              <w:autoSpaceDE w:val="0"/>
              <w:autoSpaceDN w:val="0"/>
              <w:spacing w:before="1" w:line="240" w:lineRule="auto"/>
              <w:rPr>
                <w:rFonts w:ascii="Arial" w:eastAsia="Times New Roman" w:hAnsi="Arial" w:cs="Arial"/>
                <w:b/>
                <w:kern w:val="0"/>
                <w:sz w:val="13"/>
                <w:szCs w:val="22"/>
                <w:lang w:bidi="zh-CN"/>
              </w:rPr>
            </w:pPr>
          </w:p>
          <w:p w14:paraId="393F7DF9" w14:textId="77777777" w:rsidR="00E769F9" w:rsidRPr="00CA68B6" w:rsidRDefault="00E769F9" w:rsidP="00E769F9">
            <w:pPr>
              <w:widowControl w:val="0"/>
              <w:autoSpaceDE w:val="0"/>
              <w:autoSpaceDN w:val="0"/>
              <w:spacing w:line="212"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17" w:type="dxa"/>
            <w:tcBorders>
              <w:top w:val="dotted" w:sz="4" w:space="0" w:color="000000"/>
              <w:left w:val="dotted" w:sz="4" w:space="0" w:color="000000"/>
              <w:right w:val="dotted" w:sz="4" w:space="0" w:color="000000"/>
            </w:tcBorders>
            <w:vAlign w:val="center"/>
          </w:tcPr>
          <w:p w14:paraId="040E7804" w14:textId="450FEA91" w:rsidR="00E769F9" w:rsidRPr="00CA68B6" w:rsidRDefault="00E769F9" w:rsidP="00E769F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280,000,000.00</w:t>
            </w:r>
          </w:p>
        </w:tc>
        <w:tc>
          <w:tcPr>
            <w:tcW w:w="1515" w:type="dxa"/>
            <w:tcBorders>
              <w:top w:val="dotted" w:sz="4" w:space="0" w:color="000000"/>
              <w:left w:val="dotted" w:sz="4" w:space="0" w:color="000000"/>
              <w:right w:val="nil"/>
            </w:tcBorders>
            <w:vAlign w:val="center"/>
          </w:tcPr>
          <w:p w14:paraId="50CDD2C6" w14:textId="0EA697DE" w:rsidR="00E769F9" w:rsidRPr="00CA68B6" w:rsidRDefault="00E769F9" w:rsidP="00E769F9">
            <w:pPr>
              <w:widowControl w:val="0"/>
              <w:autoSpaceDE w:val="0"/>
              <w:autoSpaceDN w:val="0"/>
              <w:spacing w:before="1" w:line="186" w:lineRule="exact"/>
              <w:ind w:right="89"/>
              <w:jc w:val="right"/>
              <w:rPr>
                <w:rFonts w:ascii="Arial" w:eastAsia="Times New Roman" w:hAnsi="Arial" w:cs="Arial"/>
                <w:kern w:val="0"/>
                <w:sz w:val="18"/>
                <w:szCs w:val="22"/>
                <w:lang w:bidi="zh-CN"/>
              </w:rPr>
            </w:pPr>
            <w:r w:rsidRPr="00CA68B6">
              <w:rPr>
                <w:rFonts w:ascii="Arial" w:hAnsi="Arial" w:cs="Arial"/>
                <w:kern w:val="0"/>
                <w:sz w:val="18"/>
                <w:szCs w:val="22"/>
                <w:lang w:bidi="zh-CN"/>
              </w:rPr>
              <w:t>50,000,000.00</w:t>
            </w:r>
          </w:p>
        </w:tc>
      </w:tr>
    </w:tbl>
    <w:p w14:paraId="1D3F0774"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6F3376DE" w14:textId="70D87FFC"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(III)</w:t>
      </w:r>
      <w:r w:rsidR="00884075" w:rsidRPr="00CA68B6">
        <w:rPr>
          <w:rFonts w:ascii="Arial" w:hAnsi="Arial" w:cs="Arial"/>
        </w:rPr>
        <w:t xml:space="preserve"> </w:t>
      </w:r>
      <w:r w:rsidR="00884075" w:rsidRPr="00CA68B6">
        <w:rPr>
          <w:rFonts w:ascii="Arial" w:eastAsia="SimSun" w:hAnsi="Arial" w:cs="Arial"/>
          <w:b/>
          <w:bCs/>
          <w:kern w:val="0"/>
          <w:lang w:bidi="zh-CN"/>
        </w:rPr>
        <w:t>Derivative Financial Assets</w:t>
      </w:r>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789"/>
        <w:gridCol w:w="1517"/>
        <w:gridCol w:w="1515"/>
      </w:tblGrid>
      <w:tr w:rsidR="00794B9A" w:rsidRPr="00CA68B6" w14:paraId="0D58AFB3" w14:textId="77777777" w:rsidTr="005E6AA7">
        <w:trPr>
          <w:trHeight w:val="402"/>
        </w:trPr>
        <w:tc>
          <w:tcPr>
            <w:tcW w:w="4789" w:type="dxa"/>
            <w:tcBorders>
              <w:left w:val="nil"/>
              <w:bottom w:val="dotted" w:sz="4" w:space="0" w:color="000000"/>
              <w:right w:val="dotted" w:sz="4" w:space="0" w:color="000000"/>
            </w:tcBorders>
          </w:tcPr>
          <w:p w14:paraId="24641E22"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2FE4BF04" w14:textId="77777777" w:rsidR="00794B9A" w:rsidRPr="00CA68B6" w:rsidRDefault="00794B9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Borders>
              <w:left w:val="dotted" w:sz="4" w:space="0" w:color="000000"/>
              <w:bottom w:val="dotted" w:sz="4" w:space="0" w:color="000000"/>
              <w:right w:val="dotted" w:sz="4" w:space="0" w:color="000000"/>
            </w:tcBorders>
          </w:tcPr>
          <w:p w14:paraId="7580CCEC"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69427D15"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Borders>
              <w:left w:val="dotted" w:sz="4" w:space="0" w:color="000000"/>
              <w:bottom w:val="dotted" w:sz="4" w:space="0" w:color="000000"/>
              <w:right w:val="nil"/>
            </w:tcBorders>
          </w:tcPr>
          <w:p w14:paraId="36C57881"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50ACB997"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94B9A" w:rsidRPr="00CA68B6" w14:paraId="17C5A10D" w14:textId="77777777" w:rsidTr="00E769F9">
        <w:trPr>
          <w:trHeight w:val="400"/>
        </w:trPr>
        <w:tc>
          <w:tcPr>
            <w:tcW w:w="4789" w:type="dxa"/>
            <w:tcBorders>
              <w:top w:val="dotted" w:sz="4" w:space="0" w:color="000000"/>
              <w:left w:val="nil"/>
              <w:bottom w:val="dotted" w:sz="4" w:space="0" w:color="000000"/>
              <w:right w:val="dotted" w:sz="4" w:space="0" w:color="000000"/>
            </w:tcBorders>
          </w:tcPr>
          <w:p w14:paraId="27B6D0A1" w14:textId="77777777" w:rsidR="00794B9A" w:rsidRPr="00CA68B6" w:rsidRDefault="00794B9A" w:rsidP="005E6AA7">
            <w:pPr>
              <w:widowControl w:val="0"/>
              <w:autoSpaceDE w:val="0"/>
              <w:autoSpaceDN w:val="0"/>
              <w:spacing w:before="1" w:line="240" w:lineRule="auto"/>
              <w:rPr>
                <w:rFonts w:ascii="Arial" w:eastAsia="Times New Roman" w:hAnsi="Arial" w:cs="Arial"/>
                <w:b/>
                <w:kern w:val="0"/>
                <w:sz w:val="13"/>
                <w:szCs w:val="22"/>
                <w:lang w:bidi="zh-CN"/>
              </w:rPr>
            </w:pPr>
          </w:p>
          <w:p w14:paraId="2B6E8515" w14:textId="70C5F03B" w:rsidR="00794B9A" w:rsidRPr="00CA68B6" w:rsidRDefault="00DB2EDB"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lang w:bidi="zh-CN"/>
              </w:rPr>
              <w:t>Foreign exchange derivatives</w:t>
            </w:r>
          </w:p>
        </w:tc>
        <w:tc>
          <w:tcPr>
            <w:tcW w:w="1517" w:type="dxa"/>
            <w:tcBorders>
              <w:top w:val="dotted" w:sz="4" w:space="0" w:color="000000"/>
              <w:left w:val="dotted" w:sz="4" w:space="0" w:color="000000"/>
              <w:bottom w:val="dotted" w:sz="4" w:space="0" w:color="000000"/>
              <w:right w:val="dotted" w:sz="4" w:space="0" w:color="000000"/>
            </w:tcBorders>
            <w:vAlign w:val="center"/>
          </w:tcPr>
          <w:p w14:paraId="49F4533D" w14:textId="6C2190E1" w:rsidR="00794B9A" w:rsidRPr="00CA68B6" w:rsidRDefault="00E769F9" w:rsidP="00E769F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28,974,341.10</w:t>
            </w:r>
          </w:p>
        </w:tc>
        <w:tc>
          <w:tcPr>
            <w:tcW w:w="1515" w:type="dxa"/>
            <w:tcBorders>
              <w:top w:val="dotted" w:sz="4" w:space="0" w:color="000000"/>
              <w:left w:val="dotted" w:sz="4" w:space="0" w:color="000000"/>
              <w:bottom w:val="dotted" w:sz="4" w:space="0" w:color="000000"/>
              <w:right w:val="nil"/>
            </w:tcBorders>
            <w:vAlign w:val="center"/>
          </w:tcPr>
          <w:p w14:paraId="3D2A387B" w14:textId="77777777" w:rsidR="00794B9A" w:rsidRPr="00CA68B6" w:rsidRDefault="00794B9A" w:rsidP="00E769F9">
            <w:pPr>
              <w:widowControl w:val="0"/>
              <w:autoSpaceDE w:val="0"/>
              <w:autoSpaceDN w:val="0"/>
              <w:spacing w:line="240" w:lineRule="auto"/>
              <w:jc w:val="right"/>
              <w:rPr>
                <w:rFonts w:ascii="Arial" w:eastAsia="Times New Roman" w:hAnsi="Arial" w:cs="Arial"/>
                <w:kern w:val="0"/>
                <w:sz w:val="18"/>
                <w:szCs w:val="22"/>
                <w:lang w:bidi="zh-CN"/>
              </w:rPr>
            </w:pPr>
          </w:p>
        </w:tc>
      </w:tr>
    </w:tbl>
    <w:p w14:paraId="23F17DE9"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35C4012E" w14:textId="474EF1B3"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(IV)</w:t>
      </w:r>
      <w:r w:rsidR="00884075" w:rsidRPr="00CA68B6">
        <w:rPr>
          <w:rFonts w:ascii="Arial" w:hAnsi="Arial" w:cs="Arial"/>
        </w:rPr>
        <w:t xml:space="preserve"> </w:t>
      </w:r>
      <w:r w:rsidR="00884075" w:rsidRPr="00CA68B6">
        <w:rPr>
          <w:rFonts w:ascii="Arial" w:eastAsia="SimSun" w:hAnsi="Arial" w:cs="Arial"/>
          <w:b/>
          <w:bCs/>
          <w:kern w:val="0"/>
          <w:lang w:bidi="zh-CN"/>
        </w:rPr>
        <w:t>Notes Payable</w:t>
      </w:r>
    </w:p>
    <w:p w14:paraId="565EA300" w14:textId="77777777"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p>
    <w:p w14:paraId="23E66BF1" w14:textId="1D20EDCC"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 xml:space="preserve">1. </w:t>
      </w:r>
      <w:r w:rsidR="00884075" w:rsidRPr="00CA68B6">
        <w:rPr>
          <w:rFonts w:ascii="Arial" w:eastAsia="SimSun" w:hAnsi="Arial" w:cs="Arial"/>
          <w:b/>
          <w:bCs/>
          <w:kern w:val="0"/>
          <w:lang w:bidi="zh-CN"/>
        </w:rPr>
        <w:t>Notes receivable is classified and listed</w:t>
      </w:r>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789"/>
        <w:gridCol w:w="1517"/>
        <w:gridCol w:w="1515"/>
      </w:tblGrid>
      <w:tr w:rsidR="00794B9A" w:rsidRPr="00CA68B6" w14:paraId="3541B94B" w14:textId="77777777" w:rsidTr="005E6AA7">
        <w:trPr>
          <w:trHeight w:val="402"/>
        </w:trPr>
        <w:tc>
          <w:tcPr>
            <w:tcW w:w="4789" w:type="dxa"/>
            <w:tcBorders>
              <w:left w:val="nil"/>
              <w:bottom w:val="dotted" w:sz="4" w:space="0" w:color="000000"/>
              <w:right w:val="dotted" w:sz="4" w:space="0" w:color="000000"/>
            </w:tcBorders>
          </w:tcPr>
          <w:p w14:paraId="3B6DFF9A"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05F39223" w14:textId="77777777" w:rsidR="00794B9A" w:rsidRPr="00CA68B6" w:rsidRDefault="00794B9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Borders>
              <w:left w:val="dotted" w:sz="4" w:space="0" w:color="000000"/>
              <w:bottom w:val="dotted" w:sz="4" w:space="0" w:color="000000"/>
              <w:right w:val="dotted" w:sz="4" w:space="0" w:color="000000"/>
            </w:tcBorders>
          </w:tcPr>
          <w:p w14:paraId="6C39FE5C"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07E011BA"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Borders>
              <w:left w:val="dotted" w:sz="4" w:space="0" w:color="000000"/>
              <w:bottom w:val="dotted" w:sz="4" w:space="0" w:color="000000"/>
              <w:right w:val="nil"/>
            </w:tcBorders>
          </w:tcPr>
          <w:p w14:paraId="3A14BB40"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4860664F"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94B9A" w:rsidRPr="00CA68B6" w14:paraId="2C5D1902" w14:textId="77777777" w:rsidTr="00E769F9">
        <w:trPr>
          <w:trHeight w:val="400"/>
        </w:trPr>
        <w:tc>
          <w:tcPr>
            <w:tcW w:w="4789" w:type="dxa"/>
            <w:tcBorders>
              <w:top w:val="dotted" w:sz="4" w:space="0" w:color="000000"/>
              <w:left w:val="nil"/>
              <w:right w:val="dotted" w:sz="4" w:space="0" w:color="000000"/>
            </w:tcBorders>
          </w:tcPr>
          <w:p w14:paraId="5AD81C1C" w14:textId="1EDA6AF8" w:rsidR="00794B9A" w:rsidRPr="00CA68B6" w:rsidRDefault="00884075" w:rsidP="00794B9A">
            <w:pPr>
              <w:widowControl w:val="0"/>
              <w:autoSpaceDE w:val="0"/>
              <w:autoSpaceDN w:val="0"/>
              <w:spacing w:line="212" w:lineRule="exact"/>
              <w:ind w:right="2169"/>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1517" w:type="dxa"/>
            <w:tcBorders>
              <w:top w:val="dotted" w:sz="4" w:space="0" w:color="000000"/>
              <w:left w:val="dotted" w:sz="4" w:space="0" w:color="000000"/>
              <w:right w:val="dotted" w:sz="4" w:space="0" w:color="000000"/>
            </w:tcBorders>
            <w:vAlign w:val="center"/>
          </w:tcPr>
          <w:p w14:paraId="2FBB335E" w14:textId="222B729B" w:rsidR="00794B9A" w:rsidRPr="00CA68B6" w:rsidRDefault="00E769F9" w:rsidP="00E769F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16,835,605.56</w:t>
            </w:r>
          </w:p>
        </w:tc>
        <w:tc>
          <w:tcPr>
            <w:tcW w:w="1515" w:type="dxa"/>
            <w:tcBorders>
              <w:top w:val="dotted" w:sz="4" w:space="0" w:color="000000"/>
              <w:left w:val="dotted" w:sz="4" w:space="0" w:color="000000"/>
              <w:right w:val="nil"/>
            </w:tcBorders>
            <w:vAlign w:val="center"/>
          </w:tcPr>
          <w:p w14:paraId="3BAE64C8" w14:textId="77777777" w:rsidR="00794B9A" w:rsidRPr="00CA68B6" w:rsidRDefault="00794B9A" w:rsidP="00E769F9">
            <w:pPr>
              <w:widowControl w:val="0"/>
              <w:autoSpaceDE w:val="0"/>
              <w:autoSpaceDN w:val="0"/>
              <w:spacing w:before="1" w:line="186" w:lineRule="exact"/>
              <w:ind w:right="89"/>
              <w:jc w:val="right"/>
              <w:rPr>
                <w:rFonts w:ascii="Arial" w:eastAsia="Times New Roman" w:hAnsi="Arial" w:cs="Arial"/>
                <w:kern w:val="0"/>
                <w:sz w:val="18"/>
                <w:szCs w:val="22"/>
                <w:lang w:bidi="zh-CN"/>
              </w:rPr>
            </w:pPr>
          </w:p>
        </w:tc>
      </w:tr>
    </w:tbl>
    <w:p w14:paraId="51D5A083"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2F48D23B" w14:textId="31B18036" w:rsidR="00794B9A" w:rsidRPr="00CA68B6" w:rsidRDefault="00DB2EDB">
      <w:pPr>
        <w:widowControl w:val="0"/>
        <w:tabs>
          <w:tab w:val="left" w:pos="848"/>
        </w:tabs>
        <w:autoSpaceDE w:val="0"/>
        <w:autoSpaceDN w:val="0"/>
        <w:spacing w:before="143" w:line="240" w:lineRule="auto"/>
        <w:rPr>
          <w:rFonts w:ascii="Arial" w:eastAsia="SimSun" w:hAnsi="Arial" w:cs="Arial"/>
          <w:b/>
          <w:kern w:val="0"/>
          <w:lang w:bidi="zh-CN"/>
        </w:rPr>
      </w:pPr>
      <w:r w:rsidRPr="00CA68B6">
        <w:rPr>
          <w:rFonts w:ascii="Arial" w:eastAsia="SimSun" w:hAnsi="Arial" w:cs="Arial"/>
          <w:b/>
          <w:kern w:val="0"/>
          <w:lang w:bidi="zh-CN"/>
        </w:rPr>
        <w:t>2. The Company had no pledged notes receivable at the end of the period</w:t>
      </w:r>
    </w:p>
    <w:p w14:paraId="00AFBDEC" w14:textId="77777777" w:rsidR="00DB2EDB" w:rsidRPr="00CA68B6" w:rsidRDefault="00DB2EDB">
      <w:pPr>
        <w:widowControl w:val="0"/>
        <w:tabs>
          <w:tab w:val="left" w:pos="848"/>
        </w:tabs>
        <w:autoSpaceDE w:val="0"/>
        <w:autoSpaceDN w:val="0"/>
        <w:spacing w:before="143" w:line="240" w:lineRule="auto"/>
        <w:rPr>
          <w:rFonts w:ascii="Arial" w:eastAsia="SimSun" w:hAnsi="Arial" w:cs="Arial"/>
          <w:b/>
          <w:kern w:val="0"/>
          <w:szCs w:val="22"/>
          <w:lang w:bidi="zh-CN"/>
        </w:rPr>
      </w:pPr>
    </w:p>
    <w:p w14:paraId="37288FA2" w14:textId="54607EE8" w:rsidR="00794B9A" w:rsidRPr="00CA68B6" w:rsidRDefault="00DB2EDB">
      <w:pPr>
        <w:widowControl w:val="0"/>
        <w:tabs>
          <w:tab w:val="left" w:pos="848"/>
        </w:tabs>
        <w:autoSpaceDE w:val="0"/>
        <w:autoSpaceDN w:val="0"/>
        <w:spacing w:before="143" w:line="240" w:lineRule="auto"/>
        <w:rPr>
          <w:rFonts w:ascii="Arial" w:eastAsia="SimSun" w:hAnsi="Arial" w:cs="Arial"/>
          <w:b/>
          <w:kern w:val="0"/>
          <w:szCs w:val="22"/>
          <w:lang w:bidi="zh-CN"/>
        </w:rPr>
      </w:pPr>
      <w:bookmarkStart w:id="77" w:name="_Hlk140217571"/>
      <w:r w:rsidRPr="00CA68B6">
        <w:rPr>
          <w:rFonts w:ascii="Arial" w:eastAsia="SimSun" w:hAnsi="Arial" w:cs="Arial"/>
          <w:b/>
          <w:kern w:val="0"/>
          <w:lang w:bidi="zh-CN"/>
        </w:rPr>
        <w:t xml:space="preserve">3. Notes receivable endorsed or discounted by the Company at the end of the period </w:t>
      </w:r>
      <w:r w:rsidRPr="00CA68B6">
        <w:rPr>
          <w:rFonts w:ascii="Arial" w:eastAsia="SimSun" w:hAnsi="Arial" w:cs="Arial"/>
          <w:b/>
          <w:kern w:val="0"/>
          <w:lang w:bidi="zh-CN"/>
        </w:rPr>
        <w:lastRenderedPageBreak/>
        <w:t>and not yet due at the balance sheet date</w:t>
      </w:r>
    </w:p>
    <w:bookmarkEnd w:id="77"/>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27"/>
        <w:gridCol w:w="2268"/>
        <w:gridCol w:w="2026"/>
      </w:tblGrid>
      <w:tr w:rsidR="00D8702A" w:rsidRPr="00CA68B6" w14:paraId="0FDB143A" w14:textId="77777777" w:rsidTr="00D8702A">
        <w:trPr>
          <w:trHeight w:val="402"/>
        </w:trPr>
        <w:tc>
          <w:tcPr>
            <w:tcW w:w="3527" w:type="dxa"/>
            <w:tcBorders>
              <w:left w:val="nil"/>
              <w:bottom w:val="dotted" w:sz="4" w:space="0" w:color="000000"/>
              <w:right w:val="dotted" w:sz="4" w:space="0" w:color="000000"/>
            </w:tcBorders>
          </w:tcPr>
          <w:p w14:paraId="29AFE133"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5B5F1993" w14:textId="77777777" w:rsidR="00D8702A" w:rsidRPr="00CA68B6" w:rsidRDefault="00D8702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6A64F125"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3D8402FD" w14:textId="6C79216C" w:rsidR="00D8702A" w:rsidRPr="00CA68B6" w:rsidRDefault="00884075"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026" w:type="dxa"/>
            <w:tcBorders>
              <w:left w:val="dotted" w:sz="4" w:space="0" w:color="000000"/>
              <w:bottom w:val="dotted" w:sz="4" w:space="0" w:color="000000"/>
              <w:right w:val="nil"/>
            </w:tcBorders>
          </w:tcPr>
          <w:p w14:paraId="0C7388FE"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475B2D06" w14:textId="1A9316D6" w:rsidR="00D8702A" w:rsidRPr="00CA68B6" w:rsidRDefault="00884075"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D8702A" w:rsidRPr="00CA68B6" w14:paraId="2C2EE72A" w14:textId="77777777" w:rsidTr="00E769F9">
        <w:trPr>
          <w:trHeight w:val="400"/>
        </w:trPr>
        <w:tc>
          <w:tcPr>
            <w:tcW w:w="3527" w:type="dxa"/>
            <w:tcBorders>
              <w:top w:val="dotted" w:sz="4" w:space="0" w:color="000000"/>
              <w:left w:val="nil"/>
              <w:right w:val="dotted" w:sz="4" w:space="0" w:color="000000"/>
            </w:tcBorders>
          </w:tcPr>
          <w:p w14:paraId="62A3AEC3" w14:textId="019F2DB1" w:rsidR="00D8702A" w:rsidRPr="00CA68B6" w:rsidRDefault="00884075" w:rsidP="00884075">
            <w:pPr>
              <w:widowControl w:val="0"/>
              <w:autoSpaceDE w:val="0"/>
              <w:autoSpaceDN w:val="0"/>
              <w:spacing w:line="212" w:lineRule="exact"/>
              <w:ind w:right="1410"/>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268" w:type="dxa"/>
            <w:tcBorders>
              <w:top w:val="dotted" w:sz="4" w:space="0" w:color="000000"/>
              <w:left w:val="dotted" w:sz="4" w:space="0" w:color="000000"/>
              <w:right w:val="dotted" w:sz="4" w:space="0" w:color="000000"/>
            </w:tcBorders>
            <w:vAlign w:val="center"/>
          </w:tcPr>
          <w:p w14:paraId="3C7469CC" w14:textId="77777777" w:rsidR="00D8702A" w:rsidRPr="00CA68B6" w:rsidRDefault="00D8702A" w:rsidP="00E769F9">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026" w:type="dxa"/>
            <w:tcBorders>
              <w:top w:val="dotted" w:sz="4" w:space="0" w:color="000000"/>
              <w:left w:val="dotted" w:sz="4" w:space="0" w:color="000000"/>
              <w:right w:val="nil"/>
            </w:tcBorders>
            <w:vAlign w:val="center"/>
          </w:tcPr>
          <w:p w14:paraId="590B93B8" w14:textId="0B8F5484" w:rsidR="00D8702A" w:rsidRPr="00CA68B6" w:rsidRDefault="00E769F9" w:rsidP="00E769F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11,304,980.05</w:t>
            </w:r>
          </w:p>
        </w:tc>
      </w:tr>
    </w:tbl>
    <w:p w14:paraId="360334A4"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38D5A8EB" w14:textId="1B238A3D" w:rsidR="00D8702A" w:rsidRPr="00CA68B6" w:rsidRDefault="00DB2EDB">
      <w:pPr>
        <w:widowControl w:val="0"/>
        <w:tabs>
          <w:tab w:val="left" w:pos="848"/>
        </w:tabs>
        <w:autoSpaceDE w:val="0"/>
        <w:autoSpaceDN w:val="0"/>
        <w:spacing w:before="143" w:line="240" w:lineRule="auto"/>
        <w:rPr>
          <w:rFonts w:ascii="Arial" w:eastAsia="SimSun" w:hAnsi="Arial" w:cs="Arial"/>
          <w:b/>
          <w:kern w:val="0"/>
          <w:szCs w:val="22"/>
          <w:lang w:bidi="zh-CN"/>
        </w:rPr>
      </w:pPr>
      <w:bookmarkStart w:id="78" w:name="_Hlk140217661"/>
      <w:r w:rsidRPr="00CA68B6">
        <w:rPr>
          <w:rFonts w:ascii="Arial" w:eastAsia="SimSun" w:hAnsi="Arial" w:cs="Arial"/>
          <w:b/>
          <w:kern w:val="0"/>
          <w:lang w:bidi="zh-CN"/>
        </w:rPr>
        <w:t>4. The Company does not have any notes which are converted into accounts receivable due to non-performance of contract by the drawer at the end of the period</w:t>
      </w:r>
    </w:p>
    <w:bookmarkEnd w:id="78"/>
    <w:p w14:paraId="4FB242A1" w14:textId="77777777" w:rsidR="00D8702A" w:rsidRPr="00CA68B6" w:rsidRDefault="00D8702A">
      <w:pPr>
        <w:widowControl w:val="0"/>
        <w:tabs>
          <w:tab w:val="left" w:pos="848"/>
        </w:tabs>
        <w:autoSpaceDE w:val="0"/>
        <w:autoSpaceDN w:val="0"/>
        <w:spacing w:before="143" w:line="240" w:lineRule="auto"/>
        <w:rPr>
          <w:rFonts w:ascii="Arial" w:eastAsia="SimSun" w:hAnsi="Arial" w:cs="Arial"/>
          <w:b/>
          <w:kern w:val="0"/>
          <w:szCs w:val="22"/>
          <w:lang w:bidi="zh-CN"/>
        </w:rPr>
      </w:pPr>
    </w:p>
    <w:p w14:paraId="4707EFC4" w14:textId="6008C2D7" w:rsidR="00733A22" w:rsidRPr="00CA68B6" w:rsidRDefault="00A9134E">
      <w:pPr>
        <w:widowControl w:val="0"/>
        <w:tabs>
          <w:tab w:val="left" w:pos="848"/>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794B9A" w:rsidRPr="00CA68B6">
        <w:rPr>
          <w:rFonts w:ascii="Arial" w:eastAsia="SimSun" w:hAnsi="Arial" w:cs="Arial"/>
          <w:b/>
          <w:kern w:val="0"/>
          <w:szCs w:val="22"/>
          <w:lang w:bidi="zh-CN"/>
        </w:rPr>
        <w:t>V</w:t>
      </w:r>
      <w:r w:rsidRPr="00CA68B6">
        <w:rPr>
          <w:rFonts w:ascii="Arial" w:eastAsia="SimSun" w:hAnsi="Arial" w:cs="Arial"/>
          <w:b/>
          <w:kern w:val="0"/>
          <w:szCs w:val="22"/>
          <w:lang w:bidi="zh-CN"/>
        </w:rPr>
        <w:t>)Accounts Receivable:</w:t>
      </w:r>
    </w:p>
    <w:p w14:paraId="1686181C" w14:textId="77777777" w:rsidR="00733A22" w:rsidRPr="00CA68B6" w:rsidRDefault="00A9134E">
      <w:pPr>
        <w:widowControl w:val="0"/>
        <w:tabs>
          <w:tab w:val="left" w:pos="141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w:t>
      </w:r>
      <w:r w:rsidRPr="00CA68B6">
        <w:rPr>
          <w:rFonts w:ascii="Arial" w:eastAsia="SimSun" w:hAnsi="Arial" w:cs="Arial"/>
          <w:b/>
          <w:kern w:val="0"/>
          <w:szCs w:val="22"/>
          <w:lang w:bidi="zh-CN"/>
        </w:rPr>
        <w:t>、</w:t>
      </w:r>
      <w:r w:rsidRPr="00CA68B6">
        <w:rPr>
          <w:rFonts w:ascii="Arial" w:eastAsia="SimSun" w:hAnsi="Arial" w:cs="Arial"/>
          <w:b/>
          <w:kern w:val="0"/>
          <w:szCs w:val="22"/>
          <w:lang w:bidi="zh-CN"/>
        </w:rPr>
        <w:t>Accounts receivable disclosed by accounting age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08"/>
        <w:gridCol w:w="2408"/>
        <w:gridCol w:w="2406"/>
      </w:tblGrid>
      <w:tr w:rsidR="00733A22" w:rsidRPr="00CA68B6" w14:paraId="0E024FEE" w14:textId="77777777">
        <w:trPr>
          <w:trHeight w:val="402"/>
        </w:trPr>
        <w:tc>
          <w:tcPr>
            <w:tcW w:w="3008" w:type="dxa"/>
            <w:tcBorders>
              <w:left w:val="nil"/>
              <w:bottom w:val="dotted" w:sz="4" w:space="0" w:color="000000"/>
              <w:right w:val="dotted" w:sz="4" w:space="0" w:color="000000"/>
            </w:tcBorders>
          </w:tcPr>
          <w:p w14:paraId="31579ED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975B8E9" w14:textId="77777777" w:rsidR="00733A22" w:rsidRPr="00CA68B6" w:rsidRDefault="00A9134E">
            <w:pPr>
              <w:widowControl w:val="0"/>
              <w:autoSpaceDE w:val="0"/>
              <w:autoSpaceDN w:val="0"/>
              <w:spacing w:line="213" w:lineRule="exact"/>
              <w:ind w:right="129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408" w:type="dxa"/>
            <w:tcBorders>
              <w:left w:val="dotted" w:sz="4" w:space="0" w:color="000000"/>
              <w:bottom w:val="dotted" w:sz="4" w:space="0" w:color="000000"/>
              <w:right w:val="dotted" w:sz="4" w:space="0" w:color="000000"/>
            </w:tcBorders>
          </w:tcPr>
          <w:p w14:paraId="0443807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CA40317" w14:textId="77777777" w:rsidR="00733A22" w:rsidRPr="00CA68B6" w:rsidRDefault="00A9134E">
            <w:pPr>
              <w:widowControl w:val="0"/>
              <w:autoSpaceDE w:val="0"/>
              <w:autoSpaceDN w:val="0"/>
              <w:spacing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406" w:type="dxa"/>
            <w:tcBorders>
              <w:left w:val="dotted" w:sz="4" w:space="0" w:color="000000"/>
              <w:bottom w:val="dotted" w:sz="4" w:space="0" w:color="000000"/>
              <w:right w:val="nil"/>
            </w:tcBorders>
          </w:tcPr>
          <w:p w14:paraId="2B174320"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3676FE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2843C7B" w14:textId="77777777" w:rsidTr="00E769F9">
        <w:trPr>
          <w:trHeight w:val="397"/>
        </w:trPr>
        <w:tc>
          <w:tcPr>
            <w:tcW w:w="3008" w:type="dxa"/>
            <w:tcBorders>
              <w:top w:val="dotted" w:sz="4" w:space="0" w:color="000000"/>
              <w:left w:val="nil"/>
              <w:bottom w:val="dotted" w:sz="4" w:space="0" w:color="000000"/>
              <w:right w:val="dotted" w:sz="4" w:space="0" w:color="000000"/>
            </w:tcBorders>
          </w:tcPr>
          <w:p w14:paraId="09C124CC"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408" w:type="dxa"/>
            <w:tcBorders>
              <w:top w:val="dotted" w:sz="4" w:space="0" w:color="000000"/>
              <w:left w:val="dotted" w:sz="4" w:space="0" w:color="000000"/>
              <w:bottom w:val="dotted" w:sz="4" w:space="0" w:color="000000"/>
              <w:right w:val="dotted" w:sz="4" w:space="0" w:color="000000"/>
            </w:tcBorders>
            <w:vAlign w:val="center"/>
          </w:tcPr>
          <w:p w14:paraId="01DFA657" w14:textId="62BEB908" w:rsidR="00733A22" w:rsidRPr="00CA68B6" w:rsidRDefault="00E769F9" w:rsidP="00E769F9">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2,054,677,619.32</w:t>
            </w:r>
          </w:p>
        </w:tc>
        <w:tc>
          <w:tcPr>
            <w:tcW w:w="2406" w:type="dxa"/>
            <w:tcBorders>
              <w:top w:val="dotted" w:sz="4" w:space="0" w:color="000000"/>
              <w:left w:val="dotted" w:sz="4" w:space="0" w:color="000000"/>
              <w:bottom w:val="dotted" w:sz="4" w:space="0" w:color="000000"/>
              <w:right w:val="nil"/>
            </w:tcBorders>
            <w:vAlign w:val="center"/>
          </w:tcPr>
          <w:p w14:paraId="3742A36C" w14:textId="6944DE7E" w:rsidR="00733A22" w:rsidRPr="00CA68B6" w:rsidRDefault="00E769F9" w:rsidP="00E769F9">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1,660,478,944.09</w:t>
            </w:r>
          </w:p>
        </w:tc>
      </w:tr>
      <w:tr w:rsidR="00733A22" w:rsidRPr="00CA68B6" w14:paraId="4F867B30"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7610F0C7"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408" w:type="dxa"/>
            <w:tcBorders>
              <w:top w:val="dotted" w:sz="4" w:space="0" w:color="000000"/>
              <w:left w:val="dotted" w:sz="4" w:space="0" w:color="000000"/>
              <w:bottom w:val="dotted" w:sz="4" w:space="0" w:color="000000"/>
              <w:right w:val="dotted" w:sz="4" w:space="0" w:color="000000"/>
            </w:tcBorders>
            <w:vAlign w:val="center"/>
          </w:tcPr>
          <w:p w14:paraId="1A2B4A51" w14:textId="47DF0D55" w:rsidR="00733A22" w:rsidRPr="00CA68B6" w:rsidRDefault="00E769F9" w:rsidP="00E769F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75,750,957.66</w:t>
            </w:r>
          </w:p>
        </w:tc>
        <w:tc>
          <w:tcPr>
            <w:tcW w:w="2406" w:type="dxa"/>
            <w:tcBorders>
              <w:top w:val="dotted" w:sz="4" w:space="0" w:color="000000"/>
              <w:left w:val="dotted" w:sz="4" w:space="0" w:color="000000"/>
              <w:bottom w:val="dotted" w:sz="4" w:space="0" w:color="000000"/>
              <w:right w:val="nil"/>
            </w:tcBorders>
            <w:vAlign w:val="center"/>
          </w:tcPr>
          <w:p w14:paraId="5BDD2FFA" w14:textId="74B2B1BC" w:rsidR="00733A22" w:rsidRPr="00CA68B6" w:rsidRDefault="00E769F9" w:rsidP="00E769F9">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10,228,375.24</w:t>
            </w:r>
          </w:p>
        </w:tc>
      </w:tr>
      <w:tr w:rsidR="00733A22" w:rsidRPr="00CA68B6" w14:paraId="0E7ED432"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7530B375"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408" w:type="dxa"/>
            <w:tcBorders>
              <w:top w:val="dotted" w:sz="4" w:space="0" w:color="000000"/>
              <w:left w:val="dotted" w:sz="4" w:space="0" w:color="000000"/>
              <w:bottom w:val="dotted" w:sz="4" w:space="0" w:color="000000"/>
              <w:right w:val="dotted" w:sz="4" w:space="0" w:color="000000"/>
            </w:tcBorders>
            <w:vAlign w:val="center"/>
          </w:tcPr>
          <w:p w14:paraId="7D8E95A4" w14:textId="618B1383" w:rsidR="00733A22" w:rsidRPr="00CA68B6" w:rsidRDefault="00E769F9" w:rsidP="00E769F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222,398.52</w:t>
            </w:r>
          </w:p>
        </w:tc>
        <w:tc>
          <w:tcPr>
            <w:tcW w:w="2406" w:type="dxa"/>
            <w:tcBorders>
              <w:top w:val="dotted" w:sz="4" w:space="0" w:color="000000"/>
              <w:left w:val="dotted" w:sz="4" w:space="0" w:color="000000"/>
              <w:bottom w:val="dotted" w:sz="4" w:space="0" w:color="000000"/>
              <w:right w:val="nil"/>
            </w:tcBorders>
            <w:vAlign w:val="center"/>
          </w:tcPr>
          <w:p w14:paraId="0F88CF21" w14:textId="71E4A6E1" w:rsidR="00733A22" w:rsidRPr="00CA68B6" w:rsidRDefault="00E769F9" w:rsidP="00E769F9">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711,315.14</w:t>
            </w:r>
          </w:p>
        </w:tc>
      </w:tr>
      <w:tr w:rsidR="00733A22" w:rsidRPr="00CA68B6" w14:paraId="0850D2E2"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329F4646"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408" w:type="dxa"/>
            <w:tcBorders>
              <w:top w:val="dotted" w:sz="4" w:space="0" w:color="000000"/>
              <w:left w:val="dotted" w:sz="4" w:space="0" w:color="000000"/>
              <w:bottom w:val="dotted" w:sz="4" w:space="0" w:color="000000"/>
              <w:right w:val="dotted" w:sz="4" w:space="0" w:color="000000"/>
            </w:tcBorders>
            <w:vAlign w:val="center"/>
          </w:tcPr>
          <w:p w14:paraId="79DB925D" w14:textId="04F688FB" w:rsidR="00733A22" w:rsidRPr="00CA68B6" w:rsidRDefault="00E769F9" w:rsidP="00E769F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711,379.77</w:t>
            </w:r>
          </w:p>
        </w:tc>
        <w:tc>
          <w:tcPr>
            <w:tcW w:w="2406" w:type="dxa"/>
            <w:tcBorders>
              <w:top w:val="dotted" w:sz="4" w:space="0" w:color="000000"/>
              <w:left w:val="dotted" w:sz="4" w:space="0" w:color="000000"/>
              <w:bottom w:val="dotted" w:sz="4" w:space="0" w:color="000000"/>
              <w:right w:val="nil"/>
            </w:tcBorders>
            <w:vAlign w:val="center"/>
          </w:tcPr>
          <w:p w14:paraId="28DED9A8" w14:textId="36D44F62" w:rsidR="00733A22" w:rsidRPr="00CA68B6" w:rsidRDefault="00E769F9" w:rsidP="00E769F9">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48,540.50</w:t>
            </w:r>
          </w:p>
        </w:tc>
      </w:tr>
      <w:tr w:rsidR="00733A22" w:rsidRPr="00CA68B6" w14:paraId="1251E9AF"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1FB6DB34"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408" w:type="dxa"/>
            <w:tcBorders>
              <w:top w:val="dotted" w:sz="4" w:space="0" w:color="000000"/>
              <w:left w:val="dotted" w:sz="4" w:space="0" w:color="000000"/>
              <w:bottom w:val="dotted" w:sz="4" w:space="0" w:color="000000"/>
              <w:right w:val="dotted" w:sz="4" w:space="0" w:color="000000"/>
            </w:tcBorders>
            <w:vAlign w:val="center"/>
          </w:tcPr>
          <w:p w14:paraId="4C8F26A0" w14:textId="69B5DB0F" w:rsidR="00733A22" w:rsidRPr="00CA68B6" w:rsidRDefault="00E769F9" w:rsidP="00E769F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48,540.50</w:t>
            </w:r>
          </w:p>
        </w:tc>
        <w:tc>
          <w:tcPr>
            <w:tcW w:w="2406" w:type="dxa"/>
            <w:tcBorders>
              <w:top w:val="dotted" w:sz="4" w:space="0" w:color="000000"/>
              <w:left w:val="dotted" w:sz="4" w:space="0" w:color="000000"/>
              <w:bottom w:val="dotted" w:sz="4" w:space="0" w:color="000000"/>
              <w:right w:val="nil"/>
            </w:tcBorders>
            <w:vAlign w:val="center"/>
          </w:tcPr>
          <w:p w14:paraId="2AC9947B" w14:textId="78904B52" w:rsidR="00733A22" w:rsidRPr="00CA68B6" w:rsidRDefault="00E769F9" w:rsidP="00E769F9">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1,049,794.12</w:t>
            </w:r>
          </w:p>
        </w:tc>
      </w:tr>
      <w:tr w:rsidR="00733A22" w:rsidRPr="00CA68B6" w14:paraId="4736838D"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6B7E9E7C"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408" w:type="dxa"/>
            <w:tcBorders>
              <w:top w:val="dotted" w:sz="4" w:space="0" w:color="000000"/>
              <w:left w:val="dotted" w:sz="4" w:space="0" w:color="000000"/>
              <w:bottom w:val="dotted" w:sz="4" w:space="0" w:color="000000"/>
              <w:right w:val="dotted" w:sz="4" w:space="0" w:color="000000"/>
            </w:tcBorders>
            <w:vAlign w:val="center"/>
          </w:tcPr>
          <w:p w14:paraId="68647BEE" w14:textId="3E81622A" w:rsidR="00733A22" w:rsidRPr="00CA68B6" w:rsidRDefault="00E769F9" w:rsidP="00E769F9">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1,152,056.64</w:t>
            </w:r>
          </w:p>
        </w:tc>
        <w:tc>
          <w:tcPr>
            <w:tcW w:w="2406" w:type="dxa"/>
            <w:tcBorders>
              <w:top w:val="dotted" w:sz="4" w:space="0" w:color="000000"/>
              <w:left w:val="dotted" w:sz="4" w:space="0" w:color="000000"/>
              <w:bottom w:val="dotted" w:sz="4" w:space="0" w:color="000000"/>
              <w:right w:val="nil"/>
            </w:tcBorders>
            <w:vAlign w:val="center"/>
          </w:tcPr>
          <w:p w14:paraId="1BDB4D70" w14:textId="289CAF06" w:rsidR="00733A22" w:rsidRPr="00CA68B6" w:rsidRDefault="00733A22" w:rsidP="00E769F9">
            <w:pPr>
              <w:widowControl w:val="0"/>
              <w:autoSpaceDE w:val="0"/>
              <w:autoSpaceDN w:val="0"/>
              <w:spacing w:line="186" w:lineRule="exact"/>
              <w:ind w:right="92"/>
              <w:jc w:val="right"/>
              <w:rPr>
                <w:rFonts w:ascii="Arial" w:eastAsia="Times New Roman" w:hAnsi="Arial" w:cs="Arial"/>
                <w:kern w:val="0"/>
                <w:sz w:val="18"/>
                <w:szCs w:val="22"/>
                <w:lang w:bidi="zh-CN"/>
              </w:rPr>
            </w:pPr>
          </w:p>
        </w:tc>
      </w:tr>
      <w:tr w:rsidR="00733A22" w:rsidRPr="00CA68B6" w14:paraId="1A517117" w14:textId="77777777" w:rsidTr="00E769F9">
        <w:trPr>
          <w:trHeight w:val="398"/>
        </w:trPr>
        <w:tc>
          <w:tcPr>
            <w:tcW w:w="3008" w:type="dxa"/>
            <w:tcBorders>
              <w:top w:val="dotted" w:sz="4" w:space="0" w:color="000000"/>
              <w:left w:val="nil"/>
              <w:bottom w:val="dotted" w:sz="4" w:space="0" w:color="000000"/>
              <w:right w:val="dotted" w:sz="4" w:space="0" w:color="000000"/>
            </w:tcBorders>
          </w:tcPr>
          <w:p w14:paraId="1161851A"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53BF7D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408" w:type="dxa"/>
            <w:tcBorders>
              <w:top w:val="dotted" w:sz="4" w:space="0" w:color="000000"/>
              <w:left w:val="dotted" w:sz="4" w:space="0" w:color="000000"/>
              <w:bottom w:val="dotted" w:sz="4" w:space="0" w:color="000000"/>
              <w:right w:val="dotted" w:sz="4" w:space="0" w:color="000000"/>
            </w:tcBorders>
            <w:vAlign w:val="center"/>
          </w:tcPr>
          <w:p w14:paraId="4FCF62D5" w14:textId="49FEFDBC" w:rsidR="00733A22" w:rsidRPr="00CA68B6" w:rsidRDefault="00E769F9" w:rsidP="00E769F9">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2,132,562,952.41</w:t>
            </w:r>
          </w:p>
        </w:tc>
        <w:tc>
          <w:tcPr>
            <w:tcW w:w="2406" w:type="dxa"/>
            <w:tcBorders>
              <w:top w:val="dotted" w:sz="4" w:space="0" w:color="000000"/>
              <w:left w:val="dotted" w:sz="4" w:space="0" w:color="000000"/>
              <w:bottom w:val="dotted" w:sz="4" w:space="0" w:color="000000"/>
              <w:right w:val="nil"/>
            </w:tcBorders>
            <w:vAlign w:val="center"/>
          </w:tcPr>
          <w:p w14:paraId="05B8B702" w14:textId="55A70118" w:rsidR="00733A22" w:rsidRPr="00CA68B6" w:rsidRDefault="00E769F9" w:rsidP="00E769F9">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1,672,516,969.09</w:t>
            </w:r>
          </w:p>
        </w:tc>
      </w:tr>
      <w:tr w:rsidR="00733A22" w:rsidRPr="00CA68B6" w14:paraId="03AC7442"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416C3D0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6DD57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408" w:type="dxa"/>
            <w:tcBorders>
              <w:top w:val="dotted" w:sz="4" w:space="0" w:color="000000"/>
              <w:left w:val="dotted" w:sz="4" w:space="0" w:color="000000"/>
              <w:bottom w:val="dotted" w:sz="4" w:space="0" w:color="000000"/>
              <w:right w:val="dotted" w:sz="4" w:space="0" w:color="000000"/>
            </w:tcBorders>
            <w:vAlign w:val="center"/>
          </w:tcPr>
          <w:p w14:paraId="471A3D69" w14:textId="23B4415A" w:rsidR="00733A22" w:rsidRPr="00CA68B6" w:rsidRDefault="00E769F9" w:rsidP="00E769F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70,971,748.59</w:t>
            </w:r>
          </w:p>
        </w:tc>
        <w:tc>
          <w:tcPr>
            <w:tcW w:w="2406" w:type="dxa"/>
            <w:tcBorders>
              <w:top w:val="dotted" w:sz="4" w:space="0" w:color="000000"/>
              <w:left w:val="dotted" w:sz="4" w:space="0" w:color="000000"/>
              <w:bottom w:val="dotted" w:sz="4" w:space="0" w:color="000000"/>
              <w:right w:val="nil"/>
            </w:tcBorders>
            <w:vAlign w:val="center"/>
          </w:tcPr>
          <w:p w14:paraId="6A3B655C" w14:textId="2CC0670D" w:rsidR="00733A22" w:rsidRPr="00CA68B6" w:rsidRDefault="00E769F9" w:rsidP="00E769F9">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52,325,095.48</w:t>
            </w:r>
          </w:p>
        </w:tc>
      </w:tr>
      <w:tr w:rsidR="00733A22" w:rsidRPr="00CA68B6" w14:paraId="64BC11F0" w14:textId="77777777" w:rsidTr="00E769F9">
        <w:trPr>
          <w:trHeight w:val="402"/>
        </w:trPr>
        <w:tc>
          <w:tcPr>
            <w:tcW w:w="3008" w:type="dxa"/>
            <w:tcBorders>
              <w:top w:val="dotted" w:sz="4" w:space="0" w:color="000000"/>
              <w:left w:val="nil"/>
              <w:right w:val="dotted" w:sz="4" w:space="0" w:color="000000"/>
            </w:tcBorders>
          </w:tcPr>
          <w:p w14:paraId="09F4C8C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C7CBCC" w14:textId="77777777" w:rsidR="00733A22" w:rsidRPr="00CA68B6" w:rsidRDefault="00A9134E">
            <w:pPr>
              <w:widowControl w:val="0"/>
              <w:autoSpaceDE w:val="0"/>
              <w:autoSpaceDN w:val="0"/>
              <w:spacing w:line="215" w:lineRule="exact"/>
              <w:ind w:right="129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408" w:type="dxa"/>
            <w:tcBorders>
              <w:top w:val="dotted" w:sz="4" w:space="0" w:color="000000"/>
              <w:left w:val="dotted" w:sz="4" w:space="0" w:color="000000"/>
              <w:right w:val="dotted" w:sz="4" w:space="0" w:color="000000"/>
            </w:tcBorders>
            <w:vAlign w:val="center"/>
          </w:tcPr>
          <w:p w14:paraId="761348F5" w14:textId="7224294F" w:rsidR="00733A22" w:rsidRPr="00CA68B6" w:rsidRDefault="00E769F9" w:rsidP="00E769F9">
            <w:pPr>
              <w:widowControl w:val="0"/>
              <w:autoSpaceDE w:val="0"/>
              <w:autoSpaceDN w:val="0"/>
              <w:spacing w:before="1"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2,061,592,203.82</w:t>
            </w:r>
          </w:p>
        </w:tc>
        <w:tc>
          <w:tcPr>
            <w:tcW w:w="2406" w:type="dxa"/>
            <w:tcBorders>
              <w:top w:val="dotted" w:sz="4" w:space="0" w:color="000000"/>
              <w:left w:val="dotted" w:sz="4" w:space="0" w:color="000000"/>
              <w:right w:val="nil"/>
            </w:tcBorders>
            <w:vAlign w:val="center"/>
          </w:tcPr>
          <w:p w14:paraId="028934D2" w14:textId="5F4A2EC5" w:rsidR="00733A22" w:rsidRPr="00CA68B6" w:rsidRDefault="00E769F9" w:rsidP="00E769F9">
            <w:pPr>
              <w:widowControl w:val="0"/>
              <w:autoSpaceDE w:val="0"/>
              <w:autoSpaceDN w:val="0"/>
              <w:spacing w:before="1" w:line="188" w:lineRule="exact"/>
              <w:ind w:right="93"/>
              <w:jc w:val="right"/>
              <w:rPr>
                <w:rFonts w:ascii="Arial" w:hAnsi="Arial" w:cs="Arial"/>
                <w:kern w:val="0"/>
                <w:sz w:val="18"/>
                <w:szCs w:val="22"/>
                <w:lang w:bidi="zh-CN"/>
              </w:rPr>
            </w:pPr>
            <w:r w:rsidRPr="00CA68B6">
              <w:rPr>
                <w:rFonts w:ascii="Arial" w:hAnsi="Arial" w:cs="Arial"/>
                <w:kern w:val="0"/>
                <w:sz w:val="18"/>
                <w:szCs w:val="22"/>
                <w:lang w:bidi="zh-CN"/>
              </w:rPr>
              <w:t>1,620,191,873.61</w:t>
            </w:r>
          </w:p>
        </w:tc>
      </w:tr>
    </w:tbl>
    <w:p w14:paraId="1E090021"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headerReference w:type="default" r:id="rId29"/>
          <w:footerReference w:type="default" r:id="rId30"/>
          <w:pgSz w:w="11910" w:h="16840"/>
          <w:pgMar w:top="1420" w:right="1480" w:bottom="1180" w:left="1660" w:header="717" w:footer="996" w:gutter="0"/>
          <w:cols w:space="720"/>
        </w:sectPr>
      </w:pPr>
    </w:p>
    <w:p w14:paraId="5E5C3FFE" w14:textId="77777777" w:rsidR="00733A22" w:rsidRPr="00CA68B6" w:rsidRDefault="00A9134E">
      <w:pPr>
        <w:widowControl w:val="0"/>
        <w:tabs>
          <w:tab w:val="left" w:pos="1517"/>
        </w:tabs>
        <w:autoSpaceDE w:val="0"/>
        <w:autoSpaceDN w:val="0"/>
        <w:spacing w:before="132" w:line="240" w:lineRule="auto"/>
        <w:outlineLvl w:val="0"/>
        <w:rPr>
          <w:rFonts w:ascii="Arial" w:eastAsia="SimSun" w:hAnsi="Arial" w:cs="Arial"/>
          <w:b/>
          <w:bCs/>
          <w:kern w:val="0"/>
          <w:lang w:bidi="zh-CN"/>
        </w:rPr>
      </w:pPr>
      <w:r w:rsidRPr="00CA68B6">
        <w:rPr>
          <w:rFonts w:ascii="Arial" w:eastAsia="SimSun" w:hAnsi="Arial" w:cs="Arial"/>
          <w:b/>
          <w:bCs/>
          <w:kern w:val="0"/>
          <w:lang w:bidi="zh-CN"/>
        </w:rPr>
        <w:lastRenderedPageBreak/>
        <w:t>2. Accounts receivable are disclosed according to the classification method of bad debts provision</w:t>
      </w:r>
    </w:p>
    <w:tbl>
      <w:tblPr>
        <w:tblW w:w="13461"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49"/>
        <w:gridCol w:w="1598"/>
        <w:gridCol w:w="866"/>
        <w:gridCol w:w="1362"/>
        <w:gridCol w:w="863"/>
        <w:gridCol w:w="1413"/>
        <w:gridCol w:w="1482"/>
        <w:gridCol w:w="782"/>
        <w:gridCol w:w="1365"/>
        <w:gridCol w:w="875"/>
        <w:gridCol w:w="1406"/>
      </w:tblGrid>
      <w:tr w:rsidR="00733A22" w:rsidRPr="00CA68B6" w14:paraId="10C85467" w14:textId="77777777" w:rsidTr="003A53D6">
        <w:trPr>
          <w:trHeight w:val="399"/>
        </w:trPr>
        <w:tc>
          <w:tcPr>
            <w:tcW w:w="1449" w:type="dxa"/>
            <w:vMerge w:val="restart"/>
            <w:tcBorders>
              <w:left w:val="nil"/>
              <w:bottom w:val="dotted" w:sz="4" w:space="0" w:color="000000"/>
              <w:right w:val="dotted" w:sz="4" w:space="0" w:color="000000"/>
            </w:tcBorders>
          </w:tcPr>
          <w:p w14:paraId="140FDD2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FA3C78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92A8640" w14:textId="77777777" w:rsidR="00733A22" w:rsidRPr="00CA68B6" w:rsidRDefault="00733A22">
            <w:pPr>
              <w:widowControl w:val="0"/>
              <w:autoSpaceDE w:val="0"/>
              <w:autoSpaceDN w:val="0"/>
              <w:spacing w:before="8" w:line="240" w:lineRule="auto"/>
              <w:rPr>
                <w:rFonts w:ascii="Arial" w:eastAsia="Times New Roman" w:hAnsi="Arial" w:cs="Arial"/>
                <w:b/>
                <w:kern w:val="0"/>
                <w:sz w:val="24"/>
                <w:szCs w:val="22"/>
                <w:lang w:bidi="zh-CN"/>
              </w:rPr>
            </w:pPr>
          </w:p>
          <w:p w14:paraId="3F6CF08F" w14:textId="77777777" w:rsidR="00733A22" w:rsidRPr="00CA68B6" w:rsidRDefault="00A9134E">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6102" w:type="dxa"/>
            <w:gridSpan w:val="5"/>
            <w:tcBorders>
              <w:left w:val="dotted" w:sz="4" w:space="0" w:color="000000"/>
              <w:bottom w:val="dotted" w:sz="4" w:space="0" w:color="000000"/>
              <w:right w:val="dotted" w:sz="4" w:space="0" w:color="000000"/>
            </w:tcBorders>
          </w:tcPr>
          <w:p w14:paraId="5155775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D012D4" w14:textId="77777777" w:rsidR="00733A22" w:rsidRPr="00CA68B6" w:rsidRDefault="00A9134E">
            <w:pPr>
              <w:widowControl w:val="0"/>
              <w:autoSpaceDE w:val="0"/>
              <w:autoSpaceDN w:val="0"/>
              <w:spacing w:before="1" w:line="213" w:lineRule="exact"/>
              <w:ind w:right="25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910" w:type="dxa"/>
            <w:gridSpan w:val="5"/>
            <w:tcBorders>
              <w:left w:val="dotted" w:sz="4" w:space="0" w:color="000000"/>
              <w:bottom w:val="dotted" w:sz="4" w:space="0" w:color="000000"/>
              <w:right w:val="nil"/>
            </w:tcBorders>
          </w:tcPr>
          <w:p w14:paraId="076F412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2228154" w14:textId="77777777" w:rsidR="00733A22" w:rsidRPr="00CA68B6" w:rsidRDefault="00A9134E">
            <w:pPr>
              <w:widowControl w:val="0"/>
              <w:autoSpaceDE w:val="0"/>
              <w:autoSpaceDN w:val="0"/>
              <w:spacing w:before="1" w:line="213" w:lineRule="exact"/>
              <w:ind w:right="23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654F7C7" w14:textId="77777777" w:rsidTr="003A53D6">
        <w:trPr>
          <w:trHeight w:val="400"/>
        </w:trPr>
        <w:tc>
          <w:tcPr>
            <w:tcW w:w="1449" w:type="dxa"/>
            <w:vMerge/>
            <w:tcBorders>
              <w:top w:val="nil"/>
              <w:left w:val="nil"/>
              <w:bottom w:val="dotted" w:sz="4" w:space="0" w:color="000000"/>
              <w:right w:val="dotted" w:sz="4" w:space="0" w:color="000000"/>
            </w:tcBorders>
          </w:tcPr>
          <w:p w14:paraId="705AA19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464" w:type="dxa"/>
            <w:gridSpan w:val="2"/>
            <w:tcBorders>
              <w:top w:val="dotted" w:sz="4" w:space="0" w:color="000000"/>
              <w:left w:val="dotted" w:sz="4" w:space="0" w:color="000000"/>
              <w:bottom w:val="dotted" w:sz="4" w:space="0" w:color="000000"/>
              <w:right w:val="dotted" w:sz="4" w:space="0" w:color="000000"/>
            </w:tcBorders>
          </w:tcPr>
          <w:p w14:paraId="5FF55A0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28C4983" w14:textId="77777777" w:rsidR="00733A22" w:rsidRPr="00CA68B6" w:rsidRDefault="00A9134E">
            <w:pPr>
              <w:widowControl w:val="0"/>
              <w:autoSpaceDE w:val="0"/>
              <w:autoSpaceDN w:val="0"/>
              <w:spacing w:line="213" w:lineRule="exact"/>
              <w:ind w:right="7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225" w:type="dxa"/>
            <w:gridSpan w:val="2"/>
            <w:tcBorders>
              <w:top w:val="dotted" w:sz="4" w:space="0" w:color="000000"/>
              <w:left w:val="dotted" w:sz="4" w:space="0" w:color="000000"/>
              <w:bottom w:val="dotted" w:sz="4" w:space="0" w:color="000000"/>
              <w:right w:val="dotted" w:sz="4" w:space="0" w:color="000000"/>
            </w:tcBorders>
          </w:tcPr>
          <w:p w14:paraId="3AED078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247615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13" w:type="dxa"/>
            <w:vMerge w:val="restart"/>
            <w:tcBorders>
              <w:top w:val="dotted" w:sz="4" w:space="0" w:color="000000"/>
              <w:left w:val="dotted" w:sz="4" w:space="0" w:color="000000"/>
              <w:bottom w:val="dotted" w:sz="4" w:space="0" w:color="000000"/>
              <w:right w:val="dotted" w:sz="4" w:space="0" w:color="000000"/>
            </w:tcBorders>
          </w:tcPr>
          <w:p w14:paraId="776E64D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11FF102"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216DD6A2"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264" w:type="dxa"/>
            <w:gridSpan w:val="2"/>
            <w:tcBorders>
              <w:top w:val="dotted" w:sz="4" w:space="0" w:color="000000"/>
              <w:left w:val="dotted" w:sz="4" w:space="0" w:color="000000"/>
              <w:bottom w:val="dotted" w:sz="4" w:space="0" w:color="000000"/>
              <w:right w:val="dotted" w:sz="4" w:space="0" w:color="000000"/>
            </w:tcBorders>
          </w:tcPr>
          <w:p w14:paraId="0DCFD6D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9712B8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240" w:type="dxa"/>
            <w:gridSpan w:val="2"/>
            <w:tcBorders>
              <w:top w:val="dotted" w:sz="4" w:space="0" w:color="000000"/>
              <w:left w:val="dotted" w:sz="4" w:space="0" w:color="000000"/>
              <w:bottom w:val="dotted" w:sz="4" w:space="0" w:color="000000"/>
              <w:right w:val="dotted" w:sz="4" w:space="0" w:color="000000"/>
            </w:tcBorders>
          </w:tcPr>
          <w:p w14:paraId="05A0A45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CCF7C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06" w:type="dxa"/>
            <w:vMerge w:val="restart"/>
            <w:tcBorders>
              <w:top w:val="dotted" w:sz="4" w:space="0" w:color="000000"/>
              <w:left w:val="dotted" w:sz="4" w:space="0" w:color="000000"/>
              <w:bottom w:val="dotted" w:sz="4" w:space="0" w:color="000000"/>
              <w:right w:val="nil"/>
            </w:tcBorders>
          </w:tcPr>
          <w:p w14:paraId="1849FE7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9B3A9D7"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2C87870E"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28F0C1D4" w14:textId="77777777" w:rsidTr="003A53D6">
        <w:trPr>
          <w:trHeight w:val="798"/>
        </w:trPr>
        <w:tc>
          <w:tcPr>
            <w:tcW w:w="1449" w:type="dxa"/>
            <w:vMerge/>
            <w:tcBorders>
              <w:top w:val="nil"/>
              <w:left w:val="nil"/>
              <w:bottom w:val="dotted" w:sz="4" w:space="0" w:color="000000"/>
              <w:right w:val="dotted" w:sz="4" w:space="0" w:color="000000"/>
            </w:tcBorders>
          </w:tcPr>
          <w:p w14:paraId="64B2895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98" w:type="dxa"/>
            <w:tcBorders>
              <w:top w:val="dotted" w:sz="4" w:space="0" w:color="000000"/>
              <w:left w:val="dotted" w:sz="4" w:space="0" w:color="000000"/>
              <w:bottom w:val="dotted" w:sz="4" w:space="0" w:color="000000"/>
              <w:right w:val="dotted" w:sz="4" w:space="0" w:color="000000"/>
            </w:tcBorders>
          </w:tcPr>
          <w:p w14:paraId="304CF9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41CA89B" w14:textId="77777777" w:rsidR="00733A22" w:rsidRPr="00CA68B6" w:rsidRDefault="00A9134E">
            <w:pPr>
              <w:widowControl w:val="0"/>
              <w:autoSpaceDE w:val="0"/>
              <w:autoSpaceDN w:val="0"/>
              <w:spacing w:before="136" w:line="240" w:lineRule="auto"/>
              <w:ind w:right="53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66" w:type="dxa"/>
            <w:tcBorders>
              <w:top w:val="dotted" w:sz="4" w:space="0" w:color="000000"/>
              <w:left w:val="dotted" w:sz="4" w:space="0" w:color="000000"/>
              <w:bottom w:val="dotted" w:sz="4" w:space="0" w:color="000000"/>
              <w:right w:val="dotted" w:sz="4" w:space="0" w:color="000000"/>
            </w:tcBorders>
          </w:tcPr>
          <w:p w14:paraId="2A7CFB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7D9A717"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13EBD7B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BFC127"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362" w:type="dxa"/>
            <w:tcBorders>
              <w:top w:val="dotted" w:sz="4" w:space="0" w:color="000000"/>
              <w:left w:val="dotted" w:sz="4" w:space="0" w:color="000000"/>
              <w:bottom w:val="dotted" w:sz="4" w:space="0" w:color="000000"/>
              <w:right w:val="dotted" w:sz="4" w:space="0" w:color="000000"/>
            </w:tcBorders>
          </w:tcPr>
          <w:p w14:paraId="2C61D30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FEA8A6A" w14:textId="77777777" w:rsidR="00733A22" w:rsidRPr="00CA68B6" w:rsidRDefault="00A9134E">
            <w:pPr>
              <w:widowControl w:val="0"/>
              <w:autoSpaceDE w:val="0"/>
              <w:autoSpaceDN w:val="0"/>
              <w:spacing w:before="136" w:line="240" w:lineRule="auto"/>
              <w:ind w:right="4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63" w:type="dxa"/>
            <w:tcBorders>
              <w:top w:val="dotted" w:sz="4" w:space="0" w:color="000000"/>
              <w:left w:val="dotted" w:sz="4" w:space="0" w:color="000000"/>
              <w:bottom w:val="dotted" w:sz="4" w:space="0" w:color="000000"/>
              <w:right w:val="dotted" w:sz="4" w:space="0" w:color="000000"/>
            </w:tcBorders>
          </w:tcPr>
          <w:p w14:paraId="23CCE58B" w14:textId="77777777" w:rsidR="00733A22" w:rsidRPr="00CA68B6" w:rsidRDefault="00A9134E">
            <w:pPr>
              <w:widowControl w:val="0"/>
              <w:autoSpaceDE w:val="0"/>
              <w:autoSpaceDN w:val="0"/>
              <w:ind w:right="41"/>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13" w:type="dxa"/>
            <w:vMerge/>
            <w:tcBorders>
              <w:top w:val="nil"/>
              <w:left w:val="dotted" w:sz="4" w:space="0" w:color="000000"/>
              <w:bottom w:val="dotted" w:sz="4" w:space="0" w:color="000000"/>
              <w:right w:val="dotted" w:sz="4" w:space="0" w:color="000000"/>
            </w:tcBorders>
          </w:tcPr>
          <w:p w14:paraId="068EC198"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82" w:type="dxa"/>
            <w:tcBorders>
              <w:top w:val="dotted" w:sz="4" w:space="0" w:color="000000"/>
              <w:left w:val="dotted" w:sz="4" w:space="0" w:color="000000"/>
              <w:bottom w:val="dotted" w:sz="4" w:space="0" w:color="000000"/>
              <w:right w:val="dotted" w:sz="4" w:space="0" w:color="000000"/>
            </w:tcBorders>
          </w:tcPr>
          <w:p w14:paraId="2DA58B4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2DC2ECE" w14:textId="77777777" w:rsidR="00733A22" w:rsidRPr="00CA68B6" w:rsidRDefault="00A9134E">
            <w:pPr>
              <w:widowControl w:val="0"/>
              <w:autoSpaceDE w:val="0"/>
              <w:autoSpaceDN w:val="0"/>
              <w:spacing w:before="136" w:line="240" w:lineRule="auto"/>
              <w:ind w:right="51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82" w:type="dxa"/>
            <w:tcBorders>
              <w:top w:val="dotted" w:sz="4" w:space="0" w:color="000000"/>
              <w:left w:val="dotted" w:sz="4" w:space="0" w:color="000000"/>
              <w:bottom w:val="dotted" w:sz="4" w:space="0" w:color="000000"/>
              <w:right w:val="dotted" w:sz="4" w:space="0" w:color="000000"/>
            </w:tcBorders>
          </w:tcPr>
          <w:p w14:paraId="13FC67C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26406B"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37821DC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BCBA54"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365" w:type="dxa"/>
            <w:tcBorders>
              <w:top w:val="dotted" w:sz="4" w:space="0" w:color="000000"/>
              <w:left w:val="dotted" w:sz="4" w:space="0" w:color="000000"/>
              <w:bottom w:val="dotted" w:sz="4" w:space="0" w:color="000000"/>
              <w:right w:val="dotted" w:sz="4" w:space="0" w:color="000000"/>
            </w:tcBorders>
          </w:tcPr>
          <w:p w14:paraId="0444DEF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12B6BC5" w14:textId="77777777" w:rsidR="00733A22" w:rsidRPr="00CA68B6" w:rsidRDefault="00A9134E">
            <w:pPr>
              <w:widowControl w:val="0"/>
              <w:autoSpaceDE w:val="0"/>
              <w:autoSpaceDN w:val="0"/>
              <w:spacing w:before="136" w:line="240" w:lineRule="auto"/>
              <w:ind w:right="45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75" w:type="dxa"/>
            <w:tcBorders>
              <w:top w:val="dotted" w:sz="4" w:space="0" w:color="000000"/>
              <w:left w:val="dotted" w:sz="4" w:space="0" w:color="000000"/>
              <w:bottom w:val="dotted" w:sz="4" w:space="0" w:color="000000"/>
              <w:right w:val="dotted" w:sz="4" w:space="0" w:color="000000"/>
            </w:tcBorders>
          </w:tcPr>
          <w:p w14:paraId="59D258EE" w14:textId="77777777" w:rsidR="00733A22" w:rsidRPr="00CA68B6" w:rsidRDefault="00A9134E">
            <w:pPr>
              <w:widowControl w:val="0"/>
              <w:autoSpaceDE w:val="0"/>
              <w:autoSpaceDN w:val="0"/>
              <w:ind w:right="48"/>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06" w:type="dxa"/>
            <w:vMerge/>
            <w:tcBorders>
              <w:top w:val="nil"/>
              <w:left w:val="dotted" w:sz="4" w:space="0" w:color="000000"/>
              <w:bottom w:val="dotted" w:sz="4" w:space="0" w:color="000000"/>
              <w:right w:val="nil"/>
            </w:tcBorders>
          </w:tcPr>
          <w:p w14:paraId="75AA7FA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23957D74" w14:textId="77777777" w:rsidTr="003A53D6">
        <w:trPr>
          <w:trHeight w:val="800"/>
        </w:trPr>
        <w:tc>
          <w:tcPr>
            <w:tcW w:w="1449" w:type="dxa"/>
            <w:tcBorders>
              <w:top w:val="dotted" w:sz="4" w:space="0" w:color="000000"/>
              <w:left w:val="nil"/>
              <w:bottom w:val="dotted" w:sz="4" w:space="0" w:color="000000"/>
              <w:right w:val="dotted" w:sz="4" w:space="0" w:color="000000"/>
            </w:tcBorders>
          </w:tcPr>
          <w:p w14:paraId="37489B7D" w14:textId="77777777" w:rsidR="00733A22" w:rsidRPr="00CA68B6" w:rsidRDefault="00A9134E">
            <w:pPr>
              <w:widowControl w:val="0"/>
              <w:autoSpaceDE w:val="0"/>
              <w:autoSpaceDN w:val="0"/>
              <w:spacing w:before="27" w:line="400" w:lineRule="exact"/>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598" w:type="dxa"/>
            <w:tcBorders>
              <w:top w:val="dotted" w:sz="4" w:space="0" w:color="000000"/>
              <w:left w:val="dotted" w:sz="4" w:space="0" w:color="000000"/>
              <w:bottom w:val="dotted" w:sz="4" w:space="0" w:color="000000"/>
              <w:right w:val="dotted" w:sz="4" w:space="0" w:color="000000"/>
            </w:tcBorders>
            <w:vAlign w:val="center"/>
          </w:tcPr>
          <w:p w14:paraId="49330A0E" w14:textId="3AE9241F" w:rsidR="00733A22" w:rsidRPr="00CA68B6" w:rsidRDefault="00E769F9" w:rsidP="00E769F9">
            <w:pPr>
              <w:widowControl w:val="0"/>
              <w:autoSpaceDE w:val="0"/>
              <w:autoSpaceDN w:val="0"/>
              <w:spacing w:before="136" w:line="240" w:lineRule="auto"/>
              <w:ind w:right="87"/>
              <w:jc w:val="right"/>
              <w:rPr>
                <w:rFonts w:ascii="Arial" w:hAnsi="Arial" w:cs="Arial"/>
                <w:kern w:val="0"/>
                <w:sz w:val="15"/>
                <w:szCs w:val="15"/>
                <w:lang w:bidi="zh-CN"/>
              </w:rPr>
            </w:pPr>
            <w:r w:rsidRPr="00CA68B6">
              <w:rPr>
                <w:rFonts w:ascii="Arial" w:hAnsi="Arial" w:cs="Arial"/>
                <w:kern w:val="0"/>
                <w:sz w:val="15"/>
                <w:szCs w:val="15"/>
                <w:lang w:bidi="zh-CN"/>
              </w:rPr>
              <w:t>1,509,712.14</w:t>
            </w:r>
          </w:p>
        </w:tc>
        <w:tc>
          <w:tcPr>
            <w:tcW w:w="866" w:type="dxa"/>
            <w:tcBorders>
              <w:top w:val="dotted" w:sz="4" w:space="0" w:color="000000"/>
              <w:left w:val="dotted" w:sz="4" w:space="0" w:color="000000"/>
              <w:bottom w:val="dotted" w:sz="4" w:space="0" w:color="000000"/>
              <w:right w:val="dotted" w:sz="4" w:space="0" w:color="000000"/>
            </w:tcBorders>
            <w:vAlign w:val="center"/>
          </w:tcPr>
          <w:p w14:paraId="47C239F5" w14:textId="6C922092" w:rsidR="00733A22" w:rsidRPr="00CA68B6" w:rsidRDefault="003A53D6" w:rsidP="00E769F9">
            <w:pPr>
              <w:widowControl w:val="0"/>
              <w:autoSpaceDE w:val="0"/>
              <w:autoSpaceDN w:val="0"/>
              <w:spacing w:before="136"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0.07</w:t>
            </w:r>
          </w:p>
        </w:tc>
        <w:tc>
          <w:tcPr>
            <w:tcW w:w="1362" w:type="dxa"/>
            <w:tcBorders>
              <w:top w:val="dotted" w:sz="4" w:space="0" w:color="000000"/>
              <w:left w:val="dotted" w:sz="4" w:space="0" w:color="000000"/>
              <w:bottom w:val="dotted" w:sz="4" w:space="0" w:color="000000"/>
              <w:right w:val="dotted" w:sz="4" w:space="0" w:color="000000"/>
            </w:tcBorders>
            <w:vAlign w:val="center"/>
          </w:tcPr>
          <w:p w14:paraId="179E5E1D" w14:textId="58D6605E" w:rsidR="00733A22" w:rsidRPr="00CA68B6" w:rsidRDefault="003A53D6" w:rsidP="00E769F9">
            <w:pPr>
              <w:widowControl w:val="0"/>
              <w:autoSpaceDE w:val="0"/>
              <w:autoSpaceDN w:val="0"/>
              <w:spacing w:before="136"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1,509,712.14</w:t>
            </w:r>
          </w:p>
        </w:tc>
        <w:tc>
          <w:tcPr>
            <w:tcW w:w="863" w:type="dxa"/>
            <w:tcBorders>
              <w:top w:val="dotted" w:sz="4" w:space="0" w:color="000000"/>
              <w:left w:val="dotted" w:sz="4" w:space="0" w:color="000000"/>
              <w:bottom w:val="dotted" w:sz="4" w:space="0" w:color="000000"/>
              <w:right w:val="dotted" w:sz="4" w:space="0" w:color="000000"/>
            </w:tcBorders>
            <w:vAlign w:val="center"/>
          </w:tcPr>
          <w:p w14:paraId="110F36E7" w14:textId="3EBEC5F6" w:rsidR="00733A22" w:rsidRPr="00CA68B6" w:rsidRDefault="003A53D6" w:rsidP="00E769F9">
            <w:pPr>
              <w:widowControl w:val="0"/>
              <w:autoSpaceDE w:val="0"/>
              <w:autoSpaceDN w:val="0"/>
              <w:spacing w:before="136" w:line="240" w:lineRule="auto"/>
              <w:ind w:right="81"/>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413" w:type="dxa"/>
            <w:tcBorders>
              <w:top w:val="dotted" w:sz="4" w:space="0" w:color="000000"/>
              <w:left w:val="dotted" w:sz="4" w:space="0" w:color="000000"/>
              <w:bottom w:val="dotted" w:sz="4" w:space="0" w:color="000000"/>
              <w:right w:val="dotted" w:sz="4" w:space="0" w:color="000000"/>
            </w:tcBorders>
            <w:vAlign w:val="center"/>
          </w:tcPr>
          <w:p w14:paraId="0FBA058A" w14:textId="77777777" w:rsidR="00733A22" w:rsidRPr="00CA68B6" w:rsidRDefault="00733A22" w:rsidP="00E769F9">
            <w:pPr>
              <w:widowControl w:val="0"/>
              <w:autoSpaceDE w:val="0"/>
              <w:autoSpaceDN w:val="0"/>
              <w:spacing w:line="240" w:lineRule="auto"/>
              <w:jc w:val="right"/>
              <w:rPr>
                <w:rFonts w:ascii="Arial" w:eastAsia="Times New Roman" w:hAnsi="Arial" w:cs="Arial"/>
                <w:kern w:val="0"/>
                <w:sz w:val="15"/>
                <w:szCs w:val="15"/>
                <w:lang w:bidi="zh-CN"/>
              </w:rPr>
            </w:pPr>
          </w:p>
        </w:tc>
        <w:tc>
          <w:tcPr>
            <w:tcW w:w="1482" w:type="dxa"/>
            <w:tcBorders>
              <w:top w:val="dotted" w:sz="4" w:space="0" w:color="000000"/>
              <w:left w:val="dotted" w:sz="4" w:space="0" w:color="000000"/>
              <w:bottom w:val="dotted" w:sz="4" w:space="0" w:color="000000"/>
              <w:right w:val="dotted" w:sz="4" w:space="0" w:color="000000"/>
            </w:tcBorders>
            <w:vAlign w:val="center"/>
          </w:tcPr>
          <w:p w14:paraId="54314EDD" w14:textId="55D5E90D" w:rsidR="00733A22" w:rsidRPr="00CA68B6" w:rsidRDefault="003A53D6" w:rsidP="00E769F9">
            <w:pPr>
              <w:widowControl w:val="0"/>
              <w:autoSpaceDE w:val="0"/>
              <w:autoSpaceDN w:val="0"/>
              <w:spacing w:before="136" w:line="240" w:lineRule="auto"/>
              <w:ind w:right="80"/>
              <w:jc w:val="right"/>
              <w:rPr>
                <w:rFonts w:ascii="Arial" w:hAnsi="Arial" w:cs="Arial"/>
                <w:kern w:val="0"/>
                <w:sz w:val="15"/>
                <w:szCs w:val="15"/>
                <w:lang w:bidi="zh-CN"/>
              </w:rPr>
            </w:pPr>
            <w:r w:rsidRPr="00CA68B6">
              <w:rPr>
                <w:rFonts w:ascii="Arial" w:hAnsi="Arial" w:cs="Arial"/>
                <w:kern w:val="0"/>
                <w:sz w:val="15"/>
                <w:szCs w:val="15"/>
                <w:lang w:bidi="zh-CN"/>
              </w:rPr>
              <w:t>1,407,449.62</w:t>
            </w:r>
          </w:p>
        </w:tc>
        <w:tc>
          <w:tcPr>
            <w:tcW w:w="782" w:type="dxa"/>
            <w:tcBorders>
              <w:top w:val="dotted" w:sz="4" w:space="0" w:color="000000"/>
              <w:left w:val="dotted" w:sz="4" w:space="0" w:color="000000"/>
              <w:bottom w:val="dotted" w:sz="4" w:space="0" w:color="000000"/>
              <w:right w:val="dotted" w:sz="4" w:space="0" w:color="000000"/>
            </w:tcBorders>
            <w:vAlign w:val="center"/>
          </w:tcPr>
          <w:p w14:paraId="043F4C81" w14:textId="0E90D6F5" w:rsidR="00733A22" w:rsidRPr="00CA68B6" w:rsidRDefault="003A53D6" w:rsidP="00E769F9">
            <w:pPr>
              <w:widowControl w:val="0"/>
              <w:autoSpaceDE w:val="0"/>
              <w:autoSpaceDN w:val="0"/>
              <w:spacing w:before="136" w:line="240" w:lineRule="auto"/>
              <w:ind w:right="79"/>
              <w:jc w:val="right"/>
              <w:rPr>
                <w:rFonts w:ascii="Arial" w:hAnsi="Arial" w:cs="Arial"/>
                <w:kern w:val="0"/>
                <w:sz w:val="15"/>
                <w:szCs w:val="15"/>
                <w:lang w:bidi="zh-CN"/>
              </w:rPr>
            </w:pPr>
            <w:r w:rsidRPr="00CA68B6">
              <w:rPr>
                <w:rFonts w:ascii="Arial" w:hAnsi="Arial" w:cs="Arial"/>
                <w:kern w:val="0"/>
                <w:sz w:val="15"/>
                <w:szCs w:val="15"/>
                <w:lang w:bidi="zh-CN"/>
              </w:rPr>
              <w:t>0.08</w:t>
            </w:r>
          </w:p>
        </w:tc>
        <w:tc>
          <w:tcPr>
            <w:tcW w:w="1365" w:type="dxa"/>
            <w:tcBorders>
              <w:top w:val="dotted" w:sz="4" w:space="0" w:color="000000"/>
              <w:left w:val="dotted" w:sz="4" w:space="0" w:color="000000"/>
              <w:bottom w:val="dotted" w:sz="4" w:space="0" w:color="000000"/>
              <w:right w:val="dotted" w:sz="4" w:space="0" w:color="000000"/>
            </w:tcBorders>
            <w:vAlign w:val="center"/>
          </w:tcPr>
          <w:p w14:paraId="7A5CD60C" w14:textId="793E48F3" w:rsidR="00733A22" w:rsidRPr="00CA68B6" w:rsidRDefault="003A53D6" w:rsidP="00E769F9">
            <w:pPr>
              <w:widowControl w:val="0"/>
              <w:autoSpaceDE w:val="0"/>
              <w:autoSpaceDN w:val="0"/>
              <w:spacing w:before="136" w:line="240" w:lineRule="auto"/>
              <w:ind w:right="80"/>
              <w:jc w:val="right"/>
              <w:rPr>
                <w:rFonts w:ascii="Arial" w:hAnsi="Arial" w:cs="Arial"/>
                <w:kern w:val="0"/>
                <w:sz w:val="15"/>
                <w:szCs w:val="15"/>
                <w:lang w:bidi="zh-CN"/>
              </w:rPr>
            </w:pPr>
            <w:r w:rsidRPr="00CA68B6">
              <w:rPr>
                <w:rFonts w:ascii="Arial" w:hAnsi="Arial" w:cs="Arial"/>
                <w:kern w:val="0"/>
                <w:sz w:val="15"/>
                <w:szCs w:val="15"/>
                <w:lang w:bidi="zh-CN"/>
              </w:rPr>
              <w:t>1,407,449.62</w:t>
            </w:r>
          </w:p>
        </w:tc>
        <w:tc>
          <w:tcPr>
            <w:tcW w:w="875" w:type="dxa"/>
            <w:tcBorders>
              <w:top w:val="dotted" w:sz="4" w:space="0" w:color="000000"/>
              <w:left w:val="dotted" w:sz="4" w:space="0" w:color="000000"/>
              <w:bottom w:val="dotted" w:sz="4" w:space="0" w:color="000000"/>
              <w:right w:val="dotted" w:sz="4" w:space="0" w:color="000000"/>
            </w:tcBorders>
            <w:vAlign w:val="center"/>
          </w:tcPr>
          <w:p w14:paraId="65915FD7" w14:textId="643081A2" w:rsidR="00733A22" w:rsidRPr="00CA68B6" w:rsidRDefault="00764810" w:rsidP="00E769F9">
            <w:pPr>
              <w:widowControl w:val="0"/>
              <w:autoSpaceDE w:val="0"/>
              <w:autoSpaceDN w:val="0"/>
              <w:spacing w:before="136" w:line="240" w:lineRule="auto"/>
              <w:ind w:right="77"/>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406" w:type="dxa"/>
            <w:tcBorders>
              <w:top w:val="dotted" w:sz="4" w:space="0" w:color="000000"/>
              <w:left w:val="dotted" w:sz="4" w:space="0" w:color="000000"/>
              <w:bottom w:val="dotted" w:sz="4" w:space="0" w:color="000000"/>
              <w:right w:val="nil"/>
            </w:tcBorders>
            <w:vAlign w:val="center"/>
          </w:tcPr>
          <w:p w14:paraId="1516B7CA" w14:textId="77777777" w:rsidR="00733A22" w:rsidRPr="00CA68B6" w:rsidRDefault="00733A22" w:rsidP="00E769F9">
            <w:pPr>
              <w:widowControl w:val="0"/>
              <w:autoSpaceDE w:val="0"/>
              <w:autoSpaceDN w:val="0"/>
              <w:spacing w:line="240" w:lineRule="auto"/>
              <w:jc w:val="right"/>
              <w:rPr>
                <w:rFonts w:ascii="Arial" w:eastAsia="Times New Roman" w:hAnsi="Arial" w:cs="Arial"/>
                <w:kern w:val="0"/>
                <w:sz w:val="15"/>
                <w:szCs w:val="15"/>
                <w:lang w:bidi="zh-CN"/>
              </w:rPr>
            </w:pPr>
          </w:p>
        </w:tc>
      </w:tr>
      <w:tr w:rsidR="00733A22" w:rsidRPr="00CA68B6" w14:paraId="2952FABF" w14:textId="77777777" w:rsidTr="003A53D6">
        <w:trPr>
          <w:trHeight w:val="772"/>
        </w:trPr>
        <w:tc>
          <w:tcPr>
            <w:tcW w:w="1449" w:type="dxa"/>
            <w:tcBorders>
              <w:top w:val="dotted" w:sz="4" w:space="0" w:color="000000"/>
              <w:left w:val="nil"/>
              <w:bottom w:val="dotted" w:sz="4" w:space="0" w:color="000000"/>
              <w:right w:val="dotted" w:sz="4" w:space="0" w:color="000000"/>
            </w:tcBorders>
          </w:tcPr>
          <w:p w14:paraId="38FA800A" w14:textId="77777777" w:rsidR="00733A22" w:rsidRPr="00CA68B6" w:rsidRDefault="00A9134E">
            <w:pPr>
              <w:widowControl w:val="0"/>
              <w:autoSpaceDE w:val="0"/>
              <w:autoSpaceDN w:val="0"/>
              <w:spacing w:before="3" w:line="398" w:lineRule="exact"/>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598" w:type="dxa"/>
            <w:tcBorders>
              <w:top w:val="dotted" w:sz="4" w:space="0" w:color="000000"/>
              <w:left w:val="dotted" w:sz="4" w:space="0" w:color="000000"/>
              <w:bottom w:val="dotted" w:sz="4" w:space="0" w:color="000000"/>
              <w:right w:val="dotted" w:sz="4" w:space="0" w:color="000000"/>
            </w:tcBorders>
            <w:vAlign w:val="center"/>
          </w:tcPr>
          <w:p w14:paraId="3F1878DA" w14:textId="694B401C" w:rsidR="003A53D6" w:rsidRPr="00CA68B6" w:rsidRDefault="00E769F9" w:rsidP="003A53D6">
            <w:pPr>
              <w:widowControl w:val="0"/>
              <w:autoSpaceDE w:val="0"/>
              <w:autoSpaceDN w:val="0"/>
              <w:spacing w:line="240" w:lineRule="auto"/>
              <w:ind w:right="88"/>
              <w:jc w:val="right"/>
              <w:rPr>
                <w:rFonts w:ascii="Arial" w:hAnsi="Arial" w:cs="Arial"/>
                <w:kern w:val="0"/>
                <w:sz w:val="15"/>
                <w:szCs w:val="15"/>
                <w:lang w:bidi="zh-CN"/>
              </w:rPr>
            </w:pPr>
            <w:r w:rsidRPr="00CA68B6">
              <w:rPr>
                <w:rFonts w:ascii="Arial" w:hAnsi="Arial" w:cs="Arial"/>
                <w:kern w:val="0"/>
                <w:sz w:val="15"/>
                <w:szCs w:val="15"/>
                <w:lang w:bidi="zh-CN"/>
              </w:rPr>
              <w:t>2,131,053</w:t>
            </w:r>
            <w:r w:rsidR="003A53D6" w:rsidRPr="00CA68B6">
              <w:rPr>
                <w:rFonts w:ascii="Arial" w:hAnsi="Arial" w:cs="Arial"/>
                <w:kern w:val="0"/>
                <w:sz w:val="15"/>
                <w:szCs w:val="15"/>
                <w:lang w:bidi="zh-CN"/>
              </w:rPr>
              <w:t>,240.27</w:t>
            </w:r>
          </w:p>
        </w:tc>
        <w:tc>
          <w:tcPr>
            <w:tcW w:w="866" w:type="dxa"/>
            <w:tcBorders>
              <w:top w:val="dotted" w:sz="4" w:space="0" w:color="000000"/>
              <w:left w:val="dotted" w:sz="4" w:space="0" w:color="000000"/>
              <w:bottom w:val="dotted" w:sz="4" w:space="0" w:color="000000"/>
              <w:right w:val="dotted" w:sz="4" w:space="0" w:color="000000"/>
            </w:tcBorders>
            <w:vAlign w:val="center"/>
          </w:tcPr>
          <w:p w14:paraId="5E773BB3" w14:textId="7BEFB24F" w:rsidR="00733A22" w:rsidRPr="00CA68B6" w:rsidRDefault="003A53D6" w:rsidP="00E769F9">
            <w:pPr>
              <w:widowControl w:val="0"/>
              <w:autoSpaceDE w:val="0"/>
              <w:autoSpaceDN w:val="0"/>
              <w:spacing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99.93</w:t>
            </w:r>
          </w:p>
        </w:tc>
        <w:tc>
          <w:tcPr>
            <w:tcW w:w="1362" w:type="dxa"/>
            <w:tcBorders>
              <w:top w:val="dotted" w:sz="4" w:space="0" w:color="000000"/>
              <w:left w:val="dotted" w:sz="4" w:space="0" w:color="000000"/>
              <w:bottom w:val="dotted" w:sz="4" w:space="0" w:color="000000"/>
              <w:right w:val="dotted" w:sz="4" w:space="0" w:color="000000"/>
            </w:tcBorders>
            <w:vAlign w:val="center"/>
          </w:tcPr>
          <w:p w14:paraId="15CA089D" w14:textId="4B7974ED" w:rsidR="00733A22" w:rsidRPr="00CA68B6" w:rsidRDefault="003A53D6" w:rsidP="00E769F9">
            <w:pPr>
              <w:widowControl w:val="0"/>
              <w:autoSpaceDE w:val="0"/>
              <w:autoSpaceDN w:val="0"/>
              <w:spacing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69,461,036.45</w:t>
            </w:r>
          </w:p>
        </w:tc>
        <w:tc>
          <w:tcPr>
            <w:tcW w:w="863" w:type="dxa"/>
            <w:tcBorders>
              <w:top w:val="dotted" w:sz="4" w:space="0" w:color="000000"/>
              <w:left w:val="dotted" w:sz="4" w:space="0" w:color="000000"/>
              <w:bottom w:val="dotted" w:sz="4" w:space="0" w:color="000000"/>
              <w:right w:val="dotted" w:sz="4" w:space="0" w:color="000000"/>
            </w:tcBorders>
            <w:vAlign w:val="center"/>
          </w:tcPr>
          <w:p w14:paraId="143CC3F4" w14:textId="713F7EDD" w:rsidR="00733A22" w:rsidRPr="00CA68B6" w:rsidRDefault="003A53D6" w:rsidP="00E769F9">
            <w:pPr>
              <w:widowControl w:val="0"/>
              <w:autoSpaceDE w:val="0"/>
              <w:autoSpaceDN w:val="0"/>
              <w:spacing w:line="240" w:lineRule="auto"/>
              <w:ind w:right="81"/>
              <w:jc w:val="right"/>
              <w:rPr>
                <w:rFonts w:ascii="Arial" w:hAnsi="Arial" w:cs="Arial"/>
                <w:kern w:val="0"/>
                <w:sz w:val="15"/>
                <w:szCs w:val="15"/>
                <w:lang w:bidi="zh-CN"/>
              </w:rPr>
            </w:pPr>
            <w:r w:rsidRPr="00CA68B6">
              <w:rPr>
                <w:rFonts w:ascii="Arial" w:hAnsi="Arial" w:cs="Arial"/>
                <w:kern w:val="0"/>
                <w:sz w:val="15"/>
                <w:szCs w:val="15"/>
                <w:lang w:bidi="zh-CN"/>
              </w:rPr>
              <w:t>3.26</w:t>
            </w:r>
          </w:p>
        </w:tc>
        <w:tc>
          <w:tcPr>
            <w:tcW w:w="1413" w:type="dxa"/>
            <w:tcBorders>
              <w:top w:val="dotted" w:sz="4" w:space="0" w:color="000000"/>
              <w:left w:val="dotted" w:sz="4" w:space="0" w:color="000000"/>
              <w:bottom w:val="dotted" w:sz="4" w:space="0" w:color="000000"/>
              <w:right w:val="dotted" w:sz="4" w:space="0" w:color="000000"/>
            </w:tcBorders>
            <w:vAlign w:val="center"/>
          </w:tcPr>
          <w:p w14:paraId="0A30E5C4" w14:textId="4F0B70F4" w:rsidR="00733A22" w:rsidRPr="00CA68B6" w:rsidRDefault="003A53D6" w:rsidP="00E769F9">
            <w:pPr>
              <w:widowControl w:val="0"/>
              <w:autoSpaceDE w:val="0"/>
              <w:autoSpaceDN w:val="0"/>
              <w:spacing w:line="240" w:lineRule="auto"/>
              <w:ind w:right="81"/>
              <w:jc w:val="right"/>
              <w:rPr>
                <w:rFonts w:ascii="Arial" w:hAnsi="Arial" w:cs="Arial"/>
                <w:kern w:val="0"/>
                <w:sz w:val="15"/>
                <w:szCs w:val="15"/>
                <w:lang w:bidi="zh-CN"/>
              </w:rPr>
            </w:pPr>
            <w:r w:rsidRPr="00CA68B6">
              <w:rPr>
                <w:rFonts w:ascii="Arial" w:hAnsi="Arial" w:cs="Arial"/>
                <w:kern w:val="0"/>
                <w:sz w:val="15"/>
                <w:szCs w:val="15"/>
                <w:lang w:bidi="zh-CN"/>
              </w:rPr>
              <w:t>2,061,592,203.82</w:t>
            </w:r>
          </w:p>
        </w:tc>
        <w:tc>
          <w:tcPr>
            <w:tcW w:w="1482" w:type="dxa"/>
            <w:tcBorders>
              <w:top w:val="dotted" w:sz="4" w:space="0" w:color="000000"/>
              <w:left w:val="dotted" w:sz="4" w:space="0" w:color="000000"/>
              <w:bottom w:val="dotted" w:sz="4" w:space="0" w:color="000000"/>
              <w:right w:val="dotted" w:sz="4" w:space="0" w:color="000000"/>
            </w:tcBorders>
            <w:vAlign w:val="center"/>
          </w:tcPr>
          <w:p w14:paraId="2B59C9DA" w14:textId="6374F709" w:rsidR="00733A22" w:rsidRPr="00CA68B6" w:rsidRDefault="003A53D6" w:rsidP="00E769F9">
            <w:pPr>
              <w:widowControl w:val="0"/>
              <w:autoSpaceDE w:val="0"/>
              <w:autoSpaceDN w:val="0"/>
              <w:spacing w:line="240" w:lineRule="auto"/>
              <w:ind w:right="80"/>
              <w:jc w:val="right"/>
              <w:rPr>
                <w:rFonts w:ascii="Arial" w:hAnsi="Arial" w:cs="Arial"/>
                <w:kern w:val="0"/>
                <w:sz w:val="15"/>
                <w:szCs w:val="15"/>
                <w:lang w:bidi="zh-CN"/>
              </w:rPr>
            </w:pPr>
            <w:r w:rsidRPr="00CA68B6">
              <w:rPr>
                <w:rFonts w:ascii="Arial" w:hAnsi="Arial" w:cs="Arial"/>
                <w:kern w:val="0"/>
                <w:sz w:val="15"/>
                <w:szCs w:val="15"/>
                <w:lang w:bidi="zh-CN"/>
              </w:rPr>
              <w:t>1,671,109,519.47</w:t>
            </w:r>
          </w:p>
        </w:tc>
        <w:tc>
          <w:tcPr>
            <w:tcW w:w="782" w:type="dxa"/>
            <w:tcBorders>
              <w:top w:val="dotted" w:sz="4" w:space="0" w:color="000000"/>
              <w:left w:val="dotted" w:sz="4" w:space="0" w:color="000000"/>
              <w:bottom w:val="dotted" w:sz="4" w:space="0" w:color="000000"/>
              <w:right w:val="dotted" w:sz="4" w:space="0" w:color="000000"/>
            </w:tcBorders>
            <w:vAlign w:val="center"/>
          </w:tcPr>
          <w:p w14:paraId="03DDA81B" w14:textId="2401F00D" w:rsidR="00733A22" w:rsidRPr="00CA68B6" w:rsidRDefault="003A53D6" w:rsidP="00E769F9">
            <w:pPr>
              <w:widowControl w:val="0"/>
              <w:autoSpaceDE w:val="0"/>
              <w:autoSpaceDN w:val="0"/>
              <w:spacing w:line="240" w:lineRule="auto"/>
              <w:ind w:right="79"/>
              <w:jc w:val="right"/>
              <w:rPr>
                <w:rFonts w:ascii="Arial" w:hAnsi="Arial" w:cs="Arial"/>
                <w:kern w:val="0"/>
                <w:sz w:val="15"/>
                <w:szCs w:val="15"/>
                <w:lang w:bidi="zh-CN"/>
              </w:rPr>
            </w:pPr>
            <w:r w:rsidRPr="00CA68B6">
              <w:rPr>
                <w:rFonts w:ascii="Arial" w:hAnsi="Arial" w:cs="Arial"/>
                <w:kern w:val="0"/>
                <w:sz w:val="15"/>
                <w:szCs w:val="15"/>
                <w:lang w:bidi="zh-CN"/>
              </w:rPr>
              <w:t>99.92</w:t>
            </w:r>
          </w:p>
        </w:tc>
        <w:tc>
          <w:tcPr>
            <w:tcW w:w="1365" w:type="dxa"/>
            <w:tcBorders>
              <w:top w:val="dotted" w:sz="4" w:space="0" w:color="000000"/>
              <w:left w:val="dotted" w:sz="4" w:space="0" w:color="000000"/>
              <w:bottom w:val="dotted" w:sz="4" w:space="0" w:color="000000"/>
              <w:right w:val="dotted" w:sz="4" w:space="0" w:color="000000"/>
            </w:tcBorders>
            <w:vAlign w:val="center"/>
          </w:tcPr>
          <w:p w14:paraId="6FFD2B31" w14:textId="16FCDC78" w:rsidR="00733A22" w:rsidRPr="00CA68B6" w:rsidRDefault="003A53D6" w:rsidP="00E769F9">
            <w:pPr>
              <w:widowControl w:val="0"/>
              <w:autoSpaceDE w:val="0"/>
              <w:autoSpaceDN w:val="0"/>
              <w:spacing w:line="240" w:lineRule="auto"/>
              <w:ind w:right="81"/>
              <w:jc w:val="right"/>
              <w:rPr>
                <w:rFonts w:ascii="Arial" w:hAnsi="Arial" w:cs="Arial"/>
                <w:kern w:val="0"/>
                <w:sz w:val="15"/>
                <w:szCs w:val="15"/>
                <w:lang w:bidi="zh-CN"/>
              </w:rPr>
            </w:pPr>
            <w:r w:rsidRPr="00CA68B6">
              <w:rPr>
                <w:rFonts w:ascii="Arial" w:hAnsi="Arial" w:cs="Arial"/>
                <w:kern w:val="0"/>
                <w:sz w:val="15"/>
                <w:szCs w:val="15"/>
                <w:lang w:bidi="zh-CN"/>
              </w:rPr>
              <w:t>50,917,645.86</w:t>
            </w:r>
          </w:p>
        </w:tc>
        <w:tc>
          <w:tcPr>
            <w:tcW w:w="875" w:type="dxa"/>
            <w:tcBorders>
              <w:top w:val="dotted" w:sz="4" w:space="0" w:color="000000"/>
              <w:left w:val="dotted" w:sz="4" w:space="0" w:color="000000"/>
              <w:bottom w:val="dotted" w:sz="4" w:space="0" w:color="000000"/>
              <w:right w:val="dotted" w:sz="4" w:space="0" w:color="000000"/>
            </w:tcBorders>
            <w:vAlign w:val="center"/>
          </w:tcPr>
          <w:p w14:paraId="6182790F" w14:textId="0F5557B1" w:rsidR="00733A22" w:rsidRPr="00CA68B6" w:rsidRDefault="00764810" w:rsidP="00E769F9">
            <w:pPr>
              <w:widowControl w:val="0"/>
              <w:autoSpaceDE w:val="0"/>
              <w:autoSpaceDN w:val="0"/>
              <w:spacing w:line="240" w:lineRule="auto"/>
              <w:ind w:right="76"/>
              <w:jc w:val="right"/>
              <w:rPr>
                <w:rFonts w:ascii="Arial" w:hAnsi="Arial" w:cs="Arial"/>
                <w:kern w:val="0"/>
                <w:sz w:val="15"/>
                <w:szCs w:val="15"/>
                <w:lang w:bidi="zh-CN"/>
              </w:rPr>
            </w:pPr>
            <w:r w:rsidRPr="00CA68B6">
              <w:rPr>
                <w:rFonts w:ascii="Arial" w:hAnsi="Arial" w:cs="Arial"/>
                <w:kern w:val="0"/>
                <w:sz w:val="15"/>
                <w:szCs w:val="15"/>
                <w:lang w:bidi="zh-CN"/>
              </w:rPr>
              <w:t>3.05</w:t>
            </w:r>
          </w:p>
        </w:tc>
        <w:tc>
          <w:tcPr>
            <w:tcW w:w="1406" w:type="dxa"/>
            <w:tcBorders>
              <w:top w:val="dotted" w:sz="4" w:space="0" w:color="000000"/>
              <w:left w:val="dotted" w:sz="4" w:space="0" w:color="000000"/>
              <w:bottom w:val="dotted" w:sz="4" w:space="0" w:color="000000"/>
              <w:right w:val="nil"/>
            </w:tcBorders>
            <w:vAlign w:val="center"/>
          </w:tcPr>
          <w:p w14:paraId="57B3D72F" w14:textId="4EA7AB15" w:rsidR="00733A22" w:rsidRPr="00CA68B6" w:rsidRDefault="00543711" w:rsidP="00E769F9">
            <w:pPr>
              <w:widowControl w:val="0"/>
              <w:autoSpaceDE w:val="0"/>
              <w:autoSpaceDN w:val="0"/>
              <w:spacing w:line="240" w:lineRule="auto"/>
              <w:ind w:right="82"/>
              <w:jc w:val="right"/>
              <w:rPr>
                <w:rFonts w:ascii="Arial" w:hAnsi="Arial" w:cs="Arial"/>
                <w:kern w:val="0"/>
                <w:sz w:val="15"/>
                <w:szCs w:val="15"/>
                <w:lang w:bidi="zh-CN"/>
              </w:rPr>
            </w:pPr>
            <w:r w:rsidRPr="00CA68B6">
              <w:rPr>
                <w:rFonts w:ascii="Arial" w:hAnsi="Arial" w:cs="Arial"/>
                <w:kern w:val="0"/>
                <w:sz w:val="15"/>
                <w:szCs w:val="15"/>
                <w:lang w:bidi="zh-CN"/>
              </w:rPr>
              <w:t>1,620,191,873.61</w:t>
            </w:r>
          </w:p>
        </w:tc>
      </w:tr>
      <w:tr w:rsidR="00733A22" w:rsidRPr="00CA68B6" w14:paraId="468DE362" w14:textId="77777777" w:rsidTr="003A53D6">
        <w:trPr>
          <w:trHeight w:val="373"/>
        </w:trPr>
        <w:tc>
          <w:tcPr>
            <w:tcW w:w="1449" w:type="dxa"/>
            <w:tcBorders>
              <w:top w:val="dotted" w:sz="4" w:space="0" w:color="000000"/>
              <w:left w:val="nil"/>
              <w:bottom w:val="dotted" w:sz="4" w:space="0" w:color="000000"/>
              <w:right w:val="dotted" w:sz="4" w:space="0" w:color="000000"/>
            </w:tcBorders>
          </w:tcPr>
          <w:p w14:paraId="6F6A2E9A" w14:textId="77777777" w:rsidR="00733A22" w:rsidRPr="00CA68B6" w:rsidRDefault="00A9134E">
            <w:pPr>
              <w:widowControl w:val="0"/>
              <w:autoSpaceDE w:val="0"/>
              <w:autoSpaceDN w:val="0"/>
              <w:spacing w:before="141" w:line="213" w:lineRule="exact"/>
              <w:ind w:right="12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Aging Combinations</w:t>
            </w:r>
          </w:p>
        </w:tc>
        <w:tc>
          <w:tcPr>
            <w:tcW w:w="1598" w:type="dxa"/>
            <w:tcBorders>
              <w:top w:val="dotted" w:sz="4" w:space="0" w:color="000000"/>
              <w:left w:val="dotted" w:sz="4" w:space="0" w:color="000000"/>
              <w:bottom w:val="dotted" w:sz="4" w:space="0" w:color="000000"/>
              <w:right w:val="dotted" w:sz="4" w:space="0" w:color="000000"/>
            </w:tcBorders>
            <w:vAlign w:val="center"/>
          </w:tcPr>
          <w:p w14:paraId="578AB325" w14:textId="17CC5317" w:rsidR="00733A22" w:rsidRPr="00CA68B6" w:rsidRDefault="003A53D6" w:rsidP="00E769F9">
            <w:pPr>
              <w:widowControl w:val="0"/>
              <w:autoSpaceDE w:val="0"/>
              <w:autoSpaceDN w:val="0"/>
              <w:spacing w:before="167"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2,131,053,240.27</w:t>
            </w:r>
          </w:p>
        </w:tc>
        <w:tc>
          <w:tcPr>
            <w:tcW w:w="866" w:type="dxa"/>
            <w:tcBorders>
              <w:top w:val="dotted" w:sz="4" w:space="0" w:color="000000"/>
              <w:left w:val="dotted" w:sz="4" w:space="0" w:color="000000"/>
              <w:bottom w:val="dotted" w:sz="4" w:space="0" w:color="000000"/>
              <w:right w:val="dotted" w:sz="4" w:space="0" w:color="000000"/>
            </w:tcBorders>
            <w:vAlign w:val="center"/>
          </w:tcPr>
          <w:p w14:paraId="7F076D2D" w14:textId="06A07B3B" w:rsidR="00733A22" w:rsidRPr="00CA68B6" w:rsidRDefault="003A53D6" w:rsidP="00E769F9">
            <w:pPr>
              <w:widowControl w:val="0"/>
              <w:autoSpaceDE w:val="0"/>
              <w:autoSpaceDN w:val="0"/>
              <w:spacing w:before="167"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99.93</w:t>
            </w:r>
          </w:p>
        </w:tc>
        <w:tc>
          <w:tcPr>
            <w:tcW w:w="1362" w:type="dxa"/>
            <w:tcBorders>
              <w:top w:val="dotted" w:sz="4" w:space="0" w:color="000000"/>
              <w:left w:val="dotted" w:sz="4" w:space="0" w:color="000000"/>
              <w:bottom w:val="dotted" w:sz="4" w:space="0" w:color="000000"/>
              <w:right w:val="dotted" w:sz="4" w:space="0" w:color="000000"/>
            </w:tcBorders>
            <w:vAlign w:val="center"/>
          </w:tcPr>
          <w:p w14:paraId="5AF45646" w14:textId="5B7FB09C" w:rsidR="00733A22" w:rsidRPr="00CA68B6" w:rsidRDefault="003A53D6" w:rsidP="00E769F9">
            <w:pPr>
              <w:widowControl w:val="0"/>
              <w:autoSpaceDE w:val="0"/>
              <w:autoSpaceDN w:val="0"/>
              <w:spacing w:before="167"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69,461,036.45</w:t>
            </w:r>
          </w:p>
        </w:tc>
        <w:tc>
          <w:tcPr>
            <w:tcW w:w="863" w:type="dxa"/>
            <w:tcBorders>
              <w:top w:val="dotted" w:sz="4" w:space="0" w:color="000000"/>
              <w:left w:val="dotted" w:sz="4" w:space="0" w:color="000000"/>
              <w:bottom w:val="dotted" w:sz="4" w:space="0" w:color="000000"/>
              <w:right w:val="dotted" w:sz="4" w:space="0" w:color="000000"/>
            </w:tcBorders>
            <w:vAlign w:val="center"/>
          </w:tcPr>
          <w:p w14:paraId="6A9EB03E" w14:textId="187E9D01" w:rsidR="00733A22" w:rsidRPr="00CA68B6" w:rsidRDefault="003A53D6" w:rsidP="00E769F9">
            <w:pPr>
              <w:widowControl w:val="0"/>
              <w:autoSpaceDE w:val="0"/>
              <w:autoSpaceDN w:val="0"/>
              <w:spacing w:before="167"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3.26</w:t>
            </w:r>
          </w:p>
        </w:tc>
        <w:tc>
          <w:tcPr>
            <w:tcW w:w="1413" w:type="dxa"/>
            <w:tcBorders>
              <w:top w:val="dotted" w:sz="4" w:space="0" w:color="000000"/>
              <w:left w:val="dotted" w:sz="4" w:space="0" w:color="000000"/>
              <w:bottom w:val="dotted" w:sz="4" w:space="0" w:color="000000"/>
              <w:right w:val="dotted" w:sz="4" w:space="0" w:color="000000"/>
            </w:tcBorders>
            <w:vAlign w:val="center"/>
          </w:tcPr>
          <w:p w14:paraId="64DC1B2E" w14:textId="717F6FE9" w:rsidR="00733A22" w:rsidRPr="00CA68B6" w:rsidRDefault="003A53D6" w:rsidP="00E769F9">
            <w:pPr>
              <w:widowControl w:val="0"/>
              <w:autoSpaceDE w:val="0"/>
              <w:autoSpaceDN w:val="0"/>
              <w:spacing w:before="167"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2.061,592,203.82</w:t>
            </w:r>
          </w:p>
        </w:tc>
        <w:tc>
          <w:tcPr>
            <w:tcW w:w="1482" w:type="dxa"/>
            <w:tcBorders>
              <w:top w:val="dotted" w:sz="4" w:space="0" w:color="000000"/>
              <w:left w:val="dotted" w:sz="4" w:space="0" w:color="000000"/>
              <w:bottom w:val="dotted" w:sz="4" w:space="0" w:color="000000"/>
              <w:right w:val="dotted" w:sz="4" w:space="0" w:color="000000"/>
            </w:tcBorders>
            <w:vAlign w:val="center"/>
          </w:tcPr>
          <w:p w14:paraId="6B0B99B0" w14:textId="3BF4F564" w:rsidR="00733A22" w:rsidRPr="00CA68B6" w:rsidRDefault="003A53D6" w:rsidP="00E769F9">
            <w:pPr>
              <w:widowControl w:val="0"/>
              <w:autoSpaceDE w:val="0"/>
              <w:autoSpaceDN w:val="0"/>
              <w:spacing w:before="167" w:line="186" w:lineRule="exact"/>
              <w:ind w:right="80"/>
              <w:jc w:val="right"/>
              <w:rPr>
                <w:rFonts w:ascii="Arial" w:hAnsi="Arial" w:cs="Arial"/>
                <w:kern w:val="0"/>
                <w:sz w:val="15"/>
                <w:szCs w:val="15"/>
                <w:lang w:bidi="zh-CN"/>
              </w:rPr>
            </w:pPr>
            <w:r w:rsidRPr="00CA68B6">
              <w:rPr>
                <w:rFonts w:ascii="Arial" w:hAnsi="Arial" w:cs="Arial"/>
                <w:kern w:val="0"/>
                <w:sz w:val="15"/>
                <w:szCs w:val="15"/>
                <w:lang w:bidi="zh-CN"/>
              </w:rPr>
              <w:t>1,671,109,519.47</w:t>
            </w:r>
          </w:p>
        </w:tc>
        <w:tc>
          <w:tcPr>
            <w:tcW w:w="782" w:type="dxa"/>
            <w:tcBorders>
              <w:top w:val="dotted" w:sz="4" w:space="0" w:color="000000"/>
              <w:left w:val="dotted" w:sz="4" w:space="0" w:color="000000"/>
              <w:bottom w:val="dotted" w:sz="4" w:space="0" w:color="000000"/>
              <w:right w:val="dotted" w:sz="4" w:space="0" w:color="000000"/>
            </w:tcBorders>
            <w:vAlign w:val="center"/>
          </w:tcPr>
          <w:p w14:paraId="3713D6F2" w14:textId="324AE9E8" w:rsidR="00733A22" w:rsidRPr="00CA68B6" w:rsidRDefault="003A53D6" w:rsidP="00E769F9">
            <w:pPr>
              <w:widowControl w:val="0"/>
              <w:autoSpaceDE w:val="0"/>
              <w:autoSpaceDN w:val="0"/>
              <w:spacing w:before="167" w:line="186" w:lineRule="exact"/>
              <w:ind w:right="79"/>
              <w:jc w:val="right"/>
              <w:rPr>
                <w:rFonts w:ascii="Arial" w:hAnsi="Arial" w:cs="Arial"/>
                <w:kern w:val="0"/>
                <w:sz w:val="15"/>
                <w:szCs w:val="15"/>
                <w:lang w:bidi="zh-CN"/>
              </w:rPr>
            </w:pPr>
            <w:r w:rsidRPr="00CA68B6">
              <w:rPr>
                <w:rFonts w:ascii="Arial" w:hAnsi="Arial" w:cs="Arial"/>
                <w:kern w:val="0"/>
                <w:sz w:val="15"/>
                <w:szCs w:val="15"/>
                <w:lang w:bidi="zh-CN"/>
              </w:rPr>
              <w:t>99.92</w:t>
            </w:r>
          </w:p>
        </w:tc>
        <w:tc>
          <w:tcPr>
            <w:tcW w:w="1365" w:type="dxa"/>
            <w:tcBorders>
              <w:top w:val="dotted" w:sz="4" w:space="0" w:color="000000"/>
              <w:left w:val="dotted" w:sz="4" w:space="0" w:color="000000"/>
              <w:bottom w:val="dotted" w:sz="4" w:space="0" w:color="000000"/>
              <w:right w:val="dotted" w:sz="4" w:space="0" w:color="000000"/>
            </w:tcBorders>
            <w:vAlign w:val="center"/>
          </w:tcPr>
          <w:p w14:paraId="0F29CBDF" w14:textId="24C4A9E1" w:rsidR="00733A22" w:rsidRPr="00CA68B6" w:rsidRDefault="003A53D6" w:rsidP="00E769F9">
            <w:pPr>
              <w:widowControl w:val="0"/>
              <w:autoSpaceDE w:val="0"/>
              <w:autoSpaceDN w:val="0"/>
              <w:spacing w:before="167"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50,917,645.86</w:t>
            </w:r>
          </w:p>
        </w:tc>
        <w:tc>
          <w:tcPr>
            <w:tcW w:w="875" w:type="dxa"/>
            <w:tcBorders>
              <w:top w:val="dotted" w:sz="4" w:space="0" w:color="000000"/>
              <w:left w:val="dotted" w:sz="4" w:space="0" w:color="000000"/>
              <w:bottom w:val="dotted" w:sz="4" w:space="0" w:color="000000"/>
              <w:right w:val="dotted" w:sz="4" w:space="0" w:color="000000"/>
            </w:tcBorders>
            <w:vAlign w:val="center"/>
          </w:tcPr>
          <w:p w14:paraId="517EE834" w14:textId="4078FBEE" w:rsidR="00733A22" w:rsidRPr="00CA68B6" w:rsidRDefault="00764810" w:rsidP="00E769F9">
            <w:pPr>
              <w:widowControl w:val="0"/>
              <w:autoSpaceDE w:val="0"/>
              <w:autoSpaceDN w:val="0"/>
              <w:spacing w:before="167" w:line="186" w:lineRule="exact"/>
              <w:ind w:right="76"/>
              <w:jc w:val="right"/>
              <w:rPr>
                <w:rFonts w:ascii="Arial" w:hAnsi="Arial" w:cs="Arial"/>
                <w:kern w:val="0"/>
                <w:sz w:val="15"/>
                <w:szCs w:val="15"/>
                <w:lang w:bidi="zh-CN"/>
              </w:rPr>
            </w:pPr>
            <w:r w:rsidRPr="00CA68B6">
              <w:rPr>
                <w:rFonts w:ascii="Arial" w:hAnsi="Arial" w:cs="Arial"/>
                <w:kern w:val="0"/>
                <w:sz w:val="15"/>
                <w:szCs w:val="15"/>
                <w:lang w:bidi="zh-CN"/>
              </w:rPr>
              <w:t>3.05</w:t>
            </w:r>
          </w:p>
        </w:tc>
        <w:tc>
          <w:tcPr>
            <w:tcW w:w="1406" w:type="dxa"/>
            <w:tcBorders>
              <w:top w:val="dotted" w:sz="4" w:space="0" w:color="000000"/>
              <w:left w:val="dotted" w:sz="4" w:space="0" w:color="000000"/>
              <w:bottom w:val="dotted" w:sz="4" w:space="0" w:color="000000"/>
              <w:right w:val="nil"/>
            </w:tcBorders>
            <w:vAlign w:val="center"/>
          </w:tcPr>
          <w:p w14:paraId="0C9EE398" w14:textId="74ABBB3C" w:rsidR="00733A22" w:rsidRPr="00CA68B6" w:rsidRDefault="00543711" w:rsidP="00E769F9">
            <w:pPr>
              <w:widowControl w:val="0"/>
              <w:autoSpaceDE w:val="0"/>
              <w:autoSpaceDN w:val="0"/>
              <w:spacing w:before="167" w:line="186" w:lineRule="exact"/>
              <w:ind w:right="82"/>
              <w:jc w:val="right"/>
              <w:rPr>
                <w:rFonts w:ascii="Arial" w:hAnsi="Arial" w:cs="Arial"/>
                <w:kern w:val="0"/>
                <w:sz w:val="15"/>
                <w:szCs w:val="15"/>
                <w:lang w:bidi="zh-CN"/>
              </w:rPr>
            </w:pPr>
            <w:r w:rsidRPr="00CA68B6">
              <w:rPr>
                <w:rFonts w:ascii="Arial" w:hAnsi="Arial" w:cs="Arial"/>
                <w:kern w:val="0"/>
                <w:sz w:val="15"/>
                <w:szCs w:val="15"/>
                <w:lang w:bidi="zh-CN"/>
              </w:rPr>
              <w:t>1,620,191,873.61</w:t>
            </w:r>
          </w:p>
        </w:tc>
      </w:tr>
      <w:tr w:rsidR="00733A22" w:rsidRPr="00CA68B6" w14:paraId="35997605" w14:textId="77777777" w:rsidTr="003A53D6">
        <w:trPr>
          <w:trHeight w:val="400"/>
        </w:trPr>
        <w:tc>
          <w:tcPr>
            <w:tcW w:w="1449" w:type="dxa"/>
            <w:tcBorders>
              <w:top w:val="dotted" w:sz="4" w:space="0" w:color="000000"/>
              <w:left w:val="nil"/>
              <w:right w:val="dotted" w:sz="4" w:space="0" w:color="000000"/>
            </w:tcBorders>
          </w:tcPr>
          <w:p w14:paraId="4C59040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FCBA85" w14:textId="77777777" w:rsidR="00733A22" w:rsidRPr="00CA68B6" w:rsidRDefault="00A9134E">
            <w:pPr>
              <w:widowControl w:val="0"/>
              <w:autoSpaceDE w:val="0"/>
              <w:autoSpaceDN w:val="0"/>
              <w:spacing w:line="212"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98" w:type="dxa"/>
            <w:tcBorders>
              <w:top w:val="dotted" w:sz="4" w:space="0" w:color="000000"/>
              <w:left w:val="dotted" w:sz="4" w:space="0" w:color="000000"/>
              <w:right w:val="dotted" w:sz="4" w:space="0" w:color="000000"/>
            </w:tcBorders>
            <w:vAlign w:val="center"/>
          </w:tcPr>
          <w:p w14:paraId="23B48F8B" w14:textId="1BC69F48" w:rsidR="00733A22" w:rsidRPr="00CA68B6" w:rsidRDefault="003A53D6" w:rsidP="00E769F9">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2,132,562,952.41</w:t>
            </w:r>
          </w:p>
        </w:tc>
        <w:tc>
          <w:tcPr>
            <w:tcW w:w="866" w:type="dxa"/>
            <w:tcBorders>
              <w:top w:val="dotted" w:sz="4" w:space="0" w:color="000000"/>
              <w:left w:val="dotted" w:sz="4" w:space="0" w:color="000000"/>
              <w:right w:val="dotted" w:sz="4" w:space="0" w:color="000000"/>
            </w:tcBorders>
            <w:vAlign w:val="center"/>
          </w:tcPr>
          <w:p w14:paraId="790EE520" w14:textId="36F5ED12" w:rsidR="00733A22" w:rsidRPr="00CA68B6" w:rsidRDefault="003A53D6" w:rsidP="00E769F9">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362" w:type="dxa"/>
            <w:tcBorders>
              <w:top w:val="dotted" w:sz="4" w:space="0" w:color="000000"/>
              <w:left w:val="dotted" w:sz="4" w:space="0" w:color="000000"/>
              <w:right w:val="dotted" w:sz="4" w:space="0" w:color="000000"/>
            </w:tcBorders>
            <w:vAlign w:val="center"/>
          </w:tcPr>
          <w:p w14:paraId="78D0820E" w14:textId="6794BE91" w:rsidR="00733A22" w:rsidRPr="00CA68B6" w:rsidRDefault="003A53D6" w:rsidP="00E769F9">
            <w:pPr>
              <w:widowControl w:val="0"/>
              <w:autoSpaceDE w:val="0"/>
              <w:autoSpaceDN w:val="0"/>
              <w:spacing w:before="1"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70,970,748.59</w:t>
            </w:r>
          </w:p>
        </w:tc>
        <w:tc>
          <w:tcPr>
            <w:tcW w:w="863" w:type="dxa"/>
            <w:tcBorders>
              <w:top w:val="dotted" w:sz="4" w:space="0" w:color="000000"/>
              <w:left w:val="dotted" w:sz="4" w:space="0" w:color="000000"/>
              <w:right w:val="dotted" w:sz="4" w:space="0" w:color="000000"/>
            </w:tcBorders>
            <w:vAlign w:val="center"/>
          </w:tcPr>
          <w:p w14:paraId="721A59A8" w14:textId="77777777" w:rsidR="00733A22" w:rsidRPr="00CA68B6" w:rsidRDefault="00733A22" w:rsidP="00E769F9">
            <w:pPr>
              <w:widowControl w:val="0"/>
              <w:autoSpaceDE w:val="0"/>
              <w:autoSpaceDN w:val="0"/>
              <w:spacing w:line="240" w:lineRule="auto"/>
              <w:jc w:val="right"/>
              <w:rPr>
                <w:rFonts w:ascii="Arial" w:eastAsia="Times New Roman" w:hAnsi="Arial" w:cs="Arial"/>
                <w:kern w:val="0"/>
                <w:sz w:val="15"/>
                <w:szCs w:val="15"/>
                <w:lang w:bidi="zh-CN"/>
              </w:rPr>
            </w:pPr>
          </w:p>
        </w:tc>
        <w:tc>
          <w:tcPr>
            <w:tcW w:w="1413" w:type="dxa"/>
            <w:tcBorders>
              <w:top w:val="dotted" w:sz="4" w:space="0" w:color="000000"/>
              <w:left w:val="dotted" w:sz="4" w:space="0" w:color="000000"/>
              <w:right w:val="dotted" w:sz="4" w:space="0" w:color="000000"/>
            </w:tcBorders>
            <w:vAlign w:val="center"/>
          </w:tcPr>
          <w:p w14:paraId="0F94BCC3" w14:textId="08F2AB77" w:rsidR="00733A22" w:rsidRPr="00CA68B6" w:rsidRDefault="003A53D6" w:rsidP="00E769F9">
            <w:pPr>
              <w:widowControl w:val="0"/>
              <w:autoSpaceDE w:val="0"/>
              <w:autoSpaceDN w:val="0"/>
              <w:spacing w:before="1"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2,061,592,203.82</w:t>
            </w:r>
          </w:p>
        </w:tc>
        <w:tc>
          <w:tcPr>
            <w:tcW w:w="1482" w:type="dxa"/>
            <w:tcBorders>
              <w:top w:val="dotted" w:sz="4" w:space="0" w:color="000000"/>
              <w:left w:val="dotted" w:sz="4" w:space="0" w:color="000000"/>
              <w:right w:val="dotted" w:sz="4" w:space="0" w:color="000000"/>
            </w:tcBorders>
            <w:vAlign w:val="center"/>
          </w:tcPr>
          <w:p w14:paraId="7F45E03C" w14:textId="768C1CCD" w:rsidR="00733A22" w:rsidRPr="00CA68B6" w:rsidRDefault="003A53D6" w:rsidP="00E769F9">
            <w:pPr>
              <w:widowControl w:val="0"/>
              <w:autoSpaceDE w:val="0"/>
              <w:autoSpaceDN w:val="0"/>
              <w:spacing w:before="1" w:line="186" w:lineRule="exact"/>
              <w:ind w:right="80"/>
              <w:jc w:val="right"/>
              <w:rPr>
                <w:rFonts w:ascii="Arial" w:hAnsi="Arial" w:cs="Arial"/>
                <w:kern w:val="0"/>
                <w:sz w:val="15"/>
                <w:szCs w:val="15"/>
                <w:lang w:bidi="zh-CN"/>
              </w:rPr>
            </w:pPr>
            <w:r w:rsidRPr="00CA68B6">
              <w:rPr>
                <w:rFonts w:ascii="Arial" w:hAnsi="Arial" w:cs="Arial"/>
                <w:kern w:val="0"/>
                <w:sz w:val="15"/>
                <w:szCs w:val="15"/>
                <w:lang w:bidi="zh-CN"/>
              </w:rPr>
              <w:t>1,672,516,969.09</w:t>
            </w:r>
          </w:p>
        </w:tc>
        <w:tc>
          <w:tcPr>
            <w:tcW w:w="782" w:type="dxa"/>
            <w:tcBorders>
              <w:top w:val="dotted" w:sz="4" w:space="0" w:color="000000"/>
              <w:left w:val="dotted" w:sz="4" w:space="0" w:color="000000"/>
              <w:right w:val="dotted" w:sz="4" w:space="0" w:color="000000"/>
            </w:tcBorders>
            <w:vAlign w:val="center"/>
          </w:tcPr>
          <w:p w14:paraId="59543F3F" w14:textId="6988EFB2" w:rsidR="00733A22" w:rsidRPr="00CA68B6" w:rsidRDefault="003A53D6" w:rsidP="00E769F9">
            <w:pPr>
              <w:widowControl w:val="0"/>
              <w:autoSpaceDE w:val="0"/>
              <w:autoSpaceDN w:val="0"/>
              <w:spacing w:before="1" w:line="186" w:lineRule="exact"/>
              <w:ind w:right="79"/>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365" w:type="dxa"/>
            <w:tcBorders>
              <w:top w:val="dotted" w:sz="4" w:space="0" w:color="000000"/>
              <w:left w:val="dotted" w:sz="4" w:space="0" w:color="000000"/>
              <w:right w:val="dotted" w:sz="4" w:space="0" w:color="000000"/>
            </w:tcBorders>
            <w:vAlign w:val="center"/>
          </w:tcPr>
          <w:p w14:paraId="1A334FBC" w14:textId="3914AF45" w:rsidR="00733A22" w:rsidRPr="00CA68B6" w:rsidRDefault="003A53D6" w:rsidP="00E769F9">
            <w:pPr>
              <w:widowControl w:val="0"/>
              <w:autoSpaceDE w:val="0"/>
              <w:autoSpaceDN w:val="0"/>
              <w:spacing w:before="1"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52,325,095.48</w:t>
            </w:r>
          </w:p>
        </w:tc>
        <w:tc>
          <w:tcPr>
            <w:tcW w:w="875" w:type="dxa"/>
            <w:tcBorders>
              <w:top w:val="dotted" w:sz="4" w:space="0" w:color="000000"/>
              <w:left w:val="dotted" w:sz="4" w:space="0" w:color="000000"/>
              <w:right w:val="dotted" w:sz="4" w:space="0" w:color="000000"/>
            </w:tcBorders>
            <w:vAlign w:val="center"/>
          </w:tcPr>
          <w:p w14:paraId="3D869180" w14:textId="77777777" w:rsidR="00733A22" w:rsidRPr="00CA68B6" w:rsidRDefault="00733A22" w:rsidP="00E769F9">
            <w:pPr>
              <w:widowControl w:val="0"/>
              <w:autoSpaceDE w:val="0"/>
              <w:autoSpaceDN w:val="0"/>
              <w:spacing w:line="240" w:lineRule="auto"/>
              <w:jc w:val="right"/>
              <w:rPr>
                <w:rFonts w:ascii="Arial" w:eastAsia="Times New Roman" w:hAnsi="Arial" w:cs="Arial"/>
                <w:kern w:val="0"/>
                <w:sz w:val="15"/>
                <w:szCs w:val="15"/>
                <w:lang w:bidi="zh-CN"/>
              </w:rPr>
            </w:pPr>
          </w:p>
        </w:tc>
        <w:tc>
          <w:tcPr>
            <w:tcW w:w="1406" w:type="dxa"/>
            <w:tcBorders>
              <w:top w:val="dotted" w:sz="4" w:space="0" w:color="000000"/>
              <w:left w:val="dotted" w:sz="4" w:space="0" w:color="000000"/>
              <w:right w:val="nil"/>
            </w:tcBorders>
            <w:vAlign w:val="center"/>
          </w:tcPr>
          <w:p w14:paraId="0BE6F032" w14:textId="6FE31938" w:rsidR="00733A22" w:rsidRPr="00CA68B6" w:rsidRDefault="00543711" w:rsidP="00E769F9">
            <w:pPr>
              <w:widowControl w:val="0"/>
              <w:autoSpaceDE w:val="0"/>
              <w:autoSpaceDN w:val="0"/>
              <w:spacing w:before="1" w:line="186" w:lineRule="exact"/>
              <w:ind w:right="82"/>
              <w:jc w:val="right"/>
              <w:rPr>
                <w:rFonts w:ascii="Arial" w:hAnsi="Arial" w:cs="Arial"/>
                <w:kern w:val="0"/>
                <w:sz w:val="15"/>
                <w:szCs w:val="15"/>
                <w:lang w:bidi="zh-CN"/>
              </w:rPr>
            </w:pPr>
            <w:r w:rsidRPr="00CA68B6">
              <w:rPr>
                <w:rFonts w:ascii="Arial" w:hAnsi="Arial" w:cs="Arial"/>
                <w:kern w:val="0"/>
                <w:sz w:val="15"/>
                <w:szCs w:val="15"/>
                <w:lang w:bidi="zh-CN"/>
              </w:rPr>
              <w:t>1,620,191,873.61</w:t>
            </w:r>
          </w:p>
        </w:tc>
      </w:tr>
    </w:tbl>
    <w:p w14:paraId="5B517F12"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F11279">
          <w:headerReference w:type="default" r:id="rId31"/>
          <w:footerReference w:type="default" r:id="rId32"/>
          <w:pgSz w:w="16840" w:h="11910" w:orient="landscape"/>
          <w:pgMar w:top="993" w:right="1560" w:bottom="1180" w:left="1560" w:header="567" w:footer="997" w:gutter="0"/>
          <w:cols w:space="720"/>
        </w:sectPr>
      </w:pPr>
    </w:p>
    <w:p w14:paraId="6084CCE6" w14:textId="77777777" w:rsidR="00733A22" w:rsidRPr="00CA68B6" w:rsidRDefault="00A9134E">
      <w:pPr>
        <w:widowControl w:val="0"/>
        <w:autoSpaceDE w:val="0"/>
        <w:autoSpaceDN w:val="0"/>
        <w:spacing w:before="141" w:line="240" w:lineRule="auto"/>
        <w:rPr>
          <w:rFonts w:ascii="Arial" w:eastAsia="SimSun" w:hAnsi="Arial" w:cs="Arial"/>
          <w:kern w:val="0"/>
          <w:lang w:bidi="zh-CN"/>
        </w:rPr>
      </w:pPr>
      <w:r w:rsidRPr="00CA68B6">
        <w:rPr>
          <w:rFonts w:ascii="Arial" w:eastAsia="SimSun" w:hAnsi="Arial" w:cs="Arial"/>
          <w:kern w:val="0"/>
          <w:lang w:bidi="zh-CN"/>
        </w:rPr>
        <w:lastRenderedPageBreak/>
        <w:t>Withdrawal of Bad Debt Reserves Based in the Single Item</w:t>
      </w:r>
      <w:r w:rsidRPr="00CA68B6">
        <w:rPr>
          <w:rFonts w:ascii="Arial" w:eastAsia="SimSun" w:hAnsi="Arial" w:cs="Arial"/>
          <w:kern w:val="0"/>
          <w:lang w:bidi="zh-CN"/>
        </w:rPr>
        <w:t>：</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6"/>
        <w:gridCol w:w="1536"/>
        <w:gridCol w:w="1539"/>
        <w:gridCol w:w="1536"/>
        <w:gridCol w:w="1534"/>
      </w:tblGrid>
      <w:tr w:rsidR="00733A22" w:rsidRPr="00CA68B6" w14:paraId="6B4E86F1" w14:textId="77777777">
        <w:trPr>
          <w:trHeight w:val="400"/>
        </w:trPr>
        <w:tc>
          <w:tcPr>
            <w:tcW w:w="1676" w:type="dxa"/>
            <w:vMerge w:val="restart"/>
            <w:tcBorders>
              <w:left w:val="nil"/>
              <w:bottom w:val="dotted" w:sz="4" w:space="0" w:color="000000"/>
              <w:right w:val="dotted" w:sz="4" w:space="0" w:color="000000"/>
            </w:tcBorders>
          </w:tcPr>
          <w:p w14:paraId="61B57AF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A3AD5F5" w14:textId="77777777" w:rsidR="00733A22" w:rsidRPr="00CA68B6" w:rsidRDefault="00A9134E">
            <w:pPr>
              <w:widowControl w:val="0"/>
              <w:autoSpaceDE w:val="0"/>
              <w:autoSpaceDN w:val="0"/>
              <w:spacing w:before="140" w:line="240" w:lineRule="auto"/>
              <w:ind w:right="6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w:t>
            </w:r>
          </w:p>
        </w:tc>
        <w:tc>
          <w:tcPr>
            <w:tcW w:w="6145" w:type="dxa"/>
            <w:gridSpan w:val="4"/>
            <w:tcBorders>
              <w:left w:val="dotted" w:sz="4" w:space="0" w:color="000000"/>
              <w:bottom w:val="dotted" w:sz="4" w:space="0" w:color="000000"/>
              <w:right w:val="nil"/>
            </w:tcBorders>
          </w:tcPr>
          <w:p w14:paraId="0E2EE06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762FB46" w14:textId="77777777" w:rsidR="00733A22" w:rsidRPr="00CA68B6" w:rsidRDefault="00A9134E">
            <w:pPr>
              <w:widowControl w:val="0"/>
              <w:autoSpaceDE w:val="0"/>
              <w:autoSpaceDN w:val="0"/>
              <w:spacing w:before="1" w:line="213" w:lineRule="exact"/>
              <w:ind w:right="26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277C3F62" w14:textId="77777777">
        <w:trPr>
          <w:trHeight w:val="400"/>
        </w:trPr>
        <w:tc>
          <w:tcPr>
            <w:tcW w:w="1676" w:type="dxa"/>
            <w:vMerge/>
            <w:tcBorders>
              <w:top w:val="nil"/>
              <w:left w:val="nil"/>
              <w:bottom w:val="dotted" w:sz="4" w:space="0" w:color="000000"/>
              <w:right w:val="dotted" w:sz="4" w:space="0" w:color="000000"/>
            </w:tcBorders>
          </w:tcPr>
          <w:p w14:paraId="3E9BB59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36" w:type="dxa"/>
            <w:tcBorders>
              <w:top w:val="dotted" w:sz="4" w:space="0" w:color="000000"/>
              <w:left w:val="dotted" w:sz="4" w:space="0" w:color="000000"/>
              <w:bottom w:val="dotted" w:sz="4" w:space="0" w:color="000000"/>
              <w:right w:val="dotted" w:sz="4" w:space="0" w:color="000000"/>
            </w:tcBorders>
          </w:tcPr>
          <w:p w14:paraId="7691A32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C2C74A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539" w:type="dxa"/>
            <w:tcBorders>
              <w:top w:val="dotted" w:sz="4" w:space="0" w:color="000000"/>
              <w:left w:val="dotted" w:sz="4" w:space="0" w:color="000000"/>
              <w:bottom w:val="dotted" w:sz="4" w:space="0" w:color="000000"/>
              <w:right w:val="dotted" w:sz="4" w:space="0" w:color="000000"/>
            </w:tcBorders>
          </w:tcPr>
          <w:p w14:paraId="6083AC6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67958F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536" w:type="dxa"/>
            <w:tcBorders>
              <w:top w:val="dotted" w:sz="4" w:space="0" w:color="000000"/>
              <w:left w:val="dotted" w:sz="4" w:space="0" w:color="000000"/>
              <w:bottom w:val="dotted" w:sz="4" w:space="0" w:color="000000"/>
              <w:right w:val="dotted" w:sz="4" w:space="0" w:color="000000"/>
            </w:tcBorders>
          </w:tcPr>
          <w:p w14:paraId="6857A186" w14:textId="77777777" w:rsidR="00733A22" w:rsidRPr="00CA68B6" w:rsidRDefault="00A9134E">
            <w:pPr>
              <w:widowControl w:val="0"/>
              <w:autoSpaceDE w:val="0"/>
              <w:autoSpaceDN w:val="0"/>
              <w:spacing w:before="167" w:line="213" w:lineRule="exact"/>
              <w:ind w:right="13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534" w:type="dxa"/>
            <w:tcBorders>
              <w:top w:val="dotted" w:sz="4" w:space="0" w:color="000000"/>
              <w:left w:val="dotted" w:sz="4" w:space="0" w:color="000000"/>
              <w:bottom w:val="dotted" w:sz="4" w:space="0" w:color="000000"/>
              <w:right w:val="nil"/>
            </w:tcBorders>
          </w:tcPr>
          <w:p w14:paraId="04DC73B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84EF0E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 for provision</w:t>
            </w:r>
          </w:p>
        </w:tc>
      </w:tr>
      <w:tr w:rsidR="00733A22" w:rsidRPr="00CA68B6" w14:paraId="16B61C5C" w14:textId="77777777" w:rsidTr="00543711">
        <w:trPr>
          <w:trHeight w:val="800"/>
        </w:trPr>
        <w:tc>
          <w:tcPr>
            <w:tcW w:w="1676" w:type="dxa"/>
            <w:tcBorders>
              <w:top w:val="dotted" w:sz="4" w:space="0" w:color="000000"/>
              <w:left w:val="nil"/>
              <w:right w:val="dotted" w:sz="4" w:space="0" w:color="000000"/>
            </w:tcBorders>
          </w:tcPr>
          <w:p w14:paraId="6498634C" w14:textId="77777777" w:rsidR="00733A22" w:rsidRPr="00CA68B6" w:rsidRDefault="00A9134E">
            <w:pPr>
              <w:widowControl w:val="0"/>
              <w:autoSpaceDE w:val="0"/>
              <w:autoSpaceDN w:val="0"/>
              <w:ind w:right="94"/>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of Single Provision For Bad Debts</w:t>
            </w:r>
          </w:p>
        </w:tc>
        <w:tc>
          <w:tcPr>
            <w:tcW w:w="1536" w:type="dxa"/>
            <w:tcBorders>
              <w:top w:val="dotted" w:sz="4" w:space="0" w:color="000000"/>
              <w:left w:val="dotted" w:sz="4" w:space="0" w:color="000000"/>
              <w:right w:val="dotted" w:sz="4" w:space="0" w:color="000000"/>
            </w:tcBorders>
            <w:vAlign w:val="center"/>
          </w:tcPr>
          <w:p w14:paraId="6951A7EF" w14:textId="40FE2E12" w:rsidR="00733A22" w:rsidRPr="00CA68B6" w:rsidRDefault="00543711" w:rsidP="00543711">
            <w:pPr>
              <w:widowControl w:val="0"/>
              <w:autoSpaceDE w:val="0"/>
              <w:autoSpaceDN w:val="0"/>
              <w:spacing w:before="137" w:line="240" w:lineRule="auto"/>
              <w:jc w:val="right"/>
              <w:rPr>
                <w:rFonts w:ascii="Arial" w:hAnsi="Arial" w:cs="Arial"/>
                <w:kern w:val="0"/>
                <w:sz w:val="18"/>
                <w:szCs w:val="22"/>
                <w:lang w:bidi="zh-CN"/>
              </w:rPr>
            </w:pPr>
            <w:r w:rsidRPr="00CA68B6">
              <w:rPr>
                <w:rFonts w:ascii="Arial" w:hAnsi="Arial" w:cs="Arial"/>
                <w:kern w:val="0"/>
                <w:sz w:val="18"/>
                <w:szCs w:val="22"/>
                <w:lang w:bidi="zh-CN"/>
              </w:rPr>
              <w:t>1,509,712.14</w:t>
            </w:r>
          </w:p>
        </w:tc>
        <w:tc>
          <w:tcPr>
            <w:tcW w:w="1539" w:type="dxa"/>
            <w:tcBorders>
              <w:top w:val="dotted" w:sz="4" w:space="0" w:color="000000"/>
              <w:left w:val="dotted" w:sz="4" w:space="0" w:color="000000"/>
              <w:right w:val="dotted" w:sz="4" w:space="0" w:color="000000"/>
            </w:tcBorders>
            <w:vAlign w:val="center"/>
          </w:tcPr>
          <w:p w14:paraId="4A5FAAEF" w14:textId="0E1F6F8B" w:rsidR="00733A22" w:rsidRPr="00CA68B6" w:rsidRDefault="00543711" w:rsidP="00543711">
            <w:pPr>
              <w:widowControl w:val="0"/>
              <w:autoSpaceDE w:val="0"/>
              <w:autoSpaceDN w:val="0"/>
              <w:spacing w:before="137" w:line="240" w:lineRule="auto"/>
              <w:jc w:val="right"/>
              <w:rPr>
                <w:rFonts w:ascii="Arial" w:hAnsi="Arial" w:cs="Arial"/>
                <w:kern w:val="0"/>
                <w:sz w:val="18"/>
                <w:szCs w:val="22"/>
                <w:lang w:bidi="zh-CN"/>
              </w:rPr>
            </w:pPr>
            <w:r w:rsidRPr="00CA68B6">
              <w:rPr>
                <w:rFonts w:ascii="Arial" w:hAnsi="Arial" w:cs="Arial"/>
                <w:kern w:val="0"/>
                <w:sz w:val="18"/>
                <w:szCs w:val="22"/>
                <w:lang w:bidi="zh-CN"/>
              </w:rPr>
              <w:t>1,509,712.14</w:t>
            </w:r>
          </w:p>
        </w:tc>
        <w:tc>
          <w:tcPr>
            <w:tcW w:w="1536" w:type="dxa"/>
            <w:tcBorders>
              <w:top w:val="dotted" w:sz="4" w:space="0" w:color="000000"/>
              <w:left w:val="dotted" w:sz="4" w:space="0" w:color="000000"/>
              <w:right w:val="dotted" w:sz="4" w:space="0" w:color="000000"/>
            </w:tcBorders>
            <w:vAlign w:val="center"/>
          </w:tcPr>
          <w:p w14:paraId="11A5BC50" w14:textId="77777777" w:rsidR="00733A22" w:rsidRPr="00CA68B6" w:rsidRDefault="00A9134E" w:rsidP="00543711">
            <w:pPr>
              <w:widowControl w:val="0"/>
              <w:autoSpaceDE w:val="0"/>
              <w:autoSpaceDN w:val="0"/>
              <w:spacing w:before="137" w:line="240" w:lineRule="auto"/>
              <w:ind w:right="44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1534" w:type="dxa"/>
            <w:tcBorders>
              <w:top w:val="dotted" w:sz="4" w:space="0" w:color="000000"/>
              <w:left w:val="dotted" w:sz="4" w:space="0" w:color="000000"/>
              <w:right w:val="nil"/>
            </w:tcBorders>
          </w:tcPr>
          <w:p w14:paraId="1E35F2F3" w14:textId="790321DB" w:rsidR="00733A22" w:rsidRPr="00CA68B6" w:rsidRDefault="005A5CE6">
            <w:pPr>
              <w:widowControl w:val="0"/>
              <w:autoSpaceDE w:val="0"/>
              <w:autoSpaceDN w:val="0"/>
              <w:ind w:right="1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to be uncollectible</w:t>
            </w:r>
          </w:p>
        </w:tc>
      </w:tr>
    </w:tbl>
    <w:p w14:paraId="636AC53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21CE05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78D75221"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Withdrawal of bad debts Provision by combination</w:t>
      </w:r>
      <w:r w:rsidRPr="00CA68B6">
        <w:rPr>
          <w:rFonts w:ascii="Arial" w:eastAsia="SimSun" w:hAnsi="Arial" w:cs="Arial"/>
          <w:kern w:val="0"/>
          <w:sz w:val="20"/>
          <w:lang w:bidi="zh-CN"/>
        </w:rPr>
        <w:t>：</w:t>
      </w:r>
      <w:r w:rsidRPr="00CA68B6">
        <w:rPr>
          <w:rFonts w:ascii="Arial" w:eastAsia="SimSun" w:hAnsi="Arial" w:cs="Arial"/>
          <w:kern w:val="0"/>
          <w:sz w:val="20"/>
          <w:lang w:bidi="zh-CN"/>
        </w:rPr>
        <w:t xml:space="preserve"> </w:t>
      </w:r>
    </w:p>
    <w:p w14:paraId="7776A4BC"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Portfolio accrued items: aging portfolio</w:t>
      </w:r>
    </w:p>
    <w:p w14:paraId="1D9ABE1B" w14:textId="77777777" w:rsidR="00733A22" w:rsidRPr="00CA68B6" w:rsidRDefault="00733A22">
      <w:pPr>
        <w:widowControl w:val="0"/>
        <w:autoSpaceDE w:val="0"/>
        <w:autoSpaceDN w:val="0"/>
        <w:spacing w:before="1" w:line="240" w:lineRule="auto"/>
        <w:rPr>
          <w:rFonts w:ascii="Arial" w:eastAsia="SimSun" w:hAnsi="Arial" w:cs="Arial"/>
          <w:kern w:val="0"/>
          <w:sz w:val="19"/>
          <w:lang w:bidi="zh-CN"/>
        </w:rPr>
      </w:pPr>
    </w:p>
    <w:tbl>
      <w:tblPr>
        <w:tblStyle w:val="TableGrid"/>
        <w:tblW w:w="8660" w:type="dxa"/>
        <w:tblBorders>
          <w:left w:val="none" w:sz="0" w:space="0" w:color="auto"/>
          <w:right w:val="none" w:sz="0" w:space="0" w:color="auto"/>
        </w:tblBorders>
        <w:tblLayout w:type="fixed"/>
        <w:tblLook w:val="04A0" w:firstRow="1" w:lastRow="0" w:firstColumn="1" w:lastColumn="0" w:noHBand="0" w:noVBand="1"/>
      </w:tblPr>
      <w:tblGrid>
        <w:gridCol w:w="2165"/>
        <w:gridCol w:w="2165"/>
        <w:gridCol w:w="2165"/>
        <w:gridCol w:w="2165"/>
      </w:tblGrid>
      <w:tr w:rsidR="00733A22" w:rsidRPr="00CA68B6" w14:paraId="7ED36180" w14:textId="77777777">
        <w:tc>
          <w:tcPr>
            <w:tcW w:w="2165" w:type="dxa"/>
            <w:vMerge w:val="restart"/>
          </w:tcPr>
          <w:p w14:paraId="547BC462"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Name</w:t>
            </w:r>
          </w:p>
        </w:tc>
        <w:tc>
          <w:tcPr>
            <w:tcW w:w="6495" w:type="dxa"/>
            <w:gridSpan w:val="3"/>
          </w:tcPr>
          <w:p w14:paraId="2B29D4BF"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4ABCC851" w14:textId="77777777">
        <w:tc>
          <w:tcPr>
            <w:tcW w:w="2165" w:type="dxa"/>
            <w:vMerge/>
          </w:tcPr>
          <w:p w14:paraId="0E505B99" w14:textId="77777777" w:rsidR="00733A22" w:rsidRPr="00CA68B6" w:rsidRDefault="00733A22">
            <w:pPr>
              <w:widowControl w:val="0"/>
              <w:autoSpaceDE w:val="0"/>
              <w:autoSpaceDN w:val="0"/>
              <w:ind w:right="94"/>
              <w:jc w:val="center"/>
              <w:rPr>
                <w:rFonts w:ascii="Arial" w:eastAsia="Times New Roman" w:hAnsi="Arial" w:cs="Arial"/>
                <w:kern w:val="0"/>
                <w:sz w:val="18"/>
                <w:szCs w:val="22"/>
                <w:lang w:bidi="zh-CN"/>
              </w:rPr>
            </w:pPr>
          </w:p>
        </w:tc>
        <w:tc>
          <w:tcPr>
            <w:tcW w:w="2165" w:type="dxa"/>
          </w:tcPr>
          <w:p w14:paraId="3BD6A5DE"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2165" w:type="dxa"/>
          </w:tcPr>
          <w:p w14:paraId="34A612B6"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2165" w:type="dxa"/>
          </w:tcPr>
          <w:p w14:paraId="62289A85"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r>
      <w:tr w:rsidR="00733A22" w:rsidRPr="00CA68B6" w14:paraId="497BF14C" w14:textId="77777777" w:rsidTr="005A5CE6">
        <w:tc>
          <w:tcPr>
            <w:tcW w:w="2165" w:type="dxa"/>
          </w:tcPr>
          <w:p w14:paraId="475DA9C3" w14:textId="77777777" w:rsidR="00733A22" w:rsidRPr="00CA68B6" w:rsidRDefault="00A9134E">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65" w:type="dxa"/>
            <w:vAlign w:val="center"/>
          </w:tcPr>
          <w:p w14:paraId="6F466B9D" w14:textId="65EE8D18"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2,054,677,619.32</w:t>
            </w:r>
          </w:p>
        </w:tc>
        <w:tc>
          <w:tcPr>
            <w:tcW w:w="2165" w:type="dxa"/>
            <w:vAlign w:val="center"/>
          </w:tcPr>
          <w:p w14:paraId="7B9B54B3" w14:textId="5328299D"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61,640,328.59</w:t>
            </w:r>
          </w:p>
        </w:tc>
        <w:tc>
          <w:tcPr>
            <w:tcW w:w="2165" w:type="dxa"/>
            <w:vAlign w:val="center"/>
          </w:tcPr>
          <w:p w14:paraId="110D622C" w14:textId="6BBF6706"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3.00</w:t>
            </w:r>
          </w:p>
        </w:tc>
      </w:tr>
      <w:tr w:rsidR="00733A22" w:rsidRPr="00CA68B6" w14:paraId="7CE35676" w14:textId="77777777" w:rsidTr="005A5CE6">
        <w:tc>
          <w:tcPr>
            <w:tcW w:w="2165" w:type="dxa"/>
          </w:tcPr>
          <w:p w14:paraId="32E4DD1B" w14:textId="2B669DDC" w:rsidR="00733A22" w:rsidRPr="00CA68B6" w:rsidRDefault="00A9134E">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1~2 Years</w:t>
            </w:r>
          </w:p>
        </w:tc>
        <w:tc>
          <w:tcPr>
            <w:tcW w:w="2165" w:type="dxa"/>
            <w:vAlign w:val="center"/>
          </w:tcPr>
          <w:p w14:paraId="11032F40" w14:textId="6F05A870"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75,750,957.66</w:t>
            </w:r>
          </w:p>
        </w:tc>
        <w:tc>
          <w:tcPr>
            <w:tcW w:w="2165" w:type="dxa"/>
            <w:vAlign w:val="center"/>
          </w:tcPr>
          <w:p w14:paraId="423866F1" w14:textId="4AEF27C3"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7,575,095.77</w:t>
            </w:r>
          </w:p>
        </w:tc>
        <w:tc>
          <w:tcPr>
            <w:tcW w:w="2165" w:type="dxa"/>
            <w:vAlign w:val="center"/>
          </w:tcPr>
          <w:p w14:paraId="08D20A57" w14:textId="75E1C5B5"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10.00</w:t>
            </w:r>
          </w:p>
        </w:tc>
      </w:tr>
      <w:tr w:rsidR="00733A22" w:rsidRPr="00CA68B6" w14:paraId="6850A968" w14:textId="77777777" w:rsidTr="005A5CE6">
        <w:tc>
          <w:tcPr>
            <w:tcW w:w="2165" w:type="dxa"/>
          </w:tcPr>
          <w:p w14:paraId="3878E92D" w14:textId="292C813C" w:rsidR="00733A22" w:rsidRPr="00CA68B6" w:rsidRDefault="00A9134E">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2~3 Years</w:t>
            </w:r>
          </w:p>
        </w:tc>
        <w:tc>
          <w:tcPr>
            <w:tcW w:w="2165" w:type="dxa"/>
            <w:vAlign w:val="center"/>
          </w:tcPr>
          <w:p w14:paraId="11962404" w14:textId="3EFADB5D"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222,398.52</w:t>
            </w:r>
          </w:p>
        </w:tc>
        <w:tc>
          <w:tcPr>
            <w:tcW w:w="2165" w:type="dxa"/>
            <w:vAlign w:val="center"/>
          </w:tcPr>
          <w:p w14:paraId="47F05790" w14:textId="560F15F2"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44,479.70</w:t>
            </w:r>
          </w:p>
        </w:tc>
        <w:tc>
          <w:tcPr>
            <w:tcW w:w="2165" w:type="dxa"/>
            <w:vAlign w:val="center"/>
          </w:tcPr>
          <w:p w14:paraId="6A5C0C4C" w14:textId="50FAB6D4"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20.00</w:t>
            </w:r>
          </w:p>
        </w:tc>
      </w:tr>
      <w:tr w:rsidR="00D8702A" w:rsidRPr="00CA68B6" w14:paraId="3DF5E423" w14:textId="77777777" w:rsidTr="005A5CE6">
        <w:tc>
          <w:tcPr>
            <w:tcW w:w="2165" w:type="dxa"/>
          </w:tcPr>
          <w:p w14:paraId="113C5F87" w14:textId="6FA9ED35" w:rsidR="00D8702A" w:rsidRPr="00CA68B6" w:rsidRDefault="00D8702A">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3~4 Years</w:t>
            </w:r>
          </w:p>
        </w:tc>
        <w:tc>
          <w:tcPr>
            <w:tcW w:w="2165" w:type="dxa"/>
            <w:vAlign w:val="center"/>
          </w:tcPr>
          <w:p w14:paraId="54297ABC" w14:textId="2E2B4798" w:rsidR="00D8702A"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402,264.77</w:t>
            </w:r>
          </w:p>
        </w:tc>
        <w:tc>
          <w:tcPr>
            <w:tcW w:w="2165" w:type="dxa"/>
            <w:vAlign w:val="center"/>
          </w:tcPr>
          <w:p w14:paraId="56565D15" w14:textId="2C156A6B" w:rsidR="00D8702A"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201,132.39</w:t>
            </w:r>
          </w:p>
        </w:tc>
        <w:tc>
          <w:tcPr>
            <w:tcW w:w="2165" w:type="dxa"/>
            <w:vAlign w:val="center"/>
          </w:tcPr>
          <w:p w14:paraId="4A3DBFDA" w14:textId="58F9ABF3" w:rsidR="00D8702A"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50.00</w:t>
            </w:r>
          </w:p>
        </w:tc>
      </w:tr>
      <w:tr w:rsidR="00733A22" w:rsidRPr="00CA68B6" w14:paraId="43E82957" w14:textId="77777777" w:rsidTr="005A5CE6">
        <w:tc>
          <w:tcPr>
            <w:tcW w:w="2165" w:type="dxa"/>
          </w:tcPr>
          <w:p w14:paraId="2400B599" w14:textId="77777777" w:rsidR="00733A22" w:rsidRPr="00CA68B6" w:rsidRDefault="00A9134E">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Total</w:t>
            </w:r>
          </w:p>
        </w:tc>
        <w:tc>
          <w:tcPr>
            <w:tcW w:w="2165" w:type="dxa"/>
            <w:vAlign w:val="center"/>
          </w:tcPr>
          <w:p w14:paraId="4A4383DA" w14:textId="534ABDF6"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2,131,053,240.27</w:t>
            </w:r>
          </w:p>
        </w:tc>
        <w:tc>
          <w:tcPr>
            <w:tcW w:w="2165" w:type="dxa"/>
            <w:vAlign w:val="center"/>
          </w:tcPr>
          <w:p w14:paraId="1B2610CC" w14:textId="52C9BF37"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69,461,036.45</w:t>
            </w:r>
          </w:p>
        </w:tc>
        <w:tc>
          <w:tcPr>
            <w:tcW w:w="2165" w:type="dxa"/>
            <w:vAlign w:val="center"/>
          </w:tcPr>
          <w:p w14:paraId="1E5F2A58" w14:textId="77777777" w:rsidR="00733A22" w:rsidRPr="00CA68B6" w:rsidRDefault="00733A22" w:rsidP="005A5CE6">
            <w:pPr>
              <w:widowControl w:val="0"/>
              <w:autoSpaceDE w:val="0"/>
              <w:autoSpaceDN w:val="0"/>
              <w:ind w:right="94"/>
              <w:jc w:val="right"/>
              <w:rPr>
                <w:rFonts w:ascii="Arial" w:eastAsia="Times New Roman" w:hAnsi="Arial" w:cs="Arial"/>
                <w:kern w:val="0"/>
                <w:sz w:val="18"/>
                <w:szCs w:val="22"/>
                <w:lang w:bidi="zh-CN"/>
              </w:rPr>
            </w:pPr>
          </w:p>
        </w:tc>
      </w:tr>
    </w:tbl>
    <w:p w14:paraId="3C86D15D" w14:textId="77777777" w:rsidR="00733A22" w:rsidRPr="00CA68B6" w:rsidRDefault="00733A22">
      <w:pPr>
        <w:widowControl w:val="0"/>
        <w:autoSpaceDE w:val="0"/>
        <w:autoSpaceDN w:val="0"/>
        <w:spacing w:before="1" w:line="240" w:lineRule="auto"/>
        <w:rPr>
          <w:rFonts w:ascii="Arial" w:eastAsia="SimSun" w:hAnsi="Arial" w:cs="Arial"/>
          <w:kern w:val="0"/>
          <w:sz w:val="19"/>
          <w:lang w:bidi="zh-CN"/>
        </w:rPr>
      </w:pPr>
    </w:p>
    <w:p w14:paraId="1B1A9FB3" w14:textId="77777777" w:rsidR="00733A22" w:rsidRPr="00CA68B6" w:rsidRDefault="00733A22">
      <w:pPr>
        <w:widowControl w:val="0"/>
        <w:autoSpaceDE w:val="0"/>
        <w:autoSpaceDN w:val="0"/>
        <w:spacing w:before="1" w:line="240" w:lineRule="auto"/>
        <w:rPr>
          <w:rFonts w:ascii="Arial" w:eastAsia="SimSun" w:hAnsi="Arial" w:cs="Arial"/>
          <w:kern w:val="0"/>
          <w:sz w:val="19"/>
          <w:lang w:bidi="zh-CN"/>
        </w:rPr>
      </w:pPr>
    </w:p>
    <w:p w14:paraId="676D515E" w14:textId="77777777" w:rsidR="00733A22" w:rsidRPr="00CA68B6" w:rsidRDefault="00A9134E" w:rsidP="00D07074">
      <w:pPr>
        <w:widowControl w:val="0"/>
        <w:tabs>
          <w:tab w:val="left" w:pos="1397"/>
        </w:tabs>
        <w:autoSpaceDE w:val="0"/>
        <w:autoSpaceDN w:val="0"/>
        <w:spacing w:line="240" w:lineRule="auto"/>
        <w:outlineLvl w:val="0"/>
        <w:rPr>
          <w:rFonts w:ascii="Arial" w:eastAsia="SimSun" w:hAnsi="Arial" w:cs="Arial"/>
          <w:b/>
          <w:bCs/>
          <w:kern w:val="0"/>
          <w:lang w:bidi="zh-CN"/>
        </w:rPr>
      </w:pPr>
      <w:r w:rsidRPr="00CA68B6">
        <w:rPr>
          <w:rFonts w:ascii="Arial" w:eastAsia="SimSun" w:hAnsi="Arial" w:cs="Arial"/>
          <w:b/>
          <w:bCs/>
          <w:kern w:val="0"/>
          <w:lang w:bidi="zh-CN"/>
        </w:rPr>
        <w:t>3.Provision for bad debts reversed or recovered in the current period.</w:t>
      </w:r>
    </w:p>
    <w:tbl>
      <w:tblPr>
        <w:tblW w:w="83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12"/>
        <w:gridCol w:w="1277"/>
        <w:gridCol w:w="1133"/>
        <w:gridCol w:w="1133"/>
        <w:gridCol w:w="1733"/>
        <w:gridCol w:w="1276"/>
      </w:tblGrid>
      <w:tr w:rsidR="007A4DBC" w:rsidRPr="00CA68B6" w14:paraId="36893EBA" w14:textId="77777777" w:rsidTr="007A4DBC">
        <w:trPr>
          <w:trHeight w:val="400"/>
        </w:trPr>
        <w:tc>
          <w:tcPr>
            <w:tcW w:w="1812" w:type="dxa"/>
            <w:vMerge w:val="restart"/>
            <w:tcBorders>
              <w:left w:val="nil"/>
              <w:bottom w:val="dotted" w:sz="4" w:space="0" w:color="000000"/>
              <w:right w:val="dotted" w:sz="4" w:space="0" w:color="000000"/>
            </w:tcBorders>
          </w:tcPr>
          <w:p w14:paraId="67D77DF4"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5107EEAE"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385C5869" w14:textId="77777777" w:rsidR="007A4DBC" w:rsidRPr="00CA68B6" w:rsidRDefault="007A4DBC">
            <w:pPr>
              <w:widowControl w:val="0"/>
              <w:autoSpaceDE w:val="0"/>
              <w:autoSpaceDN w:val="0"/>
              <w:spacing w:before="10" w:line="240" w:lineRule="auto"/>
              <w:rPr>
                <w:rFonts w:ascii="Arial" w:eastAsia="Times New Roman" w:hAnsi="Arial" w:cs="Arial"/>
                <w:b/>
                <w:kern w:val="0"/>
                <w:sz w:val="14"/>
                <w:szCs w:val="22"/>
                <w:lang w:bidi="zh-CN"/>
              </w:rPr>
            </w:pPr>
          </w:p>
          <w:p w14:paraId="49B88DC2" w14:textId="77777777" w:rsidR="007A4DBC" w:rsidRPr="00CA68B6" w:rsidRDefault="007A4DBC">
            <w:pPr>
              <w:widowControl w:val="0"/>
              <w:autoSpaceDE w:val="0"/>
              <w:autoSpaceDN w:val="0"/>
              <w:spacing w:before="1"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Category</w:t>
            </w:r>
          </w:p>
        </w:tc>
        <w:tc>
          <w:tcPr>
            <w:tcW w:w="1277" w:type="dxa"/>
            <w:vMerge w:val="restart"/>
            <w:tcBorders>
              <w:left w:val="dotted" w:sz="4" w:space="0" w:color="000000"/>
              <w:bottom w:val="dotted" w:sz="4" w:space="0" w:color="000000"/>
              <w:right w:val="dotted" w:sz="4" w:space="0" w:color="000000"/>
            </w:tcBorders>
          </w:tcPr>
          <w:p w14:paraId="48232E9B"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08BFD611"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4283F0EA" w14:textId="77777777" w:rsidR="007A4DBC" w:rsidRPr="00CA68B6" w:rsidRDefault="007A4DBC">
            <w:pPr>
              <w:widowControl w:val="0"/>
              <w:autoSpaceDE w:val="0"/>
              <w:autoSpaceDN w:val="0"/>
              <w:spacing w:before="10" w:line="240" w:lineRule="auto"/>
              <w:rPr>
                <w:rFonts w:ascii="Arial" w:eastAsia="Times New Roman" w:hAnsi="Arial" w:cs="Arial"/>
                <w:b/>
                <w:kern w:val="0"/>
                <w:sz w:val="14"/>
                <w:szCs w:val="22"/>
                <w:lang w:bidi="zh-CN"/>
              </w:rPr>
            </w:pPr>
          </w:p>
          <w:p w14:paraId="5ABE1753" w14:textId="77777777" w:rsidR="007A4DBC" w:rsidRPr="00CA68B6" w:rsidRDefault="007A4DBC">
            <w:pPr>
              <w:widowControl w:val="0"/>
              <w:autoSpaceDE w:val="0"/>
              <w:autoSpaceDN w:val="0"/>
              <w:spacing w:before="1"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Balance at the End of Last Year</w:t>
            </w:r>
          </w:p>
        </w:tc>
        <w:tc>
          <w:tcPr>
            <w:tcW w:w="3999" w:type="dxa"/>
            <w:gridSpan w:val="3"/>
            <w:tcBorders>
              <w:left w:val="dotted" w:sz="4" w:space="0" w:color="000000"/>
              <w:bottom w:val="dotted" w:sz="4" w:space="0" w:color="000000"/>
              <w:right w:val="dotted" w:sz="4" w:space="0" w:color="000000"/>
            </w:tcBorders>
          </w:tcPr>
          <w:p w14:paraId="08CCC32C" w14:textId="77777777" w:rsidR="007A4DBC" w:rsidRPr="00CA68B6" w:rsidRDefault="007A4DBC">
            <w:pPr>
              <w:widowControl w:val="0"/>
              <w:autoSpaceDE w:val="0"/>
              <w:autoSpaceDN w:val="0"/>
              <w:spacing w:before="2" w:line="240" w:lineRule="auto"/>
              <w:rPr>
                <w:rFonts w:ascii="Arial" w:eastAsia="Times New Roman" w:hAnsi="Arial" w:cs="Arial"/>
                <w:b/>
                <w:kern w:val="0"/>
                <w:sz w:val="15"/>
                <w:szCs w:val="22"/>
                <w:lang w:bidi="zh-CN"/>
              </w:rPr>
            </w:pPr>
          </w:p>
          <w:p w14:paraId="32681A12" w14:textId="77777777" w:rsidR="007A4DBC" w:rsidRPr="00CA68B6" w:rsidRDefault="007A4DBC">
            <w:pPr>
              <w:widowControl w:val="0"/>
              <w:autoSpaceDE w:val="0"/>
              <w:autoSpaceDN w:val="0"/>
              <w:spacing w:line="185" w:lineRule="exact"/>
              <w:rPr>
                <w:rFonts w:ascii="Arial" w:eastAsia="SimSun" w:hAnsi="Arial" w:cs="Arial"/>
                <w:kern w:val="0"/>
                <w:sz w:val="16"/>
                <w:szCs w:val="22"/>
                <w:lang w:bidi="zh-CN"/>
              </w:rPr>
            </w:pPr>
            <w:r w:rsidRPr="00CA68B6">
              <w:rPr>
                <w:rFonts w:ascii="Arial" w:eastAsia="Times New Roman" w:hAnsi="Arial" w:cs="Arial"/>
                <w:kern w:val="0"/>
                <w:sz w:val="16"/>
                <w:szCs w:val="22"/>
                <w:lang w:bidi="zh-CN"/>
              </w:rPr>
              <w:t>Change amount in current period</w:t>
            </w:r>
          </w:p>
        </w:tc>
        <w:tc>
          <w:tcPr>
            <w:tcW w:w="1276" w:type="dxa"/>
            <w:vMerge w:val="restart"/>
            <w:tcBorders>
              <w:left w:val="dotted" w:sz="4" w:space="0" w:color="000000"/>
              <w:bottom w:val="dotted" w:sz="4" w:space="0" w:color="000000"/>
              <w:right w:val="nil"/>
            </w:tcBorders>
          </w:tcPr>
          <w:p w14:paraId="5EBCE906"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104465C5"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2B010132" w14:textId="77777777" w:rsidR="007A4DBC" w:rsidRPr="00CA68B6" w:rsidRDefault="007A4DBC">
            <w:pPr>
              <w:widowControl w:val="0"/>
              <w:autoSpaceDE w:val="0"/>
              <w:autoSpaceDN w:val="0"/>
              <w:spacing w:before="10" w:line="240" w:lineRule="auto"/>
              <w:rPr>
                <w:rFonts w:ascii="Arial" w:eastAsia="Times New Roman" w:hAnsi="Arial" w:cs="Arial"/>
                <w:b/>
                <w:kern w:val="0"/>
                <w:sz w:val="14"/>
                <w:szCs w:val="22"/>
                <w:lang w:bidi="zh-CN"/>
              </w:rPr>
            </w:pPr>
          </w:p>
          <w:p w14:paraId="6097B1B4" w14:textId="77777777" w:rsidR="007A4DBC" w:rsidRPr="00CA68B6" w:rsidRDefault="007A4DBC">
            <w:pPr>
              <w:widowControl w:val="0"/>
              <w:autoSpaceDE w:val="0"/>
              <w:autoSpaceDN w:val="0"/>
              <w:spacing w:before="1"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Ending Balance</w:t>
            </w:r>
          </w:p>
        </w:tc>
      </w:tr>
      <w:tr w:rsidR="007A4DBC" w:rsidRPr="00CA68B6" w14:paraId="5C74B05F" w14:textId="77777777" w:rsidTr="007A4DBC">
        <w:trPr>
          <w:trHeight w:val="798"/>
        </w:trPr>
        <w:tc>
          <w:tcPr>
            <w:tcW w:w="1812" w:type="dxa"/>
            <w:vMerge/>
            <w:tcBorders>
              <w:top w:val="nil"/>
              <w:left w:val="nil"/>
              <w:bottom w:val="dotted" w:sz="4" w:space="0" w:color="000000"/>
              <w:right w:val="dotted" w:sz="4" w:space="0" w:color="000000"/>
            </w:tcBorders>
          </w:tcPr>
          <w:p w14:paraId="4A383478" w14:textId="77777777" w:rsidR="007A4DBC" w:rsidRPr="00CA68B6" w:rsidRDefault="007A4DBC">
            <w:pPr>
              <w:widowControl w:val="0"/>
              <w:autoSpaceDE w:val="0"/>
              <w:autoSpaceDN w:val="0"/>
              <w:spacing w:line="240" w:lineRule="auto"/>
              <w:rPr>
                <w:rFonts w:ascii="Arial" w:eastAsia="SimSun" w:hAnsi="Arial" w:cs="Arial"/>
                <w:kern w:val="0"/>
                <w:sz w:val="2"/>
                <w:szCs w:val="2"/>
                <w:lang w:bidi="zh-CN"/>
              </w:rPr>
            </w:pPr>
          </w:p>
        </w:tc>
        <w:tc>
          <w:tcPr>
            <w:tcW w:w="1277" w:type="dxa"/>
            <w:vMerge/>
            <w:tcBorders>
              <w:top w:val="nil"/>
              <w:left w:val="dotted" w:sz="4" w:space="0" w:color="000000"/>
              <w:bottom w:val="dotted" w:sz="4" w:space="0" w:color="000000"/>
              <w:right w:val="dotted" w:sz="4" w:space="0" w:color="000000"/>
            </w:tcBorders>
          </w:tcPr>
          <w:p w14:paraId="6941C3B2" w14:textId="77777777" w:rsidR="007A4DBC" w:rsidRPr="00CA68B6" w:rsidRDefault="007A4DBC">
            <w:pPr>
              <w:widowControl w:val="0"/>
              <w:autoSpaceDE w:val="0"/>
              <w:autoSpaceDN w:val="0"/>
              <w:spacing w:line="240" w:lineRule="auto"/>
              <w:rPr>
                <w:rFonts w:ascii="Arial" w:eastAsia="SimSun" w:hAnsi="Arial" w:cs="Arial"/>
                <w:kern w:val="0"/>
                <w:sz w:val="2"/>
                <w:szCs w:val="2"/>
                <w:lang w:bidi="zh-CN"/>
              </w:rPr>
            </w:pPr>
          </w:p>
        </w:tc>
        <w:tc>
          <w:tcPr>
            <w:tcW w:w="1133" w:type="dxa"/>
            <w:tcBorders>
              <w:top w:val="dotted" w:sz="4" w:space="0" w:color="000000"/>
              <w:left w:val="dotted" w:sz="4" w:space="0" w:color="000000"/>
              <w:bottom w:val="dotted" w:sz="4" w:space="0" w:color="000000"/>
              <w:right w:val="dotted" w:sz="4" w:space="0" w:color="000000"/>
            </w:tcBorders>
          </w:tcPr>
          <w:p w14:paraId="08D5C30D"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0BA87E8D" w14:textId="77777777" w:rsidR="007A4DBC" w:rsidRPr="00CA68B6" w:rsidRDefault="007A4DBC">
            <w:pPr>
              <w:widowControl w:val="0"/>
              <w:autoSpaceDE w:val="0"/>
              <w:autoSpaceDN w:val="0"/>
              <w:spacing w:before="9" w:line="240" w:lineRule="auto"/>
              <w:rPr>
                <w:rFonts w:ascii="Arial" w:eastAsia="Times New Roman" w:hAnsi="Arial" w:cs="Arial"/>
                <w:b/>
                <w:kern w:val="0"/>
                <w:sz w:val="14"/>
                <w:szCs w:val="22"/>
                <w:lang w:bidi="zh-CN"/>
              </w:rPr>
            </w:pPr>
          </w:p>
          <w:p w14:paraId="5A0B9CDF" w14:textId="77777777" w:rsidR="007A4DBC" w:rsidRPr="00CA68B6" w:rsidRDefault="007A4DBC">
            <w:pPr>
              <w:widowControl w:val="0"/>
              <w:autoSpaceDE w:val="0"/>
              <w:autoSpaceDN w:val="0"/>
              <w:spacing w:before="1" w:line="240" w:lineRule="auto"/>
              <w:ind w:right="67"/>
              <w:jc w:val="center"/>
              <w:rPr>
                <w:rFonts w:ascii="Arial" w:eastAsia="SimSun" w:hAnsi="Arial" w:cs="Arial"/>
                <w:kern w:val="0"/>
                <w:sz w:val="16"/>
                <w:szCs w:val="22"/>
                <w:lang w:bidi="zh-CN"/>
              </w:rPr>
            </w:pPr>
            <w:r w:rsidRPr="00CA68B6">
              <w:rPr>
                <w:rFonts w:ascii="Arial" w:eastAsia="Times New Roman" w:hAnsi="Arial" w:cs="Arial"/>
                <w:kern w:val="0"/>
                <w:sz w:val="16"/>
                <w:szCs w:val="22"/>
                <w:lang w:bidi="zh-CN"/>
              </w:rPr>
              <w:t>Withdrawal</w:t>
            </w:r>
          </w:p>
        </w:tc>
        <w:tc>
          <w:tcPr>
            <w:tcW w:w="1133" w:type="dxa"/>
            <w:tcBorders>
              <w:top w:val="dotted" w:sz="4" w:space="0" w:color="000000"/>
              <w:left w:val="dotted" w:sz="4" w:space="0" w:color="000000"/>
              <w:bottom w:val="dotted" w:sz="4" w:space="0" w:color="000000"/>
              <w:right w:val="dotted" w:sz="4" w:space="0" w:color="000000"/>
            </w:tcBorders>
          </w:tcPr>
          <w:p w14:paraId="0A8DF2F4"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02AE2940" w14:textId="77777777" w:rsidR="007A4DBC" w:rsidRPr="00CA68B6" w:rsidRDefault="007A4DBC">
            <w:pPr>
              <w:widowControl w:val="0"/>
              <w:autoSpaceDE w:val="0"/>
              <w:autoSpaceDN w:val="0"/>
              <w:spacing w:before="9" w:line="240" w:lineRule="auto"/>
              <w:rPr>
                <w:rFonts w:ascii="Arial" w:eastAsia="Times New Roman" w:hAnsi="Arial" w:cs="Arial"/>
                <w:b/>
                <w:kern w:val="0"/>
                <w:sz w:val="14"/>
                <w:szCs w:val="22"/>
                <w:lang w:bidi="zh-CN"/>
              </w:rPr>
            </w:pPr>
          </w:p>
          <w:p w14:paraId="6E712EF9" w14:textId="77777777" w:rsidR="007A4DBC" w:rsidRPr="00CA68B6" w:rsidRDefault="007A4DBC">
            <w:pPr>
              <w:widowControl w:val="0"/>
              <w:autoSpaceDE w:val="0"/>
              <w:autoSpaceDN w:val="0"/>
              <w:spacing w:before="1"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Recovery or reversal</w:t>
            </w:r>
          </w:p>
        </w:tc>
        <w:tc>
          <w:tcPr>
            <w:tcW w:w="1733" w:type="dxa"/>
            <w:tcBorders>
              <w:top w:val="dotted" w:sz="4" w:space="0" w:color="000000"/>
              <w:left w:val="dotted" w:sz="4" w:space="0" w:color="000000"/>
              <w:bottom w:val="dotted" w:sz="4" w:space="0" w:color="000000"/>
              <w:right w:val="dotted" w:sz="4" w:space="0" w:color="000000"/>
            </w:tcBorders>
          </w:tcPr>
          <w:p w14:paraId="0724058B" w14:textId="77777777" w:rsidR="007A4DBC" w:rsidRPr="00CA68B6" w:rsidRDefault="007A4DBC">
            <w:pPr>
              <w:widowControl w:val="0"/>
              <w:autoSpaceDE w:val="0"/>
              <w:autoSpaceDN w:val="0"/>
              <w:ind w:right="91"/>
              <w:rPr>
                <w:rFonts w:ascii="Arial" w:eastAsia="SimSun" w:hAnsi="Arial" w:cs="Arial"/>
                <w:kern w:val="0"/>
                <w:sz w:val="16"/>
                <w:szCs w:val="22"/>
                <w:lang w:bidi="zh-CN"/>
              </w:rPr>
            </w:pPr>
            <w:r w:rsidRPr="00CA68B6">
              <w:rPr>
                <w:rFonts w:ascii="Arial" w:eastAsia="Times New Roman" w:hAnsi="Arial" w:cs="Arial"/>
                <w:kern w:val="0"/>
                <w:sz w:val="16"/>
                <w:szCs w:val="22"/>
                <w:lang w:bidi="zh-CN"/>
              </w:rPr>
              <w:t>Resale or write-off</w:t>
            </w:r>
          </w:p>
        </w:tc>
        <w:tc>
          <w:tcPr>
            <w:tcW w:w="1276" w:type="dxa"/>
            <w:vMerge/>
            <w:tcBorders>
              <w:top w:val="nil"/>
              <w:left w:val="dotted" w:sz="4" w:space="0" w:color="000000"/>
              <w:bottom w:val="dotted" w:sz="4" w:space="0" w:color="000000"/>
              <w:right w:val="nil"/>
            </w:tcBorders>
          </w:tcPr>
          <w:p w14:paraId="0BF54C16" w14:textId="77777777" w:rsidR="007A4DBC" w:rsidRPr="00CA68B6" w:rsidRDefault="007A4DBC">
            <w:pPr>
              <w:widowControl w:val="0"/>
              <w:autoSpaceDE w:val="0"/>
              <w:autoSpaceDN w:val="0"/>
              <w:spacing w:line="240" w:lineRule="auto"/>
              <w:rPr>
                <w:rFonts w:ascii="Arial" w:eastAsia="SimSun" w:hAnsi="Arial" w:cs="Arial"/>
                <w:kern w:val="0"/>
                <w:sz w:val="2"/>
                <w:szCs w:val="2"/>
                <w:lang w:bidi="zh-CN"/>
              </w:rPr>
            </w:pPr>
          </w:p>
        </w:tc>
      </w:tr>
      <w:tr w:rsidR="007A4DBC" w:rsidRPr="00CA68B6" w14:paraId="2E499611" w14:textId="77777777" w:rsidTr="007A4DBC">
        <w:trPr>
          <w:trHeight w:val="800"/>
        </w:trPr>
        <w:tc>
          <w:tcPr>
            <w:tcW w:w="1812" w:type="dxa"/>
            <w:tcBorders>
              <w:top w:val="dotted" w:sz="4" w:space="0" w:color="000000"/>
              <w:left w:val="nil"/>
              <w:bottom w:val="dotted" w:sz="4" w:space="0" w:color="000000"/>
              <w:right w:val="dotted" w:sz="4" w:space="0" w:color="000000"/>
            </w:tcBorders>
          </w:tcPr>
          <w:p w14:paraId="039F1830" w14:textId="77777777" w:rsidR="007A4DBC" w:rsidRPr="00CA68B6" w:rsidRDefault="007A4DBC" w:rsidP="007A4DBC">
            <w:pPr>
              <w:widowControl w:val="0"/>
              <w:autoSpaceDE w:val="0"/>
              <w:autoSpaceDN w:val="0"/>
              <w:spacing w:before="34" w:line="400" w:lineRule="exact"/>
              <w:ind w:right="163"/>
              <w:rPr>
                <w:rFonts w:ascii="Arial" w:eastAsia="SimSun" w:hAnsi="Arial" w:cs="Arial"/>
                <w:kern w:val="0"/>
                <w:sz w:val="16"/>
                <w:szCs w:val="22"/>
                <w:lang w:bidi="zh-CN"/>
              </w:rPr>
            </w:pPr>
            <w:r w:rsidRPr="00CA68B6">
              <w:rPr>
                <w:rFonts w:ascii="Arial" w:eastAsia="Times New Roman" w:hAnsi="Arial" w:cs="Arial"/>
                <w:kern w:val="0"/>
                <w:sz w:val="16"/>
                <w:szCs w:val="22"/>
                <w:lang w:bidi="zh-CN"/>
              </w:rPr>
              <w:t>Withdrawal of Bad Debt Reserves Based in the Single Item</w:t>
            </w:r>
          </w:p>
        </w:tc>
        <w:tc>
          <w:tcPr>
            <w:tcW w:w="1277" w:type="dxa"/>
            <w:tcBorders>
              <w:top w:val="dotted" w:sz="4" w:space="0" w:color="000000"/>
              <w:left w:val="dotted" w:sz="4" w:space="0" w:color="000000"/>
              <w:bottom w:val="dotted" w:sz="4" w:space="0" w:color="000000"/>
              <w:right w:val="dotted" w:sz="4" w:space="0" w:color="000000"/>
            </w:tcBorders>
            <w:vAlign w:val="center"/>
          </w:tcPr>
          <w:p w14:paraId="2A5F3B9E" w14:textId="11D1F6CC" w:rsidR="007A4DBC" w:rsidRPr="00CA68B6" w:rsidRDefault="007A4DBC" w:rsidP="007A4DBC">
            <w:pPr>
              <w:widowControl w:val="0"/>
              <w:autoSpaceDE w:val="0"/>
              <w:autoSpaceDN w:val="0"/>
              <w:spacing w:line="240" w:lineRule="auto"/>
              <w:ind w:right="87"/>
              <w:jc w:val="right"/>
              <w:rPr>
                <w:rFonts w:ascii="Arial" w:hAnsi="Arial" w:cs="Arial"/>
                <w:kern w:val="0"/>
                <w:sz w:val="16"/>
                <w:szCs w:val="22"/>
                <w:lang w:bidi="zh-CN"/>
              </w:rPr>
            </w:pPr>
            <w:r w:rsidRPr="00CA68B6">
              <w:rPr>
                <w:rFonts w:ascii="Arial" w:hAnsi="Arial" w:cs="Arial"/>
                <w:kern w:val="0"/>
                <w:sz w:val="16"/>
                <w:szCs w:val="22"/>
                <w:lang w:bidi="zh-CN"/>
              </w:rPr>
              <w:t>1,407,449.62</w:t>
            </w:r>
          </w:p>
        </w:tc>
        <w:tc>
          <w:tcPr>
            <w:tcW w:w="1133" w:type="dxa"/>
            <w:tcBorders>
              <w:top w:val="dotted" w:sz="4" w:space="0" w:color="000000"/>
              <w:left w:val="dotted" w:sz="4" w:space="0" w:color="000000"/>
              <w:bottom w:val="dotted" w:sz="4" w:space="0" w:color="000000"/>
              <w:right w:val="dotted" w:sz="4" w:space="0" w:color="000000"/>
            </w:tcBorders>
            <w:vAlign w:val="center"/>
          </w:tcPr>
          <w:p w14:paraId="18843C91" w14:textId="2FAD78F4"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r w:rsidRPr="00CA68B6">
              <w:rPr>
                <w:rFonts w:ascii="Arial" w:hAnsi="Arial" w:cs="Arial"/>
                <w:kern w:val="0"/>
                <w:sz w:val="16"/>
                <w:szCs w:val="22"/>
                <w:lang w:bidi="zh-CN"/>
              </w:rPr>
              <w:t>102,262.52</w:t>
            </w:r>
          </w:p>
        </w:tc>
        <w:tc>
          <w:tcPr>
            <w:tcW w:w="1133" w:type="dxa"/>
            <w:tcBorders>
              <w:top w:val="dotted" w:sz="4" w:space="0" w:color="000000"/>
              <w:left w:val="dotted" w:sz="4" w:space="0" w:color="000000"/>
              <w:bottom w:val="dotted" w:sz="4" w:space="0" w:color="000000"/>
              <w:right w:val="dotted" w:sz="4" w:space="0" w:color="000000"/>
            </w:tcBorders>
            <w:vAlign w:val="center"/>
          </w:tcPr>
          <w:p w14:paraId="5C5D636A" w14:textId="43065E97" w:rsidR="007A4DBC" w:rsidRPr="00CA68B6" w:rsidRDefault="007A4DBC" w:rsidP="007A4DBC">
            <w:pPr>
              <w:widowControl w:val="0"/>
              <w:autoSpaceDE w:val="0"/>
              <w:autoSpaceDN w:val="0"/>
              <w:spacing w:line="240" w:lineRule="auto"/>
              <w:ind w:right="84"/>
              <w:jc w:val="right"/>
              <w:rPr>
                <w:rFonts w:ascii="Arial" w:eastAsia="Times New Roman" w:hAnsi="Arial" w:cs="Arial"/>
                <w:kern w:val="0"/>
                <w:sz w:val="16"/>
                <w:szCs w:val="22"/>
                <w:lang w:bidi="zh-CN"/>
              </w:rPr>
            </w:pPr>
          </w:p>
        </w:tc>
        <w:tc>
          <w:tcPr>
            <w:tcW w:w="1733" w:type="dxa"/>
            <w:tcBorders>
              <w:top w:val="dotted" w:sz="4" w:space="0" w:color="000000"/>
              <w:left w:val="dotted" w:sz="4" w:space="0" w:color="000000"/>
              <w:bottom w:val="dotted" w:sz="4" w:space="0" w:color="000000"/>
              <w:right w:val="dotted" w:sz="4" w:space="0" w:color="000000"/>
            </w:tcBorders>
            <w:vAlign w:val="center"/>
          </w:tcPr>
          <w:p w14:paraId="05BBBD3E" w14:textId="77777777"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p>
        </w:tc>
        <w:tc>
          <w:tcPr>
            <w:tcW w:w="1276" w:type="dxa"/>
            <w:tcBorders>
              <w:top w:val="dotted" w:sz="4" w:space="0" w:color="000000"/>
              <w:left w:val="dotted" w:sz="4" w:space="0" w:color="000000"/>
              <w:bottom w:val="dotted" w:sz="4" w:space="0" w:color="000000"/>
              <w:right w:val="nil"/>
            </w:tcBorders>
            <w:vAlign w:val="center"/>
          </w:tcPr>
          <w:p w14:paraId="48A99F1A" w14:textId="4F3F9E93" w:rsidR="007A4DBC" w:rsidRPr="00CA68B6" w:rsidRDefault="007A4DBC" w:rsidP="007A4DBC">
            <w:pPr>
              <w:widowControl w:val="0"/>
              <w:autoSpaceDE w:val="0"/>
              <w:autoSpaceDN w:val="0"/>
              <w:spacing w:line="240" w:lineRule="auto"/>
              <w:ind w:right="90"/>
              <w:jc w:val="right"/>
              <w:rPr>
                <w:rFonts w:ascii="Arial" w:hAnsi="Arial" w:cs="Arial"/>
                <w:kern w:val="0"/>
                <w:sz w:val="16"/>
                <w:szCs w:val="22"/>
                <w:lang w:bidi="zh-CN"/>
              </w:rPr>
            </w:pPr>
            <w:r w:rsidRPr="00CA68B6">
              <w:rPr>
                <w:rFonts w:ascii="Arial" w:hAnsi="Arial" w:cs="Arial"/>
                <w:kern w:val="0"/>
                <w:sz w:val="16"/>
                <w:szCs w:val="22"/>
                <w:lang w:bidi="zh-CN"/>
              </w:rPr>
              <w:t>1,509,712.14</w:t>
            </w:r>
          </w:p>
        </w:tc>
      </w:tr>
      <w:tr w:rsidR="007A4DBC" w:rsidRPr="00CA68B6" w14:paraId="125F97A4" w14:textId="77777777" w:rsidTr="007A4DBC">
        <w:trPr>
          <w:trHeight w:val="764"/>
        </w:trPr>
        <w:tc>
          <w:tcPr>
            <w:tcW w:w="1812" w:type="dxa"/>
            <w:tcBorders>
              <w:top w:val="dotted" w:sz="4" w:space="0" w:color="000000"/>
              <w:left w:val="nil"/>
              <w:bottom w:val="dotted" w:sz="4" w:space="0" w:color="000000"/>
              <w:right w:val="dotted" w:sz="4" w:space="0" w:color="000000"/>
            </w:tcBorders>
          </w:tcPr>
          <w:p w14:paraId="580EDA0C" w14:textId="77777777" w:rsidR="007A4DBC" w:rsidRPr="00CA68B6" w:rsidRDefault="007A4DBC" w:rsidP="007A4DBC">
            <w:pPr>
              <w:widowControl w:val="0"/>
              <w:autoSpaceDE w:val="0"/>
              <w:autoSpaceDN w:val="0"/>
              <w:spacing w:before="2" w:line="398" w:lineRule="exact"/>
              <w:ind w:right="163"/>
              <w:rPr>
                <w:rFonts w:ascii="Arial" w:eastAsia="SimSun" w:hAnsi="Arial" w:cs="Arial"/>
                <w:kern w:val="0"/>
                <w:sz w:val="16"/>
                <w:szCs w:val="22"/>
                <w:lang w:bidi="zh-CN"/>
              </w:rPr>
            </w:pPr>
            <w:r w:rsidRPr="00CA68B6">
              <w:rPr>
                <w:rFonts w:ascii="Arial" w:eastAsia="Times New Roman" w:hAnsi="Arial" w:cs="Arial"/>
                <w:kern w:val="0"/>
                <w:sz w:val="16"/>
                <w:szCs w:val="22"/>
                <w:lang w:bidi="zh-CN"/>
              </w:rPr>
              <w:t>Withdrawal of bad debts Provision by combination</w:t>
            </w:r>
          </w:p>
        </w:tc>
        <w:tc>
          <w:tcPr>
            <w:tcW w:w="1277" w:type="dxa"/>
            <w:tcBorders>
              <w:top w:val="dotted" w:sz="4" w:space="0" w:color="000000"/>
              <w:left w:val="dotted" w:sz="4" w:space="0" w:color="000000"/>
              <w:bottom w:val="dotted" w:sz="4" w:space="0" w:color="000000"/>
              <w:right w:val="dotted" w:sz="4" w:space="0" w:color="000000"/>
            </w:tcBorders>
            <w:vAlign w:val="center"/>
          </w:tcPr>
          <w:p w14:paraId="6043848E" w14:textId="46C612C5" w:rsidR="007A4DBC" w:rsidRPr="00CA68B6" w:rsidRDefault="007A4DBC" w:rsidP="007A4DBC">
            <w:pPr>
              <w:widowControl w:val="0"/>
              <w:autoSpaceDE w:val="0"/>
              <w:autoSpaceDN w:val="0"/>
              <w:spacing w:before="152" w:line="240" w:lineRule="auto"/>
              <w:ind w:right="87"/>
              <w:jc w:val="right"/>
              <w:rPr>
                <w:rFonts w:ascii="Arial" w:hAnsi="Arial" w:cs="Arial"/>
                <w:kern w:val="0"/>
                <w:sz w:val="16"/>
                <w:szCs w:val="22"/>
                <w:lang w:bidi="zh-CN"/>
              </w:rPr>
            </w:pPr>
            <w:r w:rsidRPr="00CA68B6">
              <w:rPr>
                <w:rFonts w:ascii="Arial" w:hAnsi="Arial" w:cs="Arial"/>
                <w:kern w:val="0"/>
                <w:sz w:val="16"/>
                <w:szCs w:val="22"/>
                <w:lang w:bidi="zh-CN"/>
              </w:rPr>
              <w:t>50,917,645.86</w:t>
            </w:r>
          </w:p>
        </w:tc>
        <w:tc>
          <w:tcPr>
            <w:tcW w:w="1133" w:type="dxa"/>
            <w:tcBorders>
              <w:top w:val="dotted" w:sz="4" w:space="0" w:color="000000"/>
              <w:left w:val="dotted" w:sz="4" w:space="0" w:color="000000"/>
              <w:bottom w:val="dotted" w:sz="4" w:space="0" w:color="000000"/>
              <w:right w:val="dotted" w:sz="4" w:space="0" w:color="000000"/>
            </w:tcBorders>
            <w:vAlign w:val="center"/>
          </w:tcPr>
          <w:p w14:paraId="12D6B82C" w14:textId="2D05E3C3" w:rsidR="007A4DBC" w:rsidRPr="00CA68B6" w:rsidRDefault="007A4DBC" w:rsidP="007A4DBC">
            <w:pPr>
              <w:widowControl w:val="0"/>
              <w:autoSpaceDE w:val="0"/>
              <w:autoSpaceDN w:val="0"/>
              <w:spacing w:before="152" w:line="240" w:lineRule="auto"/>
              <w:ind w:right="67"/>
              <w:jc w:val="right"/>
              <w:rPr>
                <w:rFonts w:ascii="Arial" w:hAnsi="Arial" w:cs="Arial"/>
                <w:kern w:val="0"/>
                <w:sz w:val="16"/>
                <w:szCs w:val="22"/>
                <w:lang w:bidi="zh-CN"/>
              </w:rPr>
            </w:pPr>
            <w:r w:rsidRPr="00CA68B6">
              <w:rPr>
                <w:rFonts w:ascii="Arial" w:hAnsi="Arial" w:cs="Arial"/>
                <w:kern w:val="0"/>
                <w:sz w:val="16"/>
                <w:szCs w:val="22"/>
                <w:lang w:bidi="zh-CN"/>
              </w:rPr>
              <w:t>20,269,275.40</w:t>
            </w:r>
          </w:p>
        </w:tc>
        <w:tc>
          <w:tcPr>
            <w:tcW w:w="1133" w:type="dxa"/>
            <w:tcBorders>
              <w:top w:val="dotted" w:sz="4" w:space="0" w:color="000000"/>
              <w:left w:val="dotted" w:sz="4" w:space="0" w:color="000000"/>
              <w:bottom w:val="dotted" w:sz="4" w:space="0" w:color="000000"/>
              <w:right w:val="dotted" w:sz="4" w:space="0" w:color="000000"/>
            </w:tcBorders>
            <w:vAlign w:val="center"/>
          </w:tcPr>
          <w:p w14:paraId="526426D5" w14:textId="71A746E7"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r w:rsidRPr="00CA68B6">
              <w:rPr>
                <w:rFonts w:ascii="Arial" w:hAnsi="Arial" w:cs="Arial"/>
                <w:kern w:val="0"/>
                <w:sz w:val="16"/>
                <w:szCs w:val="22"/>
                <w:lang w:bidi="zh-CN"/>
              </w:rPr>
              <w:t>1,725,884.81</w:t>
            </w:r>
          </w:p>
        </w:tc>
        <w:tc>
          <w:tcPr>
            <w:tcW w:w="1733" w:type="dxa"/>
            <w:tcBorders>
              <w:top w:val="dotted" w:sz="4" w:space="0" w:color="000000"/>
              <w:left w:val="dotted" w:sz="4" w:space="0" w:color="000000"/>
              <w:bottom w:val="dotted" w:sz="4" w:space="0" w:color="000000"/>
              <w:right w:val="dotted" w:sz="4" w:space="0" w:color="000000"/>
            </w:tcBorders>
            <w:vAlign w:val="center"/>
          </w:tcPr>
          <w:p w14:paraId="673291B8" w14:textId="77777777"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p>
        </w:tc>
        <w:tc>
          <w:tcPr>
            <w:tcW w:w="1276" w:type="dxa"/>
            <w:tcBorders>
              <w:top w:val="dotted" w:sz="4" w:space="0" w:color="000000"/>
              <w:left w:val="dotted" w:sz="4" w:space="0" w:color="000000"/>
              <w:bottom w:val="dotted" w:sz="4" w:space="0" w:color="000000"/>
              <w:right w:val="nil"/>
            </w:tcBorders>
            <w:vAlign w:val="center"/>
          </w:tcPr>
          <w:p w14:paraId="04823609" w14:textId="002A8351" w:rsidR="007A4DBC" w:rsidRPr="00CA68B6" w:rsidRDefault="007A4DBC" w:rsidP="007A4DBC">
            <w:pPr>
              <w:widowControl w:val="0"/>
              <w:autoSpaceDE w:val="0"/>
              <w:autoSpaceDN w:val="0"/>
              <w:spacing w:before="152" w:line="240" w:lineRule="auto"/>
              <w:ind w:right="90"/>
              <w:jc w:val="right"/>
              <w:rPr>
                <w:rFonts w:ascii="Arial" w:hAnsi="Arial" w:cs="Arial"/>
                <w:kern w:val="0"/>
                <w:sz w:val="16"/>
                <w:szCs w:val="22"/>
                <w:lang w:bidi="zh-CN"/>
              </w:rPr>
            </w:pPr>
            <w:r w:rsidRPr="00CA68B6">
              <w:rPr>
                <w:rFonts w:ascii="Arial" w:hAnsi="Arial" w:cs="Arial"/>
                <w:kern w:val="0"/>
                <w:sz w:val="16"/>
                <w:szCs w:val="22"/>
                <w:lang w:bidi="zh-CN"/>
              </w:rPr>
              <w:t>69,461,036.45</w:t>
            </w:r>
          </w:p>
        </w:tc>
      </w:tr>
      <w:tr w:rsidR="007A4DBC" w:rsidRPr="00CA68B6" w14:paraId="07591048" w14:textId="77777777" w:rsidTr="007A4DBC">
        <w:trPr>
          <w:trHeight w:val="369"/>
        </w:trPr>
        <w:tc>
          <w:tcPr>
            <w:tcW w:w="1812" w:type="dxa"/>
            <w:tcBorders>
              <w:top w:val="dotted" w:sz="4" w:space="0" w:color="000000"/>
              <w:left w:val="nil"/>
              <w:right w:val="dotted" w:sz="4" w:space="0" w:color="000000"/>
            </w:tcBorders>
          </w:tcPr>
          <w:p w14:paraId="78493409" w14:textId="77777777" w:rsidR="007A4DBC" w:rsidRPr="00CA68B6" w:rsidRDefault="007A4DBC" w:rsidP="007A4DBC">
            <w:pPr>
              <w:widowControl w:val="0"/>
              <w:autoSpaceDE w:val="0"/>
              <w:autoSpaceDN w:val="0"/>
              <w:spacing w:before="8" w:line="240" w:lineRule="auto"/>
              <w:rPr>
                <w:rFonts w:ascii="Arial" w:eastAsia="Times New Roman" w:hAnsi="Arial" w:cs="Arial"/>
                <w:b/>
                <w:kern w:val="0"/>
                <w:sz w:val="12"/>
                <w:szCs w:val="22"/>
                <w:lang w:bidi="zh-CN"/>
              </w:rPr>
            </w:pPr>
          </w:p>
          <w:p w14:paraId="2B5E25B9" w14:textId="77777777" w:rsidR="007A4DBC" w:rsidRPr="00CA68B6" w:rsidRDefault="007A4DBC" w:rsidP="007A4DBC">
            <w:pPr>
              <w:widowControl w:val="0"/>
              <w:autoSpaceDE w:val="0"/>
              <w:autoSpaceDN w:val="0"/>
              <w:spacing w:line="187" w:lineRule="exact"/>
              <w:rPr>
                <w:rFonts w:ascii="Arial" w:eastAsia="SimSun" w:hAnsi="Arial" w:cs="Arial"/>
                <w:kern w:val="0"/>
                <w:sz w:val="16"/>
                <w:szCs w:val="22"/>
                <w:lang w:bidi="zh-CN"/>
              </w:rPr>
            </w:pPr>
            <w:r w:rsidRPr="00CA68B6">
              <w:rPr>
                <w:rFonts w:ascii="Arial" w:eastAsia="Times New Roman" w:hAnsi="Arial" w:cs="Arial"/>
                <w:kern w:val="0"/>
                <w:sz w:val="16"/>
                <w:szCs w:val="22"/>
                <w:lang w:bidi="zh-CN"/>
              </w:rPr>
              <w:t>Total</w:t>
            </w:r>
          </w:p>
        </w:tc>
        <w:tc>
          <w:tcPr>
            <w:tcW w:w="1277" w:type="dxa"/>
            <w:tcBorders>
              <w:top w:val="dotted" w:sz="4" w:space="0" w:color="000000"/>
              <w:left w:val="dotted" w:sz="4" w:space="0" w:color="000000"/>
              <w:right w:val="dotted" w:sz="4" w:space="0" w:color="000000"/>
            </w:tcBorders>
            <w:vAlign w:val="center"/>
          </w:tcPr>
          <w:p w14:paraId="2350C648" w14:textId="2140B9B6" w:rsidR="007A4DBC" w:rsidRPr="00CA68B6" w:rsidRDefault="007A4DBC" w:rsidP="007A4DBC">
            <w:pPr>
              <w:widowControl w:val="0"/>
              <w:autoSpaceDE w:val="0"/>
              <w:autoSpaceDN w:val="0"/>
              <w:spacing w:line="165" w:lineRule="exact"/>
              <w:ind w:right="87"/>
              <w:jc w:val="right"/>
              <w:rPr>
                <w:rFonts w:ascii="Arial" w:hAnsi="Arial" w:cs="Arial"/>
                <w:kern w:val="0"/>
                <w:sz w:val="16"/>
                <w:szCs w:val="22"/>
                <w:lang w:bidi="zh-CN"/>
              </w:rPr>
            </w:pPr>
            <w:r w:rsidRPr="00CA68B6">
              <w:rPr>
                <w:rFonts w:ascii="Arial" w:hAnsi="Arial" w:cs="Arial"/>
                <w:kern w:val="0"/>
                <w:sz w:val="16"/>
                <w:szCs w:val="22"/>
                <w:lang w:bidi="zh-CN"/>
              </w:rPr>
              <w:t>52,325,095.48</w:t>
            </w:r>
          </w:p>
        </w:tc>
        <w:tc>
          <w:tcPr>
            <w:tcW w:w="1133" w:type="dxa"/>
            <w:tcBorders>
              <w:top w:val="dotted" w:sz="4" w:space="0" w:color="000000"/>
              <w:left w:val="dotted" w:sz="4" w:space="0" w:color="000000"/>
              <w:right w:val="dotted" w:sz="4" w:space="0" w:color="000000"/>
            </w:tcBorders>
            <w:vAlign w:val="center"/>
          </w:tcPr>
          <w:p w14:paraId="7DF0EDE9" w14:textId="55FF6F61" w:rsidR="007A4DBC" w:rsidRPr="00CA68B6" w:rsidRDefault="007A4DBC" w:rsidP="007A4DBC">
            <w:pPr>
              <w:widowControl w:val="0"/>
              <w:autoSpaceDE w:val="0"/>
              <w:autoSpaceDN w:val="0"/>
              <w:spacing w:line="165" w:lineRule="exact"/>
              <w:ind w:right="67"/>
              <w:jc w:val="right"/>
              <w:rPr>
                <w:rFonts w:ascii="Arial" w:hAnsi="Arial" w:cs="Arial"/>
                <w:kern w:val="0"/>
                <w:sz w:val="16"/>
                <w:szCs w:val="22"/>
                <w:lang w:bidi="zh-CN"/>
              </w:rPr>
            </w:pPr>
            <w:r w:rsidRPr="00CA68B6">
              <w:rPr>
                <w:rFonts w:ascii="Arial" w:hAnsi="Arial" w:cs="Arial"/>
                <w:kern w:val="0"/>
                <w:sz w:val="16"/>
                <w:szCs w:val="22"/>
                <w:lang w:bidi="zh-CN"/>
              </w:rPr>
              <w:t>20,371,537.92</w:t>
            </w:r>
          </w:p>
        </w:tc>
        <w:tc>
          <w:tcPr>
            <w:tcW w:w="1133" w:type="dxa"/>
            <w:tcBorders>
              <w:top w:val="dotted" w:sz="4" w:space="0" w:color="000000"/>
              <w:left w:val="dotted" w:sz="4" w:space="0" w:color="000000"/>
              <w:right w:val="dotted" w:sz="4" w:space="0" w:color="000000"/>
            </w:tcBorders>
            <w:vAlign w:val="center"/>
          </w:tcPr>
          <w:p w14:paraId="29555188" w14:textId="3957FE8F" w:rsidR="007A4DBC" w:rsidRPr="00CA68B6" w:rsidRDefault="007A4DBC" w:rsidP="007A4DBC">
            <w:pPr>
              <w:widowControl w:val="0"/>
              <w:autoSpaceDE w:val="0"/>
              <w:autoSpaceDN w:val="0"/>
              <w:spacing w:line="165" w:lineRule="exact"/>
              <w:ind w:right="84"/>
              <w:jc w:val="right"/>
              <w:rPr>
                <w:rFonts w:ascii="Arial" w:eastAsia="Times New Roman" w:hAnsi="Arial" w:cs="Arial"/>
                <w:kern w:val="0"/>
                <w:sz w:val="16"/>
                <w:szCs w:val="22"/>
                <w:lang w:bidi="zh-CN"/>
              </w:rPr>
            </w:pPr>
            <w:r w:rsidRPr="00CA68B6">
              <w:rPr>
                <w:rFonts w:ascii="Arial" w:hAnsi="Arial" w:cs="Arial"/>
                <w:kern w:val="0"/>
                <w:sz w:val="16"/>
                <w:szCs w:val="22"/>
                <w:lang w:bidi="zh-CN"/>
              </w:rPr>
              <w:t>1,725,884.81</w:t>
            </w:r>
          </w:p>
        </w:tc>
        <w:tc>
          <w:tcPr>
            <w:tcW w:w="1733" w:type="dxa"/>
            <w:tcBorders>
              <w:top w:val="dotted" w:sz="4" w:space="0" w:color="000000"/>
              <w:left w:val="dotted" w:sz="4" w:space="0" w:color="000000"/>
              <w:right w:val="dotted" w:sz="4" w:space="0" w:color="000000"/>
            </w:tcBorders>
            <w:vAlign w:val="center"/>
          </w:tcPr>
          <w:p w14:paraId="4925A985" w14:textId="77777777"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p>
        </w:tc>
        <w:tc>
          <w:tcPr>
            <w:tcW w:w="1276" w:type="dxa"/>
            <w:tcBorders>
              <w:top w:val="dotted" w:sz="4" w:space="0" w:color="000000"/>
              <w:left w:val="dotted" w:sz="4" w:space="0" w:color="000000"/>
              <w:right w:val="nil"/>
            </w:tcBorders>
            <w:vAlign w:val="center"/>
          </w:tcPr>
          <w:p w14:paraId="264A317B" w14:textId="72EBF0A2" w:rsidR="007A4DBC" w:rsidRPr="00CA68B6" w:rsidRDefault="007A4DBC" w:rsidP="007A4DBC">
            <w:pPr>
              <w:widowControl w:val="0"/>
              <w:autoSpaceDE w:val="0"/>
              <w:autoSpaceDN w:val="0"/>
              <w:spacing w:line="165" w:lineRule="exact"/>
              <w:ind w:right="90"/>
              <w:jc w:val="right"/>
              <w:rPr>
                <w:rFonts w:ascii="Arial" w:hAnsi="Arial" w:cs="Arial"/>
                <w:kern w:val="0"/>
                <w:sz w:val="16"/>
                <w:szCs w:val="22"/>
                <w:lang w:bidi="zh-CN"/>
              </w:rPr>
            </w:pPr>
            <w:r w:rsidRPr="00CA68B6">
              <w:rPr>
                <w:rFonts w:ascii="Arial" w:hAnsi="Arial" w:cs="Arial"/>
                <w:kern w:val="0"/>
                <w:sz w:val="16"/>
                <w:szCs w:val="22"/>
                <w:lang w:bidi="zh-CN"/>
              </w:rPr>
              <w:t>70,970,748.59</w:t>
            </w:r>
          </w:p>
        </w:tc>
      </w:tr>
    </w:tbl>
    <w:p w14:paraId="7ED25067"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5636CBD"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24F691A"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4. There is no account receivable actually written off in the current period.</w:t>
      </w:r>
    </w:p>
    <w:p w14:paraId="6007687F"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1740C7BA"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5. The top five accounts receivable at the end of the period aggregated according to the owing party</w:t>
      </w:r>
    </w:p>
    <w:tbl>
      <w:tblPr>
        <w:tblW w:w="776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841"/>
        <w:gridCol w:w="2552"/>
        <w:gridCol w:w="1417"/>
      </w:tblGrid>
      <w:tr w:rsidR="00733A22" w:rsidRPr="00CA68B6" w14:paraId="298EAB4F" w14:textId="77777777">
        <w:trPr>
          <w:trHeight w:val="402"/>
        </w:trPr>
        <w:tc>
          <w:tcPr>
            <w:tcW w:w="1959" w:type="dxa"/>
            <w:vMerge w:val="restart"/>
            <w:tcBorders>
              <w:left w:val="nil"/>
              <w:bottom w:val="dotted" w:sz="4" w:space="0" w:color="000000"/>
              <w:right w:val="dotted" w:sz="4" w:space="0" w:color="000000"/>
            </w:tcBorders>
          </w:tcPr>
          <w:p w14:paraId="2B3ADA2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BCFCAC2"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5810" w:type="dxa"/>
            <w:gridSpan w:val="3"/>
            <w:tcBorders>
              <w:left w:val="dotted" w:sz="4" w:space="0" w:color="000000"/>
              <w:bottom w:val="dotted" w:sz="4" w:space="0" w:color="000000"/>
              <w:right w:val="nil"/>
            </w:tcBorders>
          </w:tcPr>
          <w:p w14:paraId="3DA23DFB"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430A74B" w14:textId="77777777" w:rsidR="00733A22" w:rsidRPr="00CA68B6" w:rsidRDefault="00A9134E">
            <w:pPr>
              <w:widowControl w:val="0"/>
              <w:autoSpaceDE w:val="0"/>
              <w:autoSpaceDN w:val="0"/>
              <w:spacing w:line="213" w:lineRule="exact"/>
              <w:ind w:right="25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3EF34A54" w14:textId="77777777">
        <w:trPr>
          <w:trHeight w:val="398"/>
        </w:trPr>
        <w:tc>
          <w:tcPr>
            <w:tcW w:w="1959" w:type="dxa"/>
            <w:vMerge/>
            <w:tcBorders>
              <w:top w:val="nil"/>
              <w:left w:val="nil"/>
              <w:bottom w:val="dotted" w:sz="4" w:space="0" w:color="000000"/>
              <w:right w:val="dotted" w:sz="4" w:space="0" w:color="000000"/>
            </w:tcBorders>
          </w:tcPr>
          <w:p w14:paraId="614EBEF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41" w:type="dxa"/>
            <w:tcBorders>
              <w:top w:val="dotted" w:sz="4" w:space="0" w:color="000000"/>
              <w:left w:val="dotted" w:sz="4" w:space="0" w:color="000000"/>
              <w:bottom w:val="dotted" w:sz="4" w:space="0" w:color="000000"/>
              <w:right w:val="dotted" w:sz="4" w:space="0" w:color="000000"/>
            </w:tcBorders>
          </w:tcPr>
          <w:p w14:paraId="25016F63"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31AF86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2552" w:type="dxa"/>
            <w:tcBorders>
              <w:top w:val="dotted" w:sz="4" w:space="0" w:color="000000"/>
              <w:left w:val="dotted" w:sz="4" w:space="0" w:color="000000"/>
              <w:bottom w:val="dotted" w:sz="4" w:space="0" w:color="000000"/>
              <w:right w:val="dotted" w:sz="4" w:space="0" w:color="000000"/>
            </w:tcBorders>
          </w:tcPr>
          <w:p w14:paraId="7CB7DC7B" w14:textId="77777777" w:rsidR="00733A22" w:rsidRPr="00CA68B6" w:rsidRDefault="00A9134E">
            <w:pPr>
              <w:widowControl w:val="0"/>
              <w:autoSpaceDE w:val="0"/>
              <w:autoSpaceDN w:val="0"/>
              <w:spacing w:before="165" w:line="213" w:lineRule="exact"/>
              <w:ind w:right="130"/>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Proportion in Total Amount of Accounts Receivable (%)</w:t>
            </w:r>
          </w:p>
        </w:tc>
        <w:tc>
          <w:tcPr>
            <w:tcW w:w="1417" w:type="dxa"/>
            <w:tcBorders>
              <w:top w:val="dotted" w:sz="4" w:space="0" w:color="000000"/>
              <w:left w:val="dotted" w:sz="4" w:space="0" w:color="000000"/>
              <w:bottom w:val="dotted" w:sz="4" w:space="0" w:color="000000"/>
              <w:right w:val="nil"/>
            </w:tcBorders>
          </w:tcPr>
          <w:p w14:paraId="349257D1"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D3FAD9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733A22" w:rsidRPr="00CA68B6" w14:paraId="5B9319AA" w14:textId="77777777" w:rsidTr="005A5CE6">
        <w:trPr>
          <w:trHeight w:val="400"/>
        </w:trPr>
        <w:tc>
          <w:tcPr>
            <w:tcW w:w="1959" w:type="dxa"/>
            <w:tcBorders>
              <w:top w:val="dotted" w:sz="4" w:space="0" w:color="000000"/>
              <w:left w:val="nil"/>
              <w:bottom w:val="dotted" w:sz="4" w:space="0" w:color="000000"/>
              <w:right w:val="dotted" w:sz="4" w:space="0" w:color="000000"/>
            </w:tcBorders>
          </w:tcPr>
          <w:p w14:paraId="167755A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B1DB90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1st</w:t>
            </w:r>
          </w:p>
        </w:tc>
        <w:tc>
          <w:tcPr>
            <w:tcW w:w="1841" w:type="dxa"/>
            <w:tcBorders>
              <w:top w:val="dotted" w:sz="4" w:space="0" w:color="000000"/>
              <w:left w:val="dotted" w:sz="4" w:space="0" w:color="000000"/>
              <w:bottom w:val="dotted" w:sz="4" w:space="0" w:color="000000"/>
              <w:right w:val="dotted" w:sz="4" w:space="0" w:color="000000"/>
            </w:tcBorders>
            <w:vAlign w:val="center"/>
          </w:tcPr>
          <w:p w14:paraId="34F7B860" w14:textId="2482F1CA"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1,013,015,914.33</w:t>
            </w:r>
          </w:p>
        </w:tc>
        <w:tc>
          <w:tcPr>
            <w:tcW w:w="2552" w:type="dxa"/>
            <w:tcBorders>
              <w:top w:val="dotted" w:sz="4" w:space="0" w:color="000000"/>
              <w:left w:val="dotted" w:sz="4" w:space="0" w:color="000000"/>
              <w:bottom w:val="dotted" w:sz="4" w:space="0" w:color="000000"/>
              <w:right w:val="dotted" w:sz="4" w:space="0" w:color="000000"/>
            </w:tcBorders>
            <w:vAlign w:val="center"/>
          </w:tcPr>
          <w:p w14:paraId="3F01F106" w14:textId="3849721A"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47.50</w:t>
            </w:r>
          </w:p>
        </w:tc>
        <w:tc>
          <w:tcPr>
            <w:tcW w:w="1417" w:type="dxa"/>
            <w:tcBorders>
              <w:top w:val="dotted" w:sz="4" w:space="0" w:color="000000"/>
              <w:left w:val="dotted" w:sz="4" w:space="0" w:color="000000"/>
              <w:bottom w:val="dotted" w:sz="4" w:space="0" w:color="000000"/>
              <w:right w:val="nil"/>
            </w:tcBorders>
            <w:vAlign w:val="center"/>
          </w:tcPr>
          <w:p w14:paraId="31F693DB" w14:textId="3B6717C5" w:rsidR="00733A22" w:rsidRPr="00CA68B6" w:rsidRDefault="005A5CE6" w:rsidP="005A5CE6">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30,391,484.69</w:t>
            </w:r>
          </w:p>
        </w:tc>
      </w:tr>
      <w:tr w:rsidR="00733A22" w:rsidRPr="00CA68B6" w14:paraId="77922E60" w14:textId="77777777" w:rsidTr="005A5CE6">
        <w:trPr>
          <w:trHeight w:val="402"/>
        </w:trPr>
        <w:tc>
          <w:tcPr>
            <w:tcW w:w="1959" w:type="dxa"/>
            <w:tcBorders>
              <w:top w:val="dotted" w:sz="4" w:space="0" w:color="000000"/>
              <w:left w:val="nil"/>
              <w:right w:val="dotted" w:sz="4" w:space="0" w:color="000000"/>
            </w:tcBorders>
          </w:tcPr>
          <w:p w14:paraId="354C782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1AB6C5A"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2nd</w:t>
            </w:r>
          </w:p>
        </w:tc>
        <w:tc>
          <w:tcPr>
            <w:tcW w:w="1841" w:type="dxa"/>
            <w:tcBorders>
              <w:top w:val="dotted" w:sz="4" w:space="0" w:color="000000"/>
              <w:left w:val="dotted" w:sz="4" w:space="0" w:color="000000"/>
              <w:right w:val="dotted" w:sz="4" w:space="0" w:color="000000"/>
            </w:tcBorders>
            <w:vAlign w:val="center"/>
          </w:tcPr>
          <w:p w14:paraId="227EF8C4" w14:textId="0750B264" w:rsidR="00733A22" w:rsidRPr="00CA68B6" w:rsidRDefault="005A5CE6" w:rsidP="005A5CE6">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165,326,238.43</w:t>
            </w:r>
          </w:p>
        </w:tc>
        <w:tc>
          <w:tcPr>
            <w:tcW w:w="2552" w:type="dxa"/>
            <w:tcBorders>
              <w:top w:val="dotted" w:sz="4" w:space="0" w:color="000000"/>
              <w:left w:val="dotted" w:sz="4" w:space="0" w:color="000000"/>
              <w:right w:val="dotted" w:sz="4" w:space="0" w:color="000000"/>
            </w:tcBorders>
            <w:vAlign w:val="center"/>
          </w:tcPr>
          <w:p w14:paraId="15FD8331" w14:textId="5512DB6D" w:rsidR="00733A22" w:rsidRPr="00CA68B6" w:rsidRDefault="005A5CE6" w:rsidP="005A5CE6">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7.75</w:t>
            </w:r>
          </w:p>
        </w:tc>
        <w:tc>
          <w:tcPr>
            <w:tcW w:w="1417" w:type="dxa"/>
            <w:tcBorders>
              <w:top w:val="dotted" w:sz="4" w:space="0" w:color="000000"/>
              <w:left w:val="dotted" w:sz="4" w:space="0" w:color="000000"/>
              <w:right w:val="nil"/>
            </w:tcBorders>
            <w:vAlign w:val="center"/>
          </w:tcPr>
          <w:p w14:paraId="17BE38B5" w14:textId="1810480F" w:rsidR="00733A22" w:rsidRPr="00CA68B6" w:rsidRDefault="005A5CE6" w:rsidP="005A5CE6">
            <w:pPr>
              <w:widowControl w:val="0"/>
              <w:autoSpaceDE w:val="0"/>
              <w:autoSpaceDN w:val="0"/>
              <w:spacing w:line="188" w:lineRule="exact"/>
              <w:jc w:val="right"/>
              <w:rPr>
                <w:rFonts w:ascii="Arial" w:hAnsi="Arial" w:cs="Arial"/>
                <w:kern w:val="0"/>
                <w:sz w:val="18"/>
                <w:szCs w:val="22"/>
                <w:lang w:bidi="zh-CN"/>
              </w:rPr>
            </w:pPr>
            <w:r w:rsidRPr="00CA68B6">
              <w:rPr>
                <w:rFonts w:ascii="Arial" w:hAnsi="Arial" w:cs="Arial"/>
                <w:kern w:val="0"/>
                <w:sz w:val="18"/>
                <w:szCs w:val="22"/>
                <w:lang w:bidi="zh-CN"/>
              </w:rPr>
              <w:t>4,959,787.15</w:t>
            </w:r>
          </w:p>
        </w:tc>
      </w:tr>
      <w:tr w:rsidR="00733A22" w:rsidRPr="00CA68B6" w14:paraId="27010474" w14:textId="77777777" w:rsidTr="005A5CE6">
        <w:trPr>
          <w:trHeight w:val="400"/>
        </w:trPr>
        <w:tc>
          <w:tcPr>
            <w:tcW w:w="1959" w:type="dxa"/>
            <w:tcBorders>
              <w:top w:val="dotted" w:sz="4" w:space="0" w:color="000000"/>
              <w:left w:val="nil"/>
              <w:bottom w:val="dotted" w:sz="4" w:space="0" w:color="000000"/>
              <w:right w:val="dotted" w:sz="4" w:space="0" w:color="000000"/>
            </w:tcBorders>
          </w:tcPr>
          <w:p w14:paraId="3E0A02A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156C9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3rd</w:t>
            </w:r>
          </w:p>
        </w:tc>
        <w:tc>
          <w:tcPr>
            <w:tcW w:w="1841" w:type="dxa"/>
            <w:tcBorders>
              <w:top w:val="dotted" w:sz="4" w:space="0" w:color="000000"/>
              <w:left w:val="dotted" w:sz="4" w:space="0" w:color="000000"/>
              <w:bottom w:val="dotted" w:sz="4" w:space="0" w:color="000000"/>
              <w:right w:val="dotted" w:sz="4" w:space="0" w:color="000000"/>
            </w:tcBorders>
            <w:vAlign w:val="center"/>
          </w:tcPr>
          <w:p w14:paraId="3151AC5D" w14:textId="3C0B0BB7"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68,224,300.23</w:t>
            </w:r>
          </w:p>
        </w:tc>
        <w:tc>
          <w:tcPr>
            <w:tcW w:w="2552" w:type="dxa"/>
            <w:tcBorders>
              <w:top w:val="dotted" w:sz="4" w:space="0" w:color="000000"/>
              <w:left w:val="dotted" w:sz="4" w:space="0" w:color="000000"/>
              <w:bottom w:val="dotted" w:sz="4" w:space="0" w:color="000000"/>
              <w:right w:val="dotted" w:sz="4" w:space="0" w:color="000000"/>
            </w:tcBorders>
            <w:vAlign w:val="center"/>
          </w:tcPr>
          <w:p w14:paraId="4747B77F" w14:textId="0F9B95D2"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3.20</w:t>
            </w:r>
          </w:p>
        </w:tc>
        <w:tc>
          <w:tcPr>
            <w:tcW w:w="1417" w:type="dxa"/>
            <w:tcBorders>
              <w:top w:val="dotted" w:sz="4" w:space="0" w:color="000000"/>
              <w:left w:val="dotted" w:sz="4" w:space="0" w:color="000000"/>
              <w:bottom w:val="dotted" w:sz="4" w:space="0" w:color="000000"/>
              <w:right w:val="nil"/>
            </w:tcBorders>
            <w:vAlign w:val="center"/>
          </w:tcPr>
          <w:p w14:paraId="2132700A" w14:textId="6B67901B" w:rsidR="00733A22" w:rsidRPr="00CA68B6" w:rsidRDefault="005A5CE6" w:rsidP="005A5CE6">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2,046,729.01</w:t>
            </w:r>
          </w:p>
        </w:tc>
      </w:tr>
      <w:tr w:rsidR="00733A22" w:rsidRPr="00CA68B6" w14:paraId="5ED8A915" w14:textId="77777777" w:rsidTr="005A5CE6">
        <w:trPr>
          <w:trHeight w:val="400"/>
        </w:trPr>
        <w:tc>
          <w:tcPr>
            <w:tcW w:w="1959" w:type="dxa"/>
            <w:tcBorders>
              <w:top w:val="dotted" w:sz="4" w:space="0" w:color="000000"/>
              <w:left w:val="nil"/>
              <w:bottom w:val="dotted" w:sz="4" w:space="0" w:color="000000"/>
              <w:right w:val="dotted" w:sz="4" w:space="0" w:color="000000"/>
            </w:tcBorders>
          </w:tcPr>
          <w:p w14:paraId="6D14A14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7C9B3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4th</w:t>
            </w:r>
          </w:p>
        </w:tc>
        <w:tc>
          <w:tcPr>
            <w:tcW w:w="1841" w:type="dxa"/>
            <w:tcBorders>
              <w:top w:val="dotted" w:sz="4" w:space="0" w:color="000000"/>
              <w:left w:val="dotted" w:sz="4" w:space="0" w:color="000000"/>
              <w:bottom w:val="dotted" w:sz="4" w:space="0" w:color="000000"/>
              <w:right w:val="dotted" w:sz="4" w:space="0" w:color="000000"/>
            </w:tcBorders>
            <w:vAlign w:val="center"/>
          </w:tcPr>
          <w:p w14:paraId="6A8A1B80" w14:textId="5A563E4C"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65,497,363.72</w:t>
            </w:r>
          </w:p>
        </w:tc>
        <w:tc>
          <w:tcPr>
            <w:tcW w:w="2552" w:type="dxa"/>
            <w:tcBorders>
              <w:top w:val="dotted" w:sz="4" w:space="0" w:color="000000"/>
              <w:left w:val="dotted" w:sz="4" w:space="0" w:color="000000"/>
              <w:bottom w:val="dotted" w:sz="4" w:space="0" w:color="000000"/>
              <w:right w:val="dotted" w:sz="4" w:space="0" w:color="000000"/>
            </w:tcBorders>
            <w:vAlign w:val="center"/>
          </w:tcPr>
          <w:p w14:paraId="7AA69B1E" w14:textId="3ED1BE3B"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3.07</w:t>
            </w:r>
          </w:p>
        </w:tc>
        <w:tc>
          <w:tcPr>
            <w:tcW w:w="1417" w:type="dxa"/>
            <w:tcBorders>
              <w:top w:val="dotted" w:sz="4" w:space="0" w:color="000000"/>
              <w:left w:val="dotted" w:sz="4" w:space="0" w:color="000000"/>
              <w:bottom w:val="dotted" w:sz="4" w:space="0" w:color="000000"/>
              <w:right w:val="nil"/>
            </w:tcBorders>
            <w:vAlign w:val="center"/>
          </w:tcPr>
          <w:p w14:paraId="783D32F4" w14:textId="07B002F6" w:rsidR="00733A22" w:rsidRPr="00CA68B6" w:rsidRDefault="005A5CE6" w:rsidP="005A5CE6">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1,964,920.91</w:t>
            </w:r>
          </w:p>
        </w:tc>
      </w:tr>
      <w:tr w:rsidR="00733A22" w:rsidRPr="00CA68B6" w14:paraId="6C674F11" w14:textId="77777777" w:rsidTr="005A5CE6">
        <w:trPr>
          <w:trHeight w:val="400"/>
        </w:trPr>
        <w:tc>
          <w:tcPr>
            <w:tcW w:w="1959" w:type="dxa"/>
            <w:tcBorders>
              <w:top w:val="dotted" w:sz="4" w:space="0" w:color="000000"/>
              <w:left w:val="nil"/>
              <w:bottom w:val="dotted" w:sz="4" w:space="0" w:color="000000"/>
              <w:right w:val="dotted" w:sz="4" w:space="0" w:color="000000"/>
            </w:tcBorders>
          </w:tcPr>
          <w:p w14:paraId="38DB80F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EE701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5th</w:t>
            </w:r>
          </w:p>
        </w:tc>
        <w:tc>
          <w:tcPr>
            <w:tcW w:w="1841" w:type="dxa"/>
            <w:tcBorders>
              <w:top w:val="dotted" w:sz="4" w:space="0" w:color="000000"/>
              <w:left w:val="dotted" w:sz="4" w:space="0" w:color="000000"/>
              <w:bottom w:val="dotted" w:sz="4" w:space="0" w:color="000000"/>
              <w:right w:val="dotted" w:sz="4" w:space="0" w:color="000000"/>
            </w:tcBorders>
            <w:vAlign w:val="center"/>
          </w:tcPr>
          <w:p w14:paraId="2D22FEFF" w14:textId="7D821AD0"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49,737,207.46</w:t>
            </w:r>
          </w:p>
        </w:tc>
        <w:tc>
          <w:tcPr>
            <w:tcW w:w="2552" w:type="dxa"/>
            <w:tcBorders>
              <w:top w:val="dotted" w:sz="4" w:space="0" w:color="000000"/>
              <w:left w:val="dotted" w:sz="4" w:space="0" w:color="000000"/>
              <w:bottom w:val="dotted" w:sz="4" w:space="0" w:color="000000"/>
              <w:right w:val="dotted" w:sz="4" w:space="0" w:color="000000"/>
            </w:tcBorders>
            <w:vAlign w:val="center"/>
          </w:tcPr>
          <w:p w14:paraId="579B688B" w14:textId="26D0B08F"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2.33</w:t>
            </w:r>
          </w:p>
        </w:tc>
        <w:tc>
          <w:tcPr>
            <w:tcW w:w="1417" w:type="dxa"/>
            <w:tcBorders>
              <w:top w:val="dotted" w:sz="4" w:space="0" w:color="000000"/>
              <w:left w:val="dotted" w:sz="4" w:space="0" w:color="000000"/>
              <w:bottom w:val="dotted" w:sz="4" w:space="0" w:color="000000"/>
              <w:right w:val="nil"/>
            </w:tcBorders>
            <w:vAlign w:val="center"/>
          </w:tcPr>
          <w:p w14:paraId="17352208" w14:textId="5B73D244" w:rsidR="00733A22" w:rsidRPr="00CA68B6" w:rsidRDefault="005A5CE6" w:rsidP="005A5CE6">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1,492,116.22</w:t>
            </w:r>
          </w:p>
        </w:tc>
      </w:tr>
      <w:tr w:rsidR="00733A22" w:rsidRPr="00CA68B6" w14:paraId="1D7925D1" w14:textId="77777777" w:rsidTr="005A5CE6">
        <w:trPr>
          <w:trHeight w:val="400"/>
        </w:trPr>
        <w:tc>
          <w:tcPr>
            <w:tcW w:w="1959" w:type="dxa"/>
            <w:tcBorders>
              <w:top w:val="dotted" w:sz="4" w:space="0" w:color="000000"/>
              <w:left w:val="nil"/>
              <w:right w:val="dotted" w:sz="4" w:space="0" w:color="000000"/>
            </w:tcBorders>
          </w:tcPr>
          <w:p w14:paraId="52513595"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08166E1" w14:textId="77777777" w:rsidR="00733A22" w:rsidRPr="00CA68B6" w:rsidRDefault="00A9134E">
            <w:pPr>
              <w:widowControl w:val="0"/>
              <w:autoSpaceDE w:val="0"/>
              <w:autoSpaceDN w:val="0"/>
              <w:spacing w:line="215" w:lineRule="exact"/>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41" w:type="dxa"/>
            <w:tcBorders>
              <w:top w:val="dotted" w:sz="4" w:space="0" w:color="000000"/>
              <w:left w:val="dotted" w:sz="4" w:space="0" w:color="000000"/>
              <w:right w:val="dotted" w:sz="4" w:space="0" w:color="000000"/>
            </w:tcBorders>
            <w:vAlign w:val="center"/>
          </w:tcPr>
          <w:p w14:paraId="77B51966" w14:textId="0376D4B9" w:rsidR="00733A22" w:rsidRPr="00CA68B6" w:rsidRDefault="005A5CE6" w:rsidP="005A5CE6">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1,361,801,024.17</w:t>
            </w:r>
          </w:p>
        </w:tc>
        <w:tc>
          <w:tcPr>
            <w:tcW w:w="2552" w:type="dxa"/>
            <w:tcBorders>
              <w:top w:val="dotted" w:sz="4" w:space="0" w:color="000000"/>
              <w:left w:val="dotted" w:sz="4" w:space="0" w:color="000000"/>
              <w:right w:val="dotted" w:sz="4" w:space="0" w:color="000000"/>
            </w:tcBorders>
            <w:vAlign w:val="center"/>
          </w:tcPr>
          <w:p w14:paraId="7CCAD350" w14:textId="033DDED1" w:rsidR="00733A22" w:rsidRPr="00CA68B6" w:rsidRDefault="005A5CE6" w:rsidP="005A5CE6">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63.85</w:t>
            </w:r>
          </w:p>
        </w:tc>
        <w:tc>
          <w:tcPr>
            <w:tcW w:w="1417" w:type="dxa"/>
            <w:tcBorders>
              <w:top w:val="dotted" w:sz="4" w:space="0" w:color="000000"/>
              <w:left w:val="dotted" w:sz="4" w:space="0" w:color="000000"/>
              <w:right w:val="nil"/>
            </w:tcBorders>
            <w:vAlign w:val="center"/>
          </w:tcPr>
          <w:p w14:paraId="4CBA2DBA" w14:textId="19476963" w:rsidR="00733A22" w:rsidRPr="00CA68B6" w:rsidRDefault="005A5CE6" w:rsidP="005A5CE6">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40,855,037.98</w:t>
            </w:r>
          </w:p>
        </w:tc>
      </w:tr>
    </w:tbl>
    <w:p w14:paraId="4BAC9652"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108B8057" w14:textId="02C4A93B" w:rsidR="001310AA" w:rsidRPr="00CA68B6" w:rsidRDefault="00DB2EDB">
      <w:pPr>
        <w:widowControl w:val="0"/>
        <w:autoSpaceDE w:val="0"/>
        <w:autoSpaceDN w:val="0"/>
        <w:spacing w:line="240" w:lineRule="auto"/>
        <w:rPr>
          <w:rFonts w:ascii="Arial" w:eastAsia="SimSun" w:hAnsi="Arial" w:cs="Arial"/>
          <w:b/>
          <w:kern w:val="0"/>
          <w:sz w:val="20"/>
          <w:lang w:bidi="zh-CN"/>
        </w:rPr>
      </w:pPr>
      <w:bookmarkStart w:id="83" w:name="_Hlk140217735"/>
      <w:r w:rsidRPr="00CA68B6">
        <w:rPr>
          <w:rFonts w:ascii="Arial" w:eastAsia="SimSun" w:hAnsi="Arial" w:cs="Arial"/>
          <w:b/>
          <w:kern w:val="0"/>
          <w:sz w:val="20"/>
          <w:lang w:bidi="zh-CN"/>
        </w:rPr>
        <w:t>6. The Company has no accounts receivable that have been terminated for recognition due to the transfer of financial assets</w:t>
      </w:r>
    </w:p>
    <w:p w14:paraId="2B0342CB" w14:textId="77777777" w:rsidR="001310AA" w:rsidRPr="00CA68B6" w:rsidRDefault="001310AA">
      <w:pPr>
        <w:widowControl w:val="0"/>
        <w:autoSpaceDE w:val="0"/>
        <w:autoSpaceDN w:val="0"/>
        <w:spacing w:line="240" w:lineRule="auto"/>
        <w:rPr>
          <w:rFonts w:ascii="Arial" w:eastAsia="SimSun" w:hAnsi="Arial" w:cs="Arial"/>
          <w:b/>
          <w:kern w:val="0"/>
          <w:sz w:val="20"/>
          <w:lang w:bidi="zh-CN"/>
        </w:rPr>
      </w:pPr>
    </w:p>
    <w:bookmarkEnd w:id="83"/>
    <w:p w14:paraId="370FA7FF" w14:textId="4AEDEE52" w:rsidR="00733A22" w:rsidRPr="00CA68B6" w:rsidRDefault="00DB2EDB">
      <w:pPr>
        <w:widowControl w:val="0"/>
        <w:autoSpaceDE w:val="0"/>
        <w:autoSpaceDN w:val="0"/>
        <w:spacing w:before="12" w:line="240" w:lineRule="auto"/>
        <w:rPr>
          <w:rFonts w:ascii="Arial" w:eastAsia="SimSun" w:hAnsi="Arial" w:cs="Arial"/>
          <w:b/>
          <w:kern w:val="0"/>
          <w:sz w:val="20"/>
          <w:lang w:bidi="zh-CN"/>
        </w:rPr>
      </w:pPr>
      <w:r w:rsidRPr="00CA68B6">
        <w:rPr>
          <w:rFonts w:ascii="Arial" w:eastAsia="SimSun" w:hAnsi="Arial" w:cs="Arial"/>
          <w:b/>
          <w:kern w:val="0"/>
          <w:sz w:val="20"/>
          <w:lang w:bidi="zh-CN"/>
        </w:rPr>
        <w:t>7. The Company does not have assets and liabilities formed from transfer receivables and of continued involvement</w:t>
      </w:r>
    </w:p>
    <w:p w14:paraId="0EE4701A" w14:textId="77777777" w:rsidR="00DB2EDB" w:rsidRPr="00CA68B6" w:rsidRDefault="00DB2EDB">
      <w:pPr>
        <w:widowControl w:val="0"/>
        <w:autoSpaceDE w:val="0"/>
        <w:autoSpaceDN w:val="0"/>
        <w:spacing w:before="12" w:line="240" w:lineRule="auto"/>
        <w:rPr>
          <w:rFonts w:ascii="Arial" w:eastAsia="SimSun" w:hAnsi="Arial" w:cs="Arial"/>
          <w:b/>
          <w:kern w:val="0"/>
          <w:sz w:val="15"/>
          <w:lang w:bidi="zh-CN"/>
        </w:rPr>
      </w:pPr>
    </w:p>
    <w:p w14:paraId="6EACC42A" w14:textId="7E0A4C5F" w:rsidR="00733A22" w:rsidRPr="00CA68B6" w:rsidRDefault="00A9134E">
      <w:pPr>
        <w:widowControl w:val="0"/>
        <w:tabs>
          <w:tab w:val="left" w:pos="828"/>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1310AA" w:rsidRPr="00CA68B6">
        <w:rPr>
          <w:rFonts w:ascii="Arial" w:eastAsia="SimSun" w:hAnsi="Arial" w:cs="Arial"/>
          <w:b/>
          <w:kern w:val="0"/>
          <w:szCs w:val="22"/>
          <w:lang w:bidi="zh-CN"/>
        </w:rPr>
        <w:t>I</w:t>
      </w:r>
      <w:r w:rsidRPr="00CA68B6">
        <w:rPr>
          <w:rFonts w:ascii="Arial" w:eastAsia="SimSun" w:hAnsi="Arial" w:cs="Arial"/>
          <w:b/>
          <w:kern w:val="0"/>
          <w:szCs w:val="22"/>
          <w:lang w:bidi="zh-CN"/>
        </w:rPr>
        <w:t>)Receivables financing</w:t>
      </w:r>
    </w:p>
    <w:p w14:paraId="74EE79FD" w14:textId="77777777" w:rsidR="00733A22" w:rsidRPr="00CA68B6" w:rsidRDefault="00A9134E">
      <w:pPr>
        <w:widowControl w:val="0"/>
        <w:tabs>
          <w:tab w:val="left" w:pos="1397"/>
        </w:tabs>
        <w:autoSpaceDE w:val="0"/>
        <w:autoSpaceDN w:val="0"/>
        <w:spacing w:before="133" w:line="240" w:lineRule="auto"/>
        <w:rPr>
          <w:rFonts w:ascii="Arial" w:eastAsia="SimSun" w:hAnsi="Arial" w:cs="Arial"/>
          <w:b/>
          <w:kern w:val="0"/>
          <w:szCs w:val="22"/>
          <w:lang w:bidi="zh-CN"/>
        </w:rPr>
      </w:pPr>
      <w:r w:rsidRPr="00CA68B6">
        <w:rPr>
          <w:rFonts w:ascii="Arial" w:eastAsia="SimSun" w:hAnsi="Arial" w:cs="Arial"/>
          <w:b/>
          <w:kern w:val="0"/>
          <w:szCs w:val="22"/>
          <w:lang w:bidi="zh-CN"/>
        </w:rPr>
        <w:t>1.Financing of accounts receivable</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CA68B6" w14:paraId="661B2B10" w14:textId="77777777">
        <w:trPr>
          <w:trHeight w:val="400"/>
        </w:trPr>
        <w:tc>
          <w:tcPr>
            <w:tcW w:w="2321" w:type="dxa"/>
            <w:tcBorders>
              <w:left w:val="nil"/>
              <w:bottom w:val="dotted" w:sz="4" w:space="0" w:color="000000"/>
              <w:right w:val="dotted" w:sz="4" w:space="0" w:color="000000"/>
            </w:tcBorders>
          </w:tcPr>
          <w:p w14:paraId="7BCACD2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E2C4C52" w14:textId="77777777" w:rsidR="00733A22" w:rsidRPr="00CA68B6" w:rsidRDefault="00A9134E">
            <w:pPr>
              <w:widowControl w:val="0"/>
              <w:autoSpaceDE w:val="0"/>
              <w:autoSpaceDN w:val="0"/>
              <w:spacing w:before="1" w:line="213" w:lineRule="exact"/>
              <w:ind w:right="93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750" w:type="dxa"/>
            <w:tcBorders>
              <w:left w:val="dotted" w:sz="4" w:space="0" w:color="000000"/>
              <w:bottom w:val="dotted" w:sz="4" w:space="0" w:color="000000"/>
              <w:right w:val="dotted" w:sz="4" w:space="0" w:color="000000"/>
            </w:tcBorders>
          </w:tcPr>
          <w:p w14:paraId="7478BDD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175843" w14:textId="77777777" w:rsidR="00733A22" w:rsidRPr="00CA68B6" w:rsidRDefault="00A9134E">
            <w:pPr>
              <w:widowControl w:val="0"/>
              <w:autoSpaceDE w:val="0"/>
              <w:autoSpaceDN w:val="0"/>
              <w:spacing w:before="1" w:line="213" w:lineRule="exact"/>
              <w:ind w:right="9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48" w:type="dxa"/>
            <w:tcBorders>
              <w:left w:val="dotted" w:sz="4" w:space="0" w:color="000000"/>
              <w:bottom w:val="dotted" w:sz="4" w:space="0" w:color="000000"/>
              <w:right w:val="nil"/>
            </w:tcBorders>
          </w:tcPr>
          <w:p w14:paraId="35A1F20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0CFFC9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61161F5" w14:textId="77777777" w:rsidTr="005A5CE6">
        <w:trPr>
          <w:trHeight w:val="400"/>
        </w:trPr>
        <w:tc>
          <w:tcPr>
            <w:tcW w:w="2321" w:type="dxa"/>
            <w:tcBorders>
              <w:top w:val="dotted" w:sz="4" w:space="0" w:color="000000"/>
              <w:left w:val="nil"/>
              <w:right w:val="dotted" w:sz="4" w:space="0" w:color="000000"/>
            </w:tcBorders>
          </w:tcPr>
          <w:p w14:paraId="3B4FF3B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453A01"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2750" w:type="dxa"/>
            <w:tcBorders>
              <w:top w:val="dotted" w:sz="4" w:space="0" w:color="000000"/>
              <w:left w:val="dotted" w:sz="4" w:space="0" w:color="000000"/>
              <w:right w:val="dotted" w:sz="4" w:space="0" w:color="000000"/>
            </w:tcBorders>
            <w:vAlign w:val="center"/>
          </w:tcPr>
          <w:p w14:paraId="5B1815D7" w14:textId="64D745E5" w:rsidR="00733A22" w:rsidRPr="00CA68B6" w:rsidRDefault="005A5CE6" w:rsidP="005A5CE6">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6,595,011.11</w:t>
            </w:r>
          </w:p>
        </w:tc>
        <w:tc>
          <w:tcPr>
            <w:tcW w:w="2748" w:type="dxa"/>
            <w:tcBorders>
              <w:top w:val="dotted" w:sz="4" w:space="0" w:color="000000"/>
              <w:left w:val="dotted" w:sz="4" w:space="0" w:color="000000"/>
              <w:right w:val="nil"/>
            </w:tcBorders>
            <w:vAlign w:val="center"/>
          </w:tcPr>
          <w:p w14:paraId="22912A52" w14:textId="74A28530" w:rsidR="00733A22" w:rsidRPr="00CA68B6" w:rsidRDefault="005A5CE6" w:rsidP="005A5CE6">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17,801,753.70</w:t>
            </w:r>
          </w:p>
        </w:tc>
      </w:tr>
    </w:tbl>
    <w:p w14:paraId="53E7C97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E29F0A3"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A01A5D0"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854"/>
        <w:gridCol w:w="1285"/>
        <w:gridCol w:w="1253"/>
        <w:gridCol w:w="1251"/>
        <w:gridCol w:w="576"/>
        <w:gridCol w:w="1277"/>
        <w:gridCol w:w="1327"/>
      </w:tblGrid>
      <w:tr w:rsidR="00733A22" w:rsidRPr="00CA68B6" w14:paraId="6F07CBD4" w14:textId="77777777" w:rsidTr="005A5CE6">
        <w:trPr>
          <w:trHeight w:val="1199"/>
        </w:trPr>
        <w:tc>
          <w:tcPr>
            <w:tcW w:w="854" w:type="dxa"/>
            <w:tcBorders>
              <w:left w:val="nil"/>
              <w:bottom w:val="dotted" w:sz="4" w:space="0" w:color="000000"/>
              <w:right w:val="dotted" w:sz="4" w:space="0" w:color="000000"/>
            </w:tcBorders>
          </w:tcPr>
          <w:p w14:paraId="1C42D523"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AF75883"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0E0B674B" w14:textId="77777777" w:rsidR="00733A22" w:rsidRPr="00CA68B6"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285" w:type="dxa"/>
            <w:tcBorders>
              <w:left w:val="dotted" w:sz="4" w:space="0" w:color="000000"/>
              <w:bottom w:val="dotted" w:sz="4" w:space="0" w:color="000000"/>
              <w:right w:val="dotted" w:sz="4" w:space="0" w:color="000000"/>
            </w:tcBorders>
          </w:tcPr>
          <w:p w14:paraId="6686699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D8D61F4" w14:textId="77777777" w:rsidR="00733A22" w:rsidRPr="00CA68B6" w:rsidRDefault="00A9134E">
            <w:pPr>
              <w:widowControl w:val="0"/>
              <w:autoSpaceDE w:val="0"/>
              <w:autoSpaceDN w:val="0"/>
              <w:spacing w:before="136" w:line="417" w:lineRule="auto"/>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53" w:type="dxa"/>
            <w:tcBorders>
              <w:left w:val="dotted" w:sz="4" w:space="0" w:color="000000"/>
              <w:bottom w:val="dotted" w:sz="4" w:space="0" w:color="000000"/>
              <w:right w:val="dotted" w:sz="4" w:space="0" w:color="000000"/>
            </w:tcBorders>
          </w:tcPr>
          <w:p w14:paraId="43F3ABE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61683B9"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58C842FF" w14:textId="77777777" w:rsidR="00733A22" w:rsidRPr="00CA68B6"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New Increases in the Current Period</w:t>
            </w:r>
          </w:p>
        </w:tc>
        <w:tc>
          <w:tcPr>
            <w:tcW w:w="1251" w:type="dxa"/>
            <w:tcBorders>
              <w:left w:val="dotted" w:sz="4" w:space="0" w:color="000000"/>
              <w:bottom w:val="dotted" w:sz="4" w:space="0" w:color="000000"/>
              <w:right w:val="dotted" w:sz="4" w:space="0" w:color="000000"/>
            </w:tcBorders>
          </w:tcPr>
          <w:p w14:paraId="15BF14F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E9429E3" w14:textId="77777777" w:rsidR="00733A22" w:rsidRPr="00CA68B6" w:rsidRDefault="00A9134E">
            <w:pPr>
              <w:widowControl w:val="0"/>
              <w:autoSpaceDE w:val="0"/>
              <w:autoSpaceDN w:val="0"/>
              <w:spacing w:before="136" w:line="417" w:lineRule="auto"/>
              <w:ind w:right="154"/>
              <w:rPr>
                <w:rFonts w:ascii="Arial" w:eastAsia="SimSun" w:hAnsi="Arial" w:cs="Arial"/>
                <w:kern w:val="0"/>
                <w:sz w:val="18"/>
                <w:szCs w:val="22"/>
                <w:lang w:bidi="zh-CN"/>
              </w:rPr>
            </w:pPr>
            <w:r w:rsidRPr="00CA68B6">
              <w:rPr>
                <w:rFonts w:ascii="Arial" w:eastAsia="Times New Roman" w:hAnsi="Arial" w:cs="Arial"/>
                <w:kern w:val="0"/>
                <w:sz w:val="18"/>
                <w:szCs w:val="22"/>
                <w:lang w:bidi="zh-CN"/>
              </w:rPr>
              <w:t>Recognition of termination in current period</w:t>
            </w:r>
          </w:p>
        </w:tc>
        <w:tc>
          <w:tcPr>
            <w:tcW w:w="576" w:type="dxa"/>
            <w:tcBorders>
              <w:left w:val="dotted" w:sz="4" w:space="0" w:color="000000"/>
              <w:bottom w:val="dotted" w:sz="4" w:space="0" w:color="000000"/>
              <w:right w:val="dotted" w:sz="4" w:space="0" w:color="000000"/>
            </w:tcBorders>
          </w:tcPr>
          <w:p w14:paraId="7517C15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B619C5F" w14:textId="77777777" w:rsidR="00733A22" w:rsidRPr="00CA68B6" w:rsidRDefault="00A9134E">
            <w:pPr>
              <w:widowControl w:val="0"/>
              <w:autoSpaceDE w:val="0"/>
              <w:autoSpaceDN w:val="0"/>
              <w:spacing w:before="136" w:line="417" w:lineRule="auto"/>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277" w:type="dxa"/>
            <w:tcBorders>
              <w:left w:val="dotted" w:sz="4" w:space="0" w:color="000000"/>
              <w:bottom w:val="dotted" w:sz="4" w:space="0" w:color="000000"/>
              <w:right w:val="dotted" w:sz="4" w:space="0" w:color="000000"/>
            </w:tcBorders>
          </w:tcPr>
          <w:p w14:paraId="5AB8B9F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BC2D6D9"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7CB943C8" w14:textId="77777777" w:rsidR="00733A22" w:rsidRPr="00CA68B6" w:rsidRDefault="00A9134E">
            <w:pPr>
              <w:widowControl w:val="0"/>
              <w:autoSpaceDE w:val="0"/>
              <w:autoSpaceDN w:val="0"/>
              <w:spacing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327" w:type="dxa"/>
            <w:tcBorders>
              <w:left w:val="dotted" w:sz="4" w:space="0" w:color="000000"/>
              <w:bottom w:val="dotted" w:sz="4" w:space="0" w:color="000000"/>
              <w:right w:val="nil"/>
            </w:tcBorders>
          </w:tcPr>
          <w:p w14:paraId="6A6A40B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41D6CC" w14:textId="77777777" w:rsidR="00733A22" w:rsidRPr="00CA68B6" w:rsidRDefault="00A9134E">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Accumulated loss provision recognized in other comprehensive income</w:t>
            </w:r>
          </w:p>
          <w:p w14:paraId="3DD9FE91" w14:textId="77777777" w:rsidR="00733A22" w:rsidRPr="00CA68B6" w:rsidRDefault="00733A22">
            <w:pPr>
              <w:widowControl w:val="0"/>
              <w:autoSpaceDE w:val="0"/>
              <w:autoSpaceDN w:val="0"/>
              <w:ind w:right="108"/>
              <w:rPr>
                <w:rFonts w:ascii="Arial" w:eastAsia="SimSun" w:hAnsi="Arial" w:cs="Arial"/>
                <w:kern w:val="0"/>
                <w:sz w:val="18"/>
                <w:szCs w:val="22"/>
                <w:lang w:bidi="zh-CN"/>
              </w:rPr>
            </w:pPr>
          </w:p>
        </w:tc>
      </w:tr>
      <w:tr w:rsidR="00733A22" w:rsidRPr="00CA68B6" w14:paraId="65BC9ACA" w14:textId="77777777" w:rsidTr="005A5CE6">
        <w:trPr>
          <w:trHeight w:val="402"/>
        </w:trPr>
        <w:tc>
          <w:tcPr>
            <w:tcW w:w="854" w:type="dxa"/>
            <w:tcBorders>
              <w:top w:val="dotted" w:sz="4" w:space="0" w:color="000000"/>
              <w:left w:val="nil"/>
              <w:right w:val="dotted" w:sz="4" w:space="0" w:color="000000"/>
            </w:tcBorders>
          </w:tcPr>
          <w:p w14:paraId="192364F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E58017" w14:textId="77777777" w:rsidR="00733A22" w:rsidRPr="00CA68B6" w:rsidRDefault="00A9134E">
            <w:pPr>
              <w:widowControl w:val="0"/>
              <w:autoSpaceDE w:val="0"/>
              <w:autoSpaceDN w:val="0"/>
              <w:spacing w:line="215" w:lineRule="exact"/>
              <w:ind w:right="1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1285" w:type="dxa"/>
            <w:tcBorders>
              <w:top w:val="dotted" w:sz="4" w:space="0" w:color="000000"/>
              <w:left w:val="dotted" w:sz="4" w:space="0" w:color="000000"/>
              <w:right w:val="dotted" w:sz="4" w:space="0" w:color="000000"/>
            </w:tcBorders>
            <w:vAlign w:val="center"/>
          </w:tcPr>
          <w:p w14:paraId="2A90C013" w14:textId="631B3647" w:rsidR="00733A22" w:rsidRPr="00CA68B6" w:rsidRDefault="005A5CE6" w:rsidP="005A5CE6">
            <w:pPr>
              <w:widowControl w:val="0"/>
              <w:autoSpaceDE w:val="0"/>
              <w:autoSpaceDN w:val="0"/>
              <w:spacing w:line="188" w:lineRule="exact"/>
              <w:jc w:val="right"/>
              <w:rPr>
                <w:rFonts w:ascii="Arial" w:hAnsi="Arial" w:cs="Arial"/>
                <w:kern w:val="0"/>
                <w:sz w:val="18"/>
                <w:szCs w:val="22"/>
                <w:lang w:bidi="zh-CN"/>
              </w:rPr>
            </w:pPr>
            <w:r w:rsidRPr="00CA68B6">
              <w:rPr>
                <w:rFonts w:ascii="Arial" w:hAnsi="Arial" w:cs="Arial"/>
                <w:kern w:val="0"/>
                <w:sz w:val="18"/>
                <w:szCs w:val="22"/>
                <w:lang w:bidi="zh-CN"/>
              </w:rPr>
              <w:t>17,801,753.70</w:t>
            </w:r>
          </w:p>
        </w:tc>
        <w:tc>
          <w:tcPr>
            <w:tcW w:w="1253" w:type="dxa"/>
            <w:tcBorders>
              <w:top w:val="dotted" w:sz="4" w:space="0" w:color="000000"/>
              <w:left w:val="dotted" w:sz="4" w:space="0" w:color="000000"/>
              <w:right w:val="dotted" w:sz="4" w:space="0" w:color="000000"/>
            </w:tcBorders>
            <w:vAlign w:val="center"/>
          </w:tcPr>
          <w:p w14:paraId="49A20362" w14:textId="656FF3BF" w:rsidR="00733A22" w:rsidRPr="00CA68B6" w:rsidRDefault="005A5CE6" w:rsidP="005A5CE6">
            <w:pPr>
              <w:widowControl w:val="0"/>
              <w:autoSpaceDE w:val="0"/>
              <w:autoSpaceDN w:val="0"/>
              <w:spacing w:line="188" w:lineRule="exact"/>
              <w:ind w:right="71"/>
              <w:jc w:val="right"/>
              <w:rPr>
                <w:rFonts w:ascii="Arial" w:hAnsi="Arial" w:cs="Arial"/>
                <w:kern w:val="0"/>
                <w:sz w:val="18"/>
                <w:szCs w:val="22"/>
                <w:lang w:bidi="zh-CN"/>
              </w:rPr>
            </w:pPr>
            <w:r w:rsidRPr="00CA68B6">
              <w:rPr>
                <w:rFonts w:ascii="Arial" w:hAnsi="Arial" w:cs="Arial"/>
                <w:kern w:val="0"/>
                <w:sz w:val="18"/>
                <w:szCs w:val="22"/>
                <w:lang w:bidi="zh-CN"/>
              </w:rPr>
              <w:t>49,101,374.24</w:t>
            </w:r>
          </w:p>
        </w:tc>
        <w:tc>
          <w:tcPr>
            <w:tcW w:w="1251" w:type="dxa"/>
            <w:tcBorders>
              <w:top w:val="dotted" w:sz="4" w:space="0" w:color="000000"/>
              <w:left w:val="dotted" w:sz="4" w:space="0" w:color="000000"/>
              <w:right w:val="dotted" w:sz="4" w:space="0" w:color="000000"/>
            </w:tcBorders>
            <w:vAlign w:val="center"/>
          </w:tcPr>
          <w:p w14:paraId="3289D01D" w14:textId="71B73110" w:rsidR="00733A22" w:rsidRPr="00CA68B6" w:rsidRDefault="005A5CE6" w:rsidP="005A5CE6">
            <w:pPr>
              <w:widowControl w:val="0"/>
              <w:autoSpaceDE w:val="0"/>
              <w:autoSpaceDN w:val="0"/>
              <w:spacing w:line="188" w:lineRule="exact"/>
              <w:jc w:val="right"/>
              <w:rPr>
                <w:rFonts w:ascii="Arial" w:hAnsi="Arial" w:cs="Arial"/>
                <w:kern w:val="0"/>
                <w:sz w:val="18"/>
                <w:szCs w:val="22"/>
                <w:lang w:bidi="zh-CN"/>
              </w:rPr>
            </w:pPr>
            <w:r w:rsidRPr="00CA68B6">
              <w:rPr>
                <w:rFonts w:ascii="Arial" w:hAnsi="Arial" w:cs="Arial"/>
                <w:kern w:val="0"/>
                <w:sz w:val="18"/>
                <w:szCs w:val="22"/>
                <w:lang w:bidi="zh-CN"/>
              </w:rPr>
              <w:t>60,308,116.83</w:t>
            </w:r>
          </w:p>
        </w:tc>
        <w:tc>
          <w:tcPr>
            <w:tcW w:w="576" w:type="dxa"/>
            <w:tcBorders>
              <w:top w:val="dotted" w:sz="4" w:space="0" w:color="000000"/>
              <w:left w:val="dotted" w:sz="4" w:space="0" w:color="000000"/>
              <w:right w:val="dotted" w:sz="4" w:space="0" w:color="000000"/>
            </w:tcBorders>
            <w:vAlign w:val="center"/>
          </w:tcPr>
          <w:p w14:paraId="6C01B99B" w14:textId="77777777" w:rsidR="00733A22" w:rsidRPr="00CA68B6" w:rsidRDefault="00733A22" w:rsidP="005A5CE6">
            <w:pPr>
              <w:widowControl w:val="0"/>
              <w:autoSpaceDE w:val="0"/>
              <w:autoSpaceDN w:val="0"/>
              <w:spacing w:line="240" w:lineRule="auto"/>
              <w:jc w:val="right"/>
              <w:rPr>
                <w:rFonts w:ascii="Arial" w:eastAsia="Times New Roman" w:hAnsi="Arial" w:cs="Arial"/>
                <w:kern w:val="0"/>
                <w:sz w:val="18"/>
                <w:szCs w:val="22"/>
                <w:lang w:bidi="zh-CN"/>
              </w:rPr>
            </w:pPr>
          </w:p>
        </w:tc>
        <w:tc>
          <w:tcPr>
            <w:tcW w:w="1277" w:type="dxa"/>
            <w:tcBorders>
              <w:top w:val="dotted" w:sz="4" w:space="0" w:color="000000"/>
              <w:left w:val="dotted" w:sz="4" w:space="0" w:color="000000"/>
              <w:right w:val="dotted" w:sz="4" w:space="0" w:color="000000"/>
            </w:tcBorders>
            <w:vAlign w:val="center"/>
          </w:tcPr>
          <w:p w14:paraId="6F28A51D" w14:textId="1A370836" w:rsidR="00733A22" w:rsidRPr="00CA68B6" w:rsidRDefault="005A5CE6" w:rsidP="005A5CE6">
            <w:pPr>
              <w:widowControl w:val="0"/>
              <w:autoSpaceDE w:val="0"/>
              <w:autoSpaceDN w:val="0"/>
              <w:spacing w:line="188" w:lineRule="exact"/>
              <w:ind w:right="69"/>
              <w:jc w:val="right"/>
              <w:rPr>
                <w:rFonts w:ascii="Arial" w:hAnsi="Arial" w:cs="Arial"/>
                <w:kern w:val="0"/>
                <w:sz w:val="18"/>
                <w:szCs w:val="22"/>
                <w:lang w:bidi="zh-CN"/>
              </w:rPr>
            </w:pPr>
            <w:r w:rsidRPr="00CA68B6">
              <w:rPr>
                <w:rFonts w:ascii="Arial" w:hAnsi="Arial" w:cs="Arial"/>
                <w:kern w:val="0"/>
                <w:sz w:val="18"/>
                <w:szCs w:val="22"/>
                <w:lang w:bidi="zh-CN"/>
              </w:rPr>
              <w:t>6,595,011.11</w:t>
            </w:r>
          </w:p>
        </w:tc>
        <w:tc>
          <w:tcPr>
            <w:tcW w:w="1327" w:type="dxa"/>
            <w:tcBorders>
              <w:top w:val="dotted" w:sz="4" w:space="0" w:color="000000"/>
              <w:left w:val="dotted" w:sz="4" w:space="0" w:color="000000"/>
              <w:right w:val="nil"/>
            </w:tcBorders>
            <w:vAlign w:val="center"/>
          </w:tcPr>
          <w:p w14:paraId="05533FA0" w14:textId="77777777" w:rsidR="00733A22" w:rsidRPr="00CA68B6" w:rsidRDefault="00733A22" w:rsidP="005A5CE6">
            <w:pPr>
              <w:widowControl w:val="0"/>
              <w:autoSpaceDE w:val="0"/>
              <w:autoSpaceDN w:val="0"/>
              <w:spacing w:line="240" w:lineRule="auto"/>
              <w:jc w:val="right"/>
              <w:rPr>
                <w:rFonts w:ascii="Arial" w:eastAsia="Times New Roman" w:hAnsi="Arial" w:cs="Arial"/>
                <w:kern w:val="0"/>
                <w:sz w:val="18"/>
                <w:szCs w:val="22"/>
                <w:lang w:bidi="zh-CN"/>
              </w:rPr>
            </w:pPr>
          </w:p>
        </w:tc>
      </w:tr>
    </w:tbl>
    <w:p w14:paraId="3782BFB5" w14:textId="77777777" w:rsidR="00821936" w:rsidRPr="00CA68B6" w:rsidRDefault="00821936">
      <w:pPr>
        <w:widowControl w:val="0"/>
        <w:autoSpaceDE w:val="0"/>
        <w:autoSpaceDN w:val="0"/>
        <w:spacing w:before="128" w:line="240" w:lineRule="auto"/>
        <w:rPr>
          <w:rFonts w:ascii="Arial" w:eastAsia="SimSun" w:hAnsi="Arial" w:cs="Arial"/>
          <w:kern w:val="0"/>
          <w:lang w:bidi="zh-CN"/>
        </w:rPr>
      </w:pPr>
    </w:p>
    <w:p w14:paraId="066977F6" w14:textId="7B6E95D3" w:rsidR="00821936" w:rsidRPr="00CA68B6" w:rsidRDefault="00DB2EDB">
      <w:pPr>
        <w:widowControl w:val="0"/>
        <w:autoSpaceDE w:val="0"/>
        <w:autoSpaceDN w:val="0"/>
        <w:spacing w:before="128" w:line="240" w:lineRule="auto"/>
        <w:rPr>
          <w:rFonts w:ascii="Arial" w:eastAsia="SimSun" w:hAnsi="Arial" w:cs="Arial"/>
          <w:b/>
          <w:bCs/>
          <w:kern w:val="0"/>
          <w:lang w:bidi="zh-CN"/>
        </w:rPr>
      </w:pPr>
      <w:bookmarkStart w:id="84" w:name="_Hlk140327539"/>
      <w:r w:rsidRPr="00CA68B6">
        <w:rPr>
          <w:rFonts w:ascii="Arial" w:eastAsia="SimSun" w:hAnsi="Arial" w:cs="Arial"/>
          <w:b/>
          <w:kern w:val="0"/>
          <w:lang w:bidi="zh-CN"/>
        </w:rPr>
        <w:t>3. Notes receivable endorsed or discounted by the Company at the end of the period and not yet due at the balance sheet date</w:t>
      </w:r>
      <w:bookmarkEnd w:id="84"/>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27"/>
        <w:gridCol w:w="2268"/>
        <w:gridCol w:w="2026"/>
      </w:tblGrid>
      <w:tr w:rsidR="0089564B" w:rsidRPr="00CA68B6" w14:paraId="29FE7C72" w14:textId="77777777" w:rsidTr="005E6AA7">
        <w:trPr>
          <w:trHeight w:val="402"/>
        </w:trPr>
        <w:tc>
          <w:tcPr>
            <w:tcW w:w="3527" w:type="dxa"/>
            <w:tcBorders>
              <w:left w:val="nil"/>
              <w:bottom w:val="dotted" w:sz="4" w:space="0" w:color="000000"/>
              <w:right w:val="dotted" w:sz="4" w:space="0" w:color="000000"/>
            </w:tcBorders>
          </w:tcPr>
          <w:p w14:paraId="47B6F321" w14:textId="77777777" w:rsidR="0089564B" w:rsidRPr="00CA68B6" w:rsidRDefault="0089564B" w:rsidP="0089564B">
            <w:pPr>
              <w:widowControl w:val="0"/>
              <w:autoSpaceDE w:val="0"/>
              <w:autoSpaceDN w:val="0"/>
              <w:spacing w:before="3" w:line="240" w:lineRule="auto"/>
              <w:rPr>
                <w:rFonts w:ascii="Arial" w:eastAsia="Times New Roman" w:hAnsi="Arial" w:cs="Arial"/>
                <w:b/>
                <w:kern w:val="0"/>
                <w:sz w:val="13"/>
                <w:szCs w:val="22"/>
                <w:lang w:bidi="zh-CN"/>
              </w:rPr>
            </w:pPr>
          </w:p>
          <w:p w14:paraId="509A0856" w14:textId="77777777" w:rsidR="0089564B" w:rsidRPr="00CA68B6" w:rsidRDefault="0089564B" w:rsidP="0089564B">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4A6AA903" w14:textId="77777777" w:rsidR="0089564B" w:rsidRPr="00CA68B6" w:rsidRDefault="0089564B" w:rsidP="0089564B">
            <w:pPr>
              <w:widowControl w:val="0"/>
              <w:autoSpaceDE w:val="0"/>
              <w:autoSpaceDN w:val="0"/>
              <w:spacing w:before="3" w:line="240" w:lineRule="auto"/>
              <w:rPr>
                <w:rFonts w:ascii="Arial" w:eastAsia="Times New Roman" w:hAnsi="Arial" w:cs="Arial"/>
                <w:b/>
                <w:kern w:val="0"/>
                <w:sz w:val="13"/>
                <w:szCs w:val="22"/>
                <w:lang w:bidi="zh-CN"/>
              </w:rPr>
            </w:pPr>
          </w:p>
          <w:p w14:paraId="405DF0A2" w14:textId="78E2BA65" w:rsidR="0089564B" w:rsidRPr="00CA68B6" w:rsidRDefault="0089564B" w:rsidP="0089564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026" w:type="dxa"/>
            <w:tcBorders>
              <w:left w:val="dotted" w:sz="4" w:space="0" w:color="000000"/>
              <w:bottom w:val="dotted" w:sz="4" w:space="0" w:color="000000"/>
              <w:right w:val="nil"/>
            </w:tcBorders>
          </w:tcPr>
          <w:p w14:paraId="703B321D" w14:textId="30D5B476" w:rsidR="0089564B" w:rsidRPr="00CA68B6" w:rsidRDefault="0089564B" w:rsidP="0089564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89564B" w:rsidRPr="00CA68B6" w14:paraId="145CBB35" w14:textId="77777777" w:rsidTr="005A5CE6">
        <w:trPr>
          <w:trHeight w:val="400"/>
        </w:trPr>
        <w:tc>
          <w:tcPr>
            <w:tcW w:w="3527" w:type="dxa"/>
            <w:tcBorders>
              <w:top w:val="dotted" w:sz="4" w:space="0" w:color="000000"/>
              <w:left w:val="nil"/>
              <w:right w:val="dotted" w:sz="4" w:space="0" w:color="000000"/>
            </w:tcBorders>
          </w:tcPr>
          <w:p w14:paraId="22F8E946" w14:textId="18194EF9" w:rsidR="0089564B" w:rsidRPr="00CA68B6" w:rsidRDefault="0089564B" w:rsidP="0089564B">
            <w:pPr>
              <w:widowControl w:val="0"/>
              <w:autoSpaceDE w:val="0"/>
              <w:autoSpaceDN w:val="0"/>
              <w:spacing w:line="212" w:lineRule="exact"/>
              <w:ind w:right="1268"/>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268" w:type="dxa"/>
            <w:tcBorders>
              <w:top w:val="dotted" w:sz="4" w:space="0" w:color="000000"/>
              <w:left w:val="dotted" w:sz="4" w:space="0" w:color="000000"/>
              <w:right w:val="dotted" w:sz="4" w:space="0" w:color="000000"/>
            </w:tcBorders>
            <w:vAlign w:val="center"/>
          </w:tcPr>
          <w:p w14:paraId="4219DD53" w14:textId="487F8996" w:rsidR="0089564B"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16,923,340.98</w:t>
            </w:r>
          </w:p>
        </w:tc>
        <w:tc>
          <w:tcPr>
            <w:tcW w:w="2026" w:type="dxa"/>
            <w:tcBorders>
              <w:top w:val="dotted" w:sz="4" w:space="0" w:color="000000"/>
              <w:left w:val="dotted" w:sz="4" w:space="0" w:color="000000"/>
              <w:right w:val="nil"/>
            </w:tcBorders>
            <w:vAlign w:val="center"/>
          </w:tcPr>
          <w:p w14:paraId="754C8A26" w14:textId="77777777" w:rsidR="0089564B" w:rsidRPr="00CA68B6" w:rsidRDefault="0089564B" w:rsidP="005A5CE6">
            <w:pPr>
              <w:widowControl w:val="0"/>
              <w:autoSpaceDE w:val="0"/>
              <w:autoSpaceDN w:val="0"/>
              <w:spacing w:before="1" w:line="186" w:lineRule="exact"/>
              <w:ind w:right="89"/>
              <w:jc w:val="right"/>
              <w:rPr>
                <w:rFonts w:ascii="Arial" w:eastAsia="Times New Roman" w:hAnsi="Arial" w:cs="Arial"/>
                <w:kern w:val="0"/>
                <w:sz w:val="18"/>
                <w:szCs w:val="22"/>
                <w:lang w:bidi="zh-CN"/>
              </w:rPr>
            </w:pPr>
          </w:p>
        </w:tc>
      </w:tr>
    </w:tbl>
    <w:p w14:paraId="67F208EA" w14:textId="77777777" w:rsidR="00733A22" w:rsidRPr="00CA68B6" w:rsidRDefault="00733A22">
      <w:pPr>
        <w:widowControl w:val="0"/>
        <w:autoSpaceDE w:val="0"/>
        <w:autoSpaceDN w:val="0"/>
        <w:spacing w:before="4" w:line="240" w:lineRule="auto"/>
        <w:rPr>
          <w:rFonts w:ascii="Arial" w:eastAsia="SimSun" w:hAnsi="Arial" w:cs="Arial"/>
          <w:kern w:val="0"/>
          <w:sz w:val="19"/>
          <w:lang w:bidi="zh-CN"/>
        </w:rPr>
      </w:pPr>
    </w:p>
    <w:p w14:paraId="4B4CFA2F" w14:textId="3B7C1A6F" w:rsidR="00733A22" w:rsidRPr="00CA68B6" w:rsidRDefault="00A9134E">
      <w:pPr>
        <w:widowControl w:val="0"/>
        <w:tabs>
          <w:tab w:val="left" w:pos="828"/>
        </w:tabs>
        <w:autoSpaceDE w:val="0"/>
        <w:autoSpaceDN w:val="0"/>
        <w:spacing w:before="1"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(V</w:t>
      </w:r>
      <w:r w:rsidR="00821936" w:rsidRPr="00CA68B6">
        <w:rPr>
          <w:rFonts w:ascii="Arial" w:eastAsia="SimSun" w:hAnsi="Arial" w:cs="Arial"/>
          <w:b/>
          <w:bCs/>
          <w:kern w:val="0"/>
          <w:lang w:bidi="zh-CN"/>
        </w:rPr>
        <w:t>II</w:t>
      </w:r>
      <w:r w:rsidRPr="00CA68B6">
        <w:rPr>
          <w:rFonts w:ascii="Arial" w:eastAsia="SimSun" w:hAnsi="Arial" w:cs="Arial"/>
          <w:b/>
          <w:bCs/>
          <w:kern w:val="0"/>
          <w:lang w:bidi="zh-CN"/>
        </w:rPr>
        <w:t>)Accounts Advance payment</w:t>
      </w:r>
    </w:p>
    <w:p w14:paraId="6326BC9B"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1.Advance payment Accounts are Listed Accounting Age.</w:t>
      </w:r>
    </w:p>
    <w:tbl>
      <w:tblPr>
        <w:tblW w:w="7767"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55"/>
        <w:gridCol w:w="1764"/>
        <w:gridCol w:w="1272"/>
        <w:gridCol w:w="1702"/>
        <w:gridCol w:w="1274"/>
      </w:tblGrid>
      <w:tr w:rsidR="00733A22" w:rsidRPr="00CA68B6" w14:paraId="2636BAC2" w14:textId="77777777">
        <w:trPr>
          <w:trHeight w:val="400"/>
        </w:trPr>
        <w:tc>
          <w:tcPr>
            <w:tcW w:w="1755" w:type="dxa"/>
            <w:vMerge w:val="restart"/>
            <w:tcBorders>
              <w:left w:val="nil"/>
              <w:bottom w:val="dotted" w:sz="4" w:space="0" w:color="000000"/>
              <w:right w:val="dotted" w:sz="4" w:space="0" w:color="000000"/>
            </w:tcBorders>
          </w:tcPr>
          <w:p w14:paraId="601E76D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BC25C4B" w14:textId="77777777" w:rsidR="00733A22" w:rsidRPr="00CA68B6" w:rsidRDefault="00A9134E">
            <w:pPr>
              <w:widowControl w:val="0"/>
              <w:autoSpaceDE w:val="0"/>
              <w:autoSpaceDN w:val="0"/>
              <w:spacing w:before="140" w:line="240" w:lineRule="auto"/>
              <w:ind w:right="6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3036" w:type="dxa"/>
            <w:gridSpan w:val="2"/>
            <w:tcBorders>
              <w:left w:val="dotted" w:sz="4" w:space="0" w:color="000000"/>
              <w:bottom w:val="dotted" w:sz="4" w:space="0" w:color="000000"/>
              <w:right w:val="dotted" w:sz="4" w:space="0" w:color="000000"/>
            </w:tcBorders>
          </w:tcPr>
          <w:p w14:paraId="3A5B6D9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087B9C7" w14:textId="77777777" w:rsidR="00733A22" w:rsidRPr="00CA68B6" w:rsidRDefault="00A9134E">
            <w:pPr>
              <w:widowControl w:val="0"/>
              <w:autoSpaceDE w:val="0"/>
              <w:autoSpaceDN w:val="0"/>
              <w:spacing w:before="1" w:line="213" w:lineRule="exact"/>
              <w:ind w:right="112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976" w:type="dxa"/>
            <w:gridSpan w:val="2"/>
            <w:tcBorders>
              <w:left w:val="dotted" w:sz="4" w:space="0" w:color="000000"/>
              <w:bottom w:val="dotted" w:sz="4" w:space="0" w:color="000000"/>
              <w:right w:val="nil"/>
            </w:tcBorders>
          </w:tcPr>
          <w:p w14:paraId="51EF008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8F410D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A8B955B" w14:textId="77777777">
        <w:trPr>
          <w:trHeight w:val="401"/>
        </w:trPr>
        <w:tc>
          <w:tcPr>
            <w:tcW w:w="1755" w:type="dxa"/>
            <w:vMerge/>
            <w:tcBorders>
              <w:top w:val="nil"/>
              <w:left w:val="nil"/>
              <w:bottom w:val="dotted" w:sz="4" w:space="0" w:color="000000"/>
              <w:right w:val="dotted" w:sz="4" w:space="0" w:color="000000"/>
            </w:tcBorders>
          </w:tcPr>
          <w:p w14:paraId="1CA7763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64" w:type="dxa"/>
            <w:tcBorders>
              <w:top w:val="dotted" w:sz="4" w:space="0" w:color="000000"/>
              <w:left w:val="dotted" w:sz="4" w:space="0" w:color="000000"/>
              <w:bottom w:val="dotted" w:sz="4" w:space="0" w:color="000000"/>
              <w:right w:val="dotted" w:sz="4" w:space="0" w:color="000000"/>
            </w:tcBorders>
          </w:tcPr>
          <w:p w14:paraId="5F6F491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52DB48" w14:textId="77777777" w:rsidR="00733A22" w:rsidRPr="00CA68B6" w:rsidRDefault="00A9134E">
            <w:pPr>
              <w:widowControl w:val="0"/>
              <w:autoSpaceDE w:val="0"/>
              <w:autoSpaceDN w:val="0"/>
              <w:spacing w:line="213" w:lineRule="exact"/>
              <w:ind w:right="6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72" w:type="dxa"/>
            <w:tcBorders>
              <w:top w:val="dotted" w:sz="4" w:space="0" w:color="000000"/>
              <w:left w:val="dotted" w:sz="4" w:space="0" w:color="000000"/>
              <w:bottom w:val="dotted" w:sz="4" w:space="0" w:color="000000"/>
              <w:right w:val="dotted" w:sz="4" w:space="0" w:color="000000"/>
            </w:tcBorders>
          </w:tcPr>
          <w:p w14:paraId="44B32549"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Ratio(%)</w:t>
            </w:r>
          </w:p>
        </w:tc>
        <w:tc>
          <w:tcPr>
            <w:tcW w:w="1702" w:type="dxa"/>
            <w:tcBorders>
              <w:top w:val="dotted" w:sz="4" w:space="0" w:color="000000"/>
              <w:left w:val="dotted" w:sz="4" w:space="0" w:color="000000"/>
              <w:bottom w:val="dotted" w:sz="4" w:space="0" w:color="000000"/>
              <w:right w:val="dotted" w:sz="4" w:space="0" w:color="000000"/>
            </w:tcBorders>
          </w:tcPr>
          <w:p w14:paraId="27AA29F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6192819" w14:textId="77777777" w:rsidR="00733A22" w:rsidRPr="00CA68B6" w:rsidRDefault="00A9134E">
            <w:pPr>
              <w:widowControl w:val="0"/>
              <w:autoSpaceDE w:val="0"/>
              <w:autoSpaceDN w:val="0"/>
              <w:spacing w:line="213" w:lineRule="exact"/>
              <w:ind w:right="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74" w:type="dxa"/>
            <w:tcBorders>
              <w:top w:val="dotted" w:sz="4" w:space="0" w:color="000000"/>
              <w:left w:val="dotted" w:sz="4" w:space="0" w:color="000000"/>
              <w:bottom w:val="dotted" w:sz="4" w:space="0" w:color="000000"/>
              <w:right w:val="nil"/>
            </w:tcBorders>
          </w:tcPr>
          <w:p w14:paraId="4E241D79"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Ratio(%)</w:t>
            </w:r>
          </w:p>
        </w:tc>
      </w:tr>
      <w:tr w:rsidR="00733A22" w:rsidRPr="00CA68B6" w14:paraId="735E3CF0" w14:textId="77777777" w:rsidTr="005A5CE6">
        <w:trPr>
          <w:trHeight w:val="400"/>
        </w:trPr>
        <w:tc>
          <w:tcPr>
            <w:tcW w:w="1755" w:type="dxa"/>
            <w:tcBorders>
              <w:top w:val="dotted" w:sz="4" w:space="0" w:color="000000"/>
              <w:left w:val="nil"/>
              <w:bottom w:val="dotted" w:sz="4" w:space="0" w:color="000000"/>
              <w:right w:val="dotted" w:sz="4" w:space="0" w:color="000000"/>
            </w:tcBorders>
          </w:tcPr>
          <w:p w14:paraId="37ED9B33"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764" w:type="dxa"/>
            <w:tcBorders>
              <w:top w:val="dotted" w:sz="4" w:space="0" w:color="000000"/>
              <w:left w:val="dotted" w:sz="4" w:space="0" w:color="000000"/>
              <w:bottom w:val="dotted" w:sz="4" w:space="0" w:color="000000"/>
              <w:right w:val="dotted" w:sz="4" w:space="0" w:color="000000"/>
            </w:tcBorders>
            <w:vAlign w:val="center"/>
          </w:tcPr>
          <w:p w14:paraId="77AB7065" w14:textId="0F6D2302" w:rsidR="00733A22" w:rsidRPr="00CA68B6" w:rsidRDefault="005A5CE6" w:rsidP="005A5CE6">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8,596,038.19</w:t>
            </w:r>
          </w:p>
        </w:tc>
        <w:tc>
          <w:tcPr>
            <w:tcW w:w="1272" w:type="dxa"/>
            <w:tcBorders>
              <w:top w:val="dotted" w:sz="4" w:space="0" w:color="000000"/>
              <w:left w:val="dotted" w:sz="4" w:space="0" w:color="000000"/>
              <w:bottom w:val="dotted" w:sz="4" w:space="0" w:color="000000"/>
              <w:right w:val="dotted" w:sz="4" w:space="0" w:color="000000"/>
            </w:tcBorders>
            <w:vAlign w:val="center"/>
          </w:tcPr>
          <w:p w14:paraId="34FB7830" w14:textId="54E8C08E" w:rsidR="00733A22" w:rsidRPr="00CA68B6" w:rsidRDefault="005A5CE6" w:rsidP="005A5CE6">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94.75</w:t>
            </w:r>
          </w:p>
        </w:tc>
        <w:tc>
          <w:tcPr>
            <w:tcW w:w="1702" w:type="dxa"/>
            <w:tcBorders>
              <w:top w:val="dotted" w:sz="4" w:space="0" w:color="000000"/>
              <w:left w:val="dotted" w:sz="4" w:space="0" w:color="000000"/>
              <w:bottom w:val="dotted" w:sz="4" w:space="0" w:color="000000"/>
              <w:right w:val="dotted" w:sz="4" w:space="0" w:color="000000"/>
            </w:tcBorders>
            <w:vAlign w:val="center"/>
          </w:tcPr>
          <w:p w14:paraId="33E54E26" w14:textId="7D11321B" w:rsidR="00733A22" w:rsidRPr="00CA68B6" w:rsidRDefault="001328A3" w:rsidP="005A5CE6">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41,834,018.23</w:t>
            </w:r>
          </w:p>
        </w:tc>
        <w:tc>
          <w:tcPr>
            <w:tcW w:w="1274" w:type="dxa"/>
            <w:tcBorders>
              <w:top w:val="dotted" w:sz="4" w:space="0" w:color="000000"/>
              <w:left w:val="dotted" w:sz="4" w:space="0" w:color="000000"/>
              <w:bottom w:val="dotted" w:sz="4" w:space="0" w:color="000000"/>
              <w:right w:val="nil"/>
            </w:tcBorders>
            <w:vAlign w:val="center"/>
          </w:tcPr>
          <w:p w14:paraId="699AD159" w14:textId="07186D31" w:rsidR="00733A22" w:rsidRPr="00CA68B6" w:rsidRDefault="001328A3" w:rsidP="005A5CE6">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99.81</w:t>
            </w:r>
          </w:p>
        </w:tc>
      </w:tr>
      <w:tr w:rsidR="00733A22" w:rsidRPr="00CA68B6" w14:paraId="6F7845E1" w14:textId="77777777" w:rsidTr="005A5CE6">
        <w:trPr>
          <w:trHeight w:val="400"/>
        </w:trPr>
        <w:tc>
          <w:tcPr>
            <w:tcW w:w="1755" w:type="dxa"/>
            <w:tcBorders>
              <w:top w:val="dotted" w:sz="4" w:space="0" w:color="000000"/>
              <w:left w:val="nil"/>
              <w:bottom w:val="dotted" w:sz="4" w:space="0" w:color="000000"/>
              <w:right w:val="dotted" w:sz="4" w:space="0" w:color="000000"/>
            </w:tcBorders>
          </w:tcPr>
          <w:p w14:paraId="0154BBD4"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1764" w:type="dxa"/>
            <w:tcBorders>
              <w:top w:val="dotted" w:sz="4" w:space="0" w:color="000000"/>
              <w:left w:val="dotted" w:sz="4" w:space="0" w:color="000000"/>
              <w:bottom w:val="dotted" w:sz="4" w:space="0" w:color="000000"/>
              <w:right w:val="dotted" w:sz="4" w:space="0" w:color="000000"/>
            </w:tcBorders>
            <w:vAlign w:val="center"/>
          </w:tcPr>
          <w:p w14:paraId="2F7CC32D" w14:textId="6C8D8357" w:rsidR="00733A22" w:rsidRPr="00CA68B6" w:rsidRDefault="005A5CE6" w:rsidP="005A5CE6">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476,401.09</w:t>
            </w:r>
          </w:p>
        </w:tc>
        <w:tc>
          <w:tcPr>
            <w:tcW w:w="1272" w:type="dxa"/>
            <w:tcBorders>
              <w:top w:val="dotted" w:sz="4" w:space="0" w:color="000000"/>
              <w:left w:val="dotted" w:sz="4" w:space="0" w:color="000000"/>
              <w:bottom w:val="dotted" w:sz="4" w:space="0" w:color="000000"/>
              <w:right w:val="dotted" w:sz="4" w:space="0" w:color="000000"/>
            </w:tcBorders>
            <w:vAlign w:val="center"/>
          </w:tcPr>
          <w:p w14:paraId="3A81F3A0" w14:textId="1A1427BC" w:rsidR="00733A22" w:rsidRPr="00CA68B6" w:rsidRDefault="005A5CE6" w:rsidP="005A5CE6">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5.25</w:t>
            </w:r>
          </w:p>
        </w:tc>
        <w:tc>
          <w:tcPr>
            <w:tcW w:w="1702" w:type="dxa"/>
            <w:tcBorders>
              <w:top w:val="dotted" w:sz="4" w:space="0" w:color="000000"/>
              <w:left w:val="dotted" w:sz="4" w:space="0" w:color="000000"/>
              <w:bottom w:val="dotted" w:sz="4" w:space="0" w:color="000000"/>
              <w:right w:val="dotted" w:sz="4" w:space="0" w:color="000000"/>
            </w:tcBorders>
            <w:vAlign w:val="center"/>
          </w:tcPr>
          <w:p w14:paraId="266C0FF4" w14:textId="6AC41E7D" w:rsidR="00733A22" w:rsidRPr="00CA68B6" w:rsidRDefault="001328A3" w:rsidP="005A5CE6">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2,295.68</w:t>
            </w:r>
          </w:p>
        </w:tc>
        <w:tc>
          <w:tcPr>
            <w:tcW w:w="1274" w:type="dxa"/>
            <w:tcBorders>
              <w:top w:val="dotted" w:sz="4" w:space="0" w:color="000000"/>
              <w:left w:val="dotted" w:sz="4" w:space="0" w:color="000000"/>
              <w:bottom w:val="dotted" w:sz="4" w:space="0" w:color="000000"/>
              <w:right w:val="nil"/>
            </w:tcBorders>
            <w:vAlign w:val="center"/>
          </w:tcPr>
          <w:p w14:paraId="1AACBA6A" w14:textId="2A697C7E" w:rsidR="00733A22" w:rsidRPr="00CA68B6" w:rsidRDefault="001328A3" w:rsidP="005A5CE6">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0.01</w:t>
            </w:r>
          </w:p>
        </w:tc>
      </w:tr>
      <w:tr w:rsidR="00733A22" w:rsidRPr="00CA68B6" w14:paraId="1139B64E" w14:textId="77777777" w:rsidTr="005A5CE6">
        <w:trPr>
          <w:trHeight w:val="398"/>
        </w:trPr>
        <w:tc>
          <w:tcPr>
            <w:tcW w:w="1755" w:type="dxa"/>
            <w:tcBorders>
              <w:top w:val="dotted" w:sz="4" w:space="0" w:color="000000"/>
              <w:left w:val="nil"/>
              <w:bottom w:val="dotted" w:sz="4" w:space="0" w:color="000000"/>
              <w:right w:val="dotted" w:sz="4" w:space="0" w:color="000000"/>
            </w:tcBorders>
          </w:tcPr>
          <w:p w14:paraId="741DAC9D"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2~3 Years</w:t>
            </w:r>
          </w:p>
        </w:tc>
        <w:tc>
          <w:tcPr>
            <w:tcW w:w="1764" w:type="dxa"/>
            <w:tcBorders>
              <w:top w:val="dotted" w:sz="4" w:space="0" w:color="000000"/>
              <w:left w:val="dotted" w:sz="4" w:space="0" w:color="000000"/>
              <w:bottom w:val="dotted" w:sz="4" w:space="0" w:color="000000"/>
              <w:right w:val="dotted" w:sz="4" w:space="0" w:color="000000"/>
            </w:tcBorders>
            <w:vAlign w:val="center"/>
          </w:tcPr>
          <w:p w14:paraId="3174082F" w14:textId="77777777" w:rsidR="00733A22" w:rsidRPr="00CA68B6" w:rsidRDefault="00733A22" w:rsidP="005A5CE6">
            <w:pPr>
              <w:widowControl w:val="0"/>
              <w:autoSpaceDE w:val="0"/>
              <w:autoSpaceDN w:val="0"/>
              <w:spacing w:line="240" w:lineRule="auto"/>
              <w:jc w:val="right"/>
              <w:rPr>
                <w:rFonts w:ascii="Arial" w:eastAsia="Times New Roman" w:hAnsi="Arial" w:cs="Arial"/>
                <w:kern w:val="0"/>
                <w:sz w:val="18"/>
                <w:szCs w:val="22"/>
                <w:lang w:bidi="zh-CN"/>
              </w:rPr>
            </w:pPr>
          </w:p>
        </w:tc>
        <w:tc>
          <w:tcPr>
            <w:tcW w:w="1272" w:type="dxa"/>
            <w:tcBorders>
              <w:top w:val="dotted" w:sz="4" w:space="0" w:color="000000"/>
              <w:left w:val="dotted" w:sz="4" w:space="0" w:color="000000"/>
              <w:bottom w:val="dotted" w:sz="4" w:space="0" w:color="000000"/>
              <w:right w:val="dotted" w:sz="4" w:space="0" w:color="000000"/>
            </w:tcBorders>
            <w:vAlign w:val="center"/>
          </w:tcPr>
          <w:p w14:paraId="4B6AC45F" w14:textId="77777777" w:rsidR="00733A22" w:rsidRPr="00CA68B6" w:rsidRDefault="00733A22" w:rsidP="005A5CE6">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dotted" w:sz="4" w:space="0" w:color="000000"/>
            </w:tcBorders>
            <w:vAlign w:val="center"/>
          </w:tcPr>
          <w:p w14:paraId="3F330B11" w14:textId="0C249A3A" w:rsidR="00733A22" w:rsidRPr="00CA68B6" w:rsidRDefault="001328A3" w:rsidP="005A5CE6">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75,764.00</w:t>
            </w:r>
          </w:p>
        </w:tc>
        <w:tc>
          <w:tcPr>
            <w:tcW w:w="1274" w:type="dxa"/>
            <w:tcBorders>
              <w:top w:val="dotted" w:sz="4" w:space="0" w:color="000000"/>
              <w:left w:val="dotted" w:sz="4" w:space="0" w:color="000000"/>
              <w:bottom w:val="dotted" w:sz="4" w:space="0" w:color="000000"/>
              <w:right w:val="nil"/>
            </w:tcBorders>
            <w:vAlign w:val="center"/>
          </w:tcPr>
          <w:p w14:paraId="3997D7AC" w14:textId="357222B3" w:rsidR="00733A22" w:rsidRPr="00CA68B6" w:rsidRDefault="001328A3" w:rsidP="005A5CE6">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0.18</w:t>
            </w:r>
          </w:p>
        </w:tc>
      </w:tr>
      <w:tr w:rsidR="00733A22" w:rsidRPr="00CA68B6" w14:paraId="67C2C9A7" w14:textId="77777777" w:rsidTr="005A5CE6">
        <w:trPr>
          <w:trHeight w:val="402"/>
        </w:trPr>
        <w:tc>
          <w:tcPr>
            <w:tcW w:w="1755" w:type="dxa"/>
            <w:tcBorders>
              <w:top w:val="dotted" w:sz="4" w:space="0" w:color="000000"/>
              <w:left w:val="nil"/>
              <w:right w:val="dotted" w:sz="4" w:space="0" w:color="000000"/>
            </w:tcBorders>
          </w:tcPr>
          <w:p w14:paraId="2B68DA6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909F40" w14:textId="77777777" w:rsidR="00733A22" w:rsidRPr="00CA68B6" w:rsidRDefault="00A9134E">
            <w:pPr>
              <w:widowControl w:val="0"/>
              <w:autoSpaceDE w:val="0"/>
              <w:autoSpaceDN w:val="0"/>
              <w:spacing w:line="215" w:lineRule="exact"/>
              <w:ind w:right="6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64" w:type="dxa"/>
            <w:tcBorders>
              <w:top w:val="dotted" w:sz="4" w:space="0" w:color="000000"/>
              <w:left w:val="dotted" w:sz="4" w:space="0" w:color="000000"/>
              <w:right w:val="dotted" w:sz="4" w:space="0" w:color="000000"/>
            </w:tcBorders>
            <w:vAlign w:val="center"/>
          </w:tcPr>
          <w:p w14:paraId="129BFDB0" w14:textId="6922FE43" w:rsidR="00733A22" w:rsidRPr="00CA68B6" w:rsidRDefault="005A5CE6" w:rsidP="005A5CE6">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9,072,439.28</w:t>
            </w:r>
          </w:p>
        </w:tc>
        <w:tc>
          <w:tcPr>
            <w:tcW w:w="1272" w:type="dxa"/>
            <w:tcBorders>
              <w:top w:val="dotted" w:sz="4" w:space="0" w:color="000000"/>
              <w:left w:val="dotted" w:sz="4" w:space="0" w:color="000000"/>
              <w:right w:val="dotted" w:sz="4" w:space="0" w:color="000000"/>
            </w:tcBorders>
            <w:vAlign w:val="center"/>
          </w:tcPr>
          <w:p w14:paraId="4E074451" w14:textId="31B6147E" w:rsidR="00733A22" w:rsidRPr="00CA68B6" w:rsidRDefault="005A5CE6" w:rsidP="005A5CE6">
            <w:pPr>
              <w:widowControl w:val="0"/>
              <w:autoSpaceDE w:val="0"/>
              <w:autoSpaceDN w:val="0"/>
              <w:spacing w:before="1"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702" w:type="dxa"/>
            <w:tcBorders>
              <w:top w:val="dotted" w:sz="4" w:space="0" w:color="000000"/>
              <w:left w:val="dotted" w:sz="4" w:space="0" w:color="000000"/>
              <w:right w:val="dotted" w:sz="4" w:space="0" w:color="000000"/>
            </w:tcBorders>
            <w:vAlign w:val="center"/>
          </w:tcPr>
          <w:p w14:paraId="0813F330" w14:textId="3F8D1252" w:rsidR="00733A22" w:rsidRPr="00CA68B6" w:rsidRDefault="001328A3" w:rsidP="005A5CE6">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41,912,077.91</w:t>
            </w:r>
          </w:p>
        </w:tc>
        <w:tc>
          <w:tcPr>
            <w:tcW w:w="1274" w:type="dxa"/>
            <w:tcBorders>
              <w:top w:val="dotted" w:sz="4" w:space="0" w:color="000000"/>
              <w:left w:val="dotted" w:sz="4" w:space="0" w:color="000000"/>
              <w:right w:val="nil"/>
            </w:tcBorders>
            <w:vAlign w:val="center"/>
          </w:tcPr>
          <w:p w14:paraId="41DA1E22" w14:textId="0C40BFC8" w:rsidR="00733A22" w:rsidRPr="00CA68B6" w:rsidRDefault="001328A3" w:rsidP="005A5CE6">
            <w:pPr>
              <w:widowControl w:val="0"/>
              <w:autoSpaceDE w:val="0"/>
              <w:autoSpaceDN w:val="0"/>
              <w:spacing w:before="1"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100.00</w:t>
            </w:r>
          </w:p>
        </w:tc>
      </w:tr>
    </w:tbl>
    <w:p w14:paraId="36BF08F3" w14:textId="77777777" w:rsidR="00733A22" w:rsidRPr="00CA68B6" w:rsidRDefault="00733A22">
      <w:pPr>
        <w:widowControl w:val="0"/>
        <w:tabs>
          <w:tab w:val="left" w:pos="1397"/>
        </w:tabs>
        <w:autoSpaceDE w:val="0"/>
        <w:autoSpaceDN w:val="0"/>
        <w:spacing w:before="141" w:line="240" w:lineRule="auto"/>
        <w:rPr>
          <w:rFonts w:ascii="Arial" w:eastAsia="SimSun" w:hAnsi="Arial" w:cs="Arial"/>
          <w:b/>
          <w:kern w:val="0"/>
          <w:szCs w:val="22"/>
          <w:lang w:bidi="zh-CN"/>
        </w:rPr>
      </w:pPr>
    </w:p>
    <w:p w14:paraId="59C720BA" w14:textId="77777777" w:rsidR="00733A22" w:rsidRPr="00CA68B6"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2.Prepayment status of the top five ending balances collected according to the prepayment objects</w:t>
      </w:r>
    </w:p>
    <w:tbl>
      <w:tblPr>
        <w:tblW w:w="777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17"/>
        <w:gridCol w:w="2125"/>
        <w:gridCol w:w="2128"/>
      </w:tblGrid>
      <w:tr w:rsidR="00733A22" w:rsidRPr="00CA68B6" w14:paraId="0362AB33" w14:textId="77777777">
        <w:trPr>
          <w:trHeight w:val="800"/>
        </w:trPr>
        <w:tc>
          <w:tcPr>
            <w:tcW w:w="3517" w:type="dxa"/>
            <w:tcBorders>
              <w:left w:val="nil"/>
              <w:bottom w:val="dotted" w:sz="4" w:space="0" w:color="000000"/>
              <w:right w:val="dotted" w:sz="4" w:space="0" w:color="000000"/>
            </w:tcBorders>
          </w:tcPr>
          <w:p w14:paraId="473F603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5B770C" w14:textId="77777777" w:rsidR="00733A22" w:rsidRPr="00CA68B6" w:rsidRDefault="00A9134E">
            <w:pPr>
              <w:widowControl w:val="0"/>
              <w:autoSpaceDE w:val="0"/>
              <w:autoSpaceDN w:val="0"/>
              <w:spacing w:before="136" w:line="240" w:lineRule="auto"/>
              <w:ind w:right="13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Prepayment Object</w:t>
            </w:r>
          </w:p>
        </w:tc>
        <w:tc>
          <w:tcPr>
            <w:tcW w:w="2125" w:type="dxa"/>
            <w:tcBorders>
              <w:left w:val="dotted" w:sz="4" w:space="0" w:color="000000"/>
              <w:bottom w:val="dotted" w:sz="4" w:space="0" w:color="000000"/>
              <w:right w:val="dotted" w:sz="4" w:space="0" w:color="000000"/>
            </w:tcBorders>
          </w:tcPr>
          <w:p w14:paraId="00F2E95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1EF851B"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28" w:type="dxa"/>
            <w:tcBorders>
              <w:left w:val="dotted" w:sz="4" w:space="0" w:color="000000"/>
              <w:bottom w:val="dotted" w:sz="4" w:space="0" w:color="000000"/>
              <w:right w:val="nil"/>
            </w:tcBorders>
          </w:tcPr>
          <w:p w14:paraId="5CD21B00" w14:textId="77777777" w:rsidR="00733A22" w:rsidRPr="00CA68B6" w:rsidRDefault="00A9134E">
            <w:pPr>
              <w:widowControl w:val="0"/>
              <w:autoSpaceDE w:val="0"/>
              <w:autoSpaceDN w:val="0"/>
              <w:spacing w:before="27" w:line="400" w:lineRule="exact"/>
              <w:ind w:right="14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Percentage in Total Year-end Balance of Advance payment (%)</w:t>
            </w:r>
          </w:p>
        </w:tc>
      </w:tr>
      <w:tr w:rsidR="00733A22" w:rsidRPr="00CA68B6" w14:paraId="621B2133" w14:textId="77777777" w:rsidTr="00C67B67">
        <w:trPr>
          <w:trHeight w:val="371"/>
        </w:trPr>
        <w:tc>
          <w:tcPr>
            <w:tcW w:w="3517" w:type="dxa"/>
            <w:tcBorders>
              <w:top w:val="dotted" w:sz="4" w:space="0" w:color="000000"/>
              <w:left w:val="nil"/>
              <w:bottom w:val="dotted" w:sz="4" w:space="0" w:color="000000"/>
              <w:right w:val="dotted" w:sz="4" w:space="0" w:color="000000"/>
            </w:tcBorders>
          </w:tcPr>
          <w:p w14:paraId="7B4E86BC"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1st</w:t>
            </w:r>
          </w:p>
        </w:tc>
        <w:tc>
          <w:tcPr>
            <w:tcW w:w="2125" w:type="dxa"/>
            <w:tcBorders>
              <w:top w:val="dotted" w:sz="4" w:space="0" w:color="000000"/>
              <w:left w:val="dotted" w:sz="4" w:space="0" w:color="000000"/>
              <w:bottom w:val="dotted" w:sz="4" w:space="0" w:color="000000"/>
              <w:right w:val="dotted" w:sz="4" w:space="0" w:color="000000"/>
            </w:tcBorders>
            <w:vAlign w:val="center"/>
          </w:tcPr>
          <w:p w14:paraId="0E93D7E1" w14:textId="02BB22E6" w:rsidR="00733A22" w:rsidRPr="00CA68B6" w:rsidRDefault="00C67B67" w:rsidP="00C67B67">
            <w:pPr>
              <w:widowControl w:val="0"/>
              <w:autoSpaceDE w:val="0"/>
              <w:autoSpaceDN w:val="0"/>
              <w:spacing w:before="165"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1,660,613.52</w:t>
            </w:r>
          </w:p>
        </w:tc>
        <w:tc>
          <w:tcPr>
            <w:tcW w:w="2128" w:type="dxa"/>
            <w:tcBorders>
              <w:top w:val="dotted" w:sz="4" w:space="0" w:color="000000"/>
              <w:left w:val="dotted" w:sz="4" w:space="0" w:color="000000"/>
              <w:bottom w:val="dotted" w:sz="4" w:space="0" w:color="000000"/>
              <w:right w:val="nil"/>
            </w:tcBorders>
            <w:vAlign w:val="center"/>
          </w:tcPr>
          <w:p w14:paraId="58CD96B2" w14:textId="1E3B4641" w:rsidR="00733A22" w:rsidRPr="00CA68B6" w:rsidRDefault="00C67B67" w:rsidP="00C67B67">
            <w:pPr>
              <w:widowControl w:val="0"/>
              <w:autoSpaceDE w:val="0"/>
              <w:autoSpaceDN w:val="0"/>
              <w:spacing w:before="165"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18.30</w:t>
            </w:r>
          </w:p>
        </w:tc>
      </w:tr>
      <w:tr w:rsidR="00733A22" w:rsidRPr="00CA68B6" w14:paraId="727F1089" w14:textId="77777777" w:rsidTr="00C67B67">
        <w:trPr>
          <w:trHeight w:val="400"/>
        </w:trPr>
        <w:tc>
          <w:tcPr>
            <w:tcW w:w="3517" w:type="dxa"/>
            <w:tcBorders>
              <w:top w:val="dotted" w:sz="4" w:space="0" w:color="000000"/>
              <w:left w:val="nil"/>
              <w:bottom w:val="dotted" w:sz="4" w:space="0" w:color="000000"/>
              <w:right w:val="dotted" w:sz="4" w:space="0" w:color="000000"/>
            </w:tcBorders>
          </w:tcPr>
          <w:p w14:paraId="45D5890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BF5BF4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2nd</w:t>
            </w:r>
          </w:p>
        </w:tc>
        <w:tc>
          <w:tcPr>
            <w:tcW w:w="2125" w:type="dxa"/>
            <w:tcBorders>
              <w:top w:val="dotted" w:sz="4" w:space="0" w:color="000000"/>
              <w:left w:val="dotted" w:sz="4" w:space="0" w:color="000000"/>
              <w:bottom w:val="dotted" w:sz="4" w:space="0" w:color="000000"/>
              <w:right w:val="dotted" w:sz="4" w:space="0" w:color="000000"/>
            </w:tcBorders>
            <w:vAlign w:val="center"/>
          </w:tcPr>
          <w:p w14:paraId="6A751956" w14:textId="0CBB0164"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1,227,927.92</w:t>
            </w:r>
          </w:p>
        </w:tc>
        <w:tc>
          <w:tcPr>
            <w:tcW w:w="2128" w:type="dxa"/>
            <w:tcBorders>
              <w:top w:val="dotted" w:sz="4" w:space="0" w:color="000000"/>
              <w:left w:val="dotted" w:sz="4" w:space="0" w:color="000000"/>
              <w:bottom w:val="dotted" w:sz="4" w:space="0" w:color="000000"/>
              <w:right w:val="nil"/>
            </w:tcBorders>
            <w:vAlign w:val="center"/>
          </w:tcPr>
          <w:p w14:paraId="7B2FC3FF" w14:textId="2AAFEA96"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13.53</w:t>
            </w:r>
          </w:p>
        </w:tc>
      </w:tr>
      <w:tr w:rsidR="00733A22" w:rsidRPr="00CA68B6" w14:paraId="1FD0FD56" w14:textId="77777777" w:rsidTr="00C67B67">
        <w:trPr>
          <w:trHeight w:val="400"/>
        </w:trPr>
        <w:tc>
          <w:tcPr>
            <w:tcW w:w="3517" w:type="dxa"/>
            <w:tcBorders>
              <w:top w:val="dotted" w:sz="4" w:space="0" w:color="000000"/>
              <w:left w:val="nil"/>
              <w:bottom w:val="dotted" w:sz="4" w:space="0" w:color="000000"/>
              <w:right w:val="dotted" w:sz="4" w:space="0" w:color="000000"/>
            </w:tcBorders>
          </w:tcPr>
          <w:p w14:paraId="0FAA3E3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120E9B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3rd</w:t>
            </w:r>
          </w:p>
        </w:tc>
        <w:tc>
          <w:tcPr>
            <w:tcW w:w="2125" w:type="dxa"/>
            <w:tcBorders>
              <w:top w:val="dotted" w:sz="4" w:space="0" w:color="000000"/>
              <w:left w:val="dotted" w:sz="4" w:space="0" w:color="000000"/>
              <w:bottom w:val="dotted" w:sz="4" w:space="0" w:color="000000"/>
              <w:right w:val="dotted" w:sz="4" w:space="0" w:color="000000"/>
            </w:tcBorders>
            <w:vAlign w:val="center"/>
          </w:tcPr>
          <w:p w14:paraId="67311F9A" w14:textId="32C7E96A"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849,790.37</w:t>
            </w:r>
          </w:p>
        </w:tc>
        <w:tc>
          <w:tcPr>
            <w:tcW w:w="2128" w:type="dxa"/>
            <w:tcBorders>
              <w:top w:val="dotted" w:sz="4" w:space="0" w:color="000000"/>
              <w:left w:val="dotted" w:sz="4" w:space="0" w:color="000000"/>
              <w:bottom w:val="dotted" w:sz="4" w:space="0" w:color="000000"/>
              <w:right w:val="nil"/>
            </w:tcBorders>
            <w:vAlign w:val="center"/>
          </w:tcPr>
          <w:p w14:paraId="381F3214" w14:textId="70F5D4E1"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9.37</w:t>
            </w:r>
          </w:p>
        </w:tc>
      </w:tr>
      <w:tr w:rsidR="00733A22" w:rsidRPr="00CA68B6" w14:paraId="42D3C08B" w14:textId="77777777" w:rsidTr="00C67B67">
        <w:trPr>
          <w:trHeight w:val="400"/>
        </w:trPr>
        <w:tc>
          <w:tcPr>
            <w:tcW w:w="3517" w:type="dxa"/>
            <w:tcBorders>
              <w:top w:val="dotted" w:sz="4" w:space="0" w:color="000000"/>
              <w:left w:val="nil"/>
              <w:bottom w:val="dotted" w:sz="4" w:space="0" w:color="000000"/>
              <w:right w:val="dotted" w:sz="4" w:space="0" w:color="000000"/>
            </w:tcBorders>
          </w:tcPr>
          <w:p w14:paraId="2F939E7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D32127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4th</w:t>
            </w:r>
          </w:p>
        </w:tc>
        <w:tc>
          <w:tcPr>
            <w:tcW w:w="2125" w:type="dxa"/>
            <w:tcBorders>
              <w:top w:val="dotted" w:sz="4" w:space="0" w:color="000000"/>
              <w:left w:val="dotted" w:sz="4" w:space="0" w:color="000000"/>
              <w:bottom w:val="dotted" w:sz="4" w:space="0" w:color="000000"/>
              <w:right w:val="dotted" w:sz="4" w:space="0" w:color="000000"/>
            </w:tcBorders>
            <w:vAlign w:val="center"/>
          </w:tcPr>
          <w:p w14:paraId="2CB6ED54" w14:textId="00C21273"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816,950.44</w:t>
            </w:r>
          </w:p>
        </w:tc>
        <w:tc>
          <w:tcPr>
            <w:tcW w:w="2128" w:type="dxa"/>
            <w:tcBorders>
              <w:top w:val="dotted" w:sz="4" w:space="0" w:color="000000"/>
              <w:left w:val="dotted" w:sz="4" w:space="0" w:color="000000"/>
              <w:bottom w:val="dotted" w:sz="4" w:space="0" w:color="000000"/>
              <w:right w:val="nil"/>
            </w:tcBorders>
            <w:vAlign w:val="center"/>
          </w:tcPr>
          <w:p w14:paraId="358B79FD" w14:textId="29324EA8"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9.00</w:t>
            </w:r>
          </w:p>
        </w:tc>
      </w:tr>
      <w:tr w:rsidR="00733A22" w:rsidRPr="00CA68B6" w14:paraId="1787B4B1" w14:textId="77777777" w:rsidTr="00C67B67">
        <w:trPr>
          <w:trHeight w:val="400"/>
        </w:trPr>
        <w:tc>
          <w:tcPr>
            <w:tcW w:w="3517" w:type="dxa"/>
            <w:tcBorders>
              <w:top w:val="dotted" w:sz="4" w:space="0" w:color="000000"/>
              <w:left w:val="nil"/>
              <w:bottom w:val="dotted" w:sz="4" w:space="0" w:color="000000"/>
              <w:right w:val="dotted" w:sz="4" w:space="0" w:color="000000"/>
            </w:tcBorders>
          </w:tcPr>
          <w:p w14:paraId="508E6D6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092C7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5th</w:t>
            </w:r>
          </w:p>
        </w:tc>
        <w:tc>
          <w:tcPr>
            <w:tcW w:w="2125" w:type="dxa"/>
            <w:tcBorders>
              <w:top w:val="dotted" w:sz="4" w:space="0" w:color="000000"/>
              <w:left w:val="dotted" w:sz="4" w:space="0" w:color="000000"/>
              <w:bottom w:val="dotted" w:sz="4" w:space="0" w:color="000000"/>
              <w:right w:val="dotted" w:sz="4" w:space="0" w:color="000000"/>
            </w:tcBorders>
            <w:vAlign w:val="center"/>
          </w:tcPr>
          <w:p w14:paraId="0076D0DA" w14:textId="4A809CC3"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790,166.62</w:t>
            </w:r>
          </w:p>
        </w:tc>
        <w:tc>
          <w:tcPr>
            <w:tcW w:w="2128" w:type="dxa"/>
            <w:tcBorders>
              <w:top w:val="dotted" w:sz="4" w:space="0" w:color="000000"/>
              <w:left w:val="dotted" w:sz="4" w:space="0" w:color="000000"/>
              <w:bottom w:val="dotted" w:sz="4" w:space="0" w:color="000000"/>
              <w:right w:val="nil"/>
            </w:tcBorders>
            <w:vAlign w:val="center"/>
          </w:tcPr>
          <w:p w14:paraId="7D5A980A" w14:textId="76689753"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8.71</w:t>
            </w:r>
          </w:p>
        </w:tc>
      </w:tr>
      <w:tr w:rsidR="00733A22" w:rsidRPr="00CA68B6" w14:paraId="054FAD59" w14:textId="77777777" w:rsidTr="00C67B67">
        <w:trPr>
          <w:trHeight w:val="400"/>
        </w:trPr>
        <w:tc>
          <w:tcPr>
            <w:tcW w:w="3517" w:type="dxa"/>
            <w:tcBorders>
              <w:top w:val="dotted" w:sz="4" w:space="0" w:color="000000"/>
              <w:left w:val="nil"/>
              <w:right w:val="dotted" w:sz="4" w:space="0" w:color="000000"/>
            </w:tcBorders>
          </w:tcPr>
          <w:p w14:paraId="4C2BA3E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13C625C" w14:textId="77777777" w:rsidR="00733A22" w:rsidRPr="00CA68B6" w:rsidRDefault="00A9134E">
            <w:pPr>
              <w:widowControl w:val="0"/>
              <w:autoSpaceDE w:val="0"/>
              <w:autoSpaceDN w:val="0"/>
              <w:spacing w:before="1" w:line="212" w:lineRule="exact"/>
              <w:ind w:right="13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25" w:type="dxa"/>
            <w:tcBorders>
              <w:top w:val="dotted" w:sz="4" w:space="0" w:color="000000"/>
              <w:left w:val="dotted" w:sz="4" w:space="0" w:color="000000"/>
              <w:right w:val="dotted" w:sz="4" w:space="0" w:color="000000"/>
            </w:tcBorders>
            <w:vAlign w:val="center"/>
          </w:tcPr>
          <w:p w14:paraId="53C1791D" w14:textId="72327D2F" w:rsidR="00733A22" w:rsidRPr="00CA68B6" w:rsidRDefault="00C67B67" w:rsidP="00C67B67">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5,345,448.87</w:t>
            </w:r>
          </w:p>
        </w:tc>
        <w:tc>
          <w:tcPr>
            <w:tcW w:w="2128" w:type="dxa"/>
            <w:tcBorders>
              <w:top w:val="dotted" w:sz="4" w:space="0" w:color="000000"/>
              <w:left w:val="dotted" w:sz="4" w:space="0" w:color="000000"/>
              <w:right w:val="nil"/>
            </w:tcBorders>
            <w:vAlign w:val="center"/>
          </w:tcPr>
          <w:p w14:paraId="5E9E9890" w14:textId="13601A78" w:rsidR="00733A22" w:rsidRPr="00CA68B6" w:rsidRDefault="00C67B67" w:rsidP="00C67B67">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58.91</w:t>
            </w:r>
          </w:p>
        </w:tc>
      </w:tr>
    </w:tbl>
    <w:p w14:paraId="5CB9EB6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38981FF"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D4D05D4" w14:textId="171C2991" w:rsidR="00733A22" w:rsidRPr="00CA68B6" w:rsidRDefault="00A9134E">
      <w:pPr>
        <w:widowControl w:val="0"/>
        <w:tabs>
          <w:tab w:val="left" w:pos="828"/>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0B6856" w:rsidRPr="00CA68B6">
        <w:rPr>
          <w:rFonts w:ascii="Arial" w:eastAsia="SimSun" w:hAnsi="Arial" w:cs="Arial"/>
          <w:b/>
          <w:kern w:val="0"/>
          <w:szCs w:val="22"/>
          <w:lang w:bidi="zh-CN"/>
        </w:rPr>
        <w:t>II</w:t>
      </w:r>
      <w:r w:rsidRPr="00CA68B6">
        <w:rPr>
          <w:rFonts w:ascii="Arial" w:eastAsia="SimSun" w:hAnsi="Arial" w:cs="Arial"/>
          <w:b/>
          <w:kern w:val="0"/>
          <w:szCs w:val="22"/>
          <w:lang w:bidi="zh-CN"/>
        </w:rPr>
        <w:t>I)Other Receivables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64"/>
        <w:gridCol w:w="2189"/>
        <w:gridCol w:w="2168"/>
      </w:tblGrid>
      <w:tr w:rsidR="00733A22" w:rsidRPr="00CA68B6" w14:paraId="4A3D5917" w14:textId="77777777">
        <w:trPr>
          <w:trHeight w:val="402"/>
        </w:trPr>
        <w:tc>
          <w:tcPr>
            <w:tcW w:w="3464" w:type="dxa"/>
            <w:tcBorders>
              <w:left w:val="nil"/>
              <w:bottom w:val="dotted" w:sz="4" w:space="0" w:color="000000"/>
              <w:right w:val="dotted" w:sz="4" w:space="0" w:color="000000"/>
            </w:tcBorders>
          </w:tcPr>
          <w:p w14:paraId="7EE568F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1F88221" w14:textId="77777777" w:rsidR="00733A22" w:rsidRPr="00CA68B6" w:rsidRDefault="00A9134E">
            <w:pPr>
              <w:widowControl w:val="0"/>
              <w:autoSpaceDE w:val="0"/>
              <w:autoSpaceDN w:val="0"/>
              <w:spacing w:line="213" w:lineRule="exact"/>
              <w:ind w:right="152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89" w:type="dxa"/>
            <w:tcBorders>
              <w:left w:val="dotted" w:sz="4" w:space="0" w:color="000000"/>
              <w:bottom w:val="dotted" w:sz="4" w:space="0" w:color="000000"/>
              <w:right w:val="dotted" w:sz="4" w:space="0" w:color="000000"/>
            </w:tcBorders>
          </w:tcPr>
          <w:p w14:paraId="75A5010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256FF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68" w:type="dxa"/>
            <w:tcBorders>
              <w:left w:val="dotted" w:sz="4" w:space="0" w:color="000000"/>
              <w:bottom w:val="dotted" w:sz="4" w:space="0" w:color="000000"/>
              <w:right w:val="nil"/>
            </w:tcBorders>
          </w:tcPr>
          <w:p w14:paraId="75452B7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9A1AB8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65585A4" w14:textId="77777777" w:rsidTr="00C67B67">
        <w:trPr>
          <w:trHeight w:val="398"/>
        </w:trPr>
        <w:tc>
          <w:tcPr>
            <w:tcW w:w="3464" w:type="dxa"/>
            <w:tcBorders>
              <w:top w:val="dotted" w:sz="4" w:space="0" w:color="000000"/>
              <w:left w:val="nil"/>
              <w:bottom w:val="dotted" w:sz="4" w:space="0" w:color="000000"/>
              <w:right w:val="dotted" w:sz="4" w:space="0" w:color="000000"/>
            </w:tcBorders>
          </w:tcPr>
          <w:p w14:paraId="2E8FB07B"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2327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Receivable</w:t>
            </w:r>
          </w:p>
        </w:tc>
        <w:tc>
          <w:tcPr>
            <w:tcW w:w="2189" w:type="dxa"/>
            <w:tcBorders>
              <w:top w:val="dotted" w:sz="4" w:space="0" w:color="000000"/>
              <w:left w:val="dotted" w:sz="4" w:space="0" w:color="000000"/>
              <w:bottom w:val="dotted" w:sz="4" w:space="0" w:color="000000"/>
              <w:right w:val="dotted" w:sz="4" w:space="0" w:color="000000"/>
            </w:tcBorders>
            <w:vAlign w:val="center"/>
          </w:tcPr>
          <w:p w14:paraId="49F05AF1" w14:textId="61900281" w:rsidR="00733A22" w:rsidRPr="00CA68B6" w:rsidRDefault="00C67B67" w:rsidP="00C67B67">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15,944,925.43</w:t>
            </w:r>
          </w:p>
        </w:tc>
        <w:tc>
          <w:tcPr>
            <w:tcW w:w="2168" w:type="dxa"/>
            <w:tcBorders>
              <w:top w:val="dotted" w:sz="4" w:space="0" w:color="000000"/>
              <w:left w:val="dotted" w:sz="4" w:space="0" w:color="000000"/>
              <w:bottom w:val="dotted" w:sz="4" w:space="0" w:color="000000"/>
              <w:right w:val="nil"/>
            </w:tcBorders>
            <w:vAlign w:val="center"/>
          </w:tcPr>
          <w:p w14:paraId="662E3935" w14:textId="6FC76BD1" w:rsidR="00733A22" w:rsidRPr="00CA68B6" w:rsidRDefault="00C67B67" w:rsidP="00C67B67">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4,087,975.17</w:t>
            </w:r>
          </w:p>
        </w:tc>
      </w:tr>
      <w:tr w:rsidR="00C67B67" w:rsidRPr="00CA68B6" w14:paraId="280313B0" w14:textId="77777777" w:rsidTr="00C67B67">
        <w:trPr>
          <w:trHeight w:val="402"/>
        </w:trPr>
        <w:tc>
          <w:tcPr>
            <w:tcW w:w="3464" w:type="dxa"/>
            <w:tcBorders>
              <w:top w:val="dotted" w:sz="4" w:space="0" w:color="000000"/>
              <w:left w:val="nil"/>
              <w:right w:val="dotted" w:sz="4" w:space="0" w:color="000000"/>
            </w:tcBorders>
          </w:tcPr>
          <w:p w14:paraId="69F4A0D1" w14:textId="77777777" w:rsidR="00C67B67" w:rsidRPr="00CA68B6" w:rsidRDefault="00C67B67" w:rsidP="00C67B67">
            <w:pPr>
              <w:widowControl w:val="0"/>
              <w:autoSpaceDE w:val="0"/>
              <w:autoSpaceDN w:val="0"/>
              <w:spacing w:before="1" w:line="240" w:lineRule="auto"/>
              <w:rPr>
                <w:rFonts w:ascii="Arial" w:eastAsia="Times New Roman" w:hAnsi="Arial" w:cs="Arial"/>
                <w:b/>
                <w:kern w:val="0"/>
                <w:sz w:val="13"/>
                <w:szCs w:val="22"/>
                <w:lang w:bidi="zh-CN"/>
              </w:rPr>
            </w:pPr>
          </w:p>
          <w:p w14:paraId="68CA73A0" w14:textId="77777777" w:rsidR="00C67B67" w:rsidRPr="00CA68B6" w:rsidRDefault="00C67B67" w:rsidP="00C67B67">
            <w:pPr>
              <w:widowControl w:val="0"/>
              <w:autoSpaceDE w:val="0"/>
              <w:autoSpaceDN w:val="0"/>
              <w:spacing w:line="215" w:lineRule="exact"/>
              <w:ind w:right="152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9" w:type="dxa"/>
            <w:tcBorders>
              <w:top w:val="dotted" w:sz="4" w:space="0" w:color="000000"/>
              <w:left w:val="dotted" w:sz="4" w:space="0" w:color="000000"/>
              <w:right w:val="dotted" w:sz="4" w:space="0" w:color="000000"/>
            </w:tcBorders>
            <w:vAlign w:val="center"/>
          </w:tcPr>
          <w:p w14:paraId="7C29CB98" w14:textId="79CCE13B" w:rsidR="00C67B67" w:rsidRPr="00CA68B6" w:rsidRDefault="00C67B67" w:rsidP="00C67B67">
            <w:pPr>
              <w:widowControl w:val="0"/>
              <w:autoSpaceDE w:val="0"/>
              <w:autoSpaceDN w:val="0"/>
              <w:spacing w:before="1" w:line="188" w:lineRule="exact"/>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15,944,925.43</w:t>
            </w:r>
          </w:p>
        </w:tc>
        <w:tc>
          <w:tcPr>
            <w:tcW w:w="2168" w:type="dxa"/>
            <w:tcBorders>
              <w:top w:val="dotted" w:sz="4" w:space="0" w:color="000000"/>
              <w:left w:val="dotted" w:sz="4" w:space="0" w:color="000000"/>
              <w:right w:val="nil"/>
            </w:tcBorders>
            <w:vAlign w:val="center"/>
          </w:tcPr>
          <w:p w14:paraId="12B79606" w14:textId="43E9972F" w:rsidR="00C67B67" w:rsidRPr="00CA68B6" w:rsidRDefault="00C67B67" w:rsidP="00C67B67">
            <w:pPr>
              <w:widowControl w:val="0"/>
              <w:autoSpaceDE w:val="0"/>
              <w:autoSpaceDN w:val="0"/>
              <w:spacing w:before="1" w:line="188" w:lineRule="exact"/>
              <w:ind w:right="91"/>
              <w:jc w:val="right"/>
              <w:rPr>
                <w:rFonts w:ascii="Arial" w:eastAsia="Times New Roman" w:hAnsi="Arial" w:cs="Arial"/>
                <w:kern w:val="0"/>
                <w:sz w:val="18"/>
                <w:szCs w:val="22"/>
                <w:lang w:bidi="zh-CN"/>
              </w:rPr>
            </w:pPr>
            <w:r w:rsidRPr="00CA68B6">
              <w:rPr>
                <w:rFonts w:ascii="Arial" w:hAnsi="Arial" w:cs="Arial"/>
                <w:kern w:val="0"/>
                <w:sz w:val="18"/>
                <w:szCs w:val="22"/>
                <w:lang w:bidi="zh-CN"/>
              </w:rPr>
              <w:t>4,087,975.17</w:t>
            </w:r>
          </w:p>
        </w:tc>
      </w:tr>
    </w:tbl>
    <w:p w14:paraId="1917008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27D3B9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9635723"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Receivable</w:t>
      </w:r>
    </w:p>
    <w:p w14:paraId="3312A04C"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 xml:space="preserve">(1)Disclosure by </w:t>
      </w:r>
      <w:r w:rsidR="00CE04A9" w:rsidRPr="00CA68B6">
        <w:rPr>
          <w:rFonts w:ascii="Arial" w:eastAsia="Times New Roman" w:hAnsi="Arial" w:cs="Arial"/>
          <w:kern w:val="0"/>
          <w:sz w:val="18"/>
          <w:szCs w:val="22"/>
          <w:lang w:bidi="zh-CN"/>
        </w:rPr>
        <w:t>Accounting Age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52"/>
        <w:gridCol w:w="2185"/>
        <w:gridCol w:w="2185"/>
      </w:tblGrid>
      <w:tr w:rsidR="00733A22" w:rsidRPr="00CA68B6" w14:paraId="7A2520D0" w14:textId="77777777">
        <w:trPr>
          <w:trHeight w:val="400"/>
        </w:trPr>
        <w:tc>
          <w:tcPr>
            <w:tcW w:w="3452" w:type="dxa"/>
            <w:tcBorders>
              <w:left w:val="nil"/>
              <w:bottom w:val="dotted" w:sz="4" w:space="0" w:color="000000"/>
              <w:right w:val="dotted" w:sz="4" w:space="0" w:color="000000"/>
            </w:tcBorders>
          </w:tcPr>
          <w:p w14:paraId="6C9C61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6550F77" w14:textId="77777777" w:rsidR="00733A22" w:rsidRPr="00CA68B6"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185" w:type="dxa"/>
            <w:tcBorders>
              <w:left w:val="dotted" w:sz="4" w:space="0" w:color="000000"/>
              <w:bottom w:val="dotted" w:sz="4" w:space="0" w:color="000000"/>
              <w:right w:val="dotted" w:sz="4" w:space="0" w:color="000000"/>
            </w:tcBorders>
          </w:tcPr>
          <w:p w14:paraId="483F294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A1ED1C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5" w:type="dxa"/>
            <w:tcBorders>
              <w:left w:val="dotted" w:sz="4" w:space="0" w:color="000000"/>
              <w:bottom w:val="dotted" w:sz="4" w:space="0" w:color="000000"/>
              <w:right w:val="nil"/>
            </w:tcBorders>
          </w:tcPr>
          <w:p w14:paraId="4B634C8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B7B096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85EB9C0"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7D68CEAF"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85" w:type="dxa"/>
            <w:tcBorders>
              <w:top w:val="dotted" w:sz="4" w:space="0" w:color="000000"/>
              <w:left w:val="dotted" w:sz="4" w:space="0" w:color="000000"/>
              <w:bottom w:val="dotted" w:sz="4" w:space="0" w:color="000000"/>
              <w:right w:val="dotted" w:sz="4" w:space="0" w:color="000000"/>
            </w:tcBorders>
            <w:vAlign w:val="center"/>
          </w:tcPr>
          <w:p w14:paraId="53881F51" w14:textId="06117F11"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14,921,903.12</w:t>
            </w:r>
          </w:p>
        </w:tc>
        <w:tc>
          <w:tcPr>
            <w:tcW w:w="2185" w:type="dxa"/>
            <w:tcBorders>
              <w:top w:val="dotted" w:sz="4" w:space="0" w:color="000000"/>
              <w:left w:val="dotted" w:sz="4" w:space="0" w:color="000000"/>
              <w:bottom w:val="dotted" w:sz="4" w:space="0" w:color="000000"/>
              <w:right w:val="nil"/>
            </w:tcBorders>
            <w:vAlign w:val="center"/>
          </w:tcPr>
          <w:p w14:paraId="5EBE5F66" w14:textId="6B757257"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2,595,558.09</w:t>
            </w:r>
          </w:p>
        </w:tc>
      </w:tr>
      <w:tr w:rsidR="00733A22" w:rsidRPr="00CA68B6" w14:paraId="2D2E3ED6"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7508D197"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185" w:type="dxa"/>
            <w:tcBorders>
              <w:top w:val="dotted" w:sz="4" w:space="0" w:color="000000"/>
              <w:left w:val="dotted" w:sz="4" w:space="0" w:color="000000"/>
              <w:bottom w:val="dotted" w:sz="4" w:space="0" w:color="000000"/>
              <w:right w:val="dotted" w:sz="4" w:space="0" w:color="000000"/>
            </w:tcBorders>
            <w:vAlign w:val="center"/>
          </w:tcPr>
          <w:p w14:paraId="135F66F5" w14:textId="3CB3E373"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427,833.24</w:t>
            </w:r>
          </w:p>
        </w:tc>
        <w:tc>
          <w:tcPr>
            <w:tcW w:w="2185" w:type="dxa"/>
            <w:tcBorders>
              <w:top w:val="dotted" w:sz="4" w:space="0" w:color="000000"/>
              <w:left w:val="dotted" w:sz="4" w:space="0" w:color="000000"/>
              <w:bottom w:val="dotted" w:sz="4" w:space="0" w:color="000000"/>
              <w:right w:val="nil"/>
            </w:tcBorders>
            <w:vAlign w:val="center"/>
          </w:tcPr>
          <w:p w14:paraId="13E0ABDF" w14:textId="7EFA519B"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774,389.51</w:t>
            </w:r>
          </w:p>
        </w:tc>
      </w:tr>
      <w:tr w:rsidR="00733A22" w:rsidRPr="00CA68B6" w14:paraId="5CB31C3B" w14:textId="77777777" w:rsidTr="00C67B67">
        <w:trPr>
          <w:trHeight w:val="398"/>
        </w:trPr>
        <w:tc>
          <w:tcPr>
            <w:tcW w:w="3452" w:type="dxa"/>
            <w:tcBorders>
              <w:top w:val="dotted" w:sz="4" w:space="0" w:color="000000"/>
              <w:left w:val="nil"/>
              <w:bottom w:val="dotted" w:sz="4" w:space="0" w:color="000000"/>
              <w:right w:val="dotted" w:sz="4" w:space="0" w:color="000000"/>
            </w:tcBorders>
          </w:tcPr>
          <w:p w14:paraId="622D73C1"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185" w:type="dxa"/>
            <w:tcBorders>
              <w:top w:val="dotted" w:sz="4" w:space="0" w:color="000000"/>
              <w:left w:val="dotted" w:sz="4" w:space="0" w:color="000000"/>
              <w:bottom w:val="dotted" w:sz="4" w:space="0" w:color="000000"/>
              <w:right w:val="dotted" w:sz="4" w:space="0" w:color="000000"/>
            </w:tcBorders>
            <w:vAlign w:val="center"/>
          </w:tcPr>
          <w:p w14:paraId="1D82BAB2" w14:textId="1EF90EA0" w:rsidR="00733A22" w:rsidRPr="00CA68B6" w:rsidRDefault="00C67B67" w:rsidP="00C67B67">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728,236.74</w:t>
            </w:r>
          </w:p>
        </w:tc>
        <w:tc>
          <w:tcPr>
            <w:tcW w:w="2185" w:type="dxa"/>
            <w:tcBorders>
              <w:top w:val="dotted" w:sz="4" w:space="0" w:color="000000"/>
              <w:left w:val="dotted" w:sz="4" w:space="0" w:color="000000"/>
              <w:bottom w:val="dotted" w:sz="4" w:space="0" w:color="000000"/>
              <w:right w:val="nil"/>
            </w:tcBorders>
            <w:vAlign w:val="center"/>
          </w:tcPr>
          <w:p w14:paraId="4579620B" w14:textId="62B0DE8E" w:rsidR="00733A22" w:rsidRPr="00CA68B6" w:rsidRDefault="00C67B67" w:rsidP="00C67B67">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899,758.19</w:t>
            </w:r>
          </w:p>
        </w:tc>
      </w:tr>
      <w:tr w:rsidR="00733A22" w:rsidRPr="00CA68B6" w14:paraId="15147317"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5E4EF446"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185" w:type="dxa"/>
            <w:tcBorders>
              <w:top w:val="dotted" w:sz="4" w:space="0" w:color="000000"/>
              <w:left w:val="dotted" w:sz="4" w:space="0" w:color="000000"/>
              <w:bottom w:val="dotted" w:sz="4" w:space="0" w:color="000000"/>
              <w:right w:val="dotted" w:sz="4" w:space="0" w:color="000000"/>
            </w:tcBorders>
            <w:vAlign w:val="center"/>
          </w:tcPr>
          <w:p w14:paraId="4EC7F345" w14:textId="33BBD037"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871,389.18</w:t>
            </w:r>
          </w:p>
        </w:tc>
        <w:tc>
          <w:tcPr>
            <w:tcW w:w="2185" w:type="dxa"/>
            <w:tcBorders>
              <w:top w:val="dotted" w:sz="4" w:space="0" w:color="000000"/>
              <w:left w:val="dotted" w:sz="4" w:space="0" w:color="000000"/>
              <w:bottom w:val="dotted" w:sz="4" w:space="0" w:color="000000"/>
              <w:right w:val="nil"/>
            </w:tcBorders>
            <w:vAlign w:val="center"/>
          </w:tcPr>
          <w:p w14:paraId="28606521" w14:textId="7CF32FA2"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183,113.50</w:t>
            </w:r>
          </w:p>
        </w:tc>
      </w:tr>
      <w:tr w:rsidR="00733A22" w:rsidRPr="00CA68B6" w14:paraId="29D9E4DF"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4C8FF380"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185" w:type="dxa"/>
            <w:tcBorders>
              <w:top w:val="dotted" w:sz="4" w:space="0" w:color="000000"/>
              <w:left w:val="dotted" w:sz="4" w:space="0" w:color="000000"/>
              <w:bottom w:val="dotted" w:sz="4" w:space="0" w:color="000000"/>
              <w:right w:val="dotted" w:sz="4" w:space="0" w:color="000000"/>
            </w:tcBorders>
            <w:vAlign w:val="center"/>
          </w:tcPr>
          <w:p w14:paraId="67149161" w14:textId="2FE67218"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2,500.00</w:t>
            </w:r>
          </w:p>
        </w:tc>
        <w:tc>
          <w:tcPr>
            <w:tcW w:w="2185" w:type="dxa"/>
            <w:tcBorders>
              <w:top w:val="dotted" w:sz="4" w:space="0" w:color="000000"/>
              <w:left w:val="dotted" w:sz="4" w:space="0" w:color="000000"/>
              <w:bottom w:val="dotted" w:sz="4" w:space="0" w:color="000000"/>
              <w:right w:val="nil"/>
            </w:tcBorders>
            <w:vAlign w:val="center"/>
          </w:tcPr>
          <w:p w14:paraId="55293B6F" w14:textId="1301E7C3"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148,250.00</w:t>
            </w:r>
          </w:p>
        </w:tc>
      </w:tr>
      <w:tr w:rsidR="00733A22" w:rsidRPr="00CA68B6" w14:paraId="13301260" w14:textId="77777777" w:rsidTr="00C67B67">
        <w:trPr>
          <w:trHeight w:val="401"/>
        </w:trPr>
        <w:tc>
          <w:tcPr>
            <w:tcW w:w="3452" w:type="dxa"/>
            <w:tcBorders>
              <w:top w:val="dotted" w:sz="4" w:space="0" w:color="000000"/>
              <w:left w:val="nil"/>
              <w:bottom w:val="dotted" w:sz="4" w:space="0" w:color="000000"/>
              <w:right w:val="dotted" w:sz="4" w:space="0" w:color="000000"/>
            </w:tcBorders>
          </w:tcPr>
          <w:p w14:paraId="272E06CB"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185" w:type="dxa"/>
            <w:tcBorders>
              <w:top w:val="dotted" w:sz="4" w:space="0" w:color="000000"/>
              <w:left w:val="dotted" w:sz="4" w:space="0" w:color="000000"/>
              <w:bottom w:val="dotted" w:sz="4" w:space="0" w:color="000000"/>
              <w:right w:val="dotted" w:sz="4" w:space="0" w:color="000000"/>
            </w:tcBorders>
            <w:vAlign w:val="center"/>
          </w:tcPr>
          <w:p w14:paraId="1DBB5264" w14:textId="0DA29542" w:rsidR="00733A22" w:rsidRPr="00CA68B6" w:rsidRDefault="00C67B67" w:rsidP="00C67B67">
            <w:pPr>
              <w:widowControl w:val="0"/>
              <w:autoSpaceDE w:val="0"/>
              <w:autoSpaceDN w:val="0"/>
              <w:spacing w:before="1" w:line="187" w:lineRule="exact"/>
              <w:ind w:right="87"/>
              <w:jc w:val="right"/>
              <w:rPr>
                <w:rFonts w:ascii="Arial" w:hAnsi="Arial" w:cs="Arial"/>
                <w:kern w:val="0"/>
                <w:sz w:val="18"/>
                <w:szCs w:val="22"/>
                <w:lang w:bidi="zh-CN"/>
              </w:rPr>
            </w:pPr>
            <w:r w:rsidRPr="00CA68B6">
              <w:rPr>
                <w:rFonts w:ascii="Arial" w:hAnsi="Arial" w:cs="Arial"/>
                <w:kern w:val="0"/>
                <w:sz w:val="18"/>
                <w:szCs w:val="22"/>
                <w:lang w:bidi="zh-CN"/>
              </w:rPr>
              <w:t>766,540.78</w:t>
            </w:r>
          </w:p>
        </w:tc>
        <w:tc>
          <w:tcPr>
            <w:tcW w:w="2185" w:type="dxa"/>
            <w:tcBorders>
              <w:top w:val="dotted" w:sz="4" w:space="0" w:color="000000"/>
              <w:left w:val="dotted" w:sz="4" w:space="0" w:color="000000"/>
              <w:bottom w:val="dotted" w:sz="4" w:space="0" w:color="000000"/>
              <w:right w:val="nil"/>
            </w:tcBorders>
            <w:vAlign w:val="center"/>
          </w:tcPr>
          <w:p w14:paraId="63CB8EBF" w14:textId="028A142F" w:rsidR="00733A22" w:rsidRPr="00CA68B6" w:rsidRDefault="00C67B67" w:rsidP="00C67B67">
            <w:pPr>
              <w:widowControl w:val="0"/>
              <w:autoSpaceDE w:val="0"/>
              <w:autoSpaceDN w:val="0"/>
              <w:spacing w:before="1" w:line="187" w:lineRule="exact"/>
              <w:ind w:right="92"/>
              <w:jc w:val="right"/>
              <w:rPr>
                <w:rFonts w:ascii="Arial" w:hAnsi="Arial" w:cs="Arial"/>
                <w:kern w:val="0"/>
                <w:sz w:val="18"/>
                <w:szCs w:val="22"/>
                <w:lang w:bidi="zh-CN"/>
              </w:rPr>
            </w:pPr>
            <w:r w:rsidRPr="00CA68B6">
              <w:rPr>
                <w:rFonts w:ascii="Arial" w:hAnsi="Arial" w:cs="Arial"/>
                <w:kern w:val="0"/>
                <w:sz w:val="18"/>
                <w:szCs w:val="22"/>
                <w:lang w:bidi="zh-CN"/>
              </w:rPr>
              <w:t>615,848.40</w:t>
            </w:r>
          </w:p>
        </w:tc>
      </w:tr>
      <w:tr w:rsidR="00733A22" w:rsidRPr="00CA68B6" w14:paraId="7FBF5256"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363DB05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7A1B2D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185" w:type="dxa"/>
            <w:tcBorders>
              <w:top w:val="dotted" w:sz="4" w:space="0" w:color="000000"/>
              <w:left w:val="dotted" w:sz="4" w:space="0" w:color="000000"/>
              <w:bottom w:val="dotted" w:sz="4" w:space="0" w:color="000000"/>
              <w:right w:val="dotted" w:sz="4" w:space="0" w:color="000000"/>
            </w:tcBorders>
            <w:vAlign w:val="center"/>
          </w:tcPr>
          <w:p w14:paraId="2B5468B3" w14:textId="2871C32F"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17,718,403.06</w:t>
            </w:r>
          </w:p>
        </w:tc>
        <w:tc>
          <w:tcPr>
            <w:tcW w:w="2185" w:type="dxa"/>
            <w:tcBorders>
              <w:top w:val="dotted" w:sz="4" w:space="0" w:color="000000"/>
              <w:left w:val="dotted" w:sz="4" w:space="0" w:color="000000"/>
              <w:bottom w:val="dotted" w:sz="4" w:space="0" w:color="000000"/>
              <w:right w:val="nil"/>
            </w:tcBorders>
            <w:vAlign w:val="center"/>
          </w:tcPr>
          <w:p w14:paraId="46F9FF2E" w14:textId="1808AEDA"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5,216,917,.69</w:t>
            </w:r>
          </w:p>
        </w:tc>
      </w:tr>
      <w:tr w:rsidR="00733A22" w:rsidRPr="00CA68B6" w14:paraId="0235D47E"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69C6AA2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57A45D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185" w:type="dxa"/>
            <w:tcBorders>
              <w:top w:val="dotted" w:sz="4" w:space="0" w:color="000000"/>
              <w:left w:val="dotted" w:sz="4" w:space="0" w:color="000000"/>
              <w:bottom w:val="dotted" w:sz="4" w:space="0" w:color="000000"/>
              <w:right w:val="dotted" w:sz="4" w:space="0" w:color="000000"/>
            </w:tcBorders>
            <w:vAlign w:val="center"/>
          </w:tcPr>
          <w:p w14:paraId="48AE4FCC" w14:textId="15A77A2F"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2185" w:type="dxa"/>
            <w:tcBorders>
              <w:top w:val="dotted" w:sz="4" w:space="0" w:color="000000"/>
              <w:left w:val="dotted" w:sz="4" w:space="0" w:color="000000"/>
              <w:bottom w:val="dotted" w:sz="4" w:space="0" w:color="000000"/>
              <w:right w:val="nil"/>
            </w:tcBorders>
            <w:vAlign w:val="center"/>
          </w:tcPr>
          <w:p w14:paraId="1C339708" w14:textId="34817AEB"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1,128,942.52</w:t>
            </w:r>
          </w:p>
        </w:tc>
      </w:tr>
      <w:tr w:rsidR="00733A22" w:rsidRPr="00CA68B6" w14:paraId="3985CE1E" w14:textId="77777777" w:rsidTr="00C67B67">
        <w:trPr>
          <w:trHeight w:val="400"/>
        </w:trPr>
        <w:tc>
          <w:tcPr>
            <w:tcW w:w="3452" w:type="dxa"/>
            <w:tcBorders>
              <w:top w:val="dotted" w:sz="4" w:space="0" w:color="000000"/>
              <w:left w:val="nil"/>
              <w:right w:val="dotted" w:sz="4" w:space="0" w:color="000000"/>
            </w:tcBorders>
          </w:tcPr>
          <w:p w14:paraId="66259D4B"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4C1036F1" w14:textId="77777777" w:rsidR="00733A22" w:rsidRPr="00CA68B6" w:rsidRDefault="00A9134E">
            <w:pPr>
              <w:widowControl w:val="0"/>
              <w:autoSpaceDE w:val="0"/>
              <w:autoSpaceDN w:val="0"/>
              <w:spacing w:line="215"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5" w:type="dxa"/>
            <w:tcBorders>
              <w:top w:val="dotted" w:sz="4" w:space="0" w:color="000000"/>
              <w:left w:val="dotted" w:sz="4" w:space="0" w:color="000000"/>
              <w:right w:val="dotted" w:sz="4" w:space="0" w:color="000000"/>
            </w:tcBorders>
            <w:vAlign w:val="center"/>
          </w:tcPr>
          <w:p w14:paraId="39EE9D19" w14:textId="1561B0EF" w:rsidR="00733A22" w:rsidRPr="00CA68B6" w:rsidRDefault="00C67B67" w:rsidP="00C67B67">
            <w:pPr>
              <w:widowControl w:val="0"/>
              <w:autoSpaceDE w:val="0"/>
              <w:autoSpaceDN w:val="0"/>
              <w:spacing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15,944,925.43</w:t>
            </w:r>
          </w:p>
        </w:tc>
        <w:tc>
          <w:tcPr>
            <w:tcW w:w="2185" w:type="dxa"/>
            <w:tcBorders>
              <w:top w:val="dotted" w:sz="4" w:space="0" w:color="000000"/>
              <w:left w:val="dotted" w:sz="4" w:space="0" w:color="000000"/>
              <w:right w:val="nil"/>
            </w:tcBorders>
            <w:vAlign w:val="center"/>
          </w:tcPr>
          <w:p w14:paraId="2E4C2074" w14:textId="01F5947E" w:rsidR="00733A22" w:rsidRPr="00CA68B6" w:rsidRDefault="00C67B67" w:rsidP="00C67B67">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4,087,975.17</w:t>
            </w:r>
          </w:p>
        </w:tc>
      </w:tr>
    </w:tbl>
    <w:p w14:paraId="5D4135C7"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headerReference w:type="default" r:id="rId33"/>
          <w:footerReference w:type="default" r:id="rId34"/>
          <w:pgSz w:w="11910" w:h="16840"/>
          <w:pgMar w:top="1420" w:right="1560" w:bottom="1180" w:left="1680" w:header="717" w:footer="996" w:gutter="0"/>
          <w:cols w:space="720"/>
        </w:sectPr>
      </w:pPr>
    </w:p>
    <w:p w14:paraId="598896AF" w14:textId="77777777" w:rsidR="00733A22" w:rsidRPr="00CA68B6" w:rsidRDefault="00A9134E">
      <w:pPr>
        <w:pStyle w:val="FootnoteText"/>
        <w:rPr>
          <w:rFonts w:ascii="Arial" w:eastAsia="SimSun" w:hAnsi="Arial" w:cs="Arial"/>
          <w:kern w:val="0"/>
          <w:lang w:bidi="zh-CN"/>
        </w:rPr>
      </w:pPr>
      <w:r w:rsidRPr="00CA68B6">
        <w:rPr>
          <w:rFonts w:ascii="Arial" w:eastAsia="SimSun" w:hAnsi="Arial" w:cs="Arial"/>
          <w:kern w:val="0"/>
          <w:lang w:bidi="zh-CN"/>
        </w:rPr>
        <w:lastRenderedPageBreak/>
        <w:t>(2)Disclosed</w:t>
      </w:r>
      <w:r w:rsidRPr="00CA68B6">
        <w:rPr>
          <w:rFonts w:ascii="Arial" w:eastAsia="SimSun" w:hAnsi="Arial" w:cs="Arial"/>
          <w:kern w:val="0"/>
          <w:lang w:val="en-US" w:bidi="zh-CN"/>
        </w:rPr>
        <w:t xml:space="preserve"> </w:t>
      </w:r>
      <w:r w:rsidRPr="00CA68B6">
        <w:rPr>
          <w:rFonts w:ascii="Arial" w:eastAsia="SimSun" w:hAnsi="Arial" w:cs="Arial"/>
          <w:kern w:val="0"/>
          <w:lang w:bidi="zh-CN"/>
        </w:rPr>
        <w:t>according</w:t>
      </w:r>
      <w:r w:rsidRPr="00CA68B6">
        <w:rPr>
          <w:rFonts w:ascii="Arial" w:eastAsia="SimSun" w:hAnsi="Arial" w:cs="Arial"/>
          <w:kern w:val="0"/>
          <w:lang w:val="en-US" w:bidi="zh-CN"/>
        </w:rPr>
        <w:t xml:space="preserve"> </w:t>
      </w:r>
      <w:r w:rsidRPr="00CA68B6">
        <w:rPr>
          <w:rFonts w:ascii="Arial" w:eastAsia="SimSun" w:hAnsi="Arial" w:cs="Arial"/>
          <w:kern w:val="0"/>
          <w:lang w:bidi="zh-CN"/>
        </w:rPr>
        <w:t>to</w:t>
      </w:r>
      <w:r w:rsidRPr="00CA68B6">
        <w:rPr>
          <w:rFonts w:ascii="Arial" w:eastAsia="SimSun" w:hAnsi="Arial" w:cs="Arial"/>
          <w:kern w:val="0"/>
          <w:lang w:val="en-US" w:bidi="zh-CN"/>
        </w:rPr>
        <w:t xml:space="preserve"> </w:t>
      </w:r>
      <w:r w:rsidRPr="00CA68B6">
        <w:rPr>
          <w:rFonts w:ascii="Arial" w:eastAsia="SimSun" w:hAnsi="Arial" w:cs="Arial"/>
          <w:kern w:val="0"/>
          <w:lang w:bidi="zh-CN"/>
        </w:rPr>
        <w:t>the</w:t>
      </w:r>
      <w:r w:rsidRPr="00CA68B6">
        <w:rPr>
          <w:rFonts w:ascii="Arial" w:eastAsia="SimSun" w:hAnsi="Arial" w:cs="Arial"/>
          <w:kern w:val="0"/>
          <w:lang w:val="en-US" w:bidi="zh-CN"/>
        </w:rPr>
        <w:t xml:space="preserve"> </w:t>
      </w:r>
      <w:r w:rsidRPr="00CA68B6">
        <w:rPr>
          <w:rFonts w:ascii="Arial" w:eastAsia="SimSun" w:hAnsi="Arial" w:cs="Arial"/>
          <w:kern w:val="0"/>
          <w:lang w:bidi="zh-CN"/>
        </w:rPr>
        <w:t>classification</w:t>
      </w:r>
      <w:r w:rsidRPr="00CA68B6">
        <w:rPr>
          <w:rFonts w:ascii="Arial" w:eastAsia="SimSun" w:hAnsi="Arial" w:cs="Arial"/>
          <w:kern w:val="0"/>
          <w:lang w:val="en-US" w:bidi="zh-CN"/>
        </w:rPr>
        <w:t xml:space="preserve"> </w:t>
      </w:r>
      <w:r w:rsidRPr="00CA68B6">
        <w:rPr>
          <w:rFonts w:ascii="Arial" w:eastAsia="SimSun" w:hAnsi="Arial" w:cs="Arial"/>
          <w:kern w:val="0"/>
          <w:lang w:bidi="zh-CN"/>
        </w:rPr>
        <w:t>method</w:t>
      </w:r>
      <w:r w:rsidRPr="00CA68B6">
        <w:rPr>
          <w:rFonts w:ascii="Arial" w:eastAsia="SimSun" w:hAnsi="Arial" w:cs="Arial"/>
          <w:kern w:val="0"/>
          <w:lang w:val="en-US" w:bidi="zh-CN"/>
        </w:rPr>
        <w:t xml:space="preserve"> </w:t>
      </w:r>
      <w:r w:rsidRPr="00CA68B6">
        <w:rPr>
          <w:rFonts w:ascii="Arial" w:eastAsia="SimSun" w:hAnsi="Arial" w:cs="Arial"/>
          <w:kern w:val="0"/>
          <w:lang w:bidi="zh-CN"/>
        </w:rPr>
        <w:t>of</w:t>
      </w:r>
      <w:r w:rsidRPr="00CA68B6">
        <w:rPr>
          <w:rFonts w:ascii="Arial" w:eastAsia="SimSun" w:hAnsi="Arial" w:cs="Arial"/>
          <w:kern w:val="0"/>
          <w:lang w:val="en-US" w:bidi="zh-CN"/>
        </w:rPr>
        <w:t xml:space="preserve"> </w:t>
      </w:r>
      <w:r w:rsidRPr="00CA68B6">
        <w:rPr>
          <w:rFonts w:ascii="Arial" w:eastAsia="SimSun" w:hAnsi="Arial" w:cs="Arial"/>
          <w:kern w:val="0"/>
          <w:lang w:bidi="zh-CN"/>
        </w:rPr>
        <w:t>bad</w:t>
      </w:r>
      <w:r w:rsidRPr="00CA68B6">
        <w:rPr>
          <w:rFonts w:ascii="Arial" w:eastAsia="SimSun" w:hAnsi="Arial" w:cs="Arial"/>
          <w:kern w:val="0"/>
          <w:lang w:val="en-US" w:bidi="zh-CN"/>
        </w:rPr>
        <w:t xml:space="preserve"> </w:t>
      </w:r>
      <w:r w:rsidRPr="00CA68B6">
        <w:rPr>
          <w:rFonts w:ascii="Arial" w:eastAsia="SimSun" w:hAnsi="Arial" w:cs="Arial"/>
          <w:kern w:val="0"/>
          <w:lang w:bidi="zh-CN"/>
        </w:rPr>
        <w:t>debts</w:t>
      </w:r>
      <w:r w:rsidRPr="00CA68B6">
        <w:rPr>
          <w:rFonts w:ascii="Arial" w:eastAsia="SimSun" w:hAnsi="Arial" w:cs="Arial"/>
          <w:kern w:val="0"/>
          <w:lang w:val="en-US" w:bidi="zh-CN"/>
        </w:rPr>
        <w:t xml:space="preserve"> </w:t>
      </w:r>
      <w:r w:rsidRPr="00CA68B6">
        <w:rPr>
          <w:rFonts w:ascii="Arial" w:eastAsia="SimSun" w:hAnsi="Arial" w:cs="Arial"/>
          <w:kern w:val="0"/>
          <w:lang w:bidi="zh-CN"/>
        </w:rPr>
        <w:t>provision</w:t>
      </w:r>
    </w:p>
    <w:tbl>
      <w:tblPr>
        <w:tblW w:w="1347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098"/>
        <w:gridCol w:w="1160"/>
        <w:gridCol w:w="799"/>
        <w:gridCol w:w="1428"/>
        <w:gridCol w:w="1023"/>
        <w:gridCol w:w="1224"/>
        <w:gridCol w:w="1277"/>
        <w:gridCol w:w="822"/>
        <w:gridCol w:w="1321"/>
        <w:gridCol w:w="985"/>
        <w:gridCol w:w="1338"/>
      </w:tblGrid>
      <w:tr w:rsidR="00733A22" w:rsidRPr="00CA68B6" w14:paraId="268BC686" w14:textId="77777777">
        <w:trPr>
          <w:trHeight w:val="399"/>
        </w:trPr>
        <w:tc>
          <w:tcPr>
            <w:tcW w:w="2098" w:type="dxa"/>
            <w:vMerge w:val="restart"/>
            <w:tcBorders>
              <w:left w:val="nil"/>
              <w:bottom w:val="dotted" w:sz="4" w:space="0" w:color="000000"/>
              <w:right w:val="dotted" w:sz="4" w:space="0" w:color="000000"/>
            </w:tcBorders>
          </w:tcPr>
          <w:p w14:paraId="6809972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2F9B73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0F6D4AE" w14:textId="77777777" w:rsidR="00733A22" w:rsidRPr="00CA68B6" w:rsidRDefault="00733A22">
            <w:pPr>
              <w:widowControl w:val="0"/>
              <w:autoSpaceDE w:val="0"/>
              <w:autoSpaceDN w:val="0"/>
              <w:spacing w:before="8" w:line="240" w:lineRule="auto"/>
              <w:rPr>
                <w:rFonts w:ascii="Arial" w:eastAsia="Times New Roman" w:hAnsi="Arial" w:cs="Arial"/>
                <w:kern w:val="0"/>
                <w:sz w:val="24"/>
                <w:szCs w:val="22"/>
                <w:lang w:bidi="zh-CN"/>
              </w:rPr>
            </w:pPr>
          </w:p>
          <w:p w14:paraId="284A0249" w14:textId="77777777" w:rsidR="00733A22" w:rsidRPr="00CA68B6" w:rsidRDefault="00A9134E">
            <w:pPr>
              <w:widowControl w:val="0"/>
              <w:autoSpaceDE w:val="0"/>
              <w:autoSpaceDN w:val="0"/>
              <w:spacing w:line="240" w:lineRule="auto"/>
              <w:ind w:right="82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634" w:type="dxa"/>
            <w:gridSpan w:val="5"/>
            <w:tcBorders>
              <w:left w:val="dotted" w:sz="4" w:space="0" w:color="000000"/>
              <w:bottom w:val="dotted" w:sz="4" w:space="0" w:color="000000"/>
              <w:right w:val="dotted" w:sz="4" w:space="0" w:color="000000"/>
            </w:tcBorders>
          </w:tcPr>
          <w:p w14:paraId="3A4673A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BCF8BEF" w14:textId="77777777" w:rsidR="00733A22" w:rsidRPr="00CA68B6" w:rsidRDefault="00A9134E">
            <w:pPr>
              <w:widowControl w:val="0"/>
              <w:autoSpaceDE w:val="0"/>
              <w:autoSpaceDN w:val="0"/>
              <w:spacing w:before="1" w:line="213" w:lineRule="exact"/>
              <w:ind w:right="241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743" w:type="dxa"/>
            <w:gridSpan w:val="5"/>
            <w:tcBorders>
              <w:left w:val="dotted" w:sz="4" w:space="0" w:color="000000"/>
              <w:bottom w:val="dotted" w:sz="4" w:space="0" w:color="000000"/>
              <w:right w:val="nil"/>
            </w:tcBorders>
          </w:tcPr>
          <w:p w14:paraId="243827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94FD42F" w14:textId="77777777" w:rsidR="00733A22" w:rsidRPr="00CA68B6" w:rsidRDefault="00A9134E">
            <w:pPr>
              <w:widowControl w:val="0"/>
              <w:autoSpaceDE w:val="0"/>
              <w:autoSpaceDN w:val="0"/>
              <w:spacing w:before="1" w:line="213" w:lineRule="exact"/>
              <w:ind w:right="230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BAB28A8" w14:textId="77777777">
        <w:trPr>
          <w:trHeight w:val="400"/>
        </w:trPr>
        <w:tc>
          <w:tcPr>
            <w:tcW w:w="2098" w:type="dxa"/>
            <w:vMerge/>
            <w:tcBorders>
              <w:top w:val="nil"/>
              <w:left w:val="nil"/>
              <w:bottom w:val="dotted" w:sz="4" w:space="0" w:color="000000"/>
              <w:right w:val="dotted" w:sz="4" w:space="0" w:color="000000"/>
            </w:tcBorders>
          </w:tcPr>
          <w:p w14:paraId="5B4BC60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959" w:type="dxa"/>
            <w:gridSpan w:val="2"/>
            <w:tcBorders>
              <w:top w:val="dotted" w:sz="4" w:space="0" w:color="000000"/>
              <w:left w:val="dotted" w:sz="4" w:space="0" w:color="000000"/>
              <w:bottom w:val="dotted" w:sz="4" w:space="0" w:color="000000"/>
              <w:right w:val="dotted" w:sz="4" w:space="0" w:color="000000"/>
            </w:tcBorders>
          </w:tcPr>
          <w:p w14:paraId="04F952C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E9CB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451" w:type="dxa"/>
            <w:gridSpan w:val="2"/>
            <w:tcBorders>
              <w:top w:val="dotted" w:sz="4" w:space="0" w:color="000000"/>
              <w:left w:val="dotted" w:sz="4" w:space="0" w:color="000000"/>
              <w:bottom w:val="dotted" w:sz="4" w:space="0" w:color="000000"/>
              <w:right w:val="dotted" w:sz="4" w:space="0" w:color="000000"/>
            </w:tcBorders>
          </w:tcPr>
          <w:p w14:paraId="0321755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5A07795" w14:textId="77777777" w:rsidR="00733A22" w:rsidRPr="00CA68B6" w:rsidRDefault="00A9134E">
            <w:pPr>
              <w:widowControl w:val="0"/>
              <w:autoSpaceDE w:val="0"/>
              <w:autoSpaceDN w:val="0"/>
              <w:spacing w:line="213" w:lineRule="exact"/>
              <w:ind w:right="8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224" w:type="dxa"/>
            <w:vMerge w:val="restart"/>
            <w:tcBorders>
              <w:top w:val="dotted" w:sz="4" w:space="0" w:color="000000"/>
              <w:left w:val="dotted" w:sz="4" w:space="0" w:color="000000"/>
              <w:bottom w:val="dotted" w:sz="4" w:space="0" w:color="000000"/>
              <w:right w:val="dotted" w:sz="4" w:space="0" w:color="000000"/>
            </w:tcBorders>
          </w:tcPr>
          <w:p w14:paraId="6818603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A2F89E7"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5CCA22AE"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099" w:type="dxa"/>
            <w:gridSpan w:val="2"/>
            <w:tcBorders>
              <w:top w:val="dotted" w:sz="4" w:space="0" w:color="000000"/>
              <w:left w:val="dotted" w:sz="4" w:space="0" w:color="000000"/>
              <w:bottom w:val="dotted" w:sz="4" w:space="0" w:color="000000"/>
              <w:right w:val="dotted" w:sz="4" w:space="0" w:color="000000"/>
            </w:tcBorders>
          </w:tcPr>
          <w:p w14:paraId="51A15D2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67F893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306" w:type="dxa"/>
            <w:gridSpan w:val="2"/>
            <w:tcBorders>
              <w:top w:val="dotted" w:sz="4" w:space="0" w:color="000000"/>
              <w:left w:val="dotted" w:sz="4" w:space="0" w:color="000000"/>
              <w:bottom w:val="dotted" w:sz="4" w:space="0" w:color="000000"/>
              <w:right w:val="dotted" w:sz="4" w:space="0" w:color="000000"/>
            </w:tcBorders>
          </w:tcPr>
          <w:p w14:paraId="55C0F4D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67D32AB" w14:textId="77777777" w:rsidR="00733A22" w:rsidRPr="00CA68B6" w:rsidRDefault="00A9134E">
            <w:pPr>
              <w:widowControl w:val="0"/>
              <w:autoSpaceDE w:val="0"/>
              <w:autoSpaceDN w:val="0"/>
              <w:spacing w:line="213" w:lineRule="exact"/>
              <w:ind w:right="7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38" w:type="dxa"/>
            <w:vMerge w:val="restart"/>
            <w:tcBorders>
              <w:top w:val="dotted" w:sz="4" w:space="0" w:color="000000"/>
              <w:left w:val="dotted" w:sz="4" w:space="0" w:color="000000"/>
              <w:bottom w:val="dotted" w:sz="4" w:space="0" w:color="000000"/>
              <w:right w:val="nil"/>
            </w:tcBorders>
          </w:tcPr>
          <w:p w14:paraId="6C0DB92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5856170"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48F7F62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1E3809EB" w14:textId="77777777">
        <w:trPr>
          <w:trHeight w:val="798"/>
        </w:trPr>
        <w:tc>
          <w:tcPr>
            <w:tcW w:w="2098" w:type="dxa"/>
            <w:vMerge/>
            <w:tcBorders>
              <w:top w:val="nil"/>
              <w:left w:val="nil"/>
              <w:bottom w:val="dotted" w:sz="4" w:space="0" w:color="000000"/>
              <w:right w:val="dotted" w:sz="4" w:space="0" w:color="000000"/>
            </w:tcBorders>
          </w:tcPr>
          <w:p w14:paraId="2043A3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60" w:type="dxa"/>
            <w:tcBorders>
              <w:top w:val="dotted" w:sz="4" w:space="0" w:color="000000"/>
              <w:left w:val="dotted" w:sz="4" w:space="0" w:color="000000"/>
              <w:bottom w:val="dotted" w:sz="4" w:space="0" w:color="000000"/>
              <w:right w:val="dotted" w:sz="4" w:space="0" w:color="000000"/>
            </w:tcBorders>
          </w:tcPr>
          <w:p w14:paraId="5DF1AE8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BC20E39" w14:textId="77777777" w:rsidR="00733A22" w:rsidRPr="00CA68B6"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99" w:type="dxa"/>
            <w:tcBorders>
              <w:top w:val="dotted" w:sz="4" w:space="0" w:color="000000"/>
              <w:left w:val="dotted" w:sz="4" w:space="0" w:color="000000"/>
              <w:bottom w:val="dotted" w:sz="4" w:space="0" w:color="000000"/>
              <w:right w:val="dotted" w:sz="4" w:space="0" w:color="000000"/>
            </w:tcBorders>
          </w:tcPr>
          <w:p w14:paraId="7EA8609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C8F8B4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49DF02A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B749A2E"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428" w:type="dxa"/>
            <w:tcBorders>
              <w:top w:val="dotted" w:sz="4" w:space="0" w:color="000000"/>
              <w:left w:val="dotted" w:sz="4" w:space="0" w:color="000000"/>
              <w:bottom w:val="dotted" w:sz="4" w:space="0" w:color="000000"/>
              <w:right w:val="dotted" w:sz="4" w:space="0" w:color="000000"/>
            </w:tcBorders>
          </w:tcPr>
          <w:p w14:paraId="134B995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645CAFC" w14:textId="77777777" w:rsidR="00733A22" w:rsidRPr="00CA68B6" w:rsidRDefault="00A9134E">
            <w:pPr>
              <w:widowControl w:val="0"/>
              <w:autoSpaceDE w:val="0"/>
              <w:autoSpaceDN w:val="0"/>
              <w:spacing w:before="136" w:line="240" w:lineRule="auto"/>
              <w:ind w:right="49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023" w:type="dxa"/>
            <w:tcBorders>
              <w:top w:val="dotted" w:sz="4" w:space="0" w:color="000000"/>
              <w:left w:val="dotted" w:sz="4" w:space="0" w:color="000000"/>
              <w:bottom w:val="dotted" w:sz="4" w:space="0" w:color="000000"/>
              <w:right w:val="dotted" w:sz="4" w:space="0" w:color="000000"/>
            </w:tcBorders>
          </w:tcPr>
          <w:p w14:paraId="4E890A7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A63B77E" w14:textId="77777777" w:rsidR="00733A22" w:rsidRPr="00CA68B6" w:rsidRDefault="00A9134E">
            <w:pPr>
              <w:widowControl w:val="0"/>
              <w:autoSpaceDE w:val="0"/>
              <w:autoSpaceDN w:val="0"/>
              <w:spacing w:line="240" w:lineRule="auto"/>
              <w:ind w:right="11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5E83606C"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116EE9E" w14:textId="77777777" w:rsidR="00733A22" w:rsidRPr="00CA68B6" w:rsidRDefault="00733A22">
            <w:pPr>
              <w:widowControl w:val="0"/>
              <w:autoSpaceDE w:val="0"/>
              <w:autoSpaceDN w:val="0"/>
              <w:spacing w:line="213" w:lineRule="exact"/>
              <w:ind w:right="113"/>
              <w:jc w:val="center"/>
              <w:rPr>
                <w:rFonts w:ascii="Arial" w:eastAsia="SimSun" w:hAnsi="Arial" w:cs="Arial"/>
                <w:kern w:val="0"/>
                <w:sz w:val="18"/>
                <w:szCs w:val="22"/>
                <w:lang w:bidi="zh-CN"/>
              </w:rPr>
            </w:pPr>
          </w:p>
        </w:tc>
        <w:tc>
          <w:tcPr>
            <w:tcW w:w="1224" w:type="dxa"/>
            <w:vMerge/>
            <w:tcBorders>
              <w:top w:val="nil"/>
              <w:left w:val="dotted" w:sz="4" w:space="0" w:color="000000"/>
              <w:bottom w:val="dotted" w:sz="4" w:space="0" w:color="000000"/>
              <w:right w:val="dotted" w:sz="4" w:space="0" w:color="000000"/>
            </w:tcBorders>
          </w:tcPr>
          <w:p w14:paraId="17CD060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7" w:type="dxa"/>
            <w:tcBorders>
              <w:top w:val="dotted" w:sz="4" w:space="0" w:color="000000"/>
              <w:left w:val="dotted" w:sz="4" w:space="0" w:color="000000"/>
              <w:bottom w:val="dotted" w:sz="4" w:space="0" w:color="000000"/>
              <w:right w:val="dotted" w:sz="4" w:space="0" w:color="000000"/>
            </w:tcBorders>
          </w:tcPr>
          <w:p w14:paraId="2F6C2FB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6ECFF9" w14:textId="77777777" w:rsidR="00733A22" w:rsidRPr="00CA68B6"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22" w:type="dxa"/>
            <w:tcBorders>
              <w:top w:val="dotted" w:sz="4" w:space="0" w:color="000000"/>
              <w:left w:val="dotted" w:sz="4" w:space="0" w:color="000000"/>
              <w:bottom w:val="dotted" w:sz="4" w:space="0" w:color="000000"/>
              <w:right w:val="dotted" w:sz="4" w:space="0" w:color="000000"/>
            </w:tcBorders>
          </w:tcPr>
          <w:p w14:paraId="0A2D7D8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E3506AD"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34DC68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9C62545"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321" w:type="dxa"/>
            <w:tcBorders>
              <w:top w:val="dotted" w:sz="4" w:space="0" w:color="000000"/>
              <w:left w:val="dotted" w:sz="4" w:space="0" w:color="000000"/>
              <w:bottom w:val="dotted" w:sz="4" w:space="0" w:color="000000"/>
              <w:right w:val="dotted" w:sz="4" w:space="0" w:color="000000"/>
            </w:tcBorders>
          </w:tcPr>
          <w:p w14:paraId="4190CE6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4B8635" w14:textId="77777777" w:rsidR="00733A22" w:rsidRPr="00CA68B6" w:rsidRDefault="00A9134E">
            <w:pPr>
              <w:widowControl w:val="0"/>
              <w:autoSpaceDE w:val="0"/>
              <w:autoSpaceDN w:val="0"/>
              <w:spacing w:before="136" w:line="240" w:lineRule="auto"/>
              <w:ind w:right="4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85" w:type="dxa"/>
            <w:tcBorders>
              <w:top w:val="dotted" w:sz="4" w:space="0" w:color="000000"/>
              <w:left w:val="dotted" w:sz="4" w:space="0" w:color="000000"/>
              <w:bottom w:val="dotted" w:sz="4" w:space="0" w:color="000000"/>
              <w:right w:val="dotted" w:sz="4" w:space="0" w:color="000000"/>
            </w:tcBorders>
          </w:tcPr>
          <w:p w14:paraId="4B6886F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40E2778" w14:textId="77777777" w:rsidR="00733A22" w:rsidRPr="00CA68B6" w:rsidRDefault="00A9134E">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E0CDE7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EC04E95" w14:textId="77777777" w:rsidR="00733A22" w:rsidRPr="00CA68B6" w:rsidRDefault="00733A22">
            <w:pPr>
              <w:widowControl w:val="0"/>
              <w:autoSpaceDE w:val="0"/>
              <w:autoSpaceDN w:val="0"/>
              <w:spacing w:line="213" w:lineRule="exact"/>
              <w:jc w:val="center"/>
              <w:rPr>
                <w:rFonts w:ascii="Arial" w:eastAsia="SimSun" w:hAnsi="Arial" w:cs="Arial"/>
                <w:kern w:val="0"/>
                <w:sz w:val="18"/>
                <w:szCs w:val="22"/>
                <w:lang w:bidi="zh-CN"/>
              </w:rPr>
            </w:pPr>
          </w:p>
        </w:tc>
        <w:tc>
          <w:tcPr>
            <w:tcW w:w="1338" w:type="dxa"/>
            <w:vMerge/>
            <w:tcBorders>
              <w:top w:val="nil"/>
              <w:left w:val="dotted" w:sz="4" w:space="0" w:color="000000"/>
              <w:bottom w:val="dotted" w:sz="4" w:space="0" w:color="000000"/>
              <w:right w:val="nil"/>
            </w:tcBorders>
          </w:tcPr>
          <w:p w14:paraId="7293768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479499B" w14:textId="77777777" w:rsidTr="00C67B67">
        <w:trPr>
          <w:trHeight w:val="401"/>
        </w:trPr>
        <w:tc>
          <w:tcPr>
            <w:tcW w:w="2098" w:type="dxa"/>
            <w:tcBorders>
              <w:top w:val="dotted" w:sz="4" w:space="0" w:color="000000"/>
              <w:left w:val="nil"/>
              <w:bottom w:val="dotted" w:sz="4" w:space="0" w:color="000000"/>
              <w:right w:val="dotted" w:sz="4" w:space="0" w:color="000000"/>
            </w:tcBorders>
          </w:tcPr>
          <w:p w14:paraId="66E1383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9375B04" w14:textId="77777777" w:rsidR="00733A22" w:rsidRPr="00CA68B6" w:rsidRDefault="00A9134E">
            <w:pPr>
              <w:widowControl w:val="0"/>
              <w:autoSpaceDE w:val="0"/>
              <w:autoSpaceDN w:val="0"/>
              <w:spacing w:before="1" w:line="213" w:lineRule="exact"/>
              <w:ind w:right="3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160" w:type="dxa"/>
            <w:tcBorders>
              <w:top w:val="dotted" w:sz="4" w:space="0" w:color="000000"/>
              <w:left w:val="dotted" w:sz="4" w:space="0" w:color="000000"/>
              <w:bottom w:val="dotted" w:sz="4" w:space="0" w:color="000000"/>
              <w:right w:val="dotted" w:sz="4" w:space="0" w:color="000000"/>
            </w:tcBorders>
            <w:vAlign w:val="center"/>
          </w:tcPr>
          <w:p w14:paraId="0BABA703" w14:textId="3900A4D2" w:rsidR="00733A22" w:rsidRPr="00CA68B6" w:rsidRDefault="00733A22" w:rsidP="00C67B67">
            <w:pPr>
              <w:widowControl w:val="0"/>
              <w:autoSpaceDE w:val="0"/>
              <w:autoSpaceDN w:val="0"/>
              <w:spacing w:line="240" w:lineRule="auto"/>
              <w:jc w:val="right"/>
              <w:rPr>
                <w:rFonts w:ascii="Arial" w:hAnsi="Arial" w:cs="Arial"/>
                <w:kern w:val="0"/>
                <w:sz w:val="18"/>
                <w:szCs w:val="22"/>
                <w:lang w:bidi="zh-CN"/>
              </w:rPr>
            </w:pPr>
          </w:p>
        </w:tc>
        <w:tc>
          <w:tcPr>
            <w:tcW w:w="799" w:type="dxa"/>
            <w:tcBorders>
              <w:top w:val="dotted" w:sz="4" w:space="0" w:color="000000"/>
              <w:left w:val="dotted" w:sz="4" w:space="0" w:color="000000"/>
              <w:bottom w:val="dotted" w:sz="4" w:space="0" w:color="000000"/>
              <w:right w:val="dotted" w:sz="4" w:space="0" w:color="000000"/>
            </w:tcBorders>
            <w:vAlign w:val="center"/>
          </w:tcPr>
          <w:p w14:paraId="5332C98C"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428" w:type="dxa"/>
            <w:tcBorders>
              <w:top w:val="dotted" w:sz="4" w:space="0" w:color="000000"/>
              <w:left w:val="dotted" w:sz="4" w:space="0" w:color="000000"/>
              <w:bottom w:val="dotted" w:sz="4" w:space="0" w:color="000000"/>
              <w:right w:val="dotted" w:sz="4" w:space="0" w:color="000000"/>
            </w:tcBorders>
            <w:vAlign w:val="center"/>
          </w:tcPr>
          <w:p w14:paraId="5E6AE72F"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4633E26C"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4F8215BC"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4C88B898"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822" w:type="dxa"/>
            <w:tcBorders>
              <w:top w:val="dotted" w:sz="4" w:space="0" w:color="000000"/>
              <w:left w:val="dotted" w:sz="4" w:space="0" w:color="000000"/>
              <w:bottom w:val="dotted" w:sz="4" w:space="0" w:color="000000"/>
              <w:right w:val="dotted" w:sz="4" w:space="0" w:color="000000"/>
            </w:tcBorders>
            <w:vAlign w:val="center"/>
          </w:tcPr>
          <w:p w14:paraId="341E7D41"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21" w:type="dxa"/>
            <w:tcBorders>
              <w:top w:val="dotted" w:sz="4" w:space="0" w:color="000000"/>
              <w:left w:val="dotted" w:sz="4" w:space="0" w:color="000000"/>
              <w:bottom w:val="dotted" w:sz="4" w:space="0" w:color="000000"/>
              <w:right w:val="dotted" w:sz="4" w:space="0" w:color="000000"/>
            </w:tcBorders>
            <w:vAlign w:val="center"/>
          </w:tcPr>
          <w:p w14:paraId="10B7FEE2"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7DB9D686"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38" w:type="dxa"/>
            <w:tcBorders>
              <w:top w:val="dotted" w:sz="4" w:space="0" w:color="000000"/>
              <w:left w:val="dotted" w:sz="4" w:space="0" w:color="000000"/>
              <w:bottom w:val="dotted" w:sz="4" w:space="0" w:color="000000"/>
              <w:right w:val="nil"/>
            </w:tcBorders>
            <w:vAlign w:val="center"/>
          </w:tcPr>
          <w:p w14:paraId="5D67DC3F"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7B34326" w14:textId="77777777" w:rsidTr="00C67B67">
        <w:trPr>
          <w:trHeight w:val="400"/>
        </w:trPr>
        <w:tc>
          <w:tcPr>
            <w:tcW w:w="2098" w:type="dxa"/>
            <w:tcBorders>
              <w:top w:val="dotted" w:sz="4" w:space="0" w:color="000000"/>
              <w:left w:val="nil"/>
              <w:bottom w:val="dotted" w:sz="4" w:space="0" w:color="000000"/>
              <w:right w:val="dotted" w:sz="4" w:space="0" w:color="000000"/>
            </w:tcBorders>
          </w:tcPr>
          <w:p w14:paraId="6C09AEA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A7E1382" w14:textId="77777777" w:rsidR="00733A22" w:rsidRPr="00CA68B6" w:rsidRDefault="00A9134E">
            <w:pPr>
              <w:widowControl w:val="0"/>
              <w:autoSpaceDE w:val="0"/>
              <w:autoSpaceDN w:val="0"/>
              <w:spacing w:line="213" w:lineRule="exact"/>
              <w:ind w:right="3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160" w:type="dxa"/>
            <w:tcBorders>
              <w:top w:val="dotted" w:sz="4" w:space="0" w:color="000000"/>
              <w:left w:val="dotted" w:sz="4" w:space="0" w:color="000000"/>
              <w:bottom w:val="dotted" w:sz="4" w:space="0" w:color="000000"/>
              <w:right w:val="dotted" w:sz="4" w:space="0" w:color="000000"/>
            </w:tcBorders>
            <w:vAlign w:val="center"/>
          </w:tcPr>
          <w:p w14:paraId="03728731" w14:textId="68BFE71A"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17,718,403.06</w:t>
            </w:r>
          </w:p>
        </w:tc>
        <w:tc>
          <w:tcPr>
            <w:tcW w:w="799" w:type="dxa"/>
            <w:tcBorders>
              <w:top w:val="dotted" w:sz="4" w:space="0" w:color="000000"/>
              <w:left w:val="dotted" w:sz="4" w:space="0" w:color="000000"/>
              <w:bottom w:val="dotted" w:sz="4" w:space="0" w:color="000000"/>
              <w:right w:val="dotted" w:sz="4" w:space="0" w:color="000000"/>
            </w:tcBorders>
            <w:vAlign w:val="center"/>
          </w:tcPr>
          <w:p w14:paraId="67BDA645" w14:textId="664DA8D9" w:rsidR="00733A22" w:rsidRPr="00CA68B6" w:rsidRDefault="00C67B67" w:rsidP="00C67B67">
            <w:pPr>
              <w:widowControl w:val="0"/>
              <w:autoSpaceDE w:val="0"/>
              <w:autoSpaceDN w:val="0"/>
              <w:spacing w:before="1" w:line="186" w:lineRule="exact"/>
              <w:ind w:right="68"/>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428" w:type="dxa"/>
            <w:tcBorders>
              <w:top w:val="dotted" w:sz="4" w:space="0" w:color="000000"/>
              <w:left w:val="dotted" w:sz="4" w:space="0" w:color="000000"/>
              <w:bottom w:val="dotted" w:sz="4" w:space="0" w:color="000000"/>
              <w:right w:val="dotted" w:sz="4" w:space="0" w:color="000000"/>
            </w:tcBorders>
            <w:vAlign w:val="center"/>
          </w:tcPr>
          <w:p w14:paraId="3B1F17AB" w14:textId="460D934B" w:rsidR="00733A22" w:rsidRPr="00CA68B6" w:rsidRDefault="00C67B67" w:rsidP="00C67B6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1023" w:type="dxa"/>
            <w:tcBorders>
              <w:top w:val="dotted" w:sz="4" w:space="0" w:color="000000"/>
              <w:left w:val="dotted" w:sz="4" w:space="0" w:color="000000"/>
              <w:bottom w:val="dotted" w:sz="4" w:space="0" w:color="000000"/>
              <w:right w:val="dotted" w:sz="4" w:space="0" w:color="000000"/>
            </w:tcBorders>
            <w:vAlign w:val="center"/>
          </w:tcPr>
          <w:p w14:paraId="381820EF" w14:textId="51114850" w:rsidR="00733A22" w:rsidRPr="00CA68B6" w:rsidRDefault="00C67B67" w:rsidP="00C67B6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10.01</w:t>
            </w:r>
          </w:p>
        </w:tc>
        <w:tc>
          <w:tcPr>
            <w:tcW w:w="1224" w:type="dxa"/>
            <w:tcBorders>
              <w:top w:val="dotted" w:sz="4" w:space="0" w:color="000000"/>
              <w:left w:val="dotted" w:sz="4" w:space="0" w:color="000000"/>
              <w:bottom w:val="dotted" w:sz="4" w:space="0" w:color="000000"/>
              <w:right w:val="dotted" w:sz="4" w:space="0" w:color="000000"/>
            </w:tcBorders>
            <w:vAlign w:val="center"/>
          </w:tcPr>
          <w:p w14:paraId="6F5670CA" w14:textId="5BCD3154"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15,944,925.43</w:t>
            </w:r>
          </w:p>
        </w:tc>
        <w:tc>
          <w:tcPr>
            <w:tcW w:w="1277" w:type="dxa"/>
            <w:tcBorders>
              <w:top w:val="dotted" w:sz="4" w:space="0" w:color="000000"/>
              <w:left w:val="dotted" w:sz="4" w:space="0" w:color="000000"/>
              <w:bottom w:val="dotted" w:sz="4" w:space="0" w:color="000000"/>
              <w:right w:val="dotted" w:sz="4" w:space="0" w:color="000000"/>
            </w:tcBorders>
            <w:vAlign w:val="center"/>
          </w:tcPr>
          <w:p w14:paraId="30655BBA" w14:textId="4E26B0B9" w:rsidR="00733A22" w:rsidRPr="00CA68B6" w:rsidRDefault="00C67B67" w:rsidP="00C67B67">
            <w:pPr>
              <w:widowControl w:val="0"/>
              <w:autoSpaceDE w:val="0"/>
              <w:autoSpaceDN w:val="0"/>
              <w:spacing w:before="1" w:line="186" w:lineRule="exact"/>
              <w:ind w:right="69"/>
              <w:jc w:val="right"/>
              <w:rPr>
                <w:rFonts w:ascii="Arial" w:hAnsi="Arial" w:cs="Arial"/>
                <w:kern w:val="0"/>
                <w:sz w:val="18"/>
                <w:szCs w:val="22"/>
                <w:lang w:bidi="zh-CN"/>
              </w:rPr>
            </w:pPr>
            <w:r w:rsidRPr="00CA68B6">
              <w:rPr>
                <w:rFonts w:ascii="Arial" w:hAnsi="Arial" w:cs="Arial"/>
                <w:kern w:val="0"/>
                <w:sz w:val="18"/>
                <w:szCs w:val="22"/>
                <w:lang w:bidi="zh-CN"/>
              </w:rPr>
              <w:t>5,126,917.69</w:t>
            </w:r>
          </w:p>
        </w:tc>
        <w:tc>
          <w:tcPr>
            <w:tcW w:w="822" w:type="dxa"/>
            <w:tcBorders>
              <w:top w:val="dotted" w:sz="4" w:space="0" w:color="000000"/>
              <w:left w:val="dotted" w:sz="4" w:space="0" w:color="000000"/>
              <w:bottom w:val="dotted" w:sz="4" w:space="0" w:color="000000"/>
              <w:right w:val="dotted" w:sz="4" w:space="0" w:color="000000"/>
            </w:tcBorders>
            <w:vAlign w:val="center"/>
          </w:tcPr>
          <w:p w14:paraId="38898AB6" w14:textId="18528052"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321" w:type="dxa"/>
            <w:tcBorders>
              <w:top w:val="dotted" w:sz="4" w:space="0" w:color="000000"/>
              <w:left w:val="dotted" w:sz="4" w:space="0" w:color="000000"/>
              <w:bottom w:val="dotted" w:sz="4" w:space="0" w:color="000000"/>
              <w:right w:val="dotted" w:sz="4" w:space="0" w:color="000000"/>
            </w:tcBorders>
            <w:vAlign w:val="center"/>
          </w:tcPr>
          <w:p w14:paraId="51CE0AB8" w14:textId="63B2504A" w:rsidR="00733A22" w:rsidRPr="00CA68B6" w:rsidRDefault="00C67B67" w:rsidP="00C67B6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1,128,942.52</w:t>
            </w:r>
          </w:p>
        </w:tc>
        <w:tc>
          <w:tcPr>
            <w:tcW w:w="985" w:type="dxa"/>
            <w:tcBorders>
              <w:top w:val="dotted" w:sz="4" w:space="0" w:color="000000"/>
              <w:left w:val="dotted" w:sz="4" w:space="0" w:color="000000"/>
              <w:bottom w:val="dotted" w:sz="4" w:space="0" w:color="000000"/>
              <w:right w:val="dotted" w:sz="4" w:space="0" w:color="000000"/>
            </w:tcBorders>
            <w:vAlign w:val="center"/>
          </w:tcPr>
          <w:p w14:paraId="480BB57A" w14:textId="21CC5201" w:rsidR="00733A22" w:rsidRPr="00CA68B6" w:rsidRDefault="00C67B67" w:rsidP="00C67B67">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21.64</w:t>
            </w:r>
          </w:p>
        </w:tc>
        <w:tc>
          <w:tcPr>
            <w:tcW w:w="1338" w:type="dxa"/>
            <w:tcBorders>
              <w:top w:val="dotted" w:sz="4" w:space="0" w:color="000000"/>
              <w:left w:val="dotted" w:sz="4" w:space="0" w:color="000000"/>
              <w:bottom w:val="dotted" w:sz="4" w:space="0" w:color="000000"/>
              <w:right w:val="nil"/>
            </w:tcBorders>
            <w:vAlign w:val="center"/>
          </w:tcPr>
          <w:p w14:paraId="5679BF78" w14:textId="21A83B88" w:rsidR="00733A22" w:rsidRPr="00CA68B6" w:rsidRDefault="00C67B67" w:rsidP="00C67B67">
            <w:pPr>
              <w:widowControl w:val="0"/>
              <w:autoSpaceDE w:val="0"/>
              <w:autoSpaceDN w:val="0"/>
              <w:spacing w:before="1"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4,087,975.17</w:t>
            </w:r>
          </w:p>
        </w:tc>
      </w:tr>
      <w:tr w:rsidR="00733A22" w:rsidRPr="00CA68B6" w14:paraId="7AB0F81D" w14:textId="77777777" w:rsidTr="00C67B67">
        <w:trPr>
          <w:trHeight w:val="400"/>
        </w:trPr>
        <w:tc>
          <w:tcPr>
            <w:tcW w:w="2098" w:type="dxa"/>
            <w:tcBorders>
              <w:top w:val="dotted" w:sz="4" w:space="0" w:color="000000"/>
              <w:left w:val="nil"/>
              <w:bottom w:val="dotted" w:sz="4" w:space="0" w:color="000000"/>
              <w:right w:val="dotted" w:sz="4" w:space="0" w:color="000000"/>
            </w:tcBorders>
          </w:tcPr>
          <w:p w14:paraId="5323D98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15BF565" w14:textId="77777777" w:rsidR="00733A22" w:rsidRPr="00CA68B6" w:rsidRDefault="00A9134E">
            <w:pPr>
              <w:widowControl w:val="0"/>
              <w:autoSpaceDE w:val="0"/>
              <w:autoSpaceDN w:val="0"/>
              <w:spacing w:line="213" w:lineRule="exact"/>
              <w:ind w:right="3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Credit Risk Portfolio</w:t>
            </w:r>
          </w:p>
        </w:tc>
        <w:tc>
          <w:tcPr>
            <w:tcW w:w="1160" w:type="dxa"/>
            <w:tcBorders>
              <w:top w:val="dotted" w:sz="4" w:space="0" w:color="000000"/>
              <w:left w:val="dotted" w:sz="4" w:space="0" w:color="000000"/>
              <w:bottom w:val="dotted" w:sz="4" w:space="0" w:color="000000"/>
              <w:right w:val="dotted" w:sz="4" w:space="0" w:color="000000"/>
            </w:tcBorders>
            <w:vAlign w:val="center"/>
          </w:tcPr>
          <w:p w14:paraId="76925815" w14:textId="3248640D"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15,490,218.99</w:t>
            </w:r>
          </w:p>
        </w:tc>
        <w:tc>
          <w:tcPr>
            <w:tcW w:w="799" w:type="dxa"/>
            <w:tcBorders>
              <w:top w:val="dotted" w:sz="4" w:space="0" w:color="000000"/>
              <w:left w:val="dotted" w:sz="4" w:space="0" w:color="000000"/>
              <w:bottom w:val="dotted" w:sz="4" w:space="0" w:color="000000"/>
              <w:right w:val="dotted" w:sz="4" w:space="0" w:color="000000"/>
            </w:tcBorders>
            <w:vAlign w:val="center"/>
          </w:tcPr>
          <w:p w14:paraId="20701140" w14:textId="51634F24" w:rsidR="00733A22" w:rsidRPr="00CA68B6" w:rsidRDefault="00C67B67" w:rsidP="00C67B67">
            <w:pPr>
              <w:widowControl w:val="0"/>
              <w:autoSpaceDE w:val="0"/>
              <w:autoSpaceDN w:val="0"/>
              <w:spacing w:before="1" w:line="186" w:lineRule="exact"/>
              <w:ind w:right="68"/>
              <w:jc w:val="right"/>
              <w:rPr>
                <w:rFonts w:ascii="Arial" w:hAnsi="Arial" w:cs="Arial"/>
                <w:kern w:val="0"/>
                <w:sz w:val="18"/>
                <w:szCs w:val="22"/>
                <w:lang w:bidi="zh-CN"/>
              </w:rPr>
            </w:pPr>
            <w:r w:rsidRPr="00CA68B6">
              <w:rPr>
                <w:rFonts w:ascii="Arial" w:hAnsi="Arial" w:cs="Arial"/>
                <w:kern w:val="0"/>
                <w:sz w:val="18"/>
                <w:szCs w:val="22"/>
                <w:lang w:bidi="zh-CN"/>
              </w:rPr>
              <w:t>87.42</w:t>
            </w:r>
          </w:p>
        </w:tc>
        <w:tc>
          <w:tcPr>
            <w:tcW w:w="1428" w:type="dxa"/>
            <w:tcBorders>
              <w:top w:val="dotted" w:sz="4" w:space="0" w:color="000000"/>
              <w:left w:val="dotted" w:sz="4" w:space="0" w:color="000000"/>
              <w:bottom w:val="dotted" w:sz="4" w:space="0" w:color="000000"/>
              <w:right w:val="dotted" w:sz="4" w:space="0" w:color="000000"/>
            </w:tcBorders>
            <w:vAlign w:val="center"/>
          </w:tcPr>
          <w:p w14:paraId="2720B137" w14:textId="1E4A922F" w:rsidR="00733A22" w:rsidRPr="00CA68B6" w:rsidRDefault="00C67B67" w:rsidP="00C67B6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1023" w:type="dxa"/>
            <w:tcBorders>
              <w:top w:val="dotted" w:sz="4" w:space="0" w:color="000000"/>
              <w:left w:val="dotted" w:sz="4" w:space="0" w:color="000000"/>
              <w:bottom w:val="dotted" w:sz="4" w:space="0" w:color="000000"/>
              <w:right w:val="dotted" w:sz="4" w:space="0" w:color="000000"/>
            </w:tcBorders>
            <w:vAlign w:val="center"/>
          </w:tcPr>
          <w:p w14:paraId="7AEE5C9C" w14:textId="5710AB8C" w:rsidR="00733A22" w:rsidRPr="00CA68B6" w:rsidRDefault="00C67B67" w:rsidP="00C67B6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11.45</w:t>
            </w:r>
          </w:p>
        </w:tc>
        <w:tc>
          <w:tcPr>
            <w:tcW w:w="1224" w:type="dxa"/>
            <w:tcBorders>
              <w:top w:val="dotted" w:sz="4" w:space="0" w:color="000000"/>
              <w:left w:val="dotted" w:sz="4" w:space="0" w:color="000000"/>
              <w:bottom w:val="dotted" w:sz="4" w:space="0" w:color="000000"/>
              <w:right w:val="dotted" w:sz="4" w:space="0" w:color="000000"/>
            </w:tcBorders>
            <w:vAlign w:val="center"/>
          </w:tcPr>
          <w:p w14:paraId="7D8A03A5" w14:textId="31EA9FB9"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13,716,741.36</w:t>
            </w:r>
          </w:p>
        </w:tc>
        <w:tc>
          <w:tcPr>
            <w:tcW w:w="1277" w:type="dxa"/>
            <w:tcBorders>
              <w:top w:val="dotted" w:sz="4" w:space="0" w:color="000000"/>
              <w:left w:val="dotted" w:sz="4" w:space="0" w:color="000000"/>
              <w:bottom w:val="dotted" w:sz="4" w:space="0" w:color="000000"/>
              <w:right w:val="dotted" w:sz="4" w:space="0" w:color="000000"/>
            </w:tcBorders>
            <w:vAlign w:val="center"/>
          </w:tcPr>
          <w:p w14:paraId="407292BE" w14:textId="11F3554B" w:rsidR="00733A22" w:rsidRPr="00CA68B6" w:rsidRDefault="00C67B67" w:rsidP="00C67B67">
            <w:pPr>
              <w:widowControl w:val="0"/>
              <w:autoSpaceDE w:val="0"/>
              <w:autoSpaceDN w:val="0"/>
              <w:spacing w:before="1" w:line="186" w:lineRule="exact"/>
              <w:ind w:right="69"/>
              <w:jc w:val="right"/>
              <w:rPr>
                <w:rFonts w:ascii="Arial" w:hAnsi="Arial" w:cs="Arial"/>
                <w:kern w:val="0"/>
                <w:sz w:val="18"/>
                <w:szCs w:val="22"/>
                <w:lang w:bidi="zh-CN"/>
              </w:rPr>
            </w:pPr>
            <w:r w:rsidRPr="00CA68B6">
              <w:rPr>
                <w:rFonts w:ascii="Arial" w:hAnsi="Arial" w:cs="Arial"/>
                <w:kern w:val="0"/>
                <w:sz w:val="18"/>
                <w:szCs w:val="22"/>
                <w:lang w:bidi="zh-CN"/>
              </w:rPr>
              <w:t>4,139,585.92</w:t>
            </w:r>
          </w:p>
        </w:tc>
        <w:tc>
          <w:tcPr>
            <w:tcW w:w="822" w:type="dxa"/>
            <w:tcBorders>
              <w:top w:val="dotted" w:sz="4" w:space="0" w:color="000000"/>
              <w:left w:val="dotted" w:sz="4" w:space="0" w:color="000000"/>
              <w:bottom w:val="dotted" w:sz="4" w:space="0" w:color="000000"/>
              <w:right w:val="dotted" w:sz="4" w:space="0" w:color="000000"/>
            </w:tcBorders>
            <w:vAlign w:val="center"/>
          </w:tcPr>
          <w:p w14:paraId="38F5FDA4" w14:textId="75E79F11"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79.35</w:t>
            </w:r>
          </w:p>
        </w:tc>
        <w:tc>
          <w:tcPr>
            <w:tcW w:w="1321" w:type="dxa"/>
            <w:tcBorders>
              <w:top w:val="dotted" w:sz="4" w:space="0" w:color="000000"/>
              <w:left w:val="dotted" w:sz="4" w:space="0" w:color="000000"/>
              <w:bottom w:val="dotted" w:sz="4" w:space="0" w:color="000000"/>
              <w:right w:val="dotted" w:sz="4" w:space="0" w:color="000000"/>
            </w:tcBorders>
            <w:vAlign w:val="center"/>
          </w:tcPr>
          <w:p w14:paraId="1A46A149" w14:textId="125F94EC" w:rsidR="00733A22" w:rsidRPr="00CA68B6" w:rsidRDefault="00C67B67" w:rsidP="00C67B6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1,128.942.52</w:t>
            </w:r>
          </w:p>
        </w:tc>
        <w:tc>
          <w:tcPr>
            <w:tcW w:w="985" w:type="dxa"/>
            <w:tcBorders>
              <w:top w:val="dotted" w:sz="4" w:space="0" w:color="000000"/>
              <w:left w:val="dotted" w:sz="4" w:space="0" w:color="000000"/>
              <w:bottom w:val="dotted" w:sz="4" w:space="0" w:color="000000"/>
              <w:right w:val="dotted" w:sz="4" w:space="0" w:color="000000"/>
            </w:tcBorders>
            <w:vAlign w:val="center"/>
          </w:tcPr>
          <w:p w14:paraId="594CD3D1" w14:textId="4B5938FC" w:rsidR="00733A22" w:rsidRPr="00CA68B6" w:rsidRDefault="00C67B67" w:rsidP="00C67B67">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27.27</w:t>
            </w:r>
          </w:p>
        </w:tc>
        <w:tc>
          <w:tcPr>
            <w:tcW w:w="1338" w:type="dxa"/>
            <w:tcBorders>
              <w:top w:val="dotted" w:sz="4" w:space="0" w:color="000000"/>
              <w:left w:val="dotted" w:sz="4" w:space="0" w:color="000000"/>
              <w:bottom w:val="dotted" w:sz="4" w:space="0" w:color="000000"/>
              <w:right w:val="nil"/>
            </w:tcBorders>
            <w:vAlign w:val="center"/>
          </w:tcPr>
          <w:p w14:paraId="4DD83689" w14:textId="1CBE25B6" w:rsidR="00733A22" w:rsidRPr="00CA68B6" w:rsidRDefault="00C67B67" w:rsidP="00C67B67">
            <w:pPr>
              <w:widowControl w:val="0"/>
              <w:autoSpaceDE w:val="0"/>
              <w:autoSpaceDN w:val="0"/>
              <w:spacing w:before="1"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3,010,643,.40</w:t>
            </w:r>
          </w:p>
        </w:tc>
      </w:tr>
      <w:tr w:rsidR="00733A22" w:rsidRPr="00CA68B6" w14:paraId="5ABC610A" w14:textId="77777777" w:rsidTr="00C67B67">
        <w:trPr>
          <w:trHeight w:val="400"/>
        </w:trPr>
        <w:tc>
          <w:tcPr>
            <w:tcW w:w="2098" w:type="dxa"/>
            <w:tcBorders>
              <w:top w:val="dotted" w:sz="4" w:space="0" w:color="000000"/>
              <w:left w:val="nil"/>
              <w:bottom w:val="dotted" w:sz="4" w:space="0" w:color="000000"/>
              <w:right w:val="dotted" w:sz="4" w:space="0" w:color="000000"/>
            </w:tcBorders>
          </w:tcPr>
          <w:p w14:paraId="722B624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5660D72" w14:textId="77777777" w:rsidR="00733A22" w:rsidRPr="00CA68B6" w:rsidRDefault="00A9134E">
            <w:pPr>
              <w:widowControl w:val="0"/>
              <w:autoSpaceDE w:val="0"/>
              <w:autoSpaceDN w:val="0"/>
              <w:spacing w:line="213" w:lineRule="exact"/>
              <w:ind w:right="33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 Portfolio</w:t>
            </w:r>
          </w:p>
        </w:tc>
        <w:tc>
          <w:tcPr>
            <w:tcW w:w="1160" w:type="dxa"/>
            <w:tcBorders>
              <w:top w:val="dotted" w:sz="4" w:space="0" w:color="000000"/>
              <w:left w:val="dotted" w:sz="4" w:space="0" w:color="000000"/>
              <w:bottom w:val="dotted" w:sz="4" w:space="0" w:color="000000"/>
              <w:right w:val="dotted" w:sz="4" w:space="0" w:color="000000"/>
            </w:tcBorders>
            <w:vAlign w:val="center"/>
          </w:tcPr>
          <w:p w14:paraId="28E853D0" w14:textId="26EF33CE" w:rsidR="00733A22" w:rsidRPr="00CA68B6" w:rsidRDefault="00C67B67" w:rsidP="00C67B67">
            <w:pPr>
              <w:widowControl w:val="0"/>
              <w:autoSpaceDE w:val="0"/>
              <w:autoSpaceDN w:val="0"/>
              <w:spacing w:before="1" w:line="186" w:lineRule="exact"/>
              <w:ind w:right="70"/>
              <w:jc w:val="right"/>
              <w:rPr>
                <w:rFonts w:ascii="Arial" w:eastAsia="Times New Roman" w:hAnsi="Arial" w:cs="Arial"/>
                <w:kern w:val="0"/>
                <w:sz w:val="18"/>
                <w:szCs w:val="22"/>
                <w:lang w:bidi="zh-CN"/>
              </w:rPr>
            </w:pPr>
            <w:r w:rsidRPr="00CA68B6">
              <w:rPr>
                <w:rFonts w:ascii="Arial" w:hAnsi="Arial" w:cs="Arial"/>
                <w:kern w:val="0"/>
                <w:sz w:val="18"/>
                <w:szCs w:val="22"/>
                <w:lang w:bidi="zh-CN"/>
              </w:rPr>
              <w:t>2,228,184.07</w:t>
            </w:r>
          </w:p>
        </w:tc>
        <w:tc>
          <w:tcPr>
            <w:tcW w:w="799" w:type="dxa"/>
            <w:tcBorders>
              <w:top w:val="dotted" w:sz="4" w:space="0" w:color="000000"/>
              <w:left w:val="dotted" w:sz="4" w:space="0" w:color="000000"/>
              <w:bottom w:val="dotted" w:sz="4" w:space="0" w:color="000000"/>
              <w:right w:val="dotted" w:sz="4" w:space="0" w:color="000000"/>
            </w:tcBorders>
            <w:vAlign w:val="center"/>
          </w:tcPr>
          <w:p w14:paraId="0F49ADFA" w14:textId="788340E0" w:rsidR="00733A22" w:rsidRPr="00CA68B6" w:rsidRDefault="00C67B67" w:rsidP="00C67B67">
            <w:pPr>
              <w:widowControl w:val="0"/>
              <w:autoSpaceDE w:val="0"/>
              <w:autoSpaceDN w:val="0"/>
              <w:spacing w:before="1" w:line="186" w:lineRule="exact"/>
              <w:ind w:right="68"/>
              <w:jc w:val="right"/>
              <w:rPr>
                <w:rFonts w:ascii="Arial" w:hAnsi="Arial" w:cs="Arial"/>
                <w:kern w:val="0"/>
                <w:sz w:val="18"/>
                <w:szCs w:val="22"/>
                <w:lang w:bidi="zh-CN"/>
              </w:rPr>
            </w:pPr>
            <w:r w:rsidRPr="00CA68B6">
              <w:rPr>
                <w:rFonts w:ascii="Arial" w:hAnsi="Arial" w:cs="Arial"/>
                <w:kern w:val="0"/>
                <w:sz w:val="18"/>
                <w:szCs w:val="22"/>
                <w:lang w:bidi="zh-CN"/>
              </w:rPr>
              <w:t>12.58</w:t>
            </w:r>
          </w:p>
        </w:tc>
        <w:tc>
          <w:tcPr>
            <w:tcW w:w="1428" w:type="dxa"/>
            <w:tcBorders>
              <w:top w:val="dotted" w:sz="4" w:space="0" w:color="000000"/>
              <w:left w:val="dotted" w:sz="4" w:space="0" w:color="000000"/>
              <w:bottom w:val="dotted" w:sz="4" w:space="0" w:color="000000"/>
              <w:right w:val="dotted" w:sz="4" w:space="0" w:color="000000"/>
            </w:tcBorders>
            <w:vAlign w:val="center"/>
          </w:tcPr>
          <w:p w14:paraId="18A41A14"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6A8924F7"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2637E9BA" w14:textId="0081CFCC"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2,228,184.07</w:t>
            </w:r>
          </w:p>
        </w:tc>
        <w:tc>
          <w:tcPr>
            <w:tcW w:w="1277" w:type="dxa"/>
            <w:tcBorders>
              <w:top w:val="dotted" w:sz="4" w:space="0" w:color="000000"/>
              <w:left w:val="dotted" w:sz="4" w:space="0" w:color="000000"/>
              <w:bottom w:val="dotted" w:sz="4" w:space="0" w:color="000000"/>
              <w:right w:val="dotted" w:sz="4" w:space="0" w:color="000000"/>
            </w:tcBorders>
            <w:vAlign w:val="center"/>
          </w:tcPr>
          <w:p w14:paraId="22B645ED" w14:textId="786472F0" w:rsidR="00733A22" w:rsidRPr="00CA68B6" w:rsidRDefault="00C67B67" w:rsidP="00C67B67">
            <w:pPr>
              <w:widowControl w:val="0"/>
              <w:autoSpaceDE w:val="0"/>
              <w:autoSpaceDN w:val="0"/>
              <w:spacing w:before="1" w:line="186" w:lineRule="exact"/>
              <w:ind w:right="69"/>
              <w:jc w:val="right"/>
              <w:rPr>
                <w:rFonts w:ascii="Arial" w:hAnsi="Arial" w:cs="Arial"/>
                <w:kern w:val="0"/>
                <w:sz w:val="18"/>
                <w:szCs w:val="22"/>
                <w:lang w:bidi="zh-CN"/>
              </w:rPr>
            </w:pPr>
            <w:r w:rsidRPr="00CA68B6">
              <w:rPr>
                <w:rFonts w:ascii="Arial" w:hAnsi="Arial" w:cs="Arial"/>
                <w:kern w:val="0"/>
                <w:sz w:val="18"/>
                <w:szCs w:val="22"/>
                <w:lang w:bidi="zh-CN"/>
              </w:rPr>
              <w:t>1,077,331.77</w:t>
            </w:r>
          </w:p>
        </w:tc>
        <w:tc>
          <w:tcPr>
            <w:tcW w:w="822" w:type="dxa"/>
            <w:tcBorders>
              <w:top w:val="dotted" w:sz="4" w:space="0" w:color="000000"/>
              <w:left w:val="dotted" w:sz="4" w:space="0" w:color="000000"/>
              <w:bottom w:val="dotted" w:sz="4" w:space="0" w:color="000000"/>
              <w:right w:val="dotted" w:sz="4" w:space="0" w:color="000000"/>
            </w:tcBorders>
            <w:vAlign w:val="center"/>
          </w:tcPr>
          <w:p w14:paraId="71063F43" w14:textId="301B61C3"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20.65</w:t>
            </w:r>
          </w:p>
        </w:tc>
        <w:tc>
          <w:tcPr>
            <w:tcW w:w="1321" w:type="dxa"/>
            <w:tcBorders>
              <w:top w:val="dotted" w:sz="4" w:space="0" w:color="000000"/>
              <w:left w:val="dotted" w:sz="4" w:space="0" w:color="000000"/>
              <w:bottom w:val="dotted" w:sz="4" w:space="0" w:color="000000"/>
              <w:right w:val="dotted" w:sz="4" w:space="0" w:color="000000"/>
            </w:tcBorders>
            <w:vAlign w:val="center"/>
          </w:tcPr>
          <w:p w14:paraId="17B5D9C4"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366FE163"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38" w:type="dxa"/>
            <w:tcBorders>
              <w:top w:val="dotted" w:sz="4" w:space="0" w:color="000000"/>
              <w:left w:val="dotted" w:sz="4" w:space="0" w:color="000000"/>
              <w:bottom w:val="dotted" w:sz="4" w:space="0" w:color="000000"/>
              <w:right w:val="nil"/>
            </w:tcBorders>
            <w:vAlign w:val="center"/>
          </w:tcPr>
          <w:p w14:paraId="43742BAD" w14:textId="5D726772" w:rsidR="00733A22" w:rsidRPr="00CA68B6" w:rsidRDefault="00C67B67" w:rsidP="00C67B67">
            <w:pPr>
              <w:widowControl w:val="0"/>
              <w:autoSpaceDE w:val="0"/>
              <w:autoSpaceDN w:val="0"/>
              <w:spacing w:before="1"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1,077,331.77</w:t>
            </w:r>
          </w:p>
        </w:tc>
      </w:tr>
      <w:tr w:rsidR="00733A22" w:rsidRPr="00CA68B6" w14:paraId="3C68DEDE" w14:textId="77777777" w:rsidTr="00C67B67">
        <w:trPr>
          <w:trHeight w:val="400"/>
        </w:trPr>
        <w:tc>
          <w:tcPr>
            <w:tcW w:w="2098" w:type="dxa"/>
            <w:tcBorders>
              <w:top w:val="dotted" w:sz="4" w:space="0" w:color="000000"/>
              <w:left w:val="nil"/>
              <w:right w:val="dotted" w:sz="4" w:space="0" w:color="000000"/>
            </w:tcBorders>
          </w:tcPr>
          <w:p w14:paraId="07E3AAA2"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4415AED7" w14:textId="77777777" w:rsidR="00733A22" w:rsidRPr="00CA68B6" w:rsidRDefault="00A9134E">
            <w:pPr>
              <w:widowControl w:val="0"/>
              <w:autoSpaceDE w:val="0"/>
              <w:autoSpaceDN w:val="0"/>
              <w:spacing w:line="215" w:lineRule="exact"/>
              <w:ind w:right="82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160" w:type="dxa"/>
            <w:tcBorders>
              <w:top w:val="dotted" w:sz="4" w:space="0" w:color="000000"/>
              <w:left w:val="dotted" w:sz="4" w:space="0" w:color="000000"/>
              <w:right w:val="dotted" w:sz="4" w:space="0" w:color="000000"/>
            </w:tcBorders>
            <w:vAlign w:val="center"/>
          </w:tcPr>
          <w:p w14:paraId="7418FA81" w14:textId="5CAC61B4" w:rsidR="00733A22" w:rsidRPr="00CA68B6" w:rsidRDefault="00C67B67" w:rsidP="00C67B67">
            <w:pPr>
              <w:widowControl w:val="0"/>
              <w:autoSpaceDE w:val="0"/>
              <w:autoSpaceDN w:val="0"/>
              <w:spacing w:line="188" w:lineRule="exact"/>
              <w:ind w:right="70"/>
              <w:jc w:val="right"/>
              <w:rPr>
                <w:rFonts w:ascii="Arial" w:hAnsi="Arial" w:cs="Arial"/>
                <w:kern w:val="0"/>
                <w:sz w:val="18"/>
                <w:szCs w:val="22"/>
                <w:lang w:bidi="zh-CN"/>
              </w:rPr>
            </w:pPr>
            <w:r w:rsidRPr="00CA68B6">
              <w:rPr>
                <w:rFonts w:ascii="Arial" w:hAnsi="Arial" w:cs="Arial"/>
                <w:kern w:val="0"/>
                <w:sz w:val="18"/>
                <w:szCs w:val="22"/>
                <w:lang w:bidi="zh-CN"/>
              </w:rPr>
              <w:t>17,718,403.06</w:t>
            </w:r>
          </w:p>
        </w:tc>
        <w:tc>
          <w:tcPr>
            <w:tcW w:w="799" w:type="dxa"/>
            <w:tcBorders>
              <w:top w:val="dotted" w:sz="4" w:space="0" w:color="000000"/>
              <w:left w:val="dotted" w:sz="4" w:space="0" w:color="000000"/>
              <w:right w:val="dotted" w:sz="4" w:space="0" w:color="000000"/>
            </w:tcBorders>
            <w:vAlign w:val="center"/>
          </w:tcPr>
          <w:p w14:paraId="60416CDB" w14:textId="0D39692B" w:rsidR="00733A22" w:rsidRPr="00CA68B6" w:rsidRDefault="00C67B67" w:rsidP="00C67B67">
            <w:pPr>
              <w:widowControl w:val="0"/>
              <w:autoSpaceDE w:val="0"/>
              <w:autoSpaceDN w:val="0"/>
              <w:spacing w:line="188" w:lineRule="exact"/>
              <w:ind w:right="68"/>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428" w:type="dxa"/>
            <w:tcBorders>
              <w:top w:val="dotted" w:sz="4" w:space="0" w:color="000000"/>
              <w:left w:val="dotted" w:sz="4" w:space="0" w:color="000000"/>
              <w:right w:val="dotted" w:sz="4" w:space="0" w:color="000000"/>
            </w:tcBorders>
            <w:vAlign w:val="center"/>
          </w:tcPr>
          <w:p w14:paraId="38067085" w14:textId="229E9580" w:rsidR="00733A22" w:rsidRPr="00CA68B6" w:rsidRDefault="00C67B67" w:rsidP="00C67B67">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1023" w:type="dxa"/>
            <w:tcBorders>
              <w:top w:val="dotted" w:sz="4" w:space="0" w:color="000000"/>
              <w:left w:val="dotted" w:sz="4" w:space="0" w:color="000000"/>
              <w:right w:val="dotted" w:sz="4" w:space="0" w:color="000000"/>
            </w:tcBorders>
            <w:vAlign w:val="center"/>
          </w:tcPr>
          <w:p w14:paraId="6A176007"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224" w:type="dxa"/>
            <w:tcBorders>
              <w:top w:val="dotted" w:sz="4" w:space="0" w:color="000000"/>
              <w:left w:val="dotted" w:sz="4" w:space="0" w:color="000000"/>
              <w:right w:val="dotted" w:sz="4" w:space="0" w:color="000000"/>
            </w:tcBorders>
            <w:vAlign w:val="center"/>
          </w:tcPr>
          <w:p w14:paraId="2F3E3B7D" w14:textId="0F65485F" w:rsidR="00733A22" w:rsidRPr="00CA68B6" w:rsidRDefault="00C67B67" w:rsidP="00C67B67">
            <w:pPr>
              <w:widowControl w:val="0"/>
              <w:autoSpaceDE w:val="0"/>
              <w:autoSpaceDN w:val="0"/>
              <w:spacing w:line="188" w:lineRule="exact"/>
              <w:ind w:right="70"/>
              <w:jc w:val="right"/>
              <w:rPr>
                <w:rFonts w:ascii="Arial" w:hAnsi="Arial" w:cs="Arial"/>
                <w:kern w:val="0"/>
                <w:sz w:val="18"/>
                <w:szCs w:val="22"/>
                <w:lang w:bidi="zh-CN"/>
              </w:rPr>
            </w:pPr>
            <w:r w:rsidRPr="00CA68B6">
              <w:rPr>
                <w:rFonts w:ascii="Arial" w:hAnsi="Arial" w:cs="Arial"/>
                <w:kern w:val="0"/>
                <w:sz w:val="18"/>
                <w:szCs w:val="22"/>
                <w:lang w:bidi="zh-CN"/>
              </w:rPr>
              <w:t>15,944,925.43</w:t>
            </w:r>
          </w:p>
        </w:tc>
        <w:tc>
          <w:tcPr>
            <w:tcW w:w="1277" w:type="dxa"/>
            <w:tcBorders>
              <w:top w:val="dotted" w:sz="4" w:space="0" w:color="000000"/>
              <w:left w:val="dotted" w:sz="4" w:space="0" w:color="000000"/>
              <w:right w:val="dotted" w:sz="4" w:space="0" w:color="000000"/>
            </w:tcBorders>
            <w:vAlign w:val="center"/>
          </w:tcPr>
          <w:p w14:paraId="31869A8A" w14:textId="60FD8709" w:rsidR="00733A22" w:rsidRPr="00CA68B6" w:rsidRDefault="00C67B67" w:rsidP="00C67B67">
            <w:pPr>
              <w:widowControl w:val="0"/>
              <w:autoSpaceDE w:val="0"/>
              <w:autoSpaceDN w:val="0"/>
              <w:spacing w:line="188" w:lineRule="exact"/>
              <w:ind w:right="69"/>
              <w:jc w:val="right"/>
              <w:rPr>
                <w:rFonts w:ascii="Arial" w:hAnsi="Arial" w:cs="Arial"/>
                <w:kern w:val="0"/>
                <w:sz w:val="18"/>
                <w:szCs w:val="22"/>
                <w:lang w:bidi="zh-CN"/>
              </w:rPr>
            </w:pPr>
            <w:r w:rsidRPr="00CA68B6">
              <w:rPr>
                <w:rFonts w:ascii="Arial" w:hAnsi="Arial" w:cs="Arial"/>
                <w:kern w:val="0"/>
                <w:sz w:val="18"/>
                <w:szCs w:val="22"/>
                <w:lang w:bidi="zh-CN"/>
              </w:rPr>
              <w:t>5,216,917.69</w:t>
            </w:r>
          </w:p>
        </w:tc>
        <w:tc>
          <w:tcPr>
            <w:tcW w:w="822" w:type="dxa"/>
            <w:tcBorders>
              <w:top w:val="dotted" w:sz="4" w:space="0" w:color="000000"/>
              <w:left w:val="dotted" w:sz="4" w:space="0" w:color="000000"/>
              <w:right w:val="dotted" w:sz="4" w:space="0" w:color="000000"/>
            </w:tcBorders>
            <w:vAlign w:val="center"/>
          </w:tcPr>
          <w:p w14:paraId="166C9DEC" w14:textId="158B87B9" w:rsidR="00733A22" w:rsidRPr="00CA68B6" w:rsidRDefault="00C67B67" w:rsidP="00C67B67">
            <w:pPr>
              <w:widowControl w:val="0"/>
              <w:autoSpaceDE w:val="0"/>
              <w:autoSpaceDN w:val="0"/>
              <w:spacing w:line="188" w:lineRule="exact"/>
              <w:ind w:right="70"/>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321" w:type="dxa"/>
            <w:tcBorders>
              <w:top w:val="dotted" w:sz="4" w:space="0" w:color="000000"/>
              <w:left w:val="dotted" w:sz="4" w:space="0" w:color="000000"/>
              <w:right w:val="dotted" w:sz="4" w:space="0" w:color="000000"/>
            </w:tcBorders>
            <w:vAlign w:val="center"/>
          </w:tcPr>
          <w:p w14:paraId="0C7688E6" w14:textId="3F7F0E82" w:rsidR="00733A22" w:rsidRPr="00CA68B6" w:rsidRDefault="00C67B67" w:rsidP="00C67B67">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1,128,942.52</w:t>
            </w:r>
          </w:p>
        </w:tc>
        <w:tc>
          <w:tcPr>
            <w:tcW w:w="985" w:type="dxa"/>
            <w:tcBorders>
              <w:top w:val="dotted" w:sz="4" w:space="0" w:color="000000"/>
              <w:left w:val="dotted" w:sz="4" w:space="0" w:color="000000"/>
              <w:right w:val="dotted" w:sz="4" w:space="0" w:color="000000"/>
            </w:tcBorders>
            <w:vAlign w:val="center"/>
          </w:tcPr>
          <w:p w14:paraId="3A6EA64A"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38" w:type="dxa"/>
            <w:tcBorders>
              <w:top w:val="dotted" w:sz="4" w:space="0" w:color="000000"/>
              <w:left w:val="dotted" w:sz="4" w:space="0" w:color="000000"/>
              <w:right w:val="nil"/>
            </w:tcBorders>
            <w:vAlign w:val="center"/>
          </w:tcPr>
          <w:p w14:paraId="68DB340E" w14:textId="070E6525" w:rsidR="00733A22" w:rsidRPr="00CA68B6" w:rsidRDefault="00C67B67" w:rsidP="00C67B67">
            <w:pPr>
              <w:widowControl w:val="0"/>
              <w:autoSpaceDE w:val="0"/>
              <w:autoSpaceDN w:val="0"/>
              <w:spacing w:line="188" w:lineRule="exact"/>
              <w:ind w:right="96"/>
              <w:jc w:val="right"/>
              <w:rPr>
                <w:rFonts w:ascii="Arial" w:hAnsi="Arial" w:cs="Arial"/>
                <w:kern w:val="0"/>
                <w:sz w:val="18"/>
                <w:szCs w:val="22"/>
                <w:lang w:bidi="zh-CN"/>
              </w:rPr>
            </w:pPr>
            <w:r w:rsidRPr="00CA68B6">
              <w:rPr>
                <w:rFonts w:ascii="Arial" w:hAnsi="Arial" w:cs="Arial"/>
                <w:kern w:val="0"/>
                <w:sz w:val="18"/>
                <w:szCs w:val="22"/>
                <w:lang w:bidi="zh-CN"/>
              </w:rPr>
              <w:t>4,087,975.17</w:t>
            </w:r>
          </w:p>
        </w:tc>
      </w:tr>
    </w:tbl>
    <w:p w14:paraId="1E3AC610"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F11279">
          <w:headerReference w:type="default" r:id="rId35"/>
          <w:footerReference w:type="default" r:id="rId36"/>
          <w:pgSz w:w="16840" w:h="11910" w:orient="landscape"/>
          <w:pgMar w:top="1276" w:right="1560" w:bottom="1180" w:left="1560" w:header="284" w:footer="997" w:gutter="0"/>
          <w:cols w:space="720"/>
        </w:sectPr>
      </w:pPr>
    </w:p>
    <w:p w14:paraId="4FCD1E5E"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B12CBBA"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Withdrawal of bad debts Provision by combination</w:t>
      </w:r>
      <w:r w:rsidRPr="00CA68B6">
        <w:rPr>
          <w:rFonts w:ascii="Arial" w:eastAsia="SimSun" w:hAnsi="Arial" w:cs="Arial"/>
          <w:kern w:val="0"/>
          <w:sz w:val="20"/>
          <w:lang w:bidi="zh-CN"/>
        </w:rPr>
        <w:t>：</w:t>
      </w:r>
      <w:r w:rsidRPr="00CA68B6">
        <w:rPr>
          <w:rFonts w:ascii="Arial" w:eastAsia="SimSun" w:hAnsi="Arial" w:cs="Arial"/>
          <w:kern w:val="0"/>
          <w:sz w:val="20"/>
          <w:lang w:bidi="zh-CN"/>
        </w:rPr>
        <w:t xml:space="preserve"> </w:t>
      </w:r>
    </w:p>
    <w:p w14:paraId="6B1E4E4C" w14:textId="77777777" w:rsidR="00733A22" w:rsidRPr="00CA68B6" w:rsidRDefault="00A9134E">
      <w:pPr>
        <w:widowControl w:val="0"/>
        <w:autoSpaceDE w:val="0"/>
        <w:autoSpaceDN w:val="0"/>
        <w:spacing w:line="240" w:lineRule="auto"/>
        <w:rPr>
          <w:rFonts w:ascii="Arial" w:eastAsia="SimSun" w:hAnsi="Arial" w:cs="Arial"/>
          <w:color w:val="FF0000"/>
          <w:kern w:val="0"/>
          <w:sz w:val="20"/>
          <w:lang w:bidi="zh-CN"/>
        </w:rPr>
      </w:pPr>
      <w:r w:rsidRPr="00CA68B6">
        <w:rPr>
          <w:rFonts w:ascii="Arial" w:eastAsia="SimSun" w:hAnsi="Arial" w:cs="Arial"/>
          <w:kern w:val="0"/>
          <w:sz w:val="20"/>
          <w:lang w:bidi="zh-CN"/>
        </w:rPr>
        <w:t>Portfolio accrued items</w:t>
      </w:r>
    </w:p>
    <w:p w14:paraId="04AEAE80" w14:textId="77777777" w:rsidR="00733A22" w:rsidRPr="00CA68B6" w:rsidRDefault="00733A22">
      <w:pPr>
        <w:widowControl w:val="0"/>
        <w:autoSpaceDE w:val="0"/>
        <w:autoSpaceDN w:val="0"/>
        <w:spacing w:line="240" w:lineRule="auto"/>
        <w:rPr>
          <w:rFonts w:ascii="Arial" w:eastAsia="SimSun" w:hAnsi="Arial" w:cs="Arial"/>
          <w:color w:val="FF0000"/>
          <w:kern w:val="0"/>
          <w:sz w:val="20"/>
          <w:lang w:bidi="zh-CN"/>
        </w:rPr>
      </w:pPr>
    </w:p>
    <w:tbl>
      <w:tblPr>
        <w:tblStyle w:val="TableGrid"/>
        <w:tblW w:w="8680" w:type="dxa"/>
        <w:tblBorders>
          <w:left w:val="none" w:sz="0" w:space="0" w:color="auto"/>
          <w:right w:val="none" w:sz="0" w:space="0" w:color="auto"/>
        </w:tblBorders>
        <w:tblLayout w:type="fixed"/>
        <w:tblLook w:val="04A0" w:firstRow="1" w:lastRow="0" w:firstColumn="1" w:lastColumn="0" w:noHBand="0" w:noVBand="1"/>
      </w:tblPr>
      <w:tblGrid>
        <w:gridCol w:w="2170"/>
        <w:gridCol w:w="2170"/>
        <w:gridCol w:w="2170"/>
        <w:gridCol w:w="2170"/>
      </w:tblGrid>
      <w:tr w:rsidR="00733A22" w:rsidRPr="00CA68B6" w14:paraId="632E0E0B" w14:textId="77777777">
        <w:tc>
          <w:tcPr>
            <w:tcW w:w="2170" w:type="dxa"/>
            <w:vMerge w:val="restart"/>
          </w:tcPr>
          <w:p w14:paraId="3C6925C3"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Name</w:t>
            </w:r>
          </w:p>
        </w:tc>
        <w:tc>
          <w:tcPr>
            <w:tcW w:w="6510" w:type="dxa"/>
            <w:gridSpan w:val="3"/>
          </w:tcPr>
          <w:p w14:paraId="28DA8BB3"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Ending Balance</w:t>
            </w:r>
          </w:p>
        </w:tc>
      </w:tr>
      <w:tr w:rsidR="00733A22" w:rsidRPr="00CA68B6" w14:paraId="257FFEA8" w14:textId="77777777">
        <w:tc>
          <w:tcPr>
            <w:tcW w:w="2170" w:type="dxa"/>
            <w:vMerge/>
          </w:tcPr>
          <w:p w14:paraId="78DDA8CA" w14:textId="77777777" w:rsidR="00733A22" w:rsidRPr="00CA68B6" w:rsidRDefault="00733A22">
            <w:pPr>
              <w:widowControl w:val="0"/>
              <w:autoSpaceDE w:val="0"/>
              <w:autoSpaceDN w:val="0"/>
              <w:spacing w:line="240" w:lineRule="auto"/>
              <w:jc w:val="center"/>
              <w:rPr>
                <w:rFonts w:ascii="Arial" w:eastAsia="SimSun" w:hAnsi="Arial" w:cs="Arial"/>
                <w:kern w:val="0"/>
                <w:sz w:val="20"/>
                <w:lang w:bidi="zh-CN"/>
              </w:rPr>
            </w:pPr>
          </w:p>
        </w:tc>
        <w:tc>
          <w:tcPr>
            <w:tcW w:w="2170" w:type="dxa"/>
          </w:tcPr>
          <w:p w14:paraId="6AA143B1"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Other Receivables</w:t>
            </w:r>
          </w:p>
        </w:tc>
        <w:tc>
          <w:tcPr>
            <w:tcW w:w="2170" w:type="dxa"/>
          </w:tcPr>
          <w:p w14:paraId="47AED64F"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Bad Debt Reserves</w:t>
            </w:r>
          </w:p>
        </w:tc>
        <w:tc>
          <w:tcPr>
            <w:tcW w:w="2170" w:type="dxa"/>
          </w:tcPr>
          <w:p w14:paraId="19607BF4"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Withdrawal ratio</w:t>
            </w:r>
            <w:r w:rsidRPr="00CA68B6">
              <w:rPr>
                <w:rFonts w:ascii="Arial" w:eastAsia="SimSun" w:hAnsi="Arial" w:cs="Arial"/>
                <w:kern w:val="0"/>
                <w:sz w:val="20"/>
                <w:lang w:bidi="zh-CN"/>
              </w:rPr>
              <w:t>（</w:t>
            </w:r>
            <w:r w:rsidRPr="00CA68B6">
              <w:rPr>
                <w:rFonts w:ascii="Arial" w:eastAsia="SimSun" w:hAnsi="Arial" w:cs="Arial"/>
                <w:kern w:val="0"/>
                <w:sz w:val="20"/>
                <w:lang w:bidi="zh-CN"/>
              </w:rPr>
              <w:t>%</w:t>
            </w:r>
            <w:r w:rsidRPr="00CA68B6">
              <w:rPr>
                <w:rFonts w:ascii="Arial" w:eastAsia="SimSun" w:hAnsi="Arial" w:cs="Arial"/>
                <w:kern w:val="0"/>
                <w:sz w:val="20"/>
                <w:lang w:bidi="zh-CN"/>
              </w:rPr>
              <w:t>）</w:t>
            </w:r>
          </w:p>
        </w:tc>
      </w:tr>
      <w:tr w:rsidR="00733A22" w:rsidRPr="00CA68B6" w14:paraId="75424F5E" w14:textId="77777777" w:rsidTr="00AD4BBF">
        <w:tc>
          <w:tcPr>
            <w:tcW w:w="2170" w:type="dxa"/>
          </w:tcPr>
          <w:p w14:paraId="3A5943A8"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bookmarkStart w:id="88" w:name="_Hlk72481822"/>
            <w:r w:rsidRPr="00CA68B6">
              <w:rPr>
                <w:rFonts w:ascii="Arial" w:eastAsia="SimSun" w:hAnsi="Arial" w:cs="Arial"/>
                <w:kern w:val="0"/>
                <w:lang w:bidi="zh-CN"/>
              </w:rPr>
              <w:t>Withdrawal according to credit risk portfolio</w:t>
            </w:r>
          </w:p>
        </w:tc>
        <w:tc>
          <w:tcPr>
            <w:tcW w:w="2170" w:type="dxa"/>
            <w:vAlign w:val="center"/>
          </w:tcPr>
          <w:p w14:paraId="0D854898" w14:textId="749BB37E"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15,490,218.99</w:t>
            </w:r>
          </w:p>
        </w:tc>
        <w:tc>
          <w:tcPr>
            <w:tcW w:w="2170" w:type="dxa"/>
            <w:vAlign w:val="center"/>
          </w:tcPr>
          <w:p w14:paraId="4D3EAA69" w14:textId="1E2212E6"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1,773,477.63</w:t>
            </w:r>
          </w:p>
        </w:tc>
        <w:tc>
          <w:tcPr>
            <w:tcW w:w="2170" w:type="dxa"/>
            <w:vAlign w:val="center"/>
          </w:tcPr>
          <w:p w14:paraId="781C6B03" w14:textId="05E0EF4F"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11.45</w:t>
            </w:r>
          </w:p>
        </w:tc>
      </w:tr>
      <w:tr w:rsidR="00733A22" w:rsidRPr="00CA68B6" w14:paraId="15E91709" w14:textId="77777777" w:rsidTr="00AD4BBF">
        <w:tc>
          <w:tcPr>
            <w:tcW w:w="2170" w:type="dxa"/>
          </w:tcPr>
          <w:p w14:paraId="0BEBBDF7"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lang w:bidi="zh-CN"/>
              </w:rPr>
              <w:t>Withdrawal according to the export tax rebate portfolio</w:t>
            </w:r>
          </w:p>
        </w:tc>
        <w:tc>
          <w:tcPr>
            <w:tcW w:w="2170" w:type="dxa"/>
            <w:vAlign w:val="center"/>
          </w:tcPr>
          <w:p w14:paraId="6DE36719" w14:textId="4FF11129"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2,228,184.07</w:t>
            </w:r>
          </w:p>
        </w:tc>
        <w:tc>
          <w:tcPr>
            <w:tcW w:w="2170" w:type="dxa"/>
            <w:vAlign w:val="center"/>
          </w:tcPr>
          <w:p w14:paraId="47F71707" w14:textId="77777777" w:rsidR="00733A22" w:rsidRPr="00CA68B6" w:rsidRDefault="00733A22" w:rsidP="00AD4BBF">
            <w:pPr>
              <w:widowControl w:val="0"/>
              <w:autoSpaceDE w:val="0"/>
              <w:autoSpaceDN w:val="0"/>
              <w:spacing w:line="240" w:lineRule="auto"/>
              <w:jc w:val="right"/>
              <w:rPr>
                <w:rFonts w:ascii="Arial" w:eastAsia="SimSun" w:hAnsi="Arial" w:cs="Arial"/>
                <w:kern w:val="0"/>
                <w:sz w:val="20"/>
                <w:lang w:bidi="zh-CN"/>
              </w:rPr>
            </w:pPr>
          </w:p>
        </w:tc>
        <w:tc>
          <w:tcPr>
            <w:tcW w:w="2170" w:type="dxa"/>
            <w:vAlign w:val="center"/>
          </w:tcPr>
          <w:p w14:paraId="6D3B4593" w14:textId="77777777" w:rsidR="00733A22" w:rsidRPr="00CA68B6" w:rsidRDefault="00733A22" w:rsidP="00AD4BBF">
            <w:pPr>
              <w:widowControl w:val="0"/>
              <w:autoSpaceDE w:val="0"/>
              <w:autoSpaceDN w:val="0"/>
              <w:spacing w:line="240" w:lineRule="auto"/>
              <w:jc w:val="right"/>
              <w:rPr>
                <w:rFonts w:ascii="Arial" w:eastAsia="SimSun" w:hAnsi="Arial" w:cs="Arial"/>
                <w:kern w:val="0"/>
                <w:sz w:val="20"/>
                <w:lang w:bidi="zh-CN"/>
              </w:rPr>
            </w:pPr>
          </w:p>
        </w:tc>
      </w:tr>
      <w:bookmarkEnd w:id="88"/>
      <w:tr w:rsidR="00733A22" w:rsidRPr="00CA68B6" w14:paraId="0574A215" w14:textId="77777777" w:rsidTr="00AD4BBF">
        <w:tc>
          <w:tcPr>
            <w:tcW w:w="2170" w:type="dxa"/>
          </w:tcPr>
          <w:p w14:paraId="2A2566D9"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Total</w:t>
            </w:r>
          </w:p>
        </w:tc>
        <w:tc>
          <w:tcPr>
            <w:tcW w:w="2170" w:type="dxa"/>
            <w:vAlign w:val="center"/>
          </w:tcPr>
          <w:p w14:paraId="77E75D9B" w14:textId="307804DE"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17,718,403.06</w:t>
            </w:r>
          </w:p>
        </w:tc>
        <w:tc>
          <w:tcPr>
            <w:tcW w:w="2170" w:type="dxa"/>
            <w:vAlign w:val="center"/>
          </w:tcPr>
          <w:p w14:paraId="01FF0E28" w14:textId="122ACC36"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1,773,477.63</w:t>
            </w:r>
          </w:p>
        </w:tc>
        <w:tc>
          <w:tcPr>
            <w:tcW w:w="2170" w:type="dxa"/>
            <w:vAlign w:val="center"/>
          </w:tcPr>
          <w:p w14:paraId="30CEB7F9" w14:textId="77777777" w:rsidR="00733A22" w:rsidRPr="00CA68B6" w:rsidRDefault="00733A22" w:rsidP="00AD4BBF">
            <w:pPr>
              <w:widowControl w:val="0"/>
              <w:autoSpaceDE w:val="0"/>
              <w:autoSpaceDN w:val="0"/>
              <w:spacing w:line="240" w:lineRule="auto"/>
              <w:jc w:val="right"/>
              <w:rPr>
                <w:rFonts w:ascii="Arial" w:eastAsia="SimSun" w:hAnsi="Arial" w:cs="Arial"/>
                <w:kern w:val="0"/>
                <w:sz w:val="20"/>
                <w:lang w:bidi="zh-CN"/>
              </w:rPr>
            </w:pPr>
          </w:p>
        </w:tc>
      </w:tr>
    </w:tbl>
    <w:p w14:paraId="667AA2D8" w14:textId="77777777" w:rsidR="00733A22" w:rsidRPr="00CA68B6" w:rsidRDefault="00A9134E">
      <w:pPr>
        <w:widowControl w:val="0"/>
        <w:tabs>
          <w:tab w:val="left" w:pos="1924"/>
        </w:tabs>
        <w:autoSpaceDE w:val="0"/>
        <w:autoSpaceDN w:val="0"/>
        <w:spacing w:before="133" w:after="18" w:line="240" w:lineRule="auto"/>
        <w:rPr>
          <w:rFonts w:ascii="Arial" w:eastAsia="SimSun" w:hAnsi="Arial" w:cs="Arial"/>
          <w:kern w:val="0"/>
          <w:szCs w:val="22"/>
          <w:lang w:bidi="zh-CN"/>
        </w:rPr>
      </w:pPr>
      <w:r w:rsidRPr="00CA68B6">
        <w:rPr>
          <w:rFonts w:ascii="Arial" w:eastAsia="SimSun" w:hAnsi="Arial" w:cs="Arial"/>
          <w:kern w:val="0"/>
          <w:szCs w:val="22"/>
          <w:lang w:bidi="zh-CN"/>
        </w:rPr>
        <w:t>（</w:t>
      </w:r>
      <w:r w:rsidRPr="00CA68B6">
        <w:rPr>
          <w:rFonts w:ascii="Arial" w:eastAsia="SimSun" w:hAnsi="Arial" w:cs="Arial"/>
          <w:kern w:val="0"/>
          <w:szCs w:val="22"/>
          <w:lang w:bidi="zh-CN"/>
        </w:rPr>
        <w:t>3</w:t>
      </w:r>
      <w:r w:rsidRPr="00CA68B6">
        <w:rPr>
          <w:rFonts w:ascii="Arial" w:eastAsia="SimSun" w:hAnsi="Arial" w:cs="Arial"/>
          <w:kern w:val="0"/>
          <w:szCs w:val="22"/>
          <w:lang w:bidi="zh-CN"/>
        </w:rPr>
        <w:t>）</w:t>
      </w:r>
      <w:r w:rsidRPr="00CA68B6">
        <w:rPr>
          <w:rFonts w:ascii="Arial" w:eastAsia="SimSun" w:hAnsi="Arial" w:cs="Arial"/>
          <w:kern w:val="0"/>
          <w:szCs w:val="22"/>
          <w:lang w:bidi="zh-CN"/>
        </w:rPr>
        <w:t>Provision of Bad Debts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CA68B6" w14:paraId="2F575C33" w14:textId="77777777">
        <w:trPr>
          <w:trHeight w:val="390"/>
        </w:trPr>
        <w:tc>
          <w:tcPr>
            <w:tcW w:w="2276" w:type="dxa"/>
            <w:vMerge w:val="restart"/>
            <w:tcBorders>
              <w:left w:val="nil"/>
              <w:bottom w:val="dotted" w:sz="4" w:space="0" w:color="000000"/>
              <w:right w:val="dotted" w:sz="4" w:space="0" w:color="000000"/>
            </w:tcBorders>
          </w:tcPr>
          <w:p w14:paraId="09C6208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0DB59C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4A10D720" w14:textId="77777777" w:rsidR="00733A22" w:rsidRPr="00CA68B6" w:rsidRDefault="00733A22">
            <w:pPr>
              <w:widowControl w:val="0"/>
              <w:autoSpaceDE w:val="0"/>
              <w:autoSpaceDN w:val="0"/>
              <w:spacing w:before="6" w:line="240" w:lineRule="auto"/>
              <w:rPr>
                <w:rFonts w:ascii="Arial" w:eastAsia="Times New Roman" w:hAnsi="Arial" w:cs="Arial"/>
                <w:kern w:val="0"/>
                <w:sz w:val="20"/>
                <w:szCs w:val="22"/>
                <w:lang w:bidi="zh-CN"/>
              </w:rPr>
            </w:pPr>
          </w:p>
          <w:p w14:paraId="0319D5A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35" w:type="dxa"/>
            <w:tcBorders>
              <w:left w:val="dotted" w:sz="4" w:space="0" w:color="000000"/>
              <w:bottom w:val="dotted" w:sz="4" w:space="0" w:color="000000"/>
              <w:right w:val="dotted" w:sz="4" w:space="0" w:color="000000"/>
            </w:tcBorders>
          </w:tcPr>
          <w:p w14:paraId="1126E24E"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w:t>
            </w:r>
          </w:p>
        </w:tc>
        <w:tc>
          <w:tcPr>
            <w:tcW w:w="1421" w:type="dxa"/>
            <w:tcBorders>
              <w:left w:val="dotted" w:sz="4" w:space="0" w:color="000000"/>
              <w:bottom w:val="dotted" w:sz="4" w:space="0" w:color="000000"/>
              <w:right w:val="dotted" w:sz="4" w:space="0" w:color="000000"/>
            </w:tcBorders>
          </w:tcPr>
          <w:p w14:paraId="1BC4945F"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w:t>
            </w:r>
          </w:p>
        </w:tc>
        <w:tc>
          <w:tcPr>
            <w:tcW w:w="1364" w:type="dxa"/>
            <w:tcBorders>
              <w:left w:val="dotted" w:sz="4" w:space="0" w:color="000000"/>
              <w:bottom w:val="dotted" w:sz="4" w:space="0" w:color="000000"/>
              <w:right w:val="dotted" w:sz="4" w:space="0" w:color="000000"/>
            </w:tcBorders>
          </w:tcPr>
          <w:p w14:paraId="5F7CB64F"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III</w:t>
            </w:r>
          </w:p>
        </w:tc>
        <w:tc>
          <w:tcPr>
            <w:tcW w:w="1332" w:type="dxa"/>
            <w:vMerge w:val="restart"/>
            <w:tcBorders>
              <w:left w:val="dotted" w:sz="4" w:space="0" w:color="000000"/>
              <w:bottom w:val="dotted" w:sz="4" w:space="0" w:color="000000"/>
              <w:right w:val="nil"/>
            </w:tcBorders>
          </w:tcPr>
          <w:p w14:paraId="4E6ADE9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4E97A20"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BFF1DD4" w14:textId="77777777" w:rsidR="00733A22" w:rsidRPr="00CA68B6" w:rsidRDefault="00733A22">
            <w:pPr>
              <w:widowControl w:val="0"/>
              <w:autoSpaceDE w:val="0"/>
              <w:autoSpaceDN w:val="0"/>
              <w:spacing w:before="6" w:line="240" w:lineRule="auto"/>
              <w:rPr>
                <w:rFonts w:ascii="Arial" w:eastAsia="Times New Roman" w:hAnsi="Arial" w:cs="Arial"/>
                <w:kern w:val="0"/>
                <w:sz w:val="20"/>
                <w:szCs w:val="22"/>
                <w:lang w:bidi="zh-CN"/>
              </w:rPr>
            </w:pPr>
          </w:p>
          <w:p w14:paraId="45281FC3" w14:textId="77777777" w:rsidR="00733A22" w:rsidRPr="00CA68B6"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054EF800" w14:textId="77777777">
        <w:trPr>
          <w:trHeight w:val="1170"/>
        </w:trPr>
        <w:tc>
          <w:tcPr>
            <w:tcW w:w="2276" w:type="dxa"/>
            <w:vMerge/>
            <w:tcBorders>
              <w:top w:val="nil"/>
              <w:left w:val="nil"/>
              <w:bottom w:val="dotted" w:sz="4" w:space="0" w:color="000000"/>
              <w:right w:val="dotted" w:sz="4" w:space="0" w:color="000000"/>
            </w:tcBorders>
          </w:tcPr>
          <w:p w14:paraId="4578DAA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486844FB" w14:textId="77777777" w:rsidR="00733A22" w:rsidRPr="00CA68B6" w:rsidRDefault="00733A22">
            <w:pPr>
              <w:widowControl w:val="0"/>
              <w:autoSpaceDE w:val="0"/>
              <w:autoSpaceDN w:val="0"/>
              <w:spacing w:before="8" w:line="240" w:lineRule="auto"/>
              <w:rPr>
                <w:rFonts w:ascii="Arial" w:eastAsia="Times New Roman" w:hAnsi="Arial" w:cs="Arial"/>
                <w:kern w:val="0"/>
                <w:sz w:val="25"/>
                <w:szCs w:val="22"/>
                <w:lang w:bidi="zh-CN"/>
              </w:rPr>
            </w:pPr>
          </w:p>
          <w:p w14:paraId="632B19A3" w14:textId="77777777" w:rsidR="00733A22" w:rsidRPr="00CA68B6" w:rsidRDefault="00A9134E">
            <w:pPr>
              <w:widowControl w:val="0"/>
              <w:autoSpaceDE w:val="0"/>
              <w:autoSpaceDN w:val="0"/>
              <w:spacing w:line="408" w:lineRule="auto"/>
              <w:ind w:right="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losses in the next 12 months</w:t>
            </w:r>
          </w:p>
        </w:tc>
        <w:tc>
          <w:tcPr>
            <w:tcW w:w="1421" w:type="dxa"/>
            <w:tcBorders>
              <w:top w:val="dotted" w:sz="4" w:space="0" w:color="000000"/>
              <w:left w:val="dotted" w:sz="4" w:space="0" w:color="000000"/>
              <w:bottom w:val="dotted" w:sz="4" w:space="0" w:color="000000"/>
              <w:right w:val="dotted" w:sz="4" w:space="0" w:color="000000"/>
            </w:tcBorders>
          </w:tcPr>
          <w:p w14:paraId="078374DC" w14:textId="77777777" w:rsidR="00733A22" w:rsidRPr="00CA68B6" w:rsidRDefault="00A9134E">
            <w:pPr>
              <w:widowControl w:val="0"/>
              <w:autoSpaceDE w:val="0"/>
              <w:autoSpaceDN w:val="0"/>
              <w:spacing w:before="134" w:line="405"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(no credit impairment occurred)</w:t>
            </w:r>
          </w:p>
          <w:p w14:paraId="5926CBF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406B13AD" w14:textId="77777777" w:rsidR="00733A22" w:rsidRPr="00CA68B6" w:rsidRDefault="00A9134E">
            <w:pPr>
              <w:widowControl w:val="0"/>
              <w:autoSpaceDE w:val="0"/>
              <w:autoSpaceDN w:val="0"/>
              <w:spacing w:before="134" w:line="405" w:lineRule="auto"/>
              <w:ind w:right="93"/>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(credit impairment occurred)</w:t>
            </w:r>
          </w:p>
          <w:p w14:paraId="66DEAAF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332" w:type="dxa"/>
            <w:vMerge/>
            <w:tcBorders>
              <w:top w:val="nil"/>
              <w:left w:val="dotted" w:sz="4" w:space="0" w:color="000000"/>
              <w:bottom w:val="dotted" w:sz="4" w:space="0" w:color="000000"/>
              <w:right w:val="nil"/>
            </w:tcBorders>
          </w:tcPr>
          <w:p w14:paraId="07528F4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47C22F64"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418CD8BD"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35" w:type="dxa"/>
            <w:tcBorders>
              <w:top w:val="dotted" w:sz="4" w:space="0" w:color="000000"/>
              <w:left w:val="dotted" w:sz="4" w:space="0" w:color="000000"/>
              <w:bottom w:val="dotted" w:sz="4" w:space="0" w:color="000000"/>
              <w:right w:val="dotted" w:sz="4" w:space="0" w:color="000000"/>
            </w:tcBorders>
            <w:vAlign w:val="center"/>
          </w:tcPr>
          <w:p w14:paraId="5363A21A" w14:textId="52606412" w:rsidR="00733A22" w:rsidRPr="00CA68B6" w:rsidRDefault="00AD4BBF" w:rsidP="00AD4BBF">
            <w:pPr>
              <w:widowControl w:val="0"/>
              <w:autoSpaceDE w:val="0"/>
              <w:autoSpaceDN w:val="0"/>
              <w:spacing w:before="14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1,128,942</w:t>
            </w:r>
          </w:p>
        </w:tc>
        <w:tc>
          <w:tcPr>
            <w:tcW w:w="1421" w:type="dxa"/>
            <w:tcBorders>
              <w:top w:val="dotted" w:sz="4" w:space="0" w:color="000000"/>
              <w:left w:val="dotted" w:sz="4" w:space="0" w:color="000000"/>
              <w:bottom w:val="dotted" w:sz="4" w:space="0" w:color="000000"/>
              <w:right w:val="dotted" w:sz="4" w:space="0" w:color="000000"/>
            </w:tcBorders>
            <w:vAlign w:val="center"/>
          </w:tcPr>
          <w:p w14:paraId="304E9850"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235F8DF"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7B996B9C" w14:textId="0CA586E1" w:rsidR="00733A22" w:rsidRPr="00CA68B6" w:rsidRDefault="00AD4BBF" w:rsidP="00AD4BBF">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1,128,942.52</w:t>
            </w:r>
          </w:p>
        </w:tc>
      </w:tr>
      <w:tr w:rsidR="00733A22" w:rsidRPr="00CA68B6" w14:paraId="3A3B0674" w14:textId="77777777" w:rsidTr="00AD4BBF">
        <w:trPr>
          <w:trHeight w:val="388"/>
        </w:trPr>
        <w:tc>
          <w:tcPr>
            <w:tcW w:w="2276" w:type="dxa"/>
            <w:tcBorders>
              <w:top w:val="dotted" w:sz="4" w:space="0" w:color="000000"/>
              <w:left w:val="nil"/>
              <w:bottom w:val="dotted" w:sz="4" w:space="0" w:color="000000"/>
              <w:right w:val="dotted" w:sz="4" w:space="0" w:color="000000"/>
            </w:tcBorders>
          </w:tcPr>
          <w:p w14:paraId="7FA0E292"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at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A20F3AC"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D30F868"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1AB68F5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68A5C31C"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71EBAC98"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05735E98"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3600A784"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52273291"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44CBC6AF"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891F18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3C4C0BFB" w14:textId="77777777" w:rsidTr="00AD4BBF">
        <w:trPr>
          <w:trHeight w:val="391"/>
        </w:trPr>
        <w:tc>
          <w:tcPr>
            <w:tcW w:w="2276" w:type="dxa"/>
            <w:tcBorders>
              <w:top w:val="dotted" w:sz="4" w:space="0" w:color="000000"/>
              <w:left w:val="nil"/>
              <w:bottom w:val="dotted" w:sz="4" w:space="0" w:color="000000"/>
              <w:right w:val="dotted" w:sz="4" w:space="0" w:color="000000"/>
            </w:tcBorders>
          </w:tcPr>
          <w:p w14:paraId="79493A47"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III</w:t>
            </w:r>
          </w:p>
        </w:tc>
        <w:tc>
          <w:tcPr>
            <w:tcW w:w="1435" w:type="dxa"/>
            <w:tcBorders>
              <w:top w:val="dotted" w:sz="4" w:space="0" w:color="000000"/>
              <w:left w:val="dotted" w:sz="4" w:space="0" w:color="000000"/>
              <w:bottom w:val="dotted" w:sz="4" w:space="0" w:color="000000"/>
              <w:right w:val="dotted" w:sz="4" w:space="0" w:color="000000"/>
            </w:tcBorders>
            <w:vAlign w:val="center"/>
          </w:tcPr>
          <w:p w14:paraId="094DA7C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0329A1F6"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6F36FDBB"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2BB0E4F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F4E2A27" w14:textId="77777777" w:rsidTr="00AD4BBF">
        <w:trPr>
          <w:trHeight w:val="388"/>
        </w:trPr>
        <w:tc>
          <w:tcPr>
            <w:tcW w:w="2276" w:type="dxa"/>
            <w:tcBorders>
              <w:top w:val="dotted" w:sz="4" w:space="0" w:color="000000"/>
              <w:left w:val="nil"/>
              <w:bottom w:val="dotted" w:sz="4" w:space="0" w:color="000000"/>
              <w:right w:val="dotted" w:sz="4" w:space="0" w:color="000000"/>
            </w:tcBorders>
          </w:tcPr>
          <w:p w14:paraId="4C745D85"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2734A025"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8F0635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91FC76A"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331F9EF"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4C1B0435"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24B3FC5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w:t>
            </w:r>
          </w:p>
        </w:tc>
        <w:tc>
          <w:tcPr>
            <w:tcW w:w="1435" w:type="dxa"/>
            <w:tcBorders>
              <w:top w:val="dotted" w:sz="4" w:space="0" w:color="000000"/>
              <w:left w:val="dotted" w:sz="4" w:space="0" w:color="000000"/>
              <w:bottom w:val="dotted" w:sz="4" w:space="0" w:color="000000"/>
              <w:right w:val="dotted" w:sz="4" w:space="0" w:color="000000"/>
            </w:tcBorders>
            <w:vAlign w:val="center"/>
          </w:tcPr>
          <w:p w14:paraId="27E3D432"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6A50460C"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49C29EE"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60154B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7135D1DE"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437D536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39F54A58" w14:textId="3FA56502" w:rsidR="00733A22" w:rsidRPr="00CA68B6" w:rsidRDefault="00AD4BBF" w:rsidP="00AD4BBF">
            <w:pPr>
              <w:widowControl w:val="0"/>
              <w:autoSpaceDE w:val="0"/>
              <w:autoSpaceDN w:val="0"/>
              <w:spacing w:before="14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655,362.67</w:t>
            </w:r>
          </w:p>
        </w:tc>
        <w:tc>
          <w:tcPr>
            <w:tcW w:w="1421" w:type="dxa"/>
            <w:tcBorders>
              <w:top w:val="dotted" w:sz="4" w:space="0" w:color="000000"/>
              <w:left w:val="dotted" w:sz="4" w:space="0" w:color="000000"/>
              <w:bottom w:val="dotted" w:sz="4" w:space="0" w:color="000000"/>
              <w:right w:val="dotted" w:sz="4" w:space="0" w:color="000000"/>
            </w:tcBorders>
            <w:vAlign w:val="center"/>
          </w:tcPr>
          <w:p w14:paraId="1231E71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1F7B1E05"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13B764A" w14:textId="0A90D5C7" w:rsidR="00733A22" w:rsidRPr="00CA68B6" w:rsidRDefault="00AD4BBF" w:rsidP="00AD4BBF">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655,362.67</w:t>
            </w:r>
          </w:p>
        </w:tc>
      </w:tr>
      <w:tr w:rsidR="00733A22" w:rsidRPr="00CA68B6" w14:paraId="758F0ECC" w14:textId="77777777" w:rsidTr="00AD4BBF">
        <w:trPr>
          <w:trHeight w:val="388"/>
        </w:trPr>
        <w:tc>
          <w:tcPr>
            <w:tcW w:w="2276" w:type="dxa"/>
            <w:tcBorders>
              <w:top w:val="dotted" w:sz="4" w:space="0" w:color="000000"/>
              <w:left w:val="nil"/>
              <w:bottom w:val="dotted" w:sz="4" w:space="0" w:color="000000"/>
              <w:right w:val="dotted" w:sz="4" w:space="0" w:color="000000"/>
            </w:tcBorders>
          </w:tcPr>
          <w:p w14:paraId="38C11B73"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Reversal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6346D089" w14:textId="33F48CCA" w:rsidR="00733A22" w:rsidRPr="00CA68B6" w:rsidRDefault="00AD4BBF" w:rsidP="00AD4BB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10.827.56</w:t>
            </w:r>
          </w:p>
        </w:tc>
        <w:tc>
          <w:tcPr>
            <w:tcW w:w="1421" w:type="dxa"/>
            <w:tcBorders>
              <w:top w:val="dotted" w:sz="4" w:space="0" w:color="000000"/>
              <w:left w:val="dotted" w:sz="4" w:space="0" w:color="000000"/>
              <w:bottom w:val="dotted" w:sz="4" w:space="0" w:color="000000"/>
              <w:right w:val="dotted" w:sz="4" w:space="0" w:color="000000"/>
            </w:tcBorders>
            <w:vAlign w:val="center"/>
          </w:tcPr>
          <w:p w14:paraId="2EBAF5BB"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571D83B"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0B812C59" w14:textId="75A6811F" w:rsidR="00733A22" w:rsidRPr="00CA68B6" w:rsidRDefault="00AD4BBF" w:rsidP="00AD4BB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10,827.56</w:t>
            </w:r>
          </w:p>
        </w:tc>
      </w:tr>
      <w:tr w:rsidR="00733A22" w:rsidRPr="00CA68B6" w14:paraId="13098ABC"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0C37985B"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in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4BDC926E"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67EA68B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6C01DC2"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334256D2"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1316CBC"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701C1CF8"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Write off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01904BA9"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17B345B9"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3868DF1"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6C0043AE"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77C4C116" w14:textId="77777777" w:rsidTr="00AD4BBF">
        <w:trPr>
          <w:trHeight w:val="388"/>
        </w:trPr>
        <w:tc>
          <w:tcPr>
            <w:tcW w:w="2276" w:type="dxa"/>
            <w:tcBorders>
              <w:top w:val="dotted" w:sz="4" w:space="0" w:color="000000"/>
              <w:left w:val="nil"/>
              <w:bottom w:val="dotted" w:sz="4" w:space="0" w:color="000000"/>
              <w:right w:val="dotted" w:sz="4" w:space="0" w:color="000000"/>
            </w:tcBorders>
          </w:tcPr>
          <w:p w14:paraId="40255252"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435" w:type="dxa"/>
            <w:tcBorders>
              <w:top w:val="dotted" w:sz="4" w:space="0" w:color="000000"/>
              <w:left w:val="dotted" w:sz="4" w:space="0" w:color="000000"/>
              <w:bottom w:val="dotted" w:sz="4" w:space="0" w:color="000000"/>
              <w:right w:val="dotted" w:sz="4" w:space="0" w:color="000000"/>
            </w:tcBorders>
            <w:vAlign w:val="center"/>
          </w:tcPr>
          <w:p w14:paraId="72D3EE7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476FA9BD"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1CF8A29"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31F3F9D9"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238AFC7A" w14:textId="77777777" w:rsidTr="00AD4BBF">
        <w:trPr>
          <w:trHeight w:val="390"/>
        </w:trPr>
        <w:tc>
          <w:tcPr>
            <w:tcW w:w="2276" w:type="dxa"/>
            <w:tcBorders>
              <w:top w:val="dotted" w:sz="4" w:space="0" w:color="000000"/>
              <w:left w:val="nil"/>
              <w:right w:val="dotted" w:sz="4" w:space="0" w:color="000000"/>
            </w:tcBorders>
          </w:tcPr>
          <w:p w14:paraId="52305F3A"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435" w:type="dxa"/>
            <w:tcBorders>
              <w:top w:val="dotted" w:sz="4" w:space="0" w:color="000000"/>
              <w:left w:val="dotted" w:sz="4" w:space="0" w:color="000000"/>
              <w:right w:val="dotted" w:sz="4" w:space="0" w:color="000000"/>
            </w:tcBorders>
            <w:vAlign w:val="center"/>
          </w:tcPr>
          <w:p w14:paraId="24C22630" w14:textId="68660CAF" w:rsidR="00733A22" w:rsidRPr="00CA68B6" w:rsidRDefault="00AD4BBF" w:rsidP="00AD4BBF">
            <w:pPr>
              <w:widowControl w:val="0"/>
              <w:autoSpaceDE w:val="0"/>
              <w:autoSpaceDN w:val="0"/>
              <w:spacing w:before="14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1421" w:type="dxa"/>
            <w:tcBorders>
              <w:top w:val="dotted" w:sz="4" w:space="0" w:color="000000"/>
              <w:left w:val="dotted" w:sz="4" w:space="0" w:color="000000"/>
              <w:right w:val="dotted" w:sz="4" w:space="0" w:color="000000"/>
            </w:tcBorders>
            <w:vAlign w:val="center"/>
          </w:tcPr>
          <w:p w14:paraId="473FCB6A"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right w:val="dotted" w:sz="4" w:space="0" w:color="000000"/>
            </w:tcBorders>
            <w:vAlign w:val="center"/>
          </w:tcPr>
          <w:p w14:paraId="756B826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right w:val="nil"/>
            </w:tcBorders>
            <w:vAlign w:val="center"/>
          </w:tcPr>
          <w:p w14:paraId="38760AD9" w14:textId="6B5B7FD8" w:rsidR="00733A22" w:rsidRPr="00CA68B6" w:rsidRDefault="00AD4BBF" w:rsidP="00AD4BBF">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1,773,477.63</w:t>
            </w:r>
          </w:p>
        </w:tc>
      </w:tr>
    </w:tbl>
    <w:p w14:paraId="26049F66"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A63E60C" w14:textId="77777777" w:rsidR="00733A22" w:rsidRPr="00CA68B6" w:rsidRDefault="00733A22">
      <w:pPr>
        <w:widowControl w:val="0"/>
        <w:autoSpaceDE w:val="0"/>
        <w:autoSpaceDN w:val="0"/>
        <w:spacing w:before="6" w:line="240" w:lineRule="auto"/>
        <w:rPr>
          <w:rFonts w:ascii="Arial" w:eastAsia="SimSun" w:hAnsi="Arial" w:cs="Arial"/>
          <w:kern w:val="0"/>
          <w:sz w:val="16"/>
          <w:lang w:bidi="zh-CN"/>
        </w:rPr>
      </w:pPr>
    </w:p>
    <w:p w14:paraId="057D139C" w14:textId="77777777" w:rsidR="00733A22" w:rsidRPr="00CA68B6" w:rsidRDefault="00CE04A9" w:rsidP="00CE04A9">
      <w:pPr>
        <w:widowControl w:val="0"/>
        <w:tabs>
          <w:tab w:val="left" w:pos="1924"/>
        </w:tabs>
        <w:autoSpaceDE w:val="0"/>
        <w:autoSpaceDN w:val="0"/>
        <w:spacing w:after="18"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(4)</w:t>
      </w:r>
      <w:r w:rsidR="00A9134E" w:rsidRPr="00CA68B6">
        <w:rPr>
          <w:rFonts w:ascii="Arial" w:eastAsia="SimSun" w:hAnsi="Arial" w:cs="Arial"/>
          <w:kern w:val="0"/>
          <w:szCs w:val="22"/>
          <w:lang w:bidi="zh-CN"/>
        </w:rPr>
        <w:t>Provision for bad debts accrued, reversed or recovered in the current period</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378"/>
        <w:gridCol w:w="1035"/>
        <w:gridCol w:w="1133"/>
        <w:gridCol w:w="1136"/>
        <w:gridCol w:w="1188"/>
      </w:tblGrid>
      <w:tr w:rsidR="00733A22" w:rsidRPr="00CA68B6" w14:paraId="72B42671" w14:textId="77777777">
        <w:trPr>
          <w:trHeight w:val="390"/>
        </w:trPr>
        <w:tc>
          <w:tcPr>
            <w:tcW w:w="1959" w:type="dxa"/>
            <w:vMerge w:val="restart"/>
            <w:tcBorders>
              <w:left w:val="nil"/>
              <w:bottom w:val="dotted" w:sz="4" w:space="0" w:color="000000"/>
              <w:right w:val="dotted" w:sz="4" w:space="0" w:color="000000"/>
            </w:tcBorders>
          </w:tcPr>
          <w:p w14:paraId="2A65F275" w14:textId="77777777" w:rsidR="00733A22" w:rsidRPr="00CA68B6" w:rsidRDefault="00733A22">
            <w:pPr>
              <w:widowControl w:val="0"/>
              <w:autoSpaceDE w:val="0"/>
              <w:autoSpaceDN w:val="0"/>
              <w:spacing w:before="2" w:line="240" w:lineRule="auto"/>
              <w:rPr>
                <w:rFonts w:ascii="Arial" w:eastAsia="Times New Roman" w:hAnsi="Arial" w:cs="Arial"/>
                <w:kern w:val="0"/>
                <w:sz w:val="26"/>
                <w:szCs w:val="22"/>
                <w:lang w:bidi="zh-CN"/>
              </w:rPr>
            </w:pPr>
          </w:p>
          <w:p w14:paraId="2413417B" w14:textId="77777777" w:rsidR="00733A22" w:rsidRPr="00CA68B6" w:rsidRDefault="00A9134E">
            <w:pPr>
              <w:widowControl w:val="0"/>
              <w:autoSpaceDE w:val="0"/>
              <w:autoSpaceDN w:val="0"/>
              <w:spacing w:line="240" w:lineRule="auto"/>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378" w:type="dxa"/>
            <w:vMerge w:val="restart"/>
            <w:tcBorders>
              <w:left w:val="dotted" w:sz="4" w:space="0" w:color="000000"/>
              <w:bottom w:val="dotted" w:sz="4" w:space="0" w:color="000000"/>
              <w:right w:val="dotted" w:sz="4" w:space="0" w:color="000000"/>
            </w:tcBorders>
          </w:tcPr>
          <w:p w14:paraId="11C3D065" w14:textId="77777777" w:rsidR="00733A22" w:rsidRPr="00CA68B6" w:rsidRDefault="00733A22">
            <w:pPr>
              <w:widowControl w:val="0"/>
              <w:autoSpaceDE w:val="0"/>
              <w:autoSpaceDN w:val="0"/>
              <w:spacing w:before="2" w:line="240" w:lineRule="auto"/>
              <w:rPr>
                <w:rFonts w:ascii="Arial" w:eastAsia="Times New Roman" w:hAnsi="Arial" w:cs="Arial"/>
                <w:kern w:val="0"/>
                <w:sz w:val="26"/>
                <w:szCs w:val="22"/>
                <w:lang w:bidi="zh-CN"/>
              </w:rPr>
            </w:pPr>
          </w:p>
          <w:p w14:paraId="201E7BD3"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3304" w:type="dxa"/>
            <w:gridSpan w:val="3"/>
            <w:tcBorders>
              <w:left w:val="dotted" w:sz="4" w:space="0" w:color="000000"/>
              <w:bottom w:val="dotted" w:sz="4" w:space="0" w:color="000000"/>
              <w:right w:val="dotted" w:sz="4" w:space="0" w:color="000000"/>
            </w:tcBorders>
          </w:tcPr>
          <w:p w14:paraId="4C810BEB"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amount in current period</w:t>
            </w:r>
          </w:p>
        </w:tc>
        <w:tc>
          <w:tcPr>
            <w:tcW w:w="1188" w:type="dxa"/>
            <w:vMerge w:val="restart"/>
            <w:tcBorders>
              <w:left w:val="dotted" w:sz="4" w:space="0" w:color="000000"/>
              <w:bottom w:val="dotted" w:sz="4" w:space="0" w:color="000000"/>
              <w:right w:val="nil"/>
            </w:tcBorders>
          </w:tcPr>
          <w:p w14:paraId="0DB30E0A" w14:textId="77777777" w:rsidR="00733A22" w:rsidRPr="00CA68B6" w:rsidRDefault="00733A22">
            <w:pPr>
              <w:widowControl w:val="0"/>
              <w:autoSpaceDE w:val="0"/>
              <w:autoSpaceDN w:val="0"/>
              <w:spacing w:before="2" w:line="240" w:lineRule="auto"/>
              <w:rPr>
                <w:rFonts w:ascii="Arial" w:eastAsia="Times New Roman" w:hAnsi="Arial" w:cs="Arial"/>
                <w:kern w:val="0"/>
                <w:sz w:val="26"/>
                <w:szCs w:val="22"/>
                <w:lang w:bidi="zh-CN"/>
              </w:rPr>
            </w:pPr>
          </w:p>
          <w:p w14:paraId="292E5D0B"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497F683D" w14:textId="77777777">
        <w:trPr>
          <w:trHeight w:val="390"/>
        </w:trPr>
        <w:tc>
          <w:tcPr>
            <w:tcW w:w="1959" w:type="dxa"/>
            <w:vMerge/>
            <w:tcBorders>
              <w:top w:val="nil"/>
              <w:left w:val="nil"/>
              <w:bottom w:val="dotted" w:sz="4" w:space="0" w:color="000000"/>
              <w:right w:val="dotted" w:sz="4" w:space="0" w:color="000000"/>
            </w:tcBorders>
          </w:tcPr>
          <w:p w14:paraId="0433A6C7"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78" w:type="dxa"/>
            <w:vMerge/>
            <w:tcBorders>
              <w:top w:val="nil"/>
              <w:left w:val="dotted" w:sz="4" w:space="0" w:color="000000"/>
              <w:bottom w:val="dotted" w:sz="4" w:space="0" w:color="000000"/>
              <w:right w:val="dotted" w:sz="4" w:space="0" w:color="000000"/>
            </w:tcBorders>
          </w:tcPr>
          <w:p w14:paraId="4C91DF28"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035" w:type="dxa"/>
            <w:tcBorders>
              <w:top w:val="dotted" w:sz="4" w:space="0" w:color="000000"/>
              <w:left w:val="dotted" w:sz="4" w:space="0" w:color="000000"/>
              <w:bottom w:val="dotted" w:sz="4" w:space="0" w:color="000000"/>
              <w:right w:val="dotted" w:sz="4" w:space="0" w:color="000000"/>
            </w:tcBorders>
          </w:tcPr>
          <w:p w14:paraId="132AEA95" w14:textId="77777777" w:rsidR="00733A22" w:rsidRPr="00CA68B6" w:rsidRDefault="00A9134E">
            <w:pPr>
              <w:widowControl w:val="0"/>
              <w:autoSpaceDE w:val="0"/>
              <w:autoSpaceDN w:val="0"/>
              <w:spacing w:before="134" w:line="240" w:lineRule="auto"/>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133" w:type="dxa"/>
            <w:tcBorders>
              <w:top w:val="dotted" w:sz="4" w:space="0" w:color="000000"/>
              <w:left w:val="dotted" w:sz="4" w:space="0" w:color="000000"/>
              <w:bottom w:val="dotted" w:sz="4" w:space="0" w:color="000000"/>
              <w:right w:val="dotted" w:sz="4" w:space="0" w:color="000000"/>
            </w:tcBorders>
          </w:tcPr>
          <w:p w14:paraId="707622EE"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Recovery or </w:t>
            </w:r>
            <w:r w:rsidRPr="00CA68B6">
              <w:rPr>
                <w:rFonts w:ascii="Arial" w:eastAsia="Times New Roman" w:hAnsi="Arial" w:cs="Arial"/>
                <w:kern w:val="0"/>
                <w:sz w:val="18"/>
                <w:szCs w:val="22"/>
                <w:lang w:bidi="zh-CN"/>
              </w:rPr>
              <w:lastRenderedPageBreak/>
              <w:t>reversal</w:t>
            </w:r>
          </w:p>
        </w:tc>
        <w:tc>
          <w:tcPr>
            <w:tcW w:w="1136" w:type="dxa"/>
            <w:tcBorders>
              <w:top w:val="dotted" w:sz="4" w:space="0" w:color="000000"/>
              <w:left w:val="dotted" w:sz="4" w:space="0" w:color="000000"/>
              <w:bottom w:val="dotted" w:sz="4" w:space="0" w:color="000000"/>
              <w:right w:val="dotted" w:sz="4" w:space="0" w:color="000000"/>
            </w:tcBorders>
          </w:tcPr>
          <w:p w14:paraId="7F26E544"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 xml:space="preserve">Resale or </w:t>
            </w:r>
            <w:r w:rsidRPr="00CA68B6">
              <w:rPr>
                <w:rFonts w:ascii="Arial" w:eastAsia="Times New Roman" w:hAnsi="Arial" w:cs="Arial"/>
                <w:kern w:val="0"/>
                <w:sz w:val="18"/>
                <w:szCs w:val="22"/>
                <w:lang w:bidi="zh-CN"/>
              </w:rPr>
              <w:lastRenderedPageBreak/>
              <w:t>write-off</w:t>
            </w:r>
          </w:p>
        </w:tc>
        <w:tc>
          <w:tcPr>
            <w:tcW w:w="1188" w:type="dxa"/>
            <w:vMerge/>
            <w:tcBorders>
              <w:top w:val="nil"/>
              <w:left w:val="dotted" w:sz="4" w:space="0" w:color="000000"/>
              <w:bottom w:val="dotted" w:sz="4" w:space="0" w:color="000000"/>
              <w:right w:val="nil"/>
            </w:tcBorders>
          </w:tcPr>
          <w:p w14:paraId="1236559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160E8D6A" w14:textId="77777777" w:rsidTr="00AD4BBF">
        <w:trPr>
          <w:trHeight w:val="390"/>
        </w:trPr>
        <w:tc>
          <w:tcPr>
            <w:tcW w:w="1959" w:type="dxa"/>
            <w:tcBorders>
              <w:top w:val="dotted" w:sz="4" w:space="0" w:color="000000"/>
              <w:left w:val="nil"/>
              <w:bottom w:val="dotted" w:sz="4" w:space="0" w:color="000000"/>
              <w:right w:val="dotted" w:sz="4" w:space="0" w:color="000000"/>
            </w:tcBorders>
          </w:tcPr>
          <w:p w14:paraId="37CEBDD5" w14:textId="77777777" w:rsidR="00733A22" w:rsidRPr="00CA68B6" w:rsidRDefault="00A9134E">
            <w:pPr>
              <w:widowControl w:val="0"/>
              <w:autoSpaceDE w:val="0"/>
              <w:autoSpaceDN w:val="0"/>
              <w:spacing w:before="134" w:line="240" w:lineRule="auto"/>
              <w:ind w:right="1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78" w:type="dxa"/>
            <w:tcBorders>
              <w:top w:val="dotted" w:sz="4" w:space="0" w:color="000000"/>
              <w:left w:val="dotted" w:sz="4" w:space="0" w:color="000000"/>
              <w:bottom w:val="dotted" w:sz="4" w:space="0" w:color="000000"/>
              <w:right w:val="dotted" w:sz="4" w:space="0" w:color="000000"/>
            </w:tcBorders>
            <w:vAlign w:val="center"/>
          </w:tcPr>
          <w:p w14:paraId="11556DC6"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035" w:type="dxa"/>
            <w:tcBorders>
              <w:top w:val="dotted" w:sz="4" w:space="0" w:color="000000"/>
              <w:left w:val="dotted" w:sz="4" w:space="0" w:color="000000"/>
              <w:bottom w:val="dotted" w:sz="4" w:space="0" w:color="000000"/>
              <w:right w:val="dotted" w:sz="4" w:space="0" w:color="000000"/>
            </w:tcBorders>
            <w:vAlign w:val="center"/>
          </w:tcPr>
          <w:p w14:paraId="1560ECCB"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4268F380"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36" w:type="dxa"/>
            <w:tcBorders>
              <w:top w:val="dotted" w:sz="4" w:space="0" w:color="000000"/>
              <w:left w:val="dotted" w:sz="4" w:space="0" w:color="000000"/>
              <w:bottom w:val="dotted" w:sz="4" w:space="0" w:color="000000"/>
              <w:right w:val="dotted" w:sz="4" w:space="0" w:color="000000"/>
            </w:tcBorders>
            <w:vAlign w:val="center"/>
          </w:tcPr>
          <w:p w14:paraId="4F52417A"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tcBorders>
              <w:top w:val="dotted" w:sz="4" w:space="0" w:color="000000"/>
              <w:left w:val="dotted" w:sz="4" w:space="0" w:color="000000"/>
              <w:bottom w:val="dotted" w:sz="4" w:space="0" w:color="000000"/>
              <w:right w:val="nil"/>
            </w:tcBorders>
            <w:vAlign w:val="center"/>
          </w:tcPr>
          <w:p w14:paraId="21A6C634"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923B04D" w14:textId="77777777" w:rsidTr="00AD4BBF">
        <w:trPr>
          <w:trHeight w:val="388"/>
        </w:trPr>
        <w:tc>
          <w:tcPr>
            <w:tcW w:w="1959" w:type="dxa"/>
            <w:tcBorders>
              <w:top w:val="dotted" w:sz="4" w:space="0" w:color="000000"/>
              <w:left w:val="nil"/>
              <w:bottom w:val="dotted" w:sz="4" w:space="0" w:color="000000"/>
              <w:right w:val="dotted" w:sz="4" w:space="0" w:color="000000"/>
            </w:tcBorders>
          </w:tcPr>
          <w:p w14:paraId="4753CACA" w14:textId="77777777" w:rsidR="00733A22" w:rsidRPr="00CA68B6" w:rsidRDefault="00A9134E">
            <w:pPr>
              <w:widowControl w:val="0"/>
              <w:autoSpaceDE w:val="0"/>
              <w:autoSpaceDN w:val="0"/>
              <w:spacing w:before="132" w:line="240" w:lineRule="auto"/>
              <w:ind w:right="1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378" w:type="dxa"/>
            <w:tcBorders>
              <w:top w:val="dotted" w:sz="4" w:space="0" w:color="000000"/>
              <w:left w:val="dotted" w:sz="4" w:space="0" w:color="000000"/>
              <w:bottom w:val="dotted" w:sz="4" w:space="0" w:color="000000"/>
              <w:right w:val="dotted" w:sz="4" w:space="0" w:color="000000"/>
            </w:tcBorders>
            <w:vAlign w:val="center"/>
          </w:tcPr>
          <w:p w14:paraId="74977275" w14:textId="3AAC70DD" w:rsidR="00733A22" w:rsidRPr="00CA68B6" w:rsidRDefault="00AD4BBF" w:rsidP="00AD4BBF">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1,128,942.52</w:t>
            </w:r>
          </w:p>
        </w:tc>
        <w:tc>
          <w:tcPr>
            <w:tcW w:w="1035" w:type="dxa"/>
            <w:tcBorders>
              <w:top w:val="dotted" w:sz="4" w:space="0" w:color="000000"/>
              <w:left w:val="dotted" w:sz="4" w:space="0" w:color="000000"/>
              <w:bottom w:val="dotted" w:sz="4" w:space="0" w:color="000000"/>
              <w:right w:val="dotted" w:sz="4" w:space="0" w:color="000000"/>
            </w:tcBorders>
            <w:vAlign w:val="center"/>
          </w:tcPr>
          <w:p w14:paraId="710EF2DA" w14:textId="2AF5403D" w:rsidR="00733A22" w:rsidRPr="00CA68B6" w:rsidRDefault="00AD4BBF" w:rsidP="00AD4BBF">
            <w:pPr>
              <w:widowControl w:val="0"/>
              <w:autoSpaceDE w:val="0"/>
              <w:autoSpaceDN w:val="0"/>
              <w:spacing w:before="143" w:line="240" w:lineRule="auto"/>
              <w:ind w:right="72"/>
              <w:jc w:val="right"/>
              <w:rPr>
                <w:rFonts w:ascii="Arial" w:hAnsi="Arial" w:cs="Arial"/>
                <w:kern w:val="0"/>
                <w:sz w:val="18"/>
                <w:szCs w:val="22"/>
                <w:lang w:bidi="zh-CN"/>
              </w:rPr>
            </w:pPr>
            <w:r w:rsidRPr="00CA68B6">
              <w:rPr>
                <w:rFonts w:ascii="Arial" w:hAnsi="Arial" w:cs="Arial"/>
                <w:kern w:val="0"/>
                <w:sz w:val="18"/>
                <w:szCs w:val="22"/>
                <w:lang w:bidi="zh-CN"/>
              </w:rPr>
              <w:t>655,362.67</w:t>
            </w:r>
          </w:p>
        </w:tc>
        <w:tc>
          <w:tcPr>
            <w:tcW w:w="1133" w:type="dxa"/>
            <w:tcBorders>
              <w:top w:val="dotted" w:sz="4" w:space="0" w:color="000000"/>
              <w:left w:val="dotted" w:sz="4" w:space="0" w:color="000000"/>
              <w:bottom w:val="dotted" w:sz="4" w:space="0" w:color="000000"/>
              <w:right w:val="dotted" w:sz="4" w:space="0" w:color="000000"/>
            </w:tcBorders>
            <w:vAlign w:val="center"/>
          </w:tcPr>
          <w:p w14:paraId="65879B3D" w14:textId="20831A71" w:rsidR="00733A22" w:rsidRPr="00CA68B6" w:rsidRDefault="00AD4BBF" w:rsidP="00AD4BB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10,827.56</w:t>
            </w:r>
          </w:p>
        </w:tc>
        <w:tc>
          <w:tcPr>
            <w:tcW w:w="1136" w:type="dxa"/>
            <w:tcBorders>
              <w:top w:val="dotted" w:sz="4" w:space="0" w:color="000000"/>
              <w:left w:val="dotted" w:sz="4" w:space="0" w:color="000000"/>
              <w:bottom w:val="dotted" w:sz="4" w:space="0" w:color="000000"/>
              <w:right w:val="dotted" w:sz="4" w:space="0" w:color="000000"/>
            </w:tcBorders>
            <w:vAlign w:val="center"/>
          </w:tcPr>
          <w:p w14:paraId="1E5B71B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tcBorders>
              <w:top w:val="dotted" w:sz="4" w:space="0" w:color="000000"/>
              <w:left w:val="dotted" w:sz="4" w:space="0" w:color="000000"/>
              <w:bottom w:val="dotted" w:sz="4" w:space="0" w:color="000000"/>
              <w:right w:val="nil"/>
            </w:tcBorders>
            <w:vAlign w:val="center"/>
          </w:tcPr>
          <w:p w14:paraId="35264B4E" w14:textId="1D5D168F" w:rsidR="00733A22" w:rsidRPr="00CA68B6" w:rsidRDefault="00AD4BBF" w:rsidP="00AD4BBF">
            <w:pPr>
              <w:widowControl w:val="0"/>
              <w:autoSpaceDE w:val="0"/>
              <w:autoSpaceDN w:val="0"/>
              <w:spacing w:before="143" w:line="240" w:lineRule="auto"/>
              <w:ind w:right="75"/>
              <w:jc w:val="right"/>
              <w:rPr>
                <w:rFonts w:ascii="Arial" w:hAnsi="Arial" w:cs="Arial"/>
                <w:kern w:val="0"/>
                <w:sz w:val="18"/>
                <w:szCs w:val="22"/>
                <w:lang w:bidi="zh-CN"/>
              </w:rPr>
            </w:pPr>
            <w:r w:rsidRPr="00CA68B6">
              <w:rPr>
                <w:rFonts w:ascii="Arial" w:hAnsi="Arial" w:cs="Arial"/>
                <w:kern w:val="0"/>
                <w:sz w:val="18"/>
                <w:szCs w:val="22"/>
                <w:lang w:bidi="zh-CN"/>
              </w:rPr>
              <w:t>1,773,477.63</w:t>
            </w:r>
          </w:p>
        </w:tc>
      </w:tr>
      <w:tr w:rsidR="00AD4BBF" w:rsidRPr="00CA68B6" w14:paraId="5666B884" w14:textId="77777777" w:rsidTr="00AD4BBF">
        <w:trPr>
          <w:trHeight w:val="392"/>
        </w:trPr>
        <w:tc>
          <w:tcPr>
            <w:tcW w:w="1959" w:type="dxa"/>
            <w:tcBorders>
              <w:top w:val="dotted" w:sz="4" w:space="0" w:color="000000"/>
              <w:left w:val="nil"/>
              <w:right w:val="dotted" w:sz="4" w:space="0" w:color="000000"/>
            </w:tcBorders>
          </w:tcPr>
          <w:p w14:paraId="092F3FF6" w14:textId="77777777" w:rsidR="00AD4BBF" w:rsidRPr="00CA68B6" w:rsidRDefault="00AD4BBF" w:rsidP="00AD4BBF">
            <w:pPr>
              <w:widowControl w:val="0"/>
              <w:autoSpaceDE w:val="0"/>
              <w:autoSpaceDN w:val="0"/>
              <w:spacing w:before="134" w:line="240" w:lineRule="auto"/>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78" w:type="dxa"/>
            <w:tcBorders>
              <w:top w:val="dotted" w:sz="4" w:space="0" w:color="000000"/>
              <w:left w:val="dotted" w:sz="4" w:space="0" w:color="000000"/>
              <w:right w:val="dotted" w:sz="4" w:space="0" w:color="000000"/>
            </w:tcBorders>
            <w:vAlign w:val="center"/>
          </w:tcPr>
          <w:p w14:paraId="74B56681" w14:textId="0837C531" w:rsidR="00AD4BBF" w:rsidRPr="00CA68B6" w:rsidRDefault="00AD4BBF" w:rsidP="00AD4BBF">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1,128,942.52</w:t>
            </w:r>
          </w:p>
        </w:tc>
        <w:tc>
          <w:tcPr>
            <w:tcW w:w="1035" w:type="dxa"/>
            <w:tcBorders>
              <w:top w:val="dotted" w:sz="4" w:space="0" w:color="000000"/>
              <w:left w:val="dotted" w:sz="4" w:space="0" w:color="000000"/>
              <w:right w:val="dotted" w:sz="4" w:space="0" w:color="000000"/>
            </w:tcBorders>
            <w:vAlign w:val="center"/>
          </w:tcPr>
          <w:p w14:paraId="6E2A4E28" w14:textId="5E949E73" w:rsidR="00AD4BBF" w:rsidRPr="00CA68B6" w:rsidRDefault="00AD4BBF" w:rsidP="00AD4BBF">
            <w:pPr>
              <w:widowControl w:val="0"/>
              <w:autoSpaceDE w:val="0"/>
              <w:autoSpaceDN w:val="0"/>
              <w:spacing w:before="146" w:line="240" w:lineRule="auto"/>
              <w:ind w:right="72"/>
              <w:jc w:val="right"/>
              <w:rPr>
                <w:rFonts w:ascii="Arial" w:eastAsia="Times New Roman" w:hAnsi="Arial" w:cs="Arial"/>
                <w:kern w:val="0"/>
                <w:sz w:val="18"/>
                <w:szCs w:val="22"/>
                <w:lang w:bidi="zh-CN"/>
              </w:rPr>
            </w:pPr>
            <w:r w:rsidRPr="00CA68B6">
              <w:rPr>
                <w:rFonts w:ascii="Arial" w:hAnsi="Arial" w:cs="Arial"/>
                <w:kern w:val="0"/>
                <w:sz w:val="18"/>
                <w:szCs w:val="22"/>
                <w:lang w:bidi="zh-CN"/>
              </w:rPr>
              <w:t>655,362.67</w:t>
            </w:r>
          </w:p>
        </w:tc>
        <w:tc>
          <w:tcPr>
            <w:tcW w:w="1133" w:type="dxa"/>
            <w:tcBorders>
              <w:top w:val="dotted" w:sz="4" w:space="0" w:color="000000"/>
              <w:left w:val="dotted" w:sz="4" w:space="0" w:color="000000"/>
              <w:right w:val="dotted" w:sz="4" w:space="0" w:color="000000"/>
            </w:tcBorders>
            <w:vAlign w:val="center"/>
          </w:tcPr>
          <w:p w14:paraId="680558ED" w14:textId="068F7DB8" w:rsidR="00AD4BBF" w:rsidRPr="00CA68B6" w:rsidRDefault="00AD4BBF" w:rsidP="00AD4BBF">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10,827.56</w:t>
            </w:r>
          </w:p>
        </w:tc>
        <w:tc>
          <w:tcPr>
            <w:tcW w:w="1136" w:type="dxa"/>
            <w:tcBorders>
              <w:top w:val="dotted" w:sz="4" w:space="0" w:color="000000"/>
              <w:left w:val="dotted" w:sz="4" w:space="0" w:color="000000"/>
              <w:right w:val="dotted" w:sz="4" w:space="0" w:color="000000"/>
            </w:tcBorders>
            <w:vAlign w:val="center"/>
          </w:tcPr>
          <w:p w14:paraId="30317ACD" w14:textId="77777777" w:rsidR="00AD4BBF" w:rsidRPr="00CA68B6" w:rsidRDefault="00AD4BBF"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tcBorders>
              <w:top w:val="dotted" w:sz="4" w:space="0" w:color="000000"/>
              <w:left w:val="dotted" w:sz="4" w:space="0" w:color="000000"/>
              <w:right w:val="nil"/>
            </w:tcBorders>
            <w:vAlign w:val="center"/>
          </w:tcPr>
          <w:p w14:paraId="7540EA3A" w14:textId="49D6AA73" w:rsidR="00AD4BBF" w:rsidRPr="00CA68B6" w:rsidRDefault="00AD4BBF" w:rsidP="00AD4BBF">
            <w:pPr>
              <w:widowControl w:val="0"/>
              <w:autoSpaceDE w:val="0"/>
              <w:autoSpaceDN w:val="0"/>
              <w:spacing w:before="146" w:line="240" w:lineRule="auto"/>
              <w:ind w:right="75"/>
              <w:jc w:val="right"/>
              <w:rPr>
                <w:rFonts w:ascii="Arial" w:eastAsia="Times New Roman" w:hAnsi="Arial" w:cs="Arial"/>
                <w:kern w:val="0"/>
                <w:sz w:val="18"/>
                <w:szCs w:val="22"/>
                <w:lang w:bidi="zh-CN"/>
              </w:rPr>
            </w:pPr>
            <w:r w:rsidRPr="00CA68B6">
              <w:rPr>
                <w:rFonts w:ascii="Arial" w:hAnsi="Arial" w:cs="Arial"/>
                <w:kern w:val="0"/>
                <w:sz w:val="18"/>
                <w:szCs w:val="22"/>
                <w:lang w:bidi="zh-CN"/>
              </w:rPr>
              <w:t>1,773,477.63</w:t>
            </w:r>
          </w:p>
        </w:tc>
      </w:tr>
    </w:tbl>
    <w:p w14:paraId="3DC18D20"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454FD10D" w14:textId="77777777" w:rsidR="00733A22" w:rsidRPr="00CA68B6" w:rsidRDefault="00733A22">
      <w:pPr>
        <w:widowControl w:val="0"/>
        <w:autoSpaceDE w:val="0"/>
        <w:autoSpaceDN w:val="0"/>
        <w:spacing w:before="7" w:line="240" w:lineRule="auto"/>
        <w:rPr>
          <w:rFonts w:ascii="Arial" w:eastAsia="SimSun" w:hAnsi="Arial" w:cs="Arial"/>
          <w:kern w:val="0"/>
          <w:sz w:val="18"/>
          <w:lang w:bidi="zh-CN"/>
        </w:rPr>
      </w:pPr>
    </w:p>
    <w:p w14:paraId="2213C40E" w14:textId="77777777" w:rsidR="00733A22" w:rsidRPr="00CA68B6" w:rsidRDefault="00CE04A9" w:rsidP="00CE04A9">
      <w:pPr>
        <w:widowControl w:val="0"/>
        <w:tabs>
          <w:tab w:val="left" w:pos="1924"/>
        </w:tabs>
        <w:autoSpaceDE w:val="0"/>
        <w:autoSpaceDN w:val="0"/>
        <w:spacing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(5) </w:t>
      </w:r>
      <w:r w:rsidR="00A9134E" w:rsidRPr="00CA68B6">
        <w:rPr>
          <w:rFonts w:ascii="Arial" w:eastAsia="SimSun" w:hAnsi="Arial" w:cs="Arial"/>
          <w:kern w:val="0"/>
          <w:szCs w:val="22"/>
          <w:lang w:bidi="zh-CN"/>
        </w:rPr>
        <w:t xml:space="preserve"> No other accounts receivable actually written off in the current period</w:t>
      </w:r>
    </w:p>
    <w:p w14:paraId="6B5508E0" w14:textId="77777777" w:rsidR="00733A22" w:rsidRPr="00CA68B6" w:rsidRDefault="00CE04A9" w:rsidP="00CE04A9">
      <w:pPr>
        <w:widowControl w:val="0"/>
        <w:tabs>
          <w:tab w:val="left" w:pos="1924"/>
        </w:tabs>
        <w:autoSpaceDE w:val="0"/>
        <w:autoSpaceDN w:val="0"/>
        <w:spacing w:before="88"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(6)  </w:t>
      </w:r>
      <w:r w:rsidR="00A9134E" w:rsidRPr="00CA68B6">
        <w:rPr>
          <w:rFonts w:ascii="Arial" w:eastAsia="SimSun" w:hAnsi="Arial" w:cs="Arial"/>
          <w:kern w:val="0"/>
          <w:szCs w:val="22"/>
          <w:lang w:bidi="zh-CN"/>
        </w:rPr>
        <w:t>Classification according to nature of payment</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CA68B6" w14:paraId="7D8E507A" w14:textId="77777777">
        <w:trPr>
          <w:trHeight w:val="400"/>
        </w:trPr>
        <w:tc>
          <w:tcPr>
            <w:tcW w:w="2425" w:type="dxa"/>
            <w:tcBorders>
              <w:left w:val="nil"/>
              <w:bottom w:val="dotted" w:sz="4" w:space="0" w:color="000000"/>
              <w:right w:val="dotted" w:sz="4" w:space="0" w:color="000000"/>
            </w:tcBorders>
          </w:tcPr>
          <w:p w14:paraId="384277A1"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8F437DF" w14:textId="77777777" w:rsidR="00733A22" w:rsidRPr="00CA68B6"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2703" w:type="dxa"/>
            <w:tcBorders>
              <w:left w:val="dotted" w:sz="4" w:space="0" w:color="000000"/>
              <w:bottom w:val="dotted" w:sz="4" w:space="0" w:color="000000"/>
              <w:right w:val="dotted" w:sz="4" w:space="0" w:color="000000"/>
            </w:tcBorders>
          </w:tcPr>
          <w:p w14:paraId="7C1064C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BF7801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2701" w:type="dxa"/>
            <w:tcBorders>
              <w:left w:val="dotted" w:sz="4" w:space="0" w:color="000000"/>
              <w:bottom w:val="dotted" w:sz="4" w:space="0" w:color="000000"/>
              <w:right w:val="nil"/>
            </w:tcBorders>
          </w:tcPr>
          <w:p w14:paraId="00FA8D3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7081EB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733A22" w:rsidRPr="00CA68B6" w14:paraId="52713B50" w14:textId="77777777" w:rsidTr="00AD4BBF">
        <w:trPr>
          <w:trHeight w:val="400"/>
        </w:trPr>
        <w:tc>
          <w:tcPr>
            <w:tcW w:w="2425" w:type="dxa"/>
            <w:tcBorders>
              <w:top w:val="dotted" w:sz="4" w:space="0" w:color="000000"/>
              <w:left w:val="nil"/>
              <w:bottom w:val="dotted" w:sz="4" w:space="0" w:color="000000"/>
              <w:right w:val="dotted" w:sz="4" w:space="0" w:color="000000"/>
            </w:tcBorders>
          </w:tcPr>
          <w:p w14:paraId="57B25E6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0DC843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 or deposit</w:t>
            </w:r>
          </w:p>
        </w:tc>
        <w:tc>
          <w:tcPr>
            <w:tcW w:w="2703" w:type="dxa"/>
            <w:tcBorders>
              <w:top w:val="dotted" w:sz="4" w:space="0" w:color="000000"/>
              <w:left w:val="dotted" w:sz="4" w:space="0" w:color="000000"/>
              <w:bottom w:val="dotted" w:sz="4" w:space="0" w:color="000000"/>
              <w:right w:val="dotted" w:sz="4" w:space="0" w:color="000000"/>
            </w:tcBorders>
            <w:vAlign w:val="center"/>
          </w:tcPr>
          <w:p w14:paraId="1A4D733B" w14:textId="539EA784" w:rsidR="00733A22" w:rsidRPr="00CA68B6" w:rsidRDefault="00AD4BBF" w:rsidP="00AD4BBF">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13,985,918.94</w:t>
            </w:r>
          </w:p>
        </w:tc>
        <w:tc>
          <w:tcPr>
            <w:tcW w:w="2701" w:type="dxa"/>
            <w:tcBorders>
              <w:top w:val="dotted" w:sz="4" w:space="0" w:color="000000"/>
              <w:left w:val="dotted" w:sz="4" w:space="0" w:color="000000"/>
              <w:bottom w:val="dotted" w:sz="4" w:space="0" w:color="000000"/>
              <w:right w:val="nil"/>
            </w:tcBorders>
            <w:vAlign w:val="center"/>
          </w:tcPr>
          <w:p w14:paraId="4AC714AE" w14:textId="346E69C7" w:rsidR="00733A22" w:rsidRPr="00CA68B6" w:rsidRDefault="002A32CF" w:rsidP="00AD4BBF">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3,222,806.44</w:t>
            </w:r>
          </w:p>
        </w:tc>
      </w:tr>
      <w:tr w:rsidR="00733A22" w:rsidRPr="00CA68B6" w14:paraId="558C1124" w14:textId="77777777" w:rsidTr="00AD4BBF">
        <w:trPr>
          <w:trHeight w:val="400"/>
        </w:trPr>
        <w:tc>
          <w:tcPr>
            <w:tcW w:w="2425" w:type="dxa"/>
            <w:tcBorders>
              <w:top w:val="dotted" w:sz="4" w:space="0" w:color="000000"/>
              <w:left w:val="nil"/>
              <w:bottom w:val="dotted" w:sz="4" w:space="0" w:color="000000"/>
              <w:right w:val="dotted" w:sz="4" w:space="0" w:color="000000"/>
            </w:tcBorders>
          </w:tcPr>
          <w:p w14:paraId="5CFD5FA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F4C54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w:t>
            </w:r>
          </w:p>
        </w:tc>
        <w:tc>
          <w:tcPr>
            <w:tcW w:w="2703" w:type="dxa"/>
            <w:tcBorders>
              <w:top w:val="dotted" w:sz="4" w:space="0" w:color="000000"/>
              <w:left w:val="dotted" w:sz="4" w:space="0" w:color="000000"/>
              <w:bottom w:val="dotted" w:sz="4" w:space="0" w:color="000000"/>
              <w:right w:val="dotted" w:sz="4" w:space="0" w:color="000000"/>
            </w:tcBorders>
            <w:vAlign w:val="center"/>
          </w:tcPr>
          <w:p w14:paraId="65ACD6F0" w14:textId="460671F0" w:rsidR="00733A22" w:rsidRPr="00CA68B6" w:rsidRDefault="00AD4BBF" w:rsidP="00AD4BBF">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2,228,184.07</w:t>
            </w:r>
          </w:p>
        </w:tc>
        <w:tc>
          <w:tcPr>
            <w:tcW w:w="2701" w:type="dxa"/>
            <w:tcBorders>
              <w:top w:val="dotted" w:sz="4" w:space="0" w:color="000000"/>
              <w:left w:val="dotted" w:sz="4" w:space="0" w:color="000000"/>
              <w:bottom w:val="dotted" w:sz="4" w:space="0" w:color="000000"/>
              <w:right w:val="nil"/>
            </w:tcBorders>
            <w:vAlign w:val="center"/>
          </w:tcPr>
          <w:p w14:paraId="54DDA191" w14:textId="556158BB" w:rsidR="00733A22" w:rsidRPr="00CA68B6" w:rsidRDefault="002A32CF" w:rsidP="00AD4BBF">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1,077,331.77</w:t>
            </w:r>
          </w:p>
        </w:tc>
      </w:tr>
      <w:tr w:rsidR="00733A22" w:rsidRPr="00CA68B6" w14:paraId="6313CC8C" w14:textId="77777777" w:rsidTr="00AD4BBF">
        <w:trPr>
          <w:trHeight w:val="397"/>
        </w:trPr>
        <w:tc>
          <w:tcPr>
            <w:tcW w:w="2425" w:type="dxa"/>
            <w:tcBorders>
              <w:top w:val="dotted" w:sz="4" w:space="0" w:color="000000"/>
              <w:left w:val="nil"/>
              <w:bottom w:val="dotted" w:sz="4" w:space="0" w:color="000000"/>
              <w:right w:val="dotted" w:sz="4" w:space="0" w:color="000000"/>
            </w:tcBorders>
          </w:tcPr>
          <w:p w14:paraId="797A6745"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67D8B00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Collection and payment</w:t>
            </w:r>
          </w:p>
        </w:tc>
        <w:tc>
          <w:tcPr>
            <w:tcW w:w="2703" w:type="dxa"/>
            <w:tcBorders>
              <w:top w:val="dotted" w:sz="4" w:space="0" w:color="000000"/>
              <w:left w:val="dotted" w:sz="4" w:space="0" w:color="000000"/>
              <w:bottom w:val="dotted" w:sz="4" w:space="0" w:color="000000"/>
              <w:right w:val="dotted" w:sz="4" w:space="0" w:color="000000"/>
            </w:tcBorders>
            <w:vAlign w:val="center"/>
          </w:tcPr>
          <w:p w14:paraId="0416829F" w14:textId="1D4B2160" w:rsidR="00733A22" w:rsidRPr="00CA68B6" w:rsidRDefault="00AD4BBF" w:rsidP="00AD4BBF">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468,403.64</w:t>
            </w:r>
          </w:p>
        </w:tc>
        <w:tc>
          <w:tcPr>
            <w:tcW w:w="2701" w:type="dxa"/>
            <w:tcBorders>
              <w:top w:val="dotted" w:sz="4" w:space="0" w:color="000000"/>
              <w:left w:val="dotted" w:sz="4" w:space="0" w:color="000000"/>
              <w:bottom w:val="dotted" w:sz="4" w:space="0" w:color="000000"/>
              <w:right w:val="nil"/>
            </w:tcBorders>
            <w:vAlign w:val="center"/>
          </w:tcPr>
          <w:p w14:paraId="36EDFD1B" w14:textId="4FA8A70E" w:rsidR="00733A22" w:rsidRPr="00CA68B6" w:rsidRDefault="002A32CF" w:rsidP="00AD4BBF">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256,786.74</w:t>
            </w:r>
          </w:p>
        </w:tc>
      </w:tr>
      <w:tr w:rsidR="00733A22" w:rsidRPr="00CA68B6" w14:paraId="38E7BAF0" w14:textId="77777777" w:rsidTr="00AD4BBF">
        <w:trPr>
          <w:trHeight w:val="400"/>
        </w:trPr>
        <w:tc>
          <w:tcPr>
            <w:tcW w:w="2425" w:type="dxa"/>
            <w:tcBorders>
              <w:top w:val="dotted" w:sz="4" w:space="0" w:color="000000"/>
              <w:left w:val="nil"/>
              <w:bottom w:val="dotted" w:sz="4" w:space="0" w:color="000000"/>
              <w:right w:val="dotted" w:sz="4" w:space="0" w:color="000000"/>
            </w:tcBorders>
          </w:tcPr>
          <w:p w14:paraId="099B0B9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C18C64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Incoming and Outgoing Fund</w:t>
            </w:r>
          </w:p>
        </w:tc>
        <w:tc>
          <w:tcPr>
            <w:tcW w:w="2703" w:type="dxa"/>
            <w:tcBorders>
              <w:top w:val="dotted" w:sz="4" w:space="0" w:color="000000"/>
              <w:left w:val="dotted" w:sz="4" w:space="0" w:color="000000"/>
              <w:bottom w:val="dotted" w:sz="4" w:space="0" w:color="000000"/>
              <w:right w:val="dotted" w:sz="4" w:space="0" w:color="000000"/>
            </w:tcBorders>
            <w:vAlign w:val="center"/>
          </w:tcPr>
          <w:p w14:paraId="79CD3FE3" w14:textId="283AED4E" w:rsidR="00733A22" w:rsidRPr="00CA68B6" w:rsidRDefault="00AD4BBF" w:rsidP="00AD4BBF">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1,035,896.</w:t>
            </w:r>
            <w:r w:rsidR="002A32CF" w:rsidRPr="00CA68B6">
              <w:rPr>
                <w:rFonts w:ascii="Arial" w:hAnsi="Arial" w:cs="Arial"/>
                <w:kern w:val="0"/>
                <w:sz w:val="18"/>
                <w:szCs w:val="22"/>
                <w:lang w:bidi="zh-CN"/>
              </w:rPr>
              <w:t>41</w:t>
            </w:r>
          </w:p>
        </w:tc>
        <w:tc>
          <w:tcPr>
            <w:tcW w:w="2701" w:type="dxa"/>
            <w:tcBorders>
              <w:top w:val="dotted" w:sz="4" w:space="0" w:color="000000"/>
              <w:left w:val="dotted" w:sz="4" w:space="0" w:color="000000"/>
              <w:bottom w:val="dotted" w:sz="4" w:space="0" w:color="000000"/>
              <w:right w:val="nil"/>
            </w:tcBorders>
            <w:vAlign w:val="center"/>
          </w:tcPr>
          <w:p w14:paraId="1EA4F214" w14:textId="4D4AE6DB" w:rsidR="00733A22" w:rsidRPr="00CA68B6" w:rsidRDefault="002A32CF" w:rsidP="00AD4BBF">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659,992.74</w:t>
            </w:r>
          </w:p>
        </w:tc>
      </w:tr>
      <w:tr w:rsidR="00733A22" w:rsidRPr="00CA68B6" w14:paraId="74FEC2DF" w14:textId="77777777" w:rsidTr="00AD4BBF">
        <w:trPr>
          <w:trHeight w:val="402"/>
        </w:trPr>
        <w:tc>
          <w:tcPr>
            <w:tcW w:w="2425" w:type="dxa"/>
            <w:tcBorders>
              <w:top w:val="dotted" w:sz="4" w:space="0" w:color="000000"/>
              <w:left w:val="nil"/>
              <w:right w:val="dotted" w:sz="4" w:space="0" w:color="000000"/>
            </w:tcBorders>
          </w:tcPr>
          <w:p w14:paraId="2CFB629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30195FE" w14:textId="77777777" w:rsidR="00733A22" w:rsidRPr="00CA68B6" w:rsidRDefault="00A9134E">
            <w:pPr>
              <w:widowControl w:val="0"/>
              <w:autoSpaceDE w:val="0"/>
              <w:autoSpaceDN w:val="0"/>
              <w:spacing w:line="215"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703" w:type="dxa"/>
            <w:tcBorders>
              <w:top w:val="dotted" w:sz="4" w:space="0" w:color="000000"/>
              <w:left w:val="dotted" w:sz="4" w:space="0" w:color="000000"/>
              <w:right w:val="dotted" w:sz="4" w:space="0" w:color="000000"/>
            </w:tcBorders>
            <w:vAlign w:val="center"/>
          </w:tcPr>
          <w:p w14:paraId="7B6EC184" w14:textId="01FE5414" w:rsidR="00733A22" w:rsidRPr="00CA68B6" w:rsidRDefault="002A32CF" w:rsidP="00AD4BBF">
            <w:pPr>
              <w:widowControl w:val="0"/>
              <w:autoSpaceDE w:val="0"/>
              <w:autoSpaceDN w:val="0"/>
              <w:spacing w:before="1"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17,718,403.06</w:t>
            </w:r>
          </w:p>
        </w:tc>
        <w:tc>
          <w:tcPr>
            <w:tcW w:w="2701" w:type="dxa"/>
            <w:tcBorders>
              <w:top w:val="dotted" w:sz="4" w:space="0" w:color="000000"/>
              <w:left w:val="dotted" w:sz="4" w:space="0" w:color="000000"/>
              <w:right w:val="nil"/>
            </w:tcBorders>
            <w:vAlign w:val="center"/>
          </w:tcPr>
          <w:p w14:paraId="022C3520" w14:textId="547DF384" w:rsidR="00733A22" w:rsidRPr="00CA68B6" w:rsidRDefault="002A32CF" w:rsidP="00AD4BBF">
            <w:pPr>
              <w:widowControl w:val="0"/>
              <w:autoSpaceDE w:val="0"/>
              <w:autoSpaceDN w:val="0"/>
              <w:spacing w:before="1"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5,216,917.69</w:t>
            </w:r>
          </w:p>
        </w:tc>
      </w:tr>
    </w:tbl>
    <w:p w14:paraId="6C86D255"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0B3FF840" w14:textId="77777777" w:rsidR="00733A22" w:rsidRPr="00CA68B6" w:rsidRDefault="0015357D" w:rsidP="0015357D">
      <w:pPr>
        <w:widowControl w:val="0"/>
        <w:tabs>
          <w:tab w:val="left" w:pos="1924"/>
        </w:tabs>
        <w:autoSpaceDE w:val="0"/>
        <w:autoSpaceDN w:val="0"/>
        <w:spacing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(7) </w:t>
      </w:r>
      <w:r w:rsidR="00A9134E" w:rsidRPr="00CA68B6">
        <w:rPr>
          <w:rFonts w:ascii="Arial" w:eastAsia="SimSun" w:hAnsi="Arial" w:cs="Arial"/>
          <w:kern w:val="0"/>
          <w:szCs w:val="22"/>
          <w:lang w:bidi="zh-CN"/>
        </w:rPr>
        <w:t>Other accounts receivable of the top five ending balances collected by the owing party</w:t>
      </w:r>
    </w:p>
    <w:tbl>
      <w:tblPr>
        <w:tblW w:w="794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994"/>
        <w:gridCol w:w="1275"/>
        <w:gridCol w:w="994"/>
        <w:gridCol w:w="1419"/>
        <w:gridCol w:w="1303"/>
      </w:tblGrid>
      <w:tr w:rsidR="00733A22" w:rsidRPr="00CA68B6" w14:paraId="4EF0AC7B" w14:textId="77777777" w:rsidTr="00D07074">
        <w:trPr>
          <w:trHeight w:val="1199"/>
        </w:trPr>
        <w:tc>
          <w:tcPr>
            <w:tcW w:w="1959" w:type="dxa"/>
            <w:tcBorders>
              <w:left w:val="nil"/>
              <w:bottom w:val="dotted" w:sz="4" w:space="0" w:color="000000"/>
              <w:right w:val="dotted" w:sz="4" w:space="0" w:color="000000"/>
            </w:tcBorders>
          </w:tcPr>
          <w:p w14:paraId="30235BF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78C96E1"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478528C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994" w:type="dxa"/>
            <w:tcBorders>
              <w:left w:val="dotted" w:sz="4" w:space="0" w:color="000000"/>
              <w:bottom w:val="dotted" w:sz="4" w:space="0" w:color="000000"/>
              <w:right w:val="dotted" w:sz="4" w:space="0" w:color="000000"/>
            </w:tcBorders>
          </w:tcPr>
          <w:p w14:paraId="5A7946F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9A50756"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4B176D9F"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1275" w:type="dxa"/>
            <w:tcBorders>
              <w:left w:val="dotted" w:sz="4" w:space="0" w:color="000000"/>
              <w:bottom w:val="dotted" w:sz="4" w:space="0" w:color="000000"/>
              <w:right w:val="dotted" w:sz="4" w:space="0" w:color="000000"/>
            </w:tcBorders>
          </w:tcPr>
          <w:p w14:paraId="5CD53E8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BCBE195"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579A019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994" w:type="dxa"/>
            <w:tcBorders>
              <w:left w:val="dotted" w:sz="4" w:space="0" w:color="000000"/>
              <w:bottom w:val="dotted" w:sz="4" w:space="0" w:color="000000"/>
              <w:right w:val="dotted" w:sz="4" w:space="0" w:color="000000"/>
            </w:tcBorders>
          </w:tcPr>
          <w:p w14:paraId="4A3C16C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E42EC71"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6875999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1419" w:type="dxa"/>
            <w:tcBorders>
              <w:left w:val="dotted" w:sz="4" w:space="0" w:color="000000"/>
              <w:bottom w:val="dotted" w:sz="4" w:space="0" w:color="000000"/>
              <w:right w:val="dotted" w:sz="4" w:space="0" w:color="000000"/>
            </w:tcBorders>
          </w:tcPr>
          <w:p w14:paraId="02914CE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B3F4196" w14:textId="77777777" w:rsidR="00733A22" w:rsidRPr="00CA68B6" w:rsidRDefault="00A9134E">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Percentage in total year-end balance of Other Receivables (%)</w:t>
            </w:r>
          </w:p>
          <w:p w14:paraId="64C3D5E8" w14:textId="77777777" w:rsidR="00733A22" w:rsidRPr="00CA68B6" w:rsidRDefault="00733A22">
            <w:pPr>
              <w:widowControl w:val="0"/>
              <w:autoSpaceDE w:val="0"/>
              <w:autoSpaceDN w:val="0"/>
              <w:ind w:right="107"/>
              <w:rPr>
                <w:rFonts w:ascii="Arial" w:eastAsia="Times New Roman" w:hAnsi="Arial" w:cs="Arial"/>
                <w:kern w:val="0"/>
                <w:sz w:val="18"/>
                <w:szCs w:val="22"/>
                <w:lang w:bidi="zh-CN"/>
              </w:rPr>
            </w:pPr>
          </w:p>
        </w:tc>
        <w:tc>
          <w:tcPr>
            <w:tcW w:w="1303" w:type="dxa"/>
            <w:tcBorders>
              <w:left w:val="dotted" w:sz="4" w:space="0" w:color="000000"/>
              <w:bottom w:val="dotted" w:sz="4" w:space="0" w:color="000000"/>
              <w:right w:val="nil"/>
            </w:tcBorders>
          </w:tcPr>
          <w:p w14:paraId="47F221E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F0ADDED" w14:textId="77777777" w:rsidR="00733A22" w:rsidRPr="00CA68B6" w:rsidRDefault="00A9134E">
            <w:pPr>
              <w:widowControl w:val="0"/>
              <w:autoSpaceDE w:val="0"/>
              <w:autoSpaceDN w:val="0"/>
              <w:spacing w:before="136" w:line="417" w:lineRule="auto"/>
              <w:ind w:right="104"/>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bad debt provision</w:t>
            </w:r>
          </w:p>
        </w:tc>
      </w:tr>
      <w:tr w:rsidR="00C762ED" w:rsidRPr="00CA68B6" w14:paraId="484ADFA5"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3B85D28D" w14:textId="3DF24DCE" w:rsidR="00C762ED" w:rsidRPr="00CA68B6" w:rsidRDefault="00DB2EDB" w:rsidP="00C762ED">
            <w:pPr>
              <w:widowControl w:val="0"/>
              <w:autoSpaceDE w:val="0"/>
              <w:autoSpaceDN w:val="0"/>
              <w:spacing w:before="141" w:line="213" w:lineRule="exact"/>
              <w:rPr>
                <w:rFonts w:ascii="Arial" w:hAnsi="Arial" w:cs="Arial"/>
                <w:kern w:val="0"/>
                <w:sz w:val="18"/>
                <w:szCs w:val="22"/>
                <w:lang w:bidi="zh-CN"/>
              </w:rPr>
            </w:pPr>
            <w:r w:rsidRPr="00CA68B6">
              <w:rPr>
                <w:rFonts w:ascii="Arial" w:eastAsia="SimSun" w:hAnsi="Arial" w:cs="Arial"/>
                <w:kern w:val="0"/>
                <w:sz w:val="18"/>
                <w:lang w:bidi="zh-CN"/>
              </w:rPr>
              <w:t>Huzhou Moganshan High-tech Industrial Development Zone Management Committee</w:t>
            </w:r>
          </w:p>
        </w:tc>
        <w:tc>
          <w:tcPr>
            <w:tcW w:w="994" w:type="dxa"/>
            <w:tcBorders>
              <w:top w:val="dotted" w:sz="4" w:space="0" w:color="000000"/>
              <w:left w:val="dotted" w:sz="4" w:space="0" w:color="000000"/>
              <w:bottom w:val="dotted" w:sz="4" w:space="0" w:color="000000"/>
              <w:right w:val="dotted" w:sz="4" w:space="0" w:color="000000"/>
            </w:tcBorders>
          </w:tcPr>
          <w:p w14:paraId="17EB32C8" w14:textId="26F0DF28" w:rsidR="00C762ED" w:rsidRPr="00CA68B6" w:rsidRDefault="00DB2EDB" w:rsidP="00DB2EDB">
            <w:pPr>
              <w:spacing w:line="0" w:lineRule="atLeast"/>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vAlign w:val="center"/>
          </w:tcPr>
          <w:p w14:paraId="3507E80A" w14:textId="6911A58B"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9,800,000.00</w:t>
            </w:r>
          </w:p>
        </w:tc>
        <w:tc>
          <w:tcPr>
            <w:tcW w:w="994" w:type="dxa"/>
            <w:tcBorders>
              <w:top w:val="dotted" w:sz="4" w:space="0" w:color="000000"/>
              <w:left w:val="dotted" w:sz="4" w:space="0" w:color="000000"/>
              <w:bottom w:val="dotted" w:sz="4" w:space="0" w:color="000000"/>
              <w:right w:val="dotted" w:sz="4" w:space="0" w:color="000000"/>
            </w:tcBorders>
          </w:tcPr>
          <w:p w14:paraId="0B5DA91E" w14:textId="130CCBED"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vAlign w:val="center"/>
          </w:tcPr>
          <w:p w14:paraId="232DA371" w14:textId="4DF16EEA"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55.31</w:t>
            </w:r>
          </w:p>
        </w:tc>
        <w:tc>
          <w:tcPr>
            <w:tcW w:w="1303" w:type="dxa"/>
            <w:tcBorders>
              <w:top w:val="dotted" w:sz="4" w:space="0" w:color="000000"/>
              <w:left w:val="dotted" w:sz="4" w:space="0" w:color="000000"/>
              <w:bottom w:val="dotted" w:sz="4" w:space="0" w:color="000000"/>
              <w:right w:val="nil"/>
            </w:tcBorders>
            <w:vAlign w:val="center"/>
          </w:tcPr>
          <w:p w14:paraId="28E3DABA" w14:textId="638CD086" w:rsidR="00C762ED" w:rsidRPr="00CA68B6" w:rsidRDefault="002A32CF" w:rsidP="002A32CF">
            <w:pPr>
              <w:widowControl w:val="0"/>
              <w:autoSpaceDE w:val="0"/>
              <w:autoSpaceDN w:val="0"/>
              <w:spacing w:before="167"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294,000.00</w:t>
            </w:r>
          </w:p>
        </w:tc>
      </w:tr>
      <w:tr w:rsidR="00C762ED" w:rsidRPr="00CA68B6" w14:paraId="2920307F"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3FC4CAC6" w14:textId="77777777"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 Power Supply Bureau</w:t>
            </w:r>
          </w:p>
        </w:tc>
        <w:tc>
          <w:tcPr>
            <w:tcW w:w="994" w:type="dxa"/>
            <w:tcBorders>
              <w:top w:val="dotted" w:sz="4" w:space="0" w:color="000000"/>
              <w:left w:val="dotted" w:sz="4" w:space="0" w:color="000000"/>
              <w:bottom w:val="dotted" w:sz="4" w:space="0" w:color="000000"/>
              <w:right w:val="dotted" w:sz="4" w:space="0" w:color="000000"/>
            </w:tcBorders>
          </w:tcPr>
          <w:p w14:paraId="7BA3D662" w14:textId="184840F6" w:rsidR="00C762ED" w:rsidRPr="00CA68B6" w:rsidRDefault="00DB2EDB" w:rsidP="00DB2EDB">
            <w:pPr>
              <w:spacing w:line="0" w:lineRule="atLeast"/>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vAlign w:val="center"/>
          </w:tcPr>
          <w:p w14:paraId="5764603E" w14:textId="6C30F5CA"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1,390,250.00</w:t>
            </w:r>
          </w:p>
        </w:tc>
        <w:tc>
          <w:tcPr>
            <w:tcW w:w="994" w:type="dxa"/>
            <w:tcBorders>
              <w:top w:val="dotted" w:sz="4" w:space="0" w:color="000000"/>
              <w:left w:val="dotted" w:sz="4" w:space="0" w:color="000000"/>
              <w:bottom w:val="dotted" w:sz="4" w:space="0" w:color="000000"/>
              <w:right w:val="dotted" w:sz="4" w:space="0" w:color="000000"/>
            </w:tcBorders>
          </w:tcPr>
          <w:p w14:paraId="40CD0111" w14:textId="0078EE8B"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3 year</w:t>
            </w:r>
            <w:r w:rsidRPr="00CA68B6">
              <w:rPr>
                <w:rFonts w:ascii="Arial" w:hAnsi="Arial" w:cs="Arial"/>
                <w:kern w:val="0"/>
                <w:sz w:val="18"/>
                <w:szCs w:val="22"/>
                <w:lang w:bidi="zh-CN"/>
              </w:rPr>
              <w:t>s</w:t>
            </w:r>
          </w:p>
        </w:tc>
        <w:tc>
          <w:tcPr>
            <w:tcW w:w="1419" w:type="dxa"/>
            <w:tcBorders>
              <w:top w:val="dotted" w:sz="4" w:space="0" w:color="000000"/>
              <w:left w:val="dotted" w:sz="4" w:space="0" w:color="000000"/>
              <w:bottom w:val="dotted" w:sz="4" w:space="0" w:color="000000"/>
              <w:right w:val="dotted" w:sz="4" w:space="0" w:color="000000"/>
            </w:tcBorders>
            <w:vAlign w:val="center"/>
          </w:tcPr>
          <w:p w14:paraId="13AEBB26" w14:textId="26B92099"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7.85</w:t>
            </w:r>
          </w:p>
        </w:tc>
        <w:tc>
          <w:tcPr>
            <w:tcW w:w="1303" w:type="dxa"/>
            <w:tcBorders>
              <w:top w:val="dotted" w:sz="4" w:space="0" w:color="000000"/>
              <w:left w:val="dotted" w:sz="4" w:space="0" w:color="000000"/>
              <w:bottom w:val="dotted" w:sz="4" w:space="0" w:color="000000"/>
              <w:right w:val="nil"/>
            </w:tcBorders>
            <w:vAlign w:val="center"/>
          </w:tcPr>
          <w:p w14:paraId="314E6FB5" w14:textId="40CA53B7" w:rsidR="00C762ED" w:rsidRPr="00CA68B6" w:rsidRDefault="002A32CF" w:rsidP="002A32CF">
            <w:pPr>
              <w:widowControl w:val="0"/>
              <w:autoSpaceDE w:val="0"/>
              <w:autoSpaceDN w:val="0"/>
              <w:spacing w:before="167"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969,250.00</w:t>
            </w:r>
          </w:p>
        </w:tc>
      </w:tr>
      <w:tr w:rsidR="00C762ED" w:rsidRPr="00CA68B6" w14:paraId="0EFAEEF0"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0ECD10A3" w14:textId="3E55B6CA" w:rsidR="00C762ED" w:rsidRPr="00CA68B6" w:rsidRDefault="00DB2EDB"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SimSun" w:hAnsi="Arial" w:cs="Arial"/>
              </w:rPr>
              <w:t>Shangcheng District tax Bureau of Hangzhou City</w:t>
            </w:r>
          </w:p>
        </w:tc>
        <w:tc>
          <w:tcPr>
            <w:tcW w:w="994" w:type="dxa"/>
            <w:tcBorders>
              <w:top w:val="dotted" w:sz="4" w:space="0" w:color="000000"/>
              <w:left w:val="dotted" w:sz="4" w:space="0" w:color="000000"/>
              <w:bottom w:val="dotted" w:sz="4" w:space="0" w:color="000000"/>
              <w:right w:val="dotted" w:sz="4" w:space="0" w:color="000000"/>
            </w:tcBorders>
          </w:tcPr>
          <w:p w14:paraId="6C03EBBE" w14:textId="5B71DBA3"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w:t>
            </w:r>
          </w:p>
        </w:tc>
        <w:tc>
          <w:tcPr>
            <w:tcW w:w="1275" w:type="dxa"/>
            <w:tcBorders>
              <w:top w:val="dotted" w:sz="4" w:space="0" w:color="000000"/>
              <w:left w:val="dotted" w:sz="4" w:space="0" w:color="000000"/>
              <w:bottom w:val="dotted" w:sz="4" w:space="0" w:color="000000"/>
              <w:right w:val="dotted" w:sz="4" w:space="0" w:color="000000"/>
            </w:tcBorders>
            <w:vAlign w:val="center"/>
          </w:tcPr>
          <w:p w14:paraId="6D77D081" w14:textId="30B040A1"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1,276,759.51</w:t>
            </w:r>
          </w:p>
        </w:tc>
        <w:tc>
          <w:tcPr>
            <w:tcW w:w="994" w:type="dxa"/>
            <w:tcBorders>
              <w:top w:val="dotted" w:sz="4" w:space="0" w:color="000000"/>
              <w:left w:val="dotted" w:sz="4" w:space="0" w:color="000000"/>
              <w:bottom w:val="dotted" w:sz="4" w:space="0" w:color="000000"/>
              <w:right w:val="dotted" w:sz="4" w:space="0" w:color="000000"/>
            </w:tcBorders>
          </w:tcPr>
          <w:p w14:paraId="2886E811" w14:textId="77777777"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vAlign w:val="center"/>
          </w:tcPr>
          <w:p w14:paraId="5A8189C0" w14:textId="72CC5BBF"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7.21</w:t>
            </w:r>
          </w:p>
        </w:tc>
        <w:tc>
          <w:tcPr>
            <w:tcW w:w="1303" w:type="dxa"/>
            <w:tcBorders>
              <w:top w:val="dotted" w:sz="4" w:space="0" w:color="000000"/>
              <w:left w:val="dotted" w:sz="4" w:space="0" w:color="000000"/>
              <w:bottom w:val="dotted" w:sz="4" w:space="0" w:color="000000"/>
              <w:right w:val="nil"/>
            </w:tcBorders>
            <w:vAlign w:val="center"/>
          </w:tcPr>
          <w:p w14:paraId="368E5FB8" w14:textId="6AF0FF0B" w:rsidR="00C762ED" w:rsidRPr="00CA68B6" w:rsidRDefault="00C762ED" w:rsidP="002A32CF">
            <w:pPr>
              <w:widowControl w:val="0"/>
              <w:autoSpaceDE w:val="0"/>
              <w:autoSpaceDN w:val="0"/>
              <w:spacing w:before="167" w:line="186" w:lineRule="exact"/>
              <w:ind w:right="94"/>
              <w:jc w:val="right"/>
              <w:rPr>
                <w:rFonts w:ascii="Arial" w:eastAsia="Times New Roman" w:hAnsi="Arial" w:cs="Arial"/>
                <w:kern w:val="0"/>
                <w:sz w:val="18"/>
                <w:szCs w:val="22"/>
                <w:lang w:bidi="zh-CN"/>
              </w:rPr>
            </w:pPr>
          </w:p>
        </w:tc>
      </w:tr>
      <w:tr w:rsidR="00C762ED" w:rsidRPr="00CA68B6" w14:paraId="727EAB92"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0088E7BE" w14:textId="77777777" w:rsidR="00C762ED" w:rsidRPr="00CA68B6" w:rsidRDefault="00C762ED" w:rsidP="00C762ED">
            <w:pPr>
              <w:widowControl w:val="0"/>
              <w:autoSpaceDE w:val="0"/>
              <w:autoSpaceDN w:val="0"/>
              <w:spacing w:before="1" w:line="240" w:lineRule="auto"/>
              <w:rPr>
                <w:rFonts w:ascii="Arial" w:eastAsia="Times New Roman" w:hAnsi="Arial" w:cs="Arial"/>
                <w:kern w:val="0"/>
                <w:sz w:val="13"/>
                <w:szCs w:val="22"/>
                <w:lang w:bidi="zh-CN"/>
              </w:rPr>
            </w:pPr>
          </w:p>
          <w:p w14:paraId="37ECD25F" w14:textId="1F2F267D"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 Taxation Bureau</w:t>
            </w:r>
          </w:p>
        </w:tc>
        <w:tc>
          <w:tcPr>
            <w:tcW w:w="994" w:type="dxa"/>
            <w:tcBorders>
              <w:top w:val="dotted" w:sz="4" w:space="0" w:color="000000"/>
              <w:left w:val="dotted" w:sz="4" w:space="0" w:color="000000"/>
              <w:bottom w:val="dotted" w:sz="4" w:space="0" w:color="000000"/>
              <w:right w:val="dotted" w:sz="4" w:space="0" w:color="000000"/>
            </w:tcBorders>
          </w:tcPr>
          <w:p w14:paraId="134F6B5E" w14:textId="4AE5F250"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Export Rebates</w:t>
            </w:r>
          </w:p>
        </w:tc>
        <w:tc>
          <w:tcPr>
            <w:tcW w:w="1275" w:type="dxa"/>
            <w:tcBorders>
              <w:top w:val="dotted" w:sz="4" w:space="0" w:color="000000"/>
              <w:left w:val="dotted" w:sz="4" w:space="0" w:color="000000"/>
              <w:bottom w:val="dotted" w:sz="4" w:space="0" w:color="000000"/>
              <w:right w:val="dotted" w:sz="4" w:space="0" w:color="000000"/>
            </w:tcBorders>
            <w:vAlign w:val="center"/>
          </w:tcPr>
          <w:p w14:paraId="68D6BB5B" w14:textId="7619A43C"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951,424.56</w:t>
            </w:r>
          </w:p>
        </w:tc>
        <w:tc>
          <w:tcPr>
            <w:tcW w:w="994" w:type="dxa"/>
            <w:tcBorders>
              <w:top w:val="dotted" w:sz="4" w:space="0" w:color="000000"/>
              <w:left w:val="dotted" w:sz="4" w:space="0" w:color="000000"/>
              <w:bottom w:val="dotted" w:sz="4" w:space="0" w:color="000000"/>
              <w:right w:val="dotted" w:sz="4" w:space="0" w:color="000000"/>
            </w:tcBorders>
          </w:tcPr>
          <w:p w14:paraId="10DE7378" w14:textId="74515386"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vAlign w:val="center"/>
          </w:tcPr>
          <w:p w14:paraId="41007B2A" w14:textId="732EF67B"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5.37</w:t>
            </w:r>
          </w:p>
        </w:tc>
        <w:tc>
          <w:tcPr>
            <w:tcW w:w="1303" w:type="dxa"/>
            <w:tcBorders>
              <w:top w:val="dotted" w:sz="4" w:space="0" w:color="000000"/>
              <w:left w:val="dotted" w:sz="4" w:space="0" w:color="000000"/>
              <w:bottom w:val="dotted" w:sz="4" w:space="0" w:color="000000"/>
              <w:right w:val="nil"/>
            </w:tcBorders>
            <w:vAlign w:val="center"/>
          </w:tcPr>
          <w:p w14:paraId="4A81D96B" w14:textId="77777777" w:rsidR="00C762ED" w:rsidRPr="00CA68B6" w:rsidRDefault="00C762ED" w:rsidP="002A32CF">
            <w:pPr>
              <w:widowControl w:val="0"/>
              <w:autoSpaceDE w:val="0"/>
              <w:autoSpaceDN w:val="0"/>
              <w:spacing w:before="167" w:line="186" w:lineRule="exact"/>
              <w:ind w:right="94"/>
              <w:jc w:val="right"/>
              <w:rPr>
                <w:rFonts w:ascii="Arial" w:eastAsia="Times New Roman" w:hAnsi="Arial" w:cs="Arial"/>
                <w:kern w:val="0"/>
                <w:sz w:val="18"/>
                <w:szCs w:val="22"/>
                <w:lang w:bidi="zh-CN"/>
              </w:rPr>
            </w:pPr>
          </w:p>
        </w:tc>
      </w:tr>
      <w:tr w:rsidR="00C762ED" w:rsidRPr="00CA68B6" w14:paraId="06D4BC38"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0ED2FE9B" w14:textId="15DA479F"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Shanghai Ruiqiao Real Estate Development Co., LTD</w:t>
            </w:r>
          </w:p>
        </w:tc>
        <w:tc>
          <w:tcPr>
            <w:tcW w:w="994" w:type="dxa"/>
            <w:tcBorders>
              <w:top w:val="dotted" w:sz="4" w:space="0" w:color="000000"/>
              <w:left w:val="dotted" w:sz="4" w:space="0" w:color="000000"/>
              <w:bottom w:val="dotted" w:sz="4" w:space="0" w:color="000000"/>
              <w:right w:val="dotted" w:sz="4" w:space="0" w:color="000000"/>
            </w:tcBorders>
          </w:tcPr>
          <w:p w14:paraId="4F7E3548" w14:textId="7A47BE30" w:rsidR="00C762ED" w:rsidRPr="00CA68B6" w:rsidRDefault="0089564B"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Other Incoming and Outgoing Fund</w:t>
            </w:r>
          </w:p>
        </w:tc>
        <w:tc>
          <w:tcPr>
            <w:tcW w:w="1275" w:type="dxa"/>
            <w:tcBorders>
              <w:top w:val="dotted" w:sz="4" w:space="0" w:color="000000"/>
              <w:left w:val="dotted" w:sz="4" w:space="0" w:color="000000"/>
              <w:bottom w:val="dotted" w:sz="4" w:space="0" w:color="000000"/>
              <w:right w:val="dotted" w:sz="4" w:space="0" w:color="000000"/>
            </w:tcBorders>
            <w:vAlign w:val="center"/>
          </w:tcPr>
          <w:p w14:paraId="37CEF51B" w14:textId="23B1C76D"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800,000.00</w:t>
            </w:r>
          </w:p>
        </w:tc>
        <w:tc>
          <w:tcPr>
            <w:tcW w:w="994" w:type="dxa"/>
            <w:tcBorders>
              <w:top w:val="dotted" w:sz="4" w:space="0" w:color="000000"/>
              <w:left w:val="dotted" w:sz="4" w:space="0" w:color="000000"/>
              <w:bottom w:val="dotted" w:sz="4" w:space="0" w:color="000000"/>
              <w:right w:val="dotted" w:sz="4" w:space="0" w:color="000000"/>
            </w:tcBorders>
          </w:tcPr>
          <w:p w14:paraId="199DE082" w14:textId="51748F53"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vAlign w:val="center"/>
          </w:tcPr>
          <w:p w14:paraId="58BA8A94" w14:textId="076A11E6"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4.52</w:t>
            </w:r>
          </w:p>
        </w:tc>
        <w:tc>
          <w:tcPr>
            <w:tcW w:w="1303" w:type="dxa"/>
            <w:tcBorders>
              <w:top w:val="dotted" w:sz="4" w:space="0" w:color="000000"/>
              <w:left w:val="dotted" w:sz="4" w:space="0" w:color="000000"/>
              <w:bottom w:val="dotted" w:sz="4" w:space="0" w:color="000000"/>
              <w:right w:val="nil"/>
            </w:tcBorders>
            <w:vAlign w:val="center"/>
          </w:tcPr>
          <w:p w14:paraId="0763482E" w14:textId="5908EFD7" w:rsidR="00C762ED" w:rsidRPr="00CA68B6" w:rsidRDefault="002A32CF" w:rsidP="002A32CF">
            <w:pPr>
              <w:widowControl w:val="0"/>
              <w:autoSpaceDE w:val="0"/>
              <w:autoSpaceDN w:val="0"/>
              <w:spacing w:before="167"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24,000.00</w:t>
            </w:r>
          </w:p>
        </w:tc>
      </w:tr>
      <w:tr w:rsidR="00C762ED" w:rsidRPr="00CA68B6" w14:paraId="49DB415D" w14:textId="77777777" w:rsidTr="00D07074">
        <w:trPr>
          <w:trHeight w:val="399"/>
        </w:trPr>
        <w:tc>
          <w:tcPr>
            <w:tcW w:w="1959" w:type="dxa"/>
            <w:tcBorders>
              <w:top w:val="dotted" w:sz="4" w:space="0" w:color="000000"/>
              <w:left w:val="nil"/>
              <w:right w:val="dotted" w:sz="4" w:space="0" w:color="000000"/>
            </w:tcBorders>
          </w:tcPr>
          <w:p w14:paraId="4BAD1F8A" w14:textId="77777777" w:rsidR="00C762ED" w:rsidRPr="00CA68B6" w:rsidRDefault="00C762ED" w:rsidP="00C762ED">
            <w:pPr>
              <w:widowControl w:val="0"/>
              <w:autoSpaceDE w:val="0"/>
              <w:autoSpaceDN w:val="0"/>
              <w:spacing w:before="1" w:line="240" w:lineRule="auto"/>
              <w:rPr>
                <w:rFonts w:ascii="Arial" w:eastAsia="Times New Roman" w:hAnsi="Arial" w:cs="Arial"/>
                <w:kern w:val="0"/>
                <w:sz w:val="13"/>
                <w:szCs w:val="22"/>
                <w:lang w:bidi="zh-CN"/>
              </w:rPr>
            </w:pPr>
          </w:p>
          <w:p w14:paraId="4B9FCD5F" w14:textId="77777777" w:rsidR="00C762ED" w:rsidRPr="00CA68B6" w:rsidRDefault="00C762ED" w:rsidP="00C762ED">
            <w:pPr>
              <w:widowControl w:val="0"/>
              <w:autoSpaceDE w:val="0"/>
              <w:autoSpaceDN w:val="0"/>
              <w:spacing w:line="212" w:lineRule="exact"/>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994" w:type="dxa"/>
            <w:tcBorders>
              <w:top w:val="dotted" w:sz="4" w:space="0" w:color="000000"/>
              <w:left w:val="dotted" w:sz="4" w:space="0" w:color="000000"/>
              <w:right w:val="dotted" w:sz="4" w:space="0" w:color="000000"/>
            </w:tcBorders>
          </w:tcPr>
          <w:p w14:paraId="4C967FFD" w14:textId="77777777" w:rsidR="00C762ED" w:rsidRPr="00CA68B6" w:rsidRDefault="00C762ED" w:rsidP="00C762ED">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right w:val="dotted" w:sz="4" w:space="0" w:color="000000"/>
            </w:tcBorders>
            <w:vAlign w:val="center"/>
          </w:tcPr>
          <w:p w14:paraId="07A3C0F5" w14:textId="7A55C751" w:rsidR="00C762ED" w:rsidRPr="00CA68B6" w:rsidRDefault="002A32CF" w:rsidP="002A32CF">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14,218,434.07</w:t>
            </w:r>
          </w:p>
        </w:tc>
        <w:tc>
          <w:tcPr>
            <w:tcW w:w="994" w:type="dxa"/>
            <w:tcBorders>
              <w:top w:val="dotted" w:sz="4" w:space="0" w:color="000000"/>
              <w:left w:val="dotted" w:sz="4" w:space="0" w:color="000000"/>
              <w:right w:val="dotted" w:sz="4" w:space="0" w:color="000000"/>
            </w:tcBorders>
          </w:tcPr>
          <w:p w14:paraId="302E1ECB" w14:textId="77777777" w:rsidR="00C762ED" w:rsidRPr="00CA68B6" w:rsidRDefault="00C762ED" w:rsidP="00C762ED">
            <w:pPr>
              <w:widowControl w:val="0"/>
              <w:autoSpaceDE w:val="0"/>
              <w:autoSpaceDN w:val="0"/>
              <w:spacing w:line="240" w:lineRule="auto"/>
              <w:rPr>
                <w:rFonts w:ascii="Arial" w:eastAsia="Times New Roman" w:hAnsi="Arial" w:cs="Arial"/>
                <w:kern w:val="0"/>
                <w:sz w:val="16"/>
                <w:szCs w:val="22"/>
                <w:lang w:bidi="zh-CN"/>
              </w:rPr>
            </w:pPr>
          </w:p>
        </w:tc>
        <w:tc>
          <w:tcPr>
            <w:tcW w:w="1419" w:type="dxa"/>
            <w:tcBorders>
              <w:top w:val="dotted" w:sz="4" w:space="0" w:color="000000"/>
              <w:left w:val="dotted" w:sz="4" w:space="0" w:color="000000"/>
              <w:right w:val="dotted" w:sz="4" w:space="0" w:color="000000"/>
            </w:tcBorders>
            <w:vAlign w:val="center"/>
          </w:tcPr>
          <w:p w14:paraId="254D2F82" w14:textId="57A88621" w:rsidR="00C762ED" w:rsidRPr="00CA68B6" w:rsidRDefault="002A32CF" w:rsidP="002A32CF">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80.26</w:t>
            </w:r>
          </w:p>
        </w:tc>
        <w:tc>
          <w:tcPr>
            <w:tcW w:w="1303" w:type="dxa"/>
            <w:tcBorders>
              <w:top w:val="dotted" w:sz="4" w:space="0" w:color="000000"/>
              <w:left w:val="dotted" w:sz="4" w:space="0" w:color="000000"/>
              <w:right w:val="nil"/>
            </w:tcBorders>
            <w:vAlign w:val="center"/>
          </w:tcPr>
          <w:p w14:paraId="13FC1C6D" w14:textId="1069649D" w:rsidR="00C762ED" w:rsidRPr="00CA68B6" w:rsidRDefault="002A32CF" w:rsidP="002A32CF">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1,287,250.00</w:t>
            </w:r>
          </w:p>
        </w:tc>
      </w:tr>
    </w:tbl>
    <w:p w14:paraId="7B67565D"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bookmarkStart w:id="89" w:name="_Hlk140218163"/>
    </w:p>
    <w:p w14:paraId="56C72820" w14:textId="7401E68C" w:rsidR="00C762ED" w:rsidRPr="00CA68B6" w:rsidRDefault="00DB2EDB">
      <w:pPr>
        <w:widowControl w:val="0"/>
        <w:autoSpaceDE w:val="0"/>
        <w:autoSpaceDN w:val="0"/>
        <w:spacing w:before="6" w:line="240" w:lineRule="auto"/>
        <w:rPr>
          <w:rFonts w:ascii="Arial" w:eastAsia="SimSun" w:hAnsi="Arial" w:cs="Arial"/>
          <w:kern w:val="0"/>
          <w:sz w:val="19"/>
          <w:lang w:bidi="zh-CN"/>
        </w:rPr>
      </w:pPr>
      <w:r w:rsidRPr="00CA68B6">
        <w:rPr>
          <w:rFonts w:ascii="Arial" w:eastAsia="SimSun" w:hAnsi="Arial" w:cs="Arial"/>
          <w:kern w:val="0"/>
          <w:sz w:val="19"/>
          <w:lang w:bidi="zh-CN"/>
        </w:rPr>
        <w:t>(8) The Company does not involve other receivables of government subsidies</w:t>
      </w:r>
    </w:p>
    <w:p w14:paraId="3910151B" w14:textId="77777777" w:rsidR="00C762ED" w:rsidRPr="00CA68B6" w:rsidRDefault="00C762ED">
      <w:pPr>
        <w:widowControl w:val="0"/>
        <w:autoSpaceDE w:val="0"/>
        <w:autoSpaceDN w:val="0"/>
        <w:spacing w:before="6" w:line="240" w:lineRule="auto"/>
        <w:rPr>
          <w:rFonts w:ascii="Arial" w:eastAsia="SimSun" w:hAnsi="Arial" w:cs="Arial"/>
          <w:kern w:val="0"/>
          <w:sz w:val="19"/>
          <w:lang w:bidi="zh-CN"/>
        </w:rPr>
      </w:pPr>
    </w:p>
    <w:p w14:paraId="6B95872C" w14:textId="3B472C86" w:rsidR="00C762ED" w:rsidRPr="00CA68B6" w:rsidRDefault="00DB2EDB">
      <w:pPr>
        <w:widowControl w:val="0"/>
        <w:autoSpaceDE w:val="0"/>
        <w:autoSpaceDN w:val="0"/>
        <w:spacing w:before="6" w:line="240" w:lineRule="auto"/>
        <w:rPr>
          <w:rFonts w:ascii="Arial" w:eastAsia="SimSun" w:hAnsi="Arial" w:cs="Arial"/>
          <w:kern w:val="0"/>
          <w:sz w:val="19"/>
          <w:lang w:bidi="zh-CN"/>
        </w:rPr>
      </w:pPr>
      <w:r w:rsidRPr="00CA68B6">
        <w:rPr>
          <w:rFonts w:ascii="Arial" w:eastAsia="SimSun" w:hAnsi="Arial" w:cs="Arial"/>
          <w:kern w:val="0"/>
          <w:sz w:val="19"/>
          <w:lang w:bidi="zh-CN"/>
        </w:rPr>
        <w:lastRenderedPageBreak/>
        <w:t>(9) The Company has no other account receivables that have been terminated for recognition due to the transfer of financial assets</w:t>
      </w:r>
    </w:p>
    <w:p w14:paraId="7768B7FE" w14:textId="77777777" w:rsidR="00DB2EDB" w:rsidRPr="00CA68B6" w:rsidRDefault="00DB2EDB">
      <w:pPr>
        <w:widowControl w:val="0"/>
        <w:autoSpaceDE w:val="0"/>
        <w:autoSpaceDN w:val="0"/>
        <w:spacing w:before="6" w:line="240" w:lineRule="auto"/>
        <w:rPr>
          <w:rFonts w:ascii="Arial" w:eastAsia="SimSun" w:hAnsi="Arial" w:cs="Arial"/>
          <w:kern w:val="0"/>
          <w:sz w:val="19"/>
          <w:lang w:bidi="zh-CN"/>
        </w:rPr>
      </w:pPr>
    </w:p>
    <w:p w14:paraId="6ADAD366" w14:textId="07EF7FDF" w:rsidR="00C762ED" w:rsidRPr="00CA68B6" w:rsidRDefault="00DB2EDB">
      <w:pPr>
        <w:widowControl w:val="0"/>
        <w:autoSpaceDE w:val="0"/>
        <w:autoSpaceDN w:val="0"/>
        <w:spacing w:before="6" w:line="240" w:lineRule="auto"/>
        <w:rPr>
          <w:rFonts w:ascii="Arial" w:eastAsia="SimSun" w:hAnsi="Arial" w:cs="Arial"/>
          <w:kern w:val="0"/>
          <w:sz w:val="19"/>
          <w:lang w:bidi="zh-CN"/>
        </w:rPr>
      </w:pPr>
      <w:r w:rsidRPr="00CA68B6">
        <w:rPr>
          <w:rFonts w:ascii="Arial" w:eastAsia="SimSun" w:hAnsi="Arial" w:cs="Arial"/>
          <w:kern w:val="0"/>
          <w:sz w:val="19"/>
          <w:lang w:bidi="zh-CN"/>
        </w:rPr>
        <w:t>(10) The Company does not have assets and liabilities formed from transfer of other receivables and of continued involvement</w:t>
      </w:r>
    </w:p>
    <w:bookmarkEnd w:id="89"/>
    <w:p w14:paraId="162F4ED6" w14:textId="77777777" w:rsidR="00C762ED" w:rsidRPr="00CA68B6" w:rsidRDefault="00C762ED">
      <w:pPr>
        <w:widowControl w:val="0"/>
        <w:autoSpaceDE w:val="0"/>
        <w:autoSpaceDN w:val="0"/>
        <w:spacing w:before="6" w:line="240" w:lineRule="auto"/>
        <w:rPr>
          <w:rFonts w:ascii="Arial" w:eastAsia="SimSun" w:hAnsi="Arial" w:cs="Arial"/>
          <w:kern w:val="0"/>
          <w:sz w:val="19"/>
          <w:lang w:bidi="zh-CN"/>
        </w:rPr>
      </w:pPr>
    </w:p>
    <w:p w14:paraId="48787E4D" w14:textId="291DC648"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w:t>
      </w:r>
      <w:r w:rsidR="00C07C6A" w:rsidRPr="00CA68B6">
        <w:rPr>
          <w:rFonts w:ascii="Arial" w:eastAsia="SimSun" w:hAnsi="Arial" w:cs="Arial"/>
          <w:b/>
          <w:bCs/>
          <w:kern w:val="0"/>
          <w:lang w:bidi="zh-CN"/>
        </w:rPr>
        <w:t>X</w:t>
      </w:r>
      <w:r w:rsidRPr="00CA68B6">
        <w:rPr>
          <w:rFonts w:ascii="Arial" w:eastAsia="SimSun" w:hAnsi="Arial" w:cs="Arial"/>
          <w:b/>
          <w:bCs/>
          <w:kern w:val="0"/>
          <w:lang w:bidi="zh-CN"/>
        </w:rPr>
        <w:t>)Inventories</w:t>
      </w:r>
    </w:p>
    <w:tbl>
      <w:tblPr>
        <w:tblW w:w="777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12"/>
        <w:gridCol w:w="1196"/>
        <w:gridCol w:w="1017"/>
        <w:gridCol w:w="1275"/>
        <w:gridCol w:w="1276"/>
        <w:gridCol w:w="851"/>
        <w:gridCol w:w="1247"/>
      </w:tblGrid>
      <w:tr w:rsidR="00733A22" w:rsidRPr="00CA68B6" w14:paraId="021AD147" w14:textId="77777777" w:rsidTr="00D07074">
        <w:trPr>
          <w:trHeight w:val="533"/>
        </w:trPr>
        <w:tc>
          <w:tcPr>
            <w:tcW w:w="912" w:type="dxa"/>
            <w:vMerge w:val="restart"/>
            <w:tcBorders>
              <w:left w:val="nil"/>
              <w:bottom w:val="dotted" w:sz="4" w:space="0" w:color="000000"/>
              <w:right w:val="dotted" w:sz="4" w:space="0" w:color="000000"/>
            </w:tcBorders>
          </w:tcPr>
          <w:p w14:paraId="51922098"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DF9522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0D110A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F7803D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A3966DD" w14:textId="77777777" w:rsidR="00733A22" w:rsidRPr="00CA68B6" w:rsidRDefault="00A9134E">
            <w:pPr>
              <w:widowControl w:val="0"/>
              <w:autoSpaceDE w:val="0"/>
              <w:autoSpaceDN w:val="0"/>
              <w:spacing w:before="95"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488" w:type="dxa"/>
            <w:gridSpan w:val="3"/>
            <w:tcBorders>
              <w:left w:val="dotted" w:sz="4" w:space="0" w:color="000000"/>
              <w:bottom w:val="dotted" w:sz="4" w:space="0" w:color="000000"/>
              <w:right w:val="dotted" w:sz="4" w:space="0" w:color="000000"/>
            </w:tcBorders>
          </w:tcPr>
          <w:p w14:paraId="072C18D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1C26B0A" w14:textId="77777777" w:rsidR="00733A22" w:rsidRPr="00CA68B6" w:rsidRDefault="00A9134E">
            <w:pPr>
              <w:widowControl w:val="0"/>
              <w:autoSpaceDE w:val="0"/>
              <w:autoSpaceDN w:val="0"/>
              <w:spacing w:line="173" w:lineRule="exact"/>
              <w:ind w:right="153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3374" w:type="dxa"/>
            <w:gridSpan w:val="3"/>
            <w:tcBorders>
              <w:left w:val="dotted" w:sz="4" w:space="0" w:color="000000"/>
              <w:bottom w:val="dotted" w:sz="4" w:space="0" w:color="000000"/>
              <w:right w:val="nil"/>
            </w:tcBorders>
          </w:tcPr>
          <w:p w14:paraId="5A91448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1FF16CF" w14:textId="77777777" w:rsidR="00733A22" w:rsidRPr="00CA68B6" w:rsidRDefault="00A9134E">
            <w:pPr>
              <w:widowControl w:val="0"/>
              <w:autoSpaceDE w:val="0"/>
              <w:autoSpaceDN w:val="0"/>
              <w:spacing w:line="173" w:lineRule="exact"/>
              <w:ind w:right="107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1BCC5C52" w14:textId="77777777" w:rsidTr="00652045">
        <w:trPr>
          <w:trHeight w:val="1560"/>
        </w:trPr>
        <w:tc>
          <w:tcPr>
            <w:tcW w:w="912" w:type="dxa"/>
            <w:vMerge/>
            <w:tcBorders>
              <w:top w:val="nil"/>
              <w:left w:val="nil"/>
              <w:bottom w:val="dotted" w:sz="4" w:space="0" w:color="000000"/>
              <w:right w:val="dotted" w:sz="4" w:space="0" w:color="000000"/>
            </w:tcBorders>
          </w:tcPr>
          <w:p w14:paraId="59DB4E9C"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96" w:type="dxa"/>
            <w:tcBorders>
              <w:top w:val="dotted" w:sz="4" w:space="0" w:color="000000"/>
              <w:left w:val="dotted" w:sz="4" w:space="0" w:color="000000"/>
              <w:bottom w:val="dotted" w:sz="4" w:space="0" w:color="000000"/>
              <w:right w:val="dotted" w:sz="4" w:space="0" w:color="000000"/>
            </w:tcBorders>
          </w:tcPr>
          <w:p w14:paraId="4D638AE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ED443F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0402D3A"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2913E376"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1017" w:type="dxa"/>
            <w:tcBorders>
              <w:top w:val="dotted" w:sz="4" w:space="0" w:color="000000"/>
              <w:left w:val="dotted" w:sz="4" w:space="0" w:color="000000"/>
              <w:bottom w:val="dotted" w:sz="4" w:space="0" w:color="000000"/>
              <w:right w:val="dotted" w:sz="4" w:space="0" w:color="000000"/>
            </w:tcBorders>
          </w:tcPr>
          <w:p w14:paraId="7B09F417" w14:textId="77777777" w:rsidR="00733A22" w:rsidRPr="00CA68B6" w:rsidRDefault="00733A22" w:rsidP="00A46334">
            <w:pPr>
              <w:widowControl w:val="0"/>
              <w:autoSpaceDE w:val="0"/>
              <w:autoSpaceDN w:val="0"/>
              <w:spacing w:line="240" w:lineRule="auto"/>
              <w:rPr>
                <w:rFonts w:ascii="Arial" w:eastAsia="Times New Roman" w:hAnsi="Arial" w:cs="Arial"/>
                <w:b/>
                <w:kern w:val="0"/>
                <w:sz w:val="16"/>
                <w:szCs w:val="22"/>
                <w:lang w:bidi="zh-CN"/>
              </w:rPr>
            </w:pPr>
          </w:p>
          <w:p w14:paraId="5EDFD602" w14:textId="24E8EDFA" w:rsidR="00733A22" w:rsidRPr="00CA68B6" w:rsidRDefault="00A9134E" w:rsidP="00652045">
            <w:pPr>
              <w:widowControl w:val="0"/>
              <w:autoSpaceDE w:val="0"/>
              <w:autoSpaceDN w:val="0"/>
              <w:spacing w:line="240" w:lineRule="auto"/>
              <w:ind w:right="89"/>
              <w:jc w:val="center"/>
              <w:rPr>
                <w:rFonts w:ascii="Arial" w:eastAsia="SimSun" w:hAnsi="Arial" w:cs="Arial"/>
                <w:kern w:val="0"/>
                <w:sz w:val="15"/>
                <w:szCs w:val="22"/>
                <w:lang w:bidi="zh-CN"/>
              </w:rPr>
            </w:pPr>
            <w:bookmarkStart w:id="90" w:name="_Hlk72481909"/>
            <w:bookmarkStart w:id="91" w:name="OLE_LINK50"/>
            <w:bookmarkStart w:id="92" w:name="OLE_LINK51"/>
            <w:r w:rsidRPr="00CA68B6">
              <w:rPr>
                <w:rFonts w:ascii="Arial" w:eastAsia="SimSun" w:hAnsi="Arial" w:cs="Arial"/>
                <w:kern w:val="0"/>
                <w:sz w:val="15"/>
                <w:szCs w:val="22"/>
                <w:lang w:bidi="zh-CN"/>
              </w:rPr>
              <w:t>Inventory falling price reserves/contract performance cost impairment provision</w:t>
            </w:r>
            <w:bookmarkEnd w:id="90"/>
            <w:bookmarkEnd w:id="91"/>
            <w:bookmarkEnd w:id="92"/>
          </w:p>
        </w:tc>
        <w:tc>
          <w:tcPr>
            <w:tcW w:w="1275" w:type="dxa"/>
            <w:tcBorders>
              <w:top w:val="dotted" w:sz="4" w:space="0" w:color="000000"/>
              <w:left w:val="dotted" w:sz="4" w:space="0" w:color="000000"/>
              <w:bottom w:val="dotted" w:sz="4" w:space="0" w:color="000000"/>
              <w:right w:val="dotted" w:sz="4" w:space="0" w:color="000000"/>
            </w:tcBorders>
          </w:tcPr>
          <w:p w14:paraId="4C21F29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D63E82A"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CCE6947"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65A99059"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276" w:type="dxa"/>
            <w:tcBorders>
              <w:top w:val="dotted" w:sz="4" w:space="0" w:color="000000"/>
              <w:left w:val="dotted" w:sz="4" w:space="0" w:color="000000"/>
              <w:bottom w:val="dotted" w:sz="4" w:space="0" w:color="000000"/>
              <w:right w:val="dotted" w:sz="4" w:space="0" w:color="000000"/>
            </w:tcBorders>
          </w:tcPr>
          <w:p w14:paraId="3513921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AD7EAB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5855874A"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6433FCEB"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851" w:type="dxa"/>
            <w:tcBorders>
              <w:top w:val="dotted" w:sz="4" w:space="0" w:color="000000"/>
              <w:left w:val="dotted" w:sz="4" w:space="0" w:color="000000"/>
              <w:bottom w:val="dotted" w:sz="4" w:space="0" w:color="000000"/>
              <w:right w:val="dotted" w:sz="4" w:space="0" w:color="000000"/>
            </w:tcBorders>
          </w:tcPr>
          <w:p w14:paraId="4219B175" w14:textId="388C3EDB" w:rsidR="00733A22" w:rsidRPr="00CA68B6" w:rsidRDefault="00652045" w:rsidP="00652045">
            <w:pPr>
              <w:widowControl w:val="0"/>
              <w:autoSpaceDE w:val="0"/>
              <w:autoSpaceDN w:val="0"/>
              <w:spacing w:line="240" w:lineRule="auto"/>
              <w:ind w:right="112"/>
              <w:rPr>
                <w:rFonts w:ascii="Arial" w:eastAsia="SimSun" w:hAnsi="Arial" w:cs="Arial"/>
                <w:kern w:val="0"/>
                <w:sz w:val="15"/>
                <w:szCs w:val="22"/>
                <w:lang w:bidi="zh-CN"/>
              </w:rPr>
            </w:pPr>
            <w:r w:rsidRPr="00CA68B6">
              <w:rPr>
                <w:rFonts w:ascii="Arial" w:eastAsia="SimSun" w:hAnsi="Arial" w:cs="Arial"/>
                <w:kern w:val="0"/>
                <w:sz w:val="15"/>
                <w:szCs w:val="22"/>
                <w:lang w:bidi="zh-CN"/>
              </w:rPr>
              <w:t>Inventory falling price reserves/contract performance cost impairment provision</w:t>
            </w:r>
          </w:p>
        </w:tc>
        <w:tc>
          <w:tcPr>
            <w:tcW w:w="1247" w:type="dxa"/>
            <w:tcBorders>
              <w:top w:val="dotted" w:sz="4" w:space="0" w:color="000000"/>
              <w:left w:val="dotted" w:sz="4" w:space="0" w:color="000000"/>
              <w:bottom w:val="dotted" w:sz="4" w:space="0" w:color="000000"/>
              <w:right w:val="nil"/>
            </w:tcBorders>
          </w:tcPr>
          <w:p w14:paraId="6EB9B5A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57A09C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5D5EFF0"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4B627918"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733A22" w:rsidRPr="00CA68B6" w14:paraId="13B33760" w14:textId="77777777" w:rsidTr="002A32CF">
        <w:trPr>
          <w:trHeight w:val="400"/>
        </w:trPr>
        <w:tc>
          <w:tcPr>
            <w:tcW w:w="912" w:type="dxa"/>
            <w:tcBorders>
              <w:top w:val="dotted" w:sz="4" w:space="0" w:color="000000"/>
              <w:left w:val="nil"/>
              <w:bottom w:val="dotted" w:sz="4" w:space="0" w:color="000000"/>
              <w:right w:val="dotted" w:sz="4" w:space="0" w:color="000000"/>
            </w:tcBorders>
          </w:tcPr>
          <w:p w14:paraId="09FE7E0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0335638E"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Raw Materials</w:t>
            </w:r>
          </w:p>
        </w:tc>
        <w:tc>
          <w:tcPr>
            <w:tcW w:w="1196" w:type="dxa"/>
            <w:tcBorders>
              <w:top w:val="dotted" w:sz="4" w:space="0" w:color="000000"/>
              <w:left w:val="dotted" w:sz="4" w:space="0" w:color="000000"/>
              <w:bottom w:val="dotted" w:sz="4" w:space="0" w:color="000000"/>
              <w:right w:val="dotted" w:sz="4" w:space="0" w:color="000000"/>
            </w:tcBorders>
            <w:vAlign w:val="center"/>
          </w:tcPr>
          <w:p w14:paraId="4F013219" w14:textId="1361BDC5"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325,410,696.36</w:t>
            </w:r>
          </w:p>
        </w:tc>
        <w:tc>
          <w:tcPr>
            <w:tcW w:w="1017" w:type="dxa"/>
            <w:tcBorders>
              <w:top w:val="dotted" w:sz="4" w:space="0" w:color="000000"/>
              <w:left w:val="dotted" w:sz="4" w:space="0" w:color="000000"/>
              <w:bottom w:val="dotted" w:sz="4" w:space="0" w:color="000000"/>
              <w:right w:val="dotted" w:sz="4" w:space="0" w:color="000000"/>
            </w:tcBorders>
            <w:vAlign w:val="center"/>
          </w:tcPr>
          <w:p w14:paraId="7BEBBB6D"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276B7742" w14:textId="132B484B"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325,410,696.36</w:t>
            </w:r>
          </w:p>
        </w:tc>
        <w:tc>
          <w:tcPr>
            <w:tcW w:w="1276" w:type="dxa"/>
            <w:tcBorders>
              <w:top w:val="dotted" w:sz="4" w:space="0" w:color="000000"/>
              <w:left w:val="dotted" w:sz="4" w:space="0" w:color="000000"/>
              <w:bottom w:val="dotted" w:sz="4" w:space="0" w:color="000000"/>
              <w:right w:val="dotted" w:sz="4" w:space="0" w:color="000000"/>
            </w:tcBorders>
            <w:vAlign w:val="center"/>
          </w:tcPr>
          <w:p w14:paraId="60741840" w14:textId="66E8A7EA"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359,888,522.45</w:t>
            </w:r>
          </w:p>
        </w:tc>
        <w:tc>
          <w:tcPr>
            <w:tcW w:w="851" w:type="dxa"/>
            <w:tcBorders>
              <w:top w:val="dotted" w:sz="4" w:space="0" w:color="000000"/>
              <w:left w:val="dotted" w:sz="4" w:space="0" w:color="000000"/>
              <w:bottom w:val="dotted" w:sz="4" w:space="0" w:color="000000"/>
              <w:right w:val="dotted" w:sz="4" w:space="0" w:color="000000"/>
            </w:tcBorders>
            <w:vAlign w:val="center"/>
          </w:tcPr>
          <w:p w14:paraId="60D33740"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461AF845" w14:textId="5F91C910"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359,888,522.45</w:t>
            </w:r>
          </w:p>
        </w:tc>
      </w:tr>
      <w:tr w:rsidR="00733A22" w:rsidRPr="00CA68B6" w14:paraId="2CCD6504" w14:textId="77777777" w:rsidTr="002A32CF">
        <w:trPr>
          <w:trHeight w:val="400"/>
        </w:trPr>
        <w:tc>
          <w:tcPr>
            <w:tcW w:w="912" w:type="dxa"/>
            <w:tcBorders>
              <w:top w:val="dotted" w:sz="4" w:space="0" w:color="000000"/>
              <w:left w:val="nil"/>
              <w:bottom w:val="dotted" w:sz="4" w:space="0" w:color="000000"/>
              <w:right w:val="dotted" w:sz="4" w:space="0" w:color="000000"/>
            </w:tcBorders>
          </w:tcPr>
          <w:p w14:paraId="5D601C37"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B27489D"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Turnover Materials</w:t>
            </w:r>
          </w:p>
        </w:tc>
        <w:tc>
          <w:tcPr>
            <w:tcW w:w="1196" w:type="dxa"/>
            <w:tcBorders>
              <w:top w:val="dotted" w:sz="4" w:space="0" w:color="000000"/>
              <w:left w:val="dotted" w:sz="4" w:space="0" w:color="000000"/>
              <w:bottom w:val="dotted" w:sz="4" w:space="0" w:color="000000"/>
              <w:right w:val="dotted" w:sz="4" w:space="0" w:color="000000"/>
            </w:tcBorders>
            <w:vAlign w:val="center"/>
          </w:tcPr>
          <w:p w14:paraId="1A034FC3" w14:textId="41D1D5F3"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2,339,071.26</w:t>
            </w:r>
          </w:p>
        </w:tc>
        <w:tc>
          <w:tcPr>
            <w:tcW w:w="1017" w:type="dxa"/>
            <w:tcBorders>
              <w:top w:val="dotted" w:sz="4" w:space="0" w:color="000000"/>
              <w:left w:val="dotted" w:sz="4" w:space="0" w:color="000000"/>
              <w:bottom w:val="dotted" w:sz="4" w:space="0" w:color="000000"/>
              <w:right w:val="dotted" w:sz="4" w:space="0" w:color="000000"/>
            </w:tcBorders>
            <w:vAlign w:val="center"/>
          </w:tcPr>
          <w:p w14:paraId="0C17ABAF"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4AD0B06E" w14:textId="34849175"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2,339,071.26</w:t>
            </w:r>
          </w:p>
        </w:tc>
        <w:tc>
          <w:tcPr>
            <w:tcW w:w="1276" w:type="dxa"/>
            <w:tcBorders>
              <w:top w:val="dotted" w:sz="4" w:space="0" w:color="000000"/>
              <w:left w:val="dotted" w:sz="4" w:space="0" w:color="000000"/>
              <w:bottom w:val="dotted" w:sz="4" w:space="0" w:color="000000"/>
              <w:right w:val="dotted" w:sz="4" w:space="0" w:color="000000"/>
            </w:tcBorders>
            <w:vAlign w:val="center"/>
          </w:tcPr>
          <w:p w14:paraId="7101DDB6" w14:textId="12A07779"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2,359,541.19</w:t>
            </w:r>
          </w:p>
        </w:tc>
        <w:tc>
          <w:tcPr>
            <w:tcW w:w="851" w:type="dxa"/>
            <w:tcBorders>
              <w:top w:val="dotted" w:sz="4" w:space="0" w:color="000000"/>
              <w:left w:val="dotted" w:sz="4" w:space="0" w:color="000000"/>
              <w:bottom w:val="dotted" w:sz="4" w:space="0" w:color="000000"/>
              <w:right w:val="dotted" w:sz="4" w:space="0" w:color="000000"/>
            </w:tcBorders>
            <w:vAlign w:val="center"/>
          </w:tcPr>
          <w:p w14:paraId="6FA386DA"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192EA06E" w14:textId="6ECC8C1A"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2,359,541.19</w:t>
            </w:r>
          </w:p>
        </w:tc>
      </w:tr>
      <w:tr w:rsidR="00733A22" w:rsidRPr="00CA68B6" w14:paraId="74307592" w14:textId="77777777" w:rsidTr="002A32CF">
        <w:trPr>
          <w:trHeight w:val="398"/>
        </w:trPr>
        <w:tc>
          <w:tcPr>
            <w:tcW w:w="912" w:type="dxa"/>
            <w:tcBorders>
              <w:top w:val="dotted" w:sz="4" w:space="0" w:color="000000"/>
              <w:left w:val="nil"/>
              <w:bottom w:val="dotted" w:sz="4" w:space="0" w:color="000000"/>
              <w:right w:val="dotted" w:sz="4" w:space="0" w:color="000000"/>
            </w:tcBorders>
          </w:tcPr>
          <w:p w14:paraId="5EA9281D"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1A74BC53"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Work in process</w:t>
            </w:r>
          </w:p>
        </w:tc>
        <w:tc>
          <w:tcPr>
            <w:tcW w:w="1196" w:type="dxa"/>
            <w:tcBorders>
              <w:top w:val="dotted" w:sz="4" w:space="0" w:color="000000"/>
              <w:left w:val="dotted" w:sz="4" w:space="0" w:color="000000"/>
              <w:bottom w:val="dotted" w:sz="4" w:space="0" w:color="000000"/>
              <w:right w:val="dotted" w:sz="4" w:space="0" w:color="000000"/>
            </w:tcBorders>
            <w:vAlign w:val="center"/>
          </w:tcPr>
          <w:p w14:paraId="69DA8367" w14:textId="5476A042"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265,473,521.25</w:t>
            </w:r>
          </w:p>
        </w:tc>
        <w:tc>
          <w:tcPr>
            <w:tcW w:w="1017" w:type="dxa"/>
            <w:tcBorders>
              <w:top w:val="dotted" w:sz="4" w:space="0" w:color="000000"/>
              <w:left w:val="dotted" w:sz="4" w:space="0" w:color="000000"/>
              <w:bottom w:val="dotted" w:sz="4" w:space="0" w:color="000000"/>
              <w:right w:val="dotted" w:sz="4" w:space="0" w:color="000000"/>
            </w:tcBorders>
            <w:vAlign w:val="center"/>
          </w:tcPr>
          <w:p w14:paraId="7EF004BE"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7BEDCB85" w14:textId="0BC2B4DB"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265,473,521.25</w:t>
            </w:r>
          </w:p>
        </w:tc>
        <w:tc>
          <w:tcPr>
            <w:tcW w:w="1276" w:type="dxa"/>
            <w:tcBorders>
              <w:top w:val="dotted" w:sz="4" w:space="0" w:color="000000"/>
              <w:left w:val="dotted" w:sz="4" w:space="0" w:color="000000"/>
              <w:bottom w:val="dotted" w:sz="4" w:space="0" w:color="000000"/>
              <w:right w:val="dotted" w:sz="4" w:space="0" w:color="000000"/>
            </w:tcBorders>
            <w:vAlign w:val="center"/>
          </w:tcPr>
          <w:p w14:paraId="28E5112D" w14:textId="210C7271"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152,468,235.85</w:t>
            </w:r>
          </w:p>
        </w:tc>
        <w:tc>
          <w:tcPr>
            <w:tcW w:w="851" w:type="dxa"/>
            <w:tcBorders>
              <w:top w:val="dotted" w:sz="4" w:space="0" w:color="000000"/>
              <w:left w:val="dotted" w:sz="4" w:space="0" w:color="000000"/>
              <w:bottom w:val="dotted" w:sz="4" w:space="0" w:color="000000"/>
              <w:right w:val="dotted" w:sz="4" w:space="0" w:color="000000"/>
            </w:tcBorders>
            <w:vAlign w:val="center"/>
          </w:tcPr>
          <w:p w14:paraId="76D0A1D1"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7E509351" w14:textId="63C4953D"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152,468,235.85</w:t>
            </w:r>
          </w:p>
        </w:tc>
      </w:tr>
      <w:tr w:rsidR="00733A22" w:rsidRPr="00CA68B6" w14:paraId="4F50D5E9" w14:textId="77777777" w:rsidTr="002A32CF">
        <w:trPr>
          <w:trHeight w:val="400"/>
        </w:trPr>
        <w:tc>
          <w:tcPr>
            <w:tcW w:w="912" w:type="dxa"/>
            <w:tcBorders>
              <w:top w:val="dotted" w:sz="4" w:space="0" w:color="000000"/>
              <w:left w:val="nil"/>
              <w:bottom w:val="dotted" w:sz="4" w:space="0" w:color="000000"/>
              <w:right w:val="dotted" w:sz="4" w:space="0" w:color="000000"/>
            </w:tcBorders>
          </w:tcPr>
          <w:p w14:paraId="021B58A8"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E24C6D2"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Finished goods</w:t>
            </w:r>
          </w:p>
        </w:tc>
        <w:tc>
          <w:tcPr>
            <w:tcW w:w="1196" w:type="dxa"/>
            <w:tcBorders>
              <w:top w:val="dotted" w:sz="4" w:space="0" w:color="000000"/>
              <w:left w:val="dotted" w:sz="4" w:space="0" w:color="000000"/>
              <w:bottom w:val="dotted" w:sz="4" w:space="0" w:color="000000"/>
              <w:right w:val="dotted" w:sz="4" w:space="0" w:color="000000"/>
            </w:tcBorders>
            <w:vAlign w:val="center"/>
          </w:tcPr>
          <w:p w14:paraId="6EAEFDD3" w14:textId="1665A45D"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928,674,803.78</w:t>
            </w:r>
          </w:p>
        </w:tc>
        <w:tc>
          <w:tcPr>
            <w:tcW w:w="1017" w:type="dxa"/>
            <w:tcBorders>
              <w:top w:val="dotted" w:sz="4" w:space="0" w:color="000000"/>
              <w:left w:val="dotted" w:sz="4" w:space="0" w:color="000000"/>
              <w:bottom w:val="dotted" w:sz="4" w:space="0" w:color="000000"/>
              <w:right w:val="dotted" w:sz="4" w:space="0" w:color="000000"/>
            </w:tcBorders>
            <w:vAlign w:val="center"/>
          </w:tcPr>
          <w:p w14:paraId="4A4C6E74"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485EADE3" w14:textId="352FE228"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928,674,803.78</w:t>
            </w:r>
          </w:p>
        </w:tc>
        <w:tc>
          <w:tcPr>
            <w:tcW w:w="1276" w:type="dxa"/>
            <w:tcBorders>
              <w:top w:val="dotted" w:sz="4" w:space="0" w:color="000000"/>
              <w:left w:val="dotted" w:sz="4" w:space="0" w:color="000000"/>
              <w:bottom w:val="dotted" w:sz="4" w:space="0" w:color="000000"/>
              <w:right w:val="dotted" w:sz="4" w:space="0" w:color="000000"/>
            </w:tcBorders>
            <w:vAlign w:val="center"/>
          </w:tcPr>
          <w:p w14:paraId="3D60E325" w14:textId="0816FA8B"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592,994,985.79</w:t>
            </w:r>
          </w:p>
        </w:tc>
        <w:tc>
          <w:tcPr>
            <w:tcW w:w="851" w:type="dxa"/>
            <w:tcBorders>
              <w:top w:val="dotted" w:sz="4" w:space="0" w:color="000000"/>
              <w:left w:val="dotted" w:sz="4" w:space="0" w:color="000000"/>
              <w:bottom w:val="dotted" w:sz="4" w:space="0" w:color="000000"/>
              <w:right w:val="dotted" w:sz="4" w:space="0" w:color="000000"/>
            </w:tcBorders>
            <w:vAlign w:val="center"/>
          </w:tcPr>
          <w:p w14:paraId="48F6C966"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14B06CF6" w14:textId="0F3F79E3"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592,994,985.79</w:t>
            </w:r>
          </w:p>
        </w:tc>
      </w:tr>
      <w:tr w:rsidR="00733A22" w:rsidRPr="00CA68B6" w14:paraId="41B46C59" w14:textId="77777777" w:rsidTr="002A32CF">
        <w:trPr>
          <w:trHeight w:val="400"/>
        </w:trPr>
        <w:tc>
          <w:tcPr>
            <w:tcW w:w="912" w:type="dxa"/>
            <w:tcBorders>
              <w:top w:val="dotted" w:sz="4" w:space="0" w:color="000000"/>
              <w:left w:val="nil"/>
              <w:bottom w:val="dotted" w:sz="4" w:space="0" w:color="000000"/>
              <w:right w:val="dotted" w:sz="4" w:space="0" w:color="000000"/>
            </w:tcBorders>
          </w:tcPr>
          <w:p w14:paraId="6B2B1C7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FF0E73C"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Send-out Goods</w:t>
            </w:r>
          </w:p>
        </w:tc>
        <w:tc>
          <w:tcPr>
            <w:tcW w:w="1196" w:type="dxa"/>
            <w:tcBorders>
              <w:top w:val="dotted" w:sz="4" w:space="0" w:color="000000"/>
              <w:left w:val="dotted" w:sz="4" w:space="0" w:color="000000"/>
              <w:bottom w:val="dotted" w:sz="4" w:space="0" w:color="000000"/>
              <w:right w:val="dotted" w:sz="4" w:space="0" w:color="000000"/>
            </w:tcBorders>
            <w:vAlign w:val="center"/>
          </w:tcPr>
          <w:p w14:paraId="4CC1FE82" w14:textId="3DC77AAF"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273,327,746.96</w:t>
            </w:r>
          </w:p>
        </w:tc>
        <w:tc>
          <w:tcPr>
            <w:tcW w:w="1017" w:type="dxa"/>
            <w:tcBorders>
              <w:top w:val="dotted" w:sz="4" w:space="0" w:color="000000"/>
              <w:left w:val="dotted" w:sz="4" w:space="0" w:color="000000"/>
              <w:bottom w:val="dotted" w:sz="4" w:space="0" w:color="000000"/>
              <w:right w:val="dotted" w:sz="4" w:space="0" w:color="000000"/>
            </w:tcBorders>
            <w:vAlign w:val="center"/>
          </w:tcPr>
          <w:p w14:paraId="494D8C4E"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59BE5DC2" w14:textId="0A5789F1"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273,327,746.96</w:t>
            </w:r>
          </w:p>
        </w:tc>
        <w:tc>
          <w:tcPr>
            <w:tcW w:w="1276" w:type="dxa"/>
            <w:tcBorders>
              <w:top w:val="dotted" w:sz="4" w:space="0" w:color="000000"/>
              <w:left w:val="dotted" w:sz="4" w:space="0" w:color="000000"/>
              <w:bottom w:val="dotted" w:sz="4" w:space="0" w:color="000000"/>
              <w:right w:val="dotted" w:sz="4" w:space="0" w:color="000000"/>
            </w:tcBorders>
            <w:vAlign w:val="center"/>
          </w:tcPr>
          <w:p w14:paraId="1AEE02E3" w14:textId="11FD7F77"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279,466,359.86</w:t>
            </w:r>
          </w:p>
        </w:tc>
        <w:tc>
          <w:tcPr>
            <w:tcW w:w="851" w:type="dxa"/>
            <w:tcBorders>
              <w:top w:val="dotted" w:sz="4" w:space="0" w:color="000000"/>
              <w:left w:val="dotted" w:sz="4" w:space="0" w:color="000000"/>
              <w:bottom w:val="dotted" w:sz="4" w:space="0" w:color="000000"/>
              <w:right w:val="dotted" w:sz="4" w:space="0" w:color="000000"/>
            </w:tcBorders>
            <w:vAlign w:val="center"/>
          </w:tcPr>
          <w:p w14:paraId="37F18353"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2B24E6BB" w14:textId="154D63FE"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279,466,359.86</w:t>
            </w:r>
          </w:p>
        </w:tc>
      </w:tr>
      <w:tr w:rsidR="00733A22" w:rsidRPr="00CA68B6" w14:paraId="6E8945CD" w14:textId="77777777" w:rsidTr="002A32CF">
        <w:trPr>
          <w:trHeight w:val="400"/>
        </w:trPr>
        <w:tc>
          <w:tcPr>
            <w:tcW w:w="912" w:type="dxa"/>
            <w:tcBorders>
              <w:top w:val="dotted" w:sz="4" w:space="0" w:color="000000"/>
              <w:left w:val="nil"/>
              <w:right w:val="dotted" w:sz="4" w:space="0" w:color="000000"/>
            </w:tcBorders>
          </w:tcPr>
          <w:p w14:paraId="41AD790F"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70A0F6A"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96" w:type="dxa"/>
            <w:tcBorders>
              <w:top w:val="dotted" w:sz="4" w:space="0" w:color="000000"/>
              <w:left w:val="dotted" w:sz="4" w:space="0" w:color="000000"/>
              <w:right w:val="dotted" w:sz="4" w:space="0" w:color="000000"/>
            </w:tcBorders>
            <w:vAlign w:val="center"/>
          </w:tcPr>
          <w:p w14:paraId="0A9C9B57" w14:textId="0C172F92"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1,795,225,839.61</w:t>
            </w:r>
          </w:p>
        </w:tc>
        <w:tc>
          <w:tcPr>
            <w:tcW w:w="1017" w:type="dxa"/>
            <w:tcBorders>
              <w:top w:val="dotted" w:sz="4" w:space="0" w:color="000000"/>
              <w:left w:val="dotted" w:sz="4" w:space="0" w:color="000000"/>
              <w:right w:val="dotted" w:sz="4" w:space="0" w:color="000000"/>
            </w:tcBorders>
            <w:vAlign w:val="center"/>
          </w:tcPr>
          <w:p w14:paraId="35000617"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right w:val="dotted" w:sz="4" w:space="0" w:color="000000"/>
            </w:tcBorders>
            <w:vAlign w:val="center"/>
          </w:tcPr>
          <w:p w14:paraId="7273731B" w14:textId="3D0168C1"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1,795,225,839.61</w:t>
            </w:r>
          </w:p>
        </w:tc>
        <w:tc>
          <w:tcPr>
            <w:tcW w:w="1276" w:type="dxa"/>
            <w:tcBorders>
              <w:top w:val="dotted" w:sz="4" w:space="0" w:color="000000"/>
              <w:left w:val="dotted" w:sz="4" w:space="0" w:color="000000"/>
              <w:right w:val="dotted" w:sz="4" w:space="0" w:color="000000"/>
            </w:tcBorders>
            <w:vAlign w:val="center"/>
          </w:tcPr>
          <w:p w14:paraId="5D175152" w14:textId="6BDD589A"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1,387,177,645.14</w:t>
            </w:r>
          </w:p>
        </w:tc>
        <w:tc>
          <w:tcPr>
            <w:tcW w:w="851" w:type="dxa"/>
            <w:tcBorders>
              <w:top w:val="dotted" w:sz="4" w:space="0" w:color="000000"/>
              <w:left w:val="dotted" w:sz="4" w:space="0" w:color="000000"/>
              <w:right w:val="dotted" w:sz="4" w:space="0" w:color="000000"/>
            </w:tcBorders>
            <w:vAlign w:val="center"/>
          </w:tcPr>
          <w:p w14:paraId="6297A7EE"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right w:val="nil"/>
            </w:tcBorders>
            <w:vAlign w:val="center"/>
          </w:tcPr>
          <w:p w14:paraId="29459C48" w14:textId="33FA6231"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1,387,177,645.14</w:t>
            </w:r>
          </w:p>
        </w:tc>
      </w:tr>
    </w:tbl>
    <w:p w14:paraId="2347CCE6" w14:textId="696D578C" w:rsidR="00733A22" w:rsidRPr="00CA68B6" w:rsidRDefault="00A9134E">
      <w:pPr>
        <w:widowControl w:val="0"/>
        <w:tabs>
          <w:tab w:val="left" w:pos="825"/>
        </w:tabs>
        <w:autoSpaceDE w:val="0"/>
        <w:autoSpaceDN w:val="0"/>
        <w:spacing w:before="88"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C07C6A" w:rsidRPr="00CA68B6">
        <w:rPr>
          <w:rFonts w:ascii="Arial" w:eastAsia="SimSun" w:hAnsi="Arial" w:cs="Arial"/>
          <w:b/>
          <w:kern w:val="0"/>
          <w:szCs w:val="22"/>
          <w:lang w:bidi="zh-CN"/>
        </w:rPr>
        <w:t>X</w:t>
      </w:r>
      <w:r w:rsidRPr="00CA68B6">
        <w:rPr>
          <w:rFonts w:ascii="Arial" w:eastAsia="SimSun" w:hAnsi="Arial" w:cs="Arial"/>
          <w:b/>
          <w:kern w:val="0"/>
          <w:szCs w:val="22"/>
          <w:lang w:bidi="zh-CN"/>
        </w:rPr>
        <w:t>)Non-current Assets Due within One Year</w:t>
      </w:r>
    </w:p>
    <w:p w14:paraId="148C5E1C" w14:textId="22C47C97" w:rsidR="00733A22" w:rsidRPr="00CA68B6" w:rsidRDefault="00733A22">
      <w:pPr>
        <w:widowControl w:val="0"/>
        <w:autoSpaceDE w:val="0"/>
        <w:autoSpaceDN w:val="0"/>
        <w:spacing w:before="119" w:line="240" w:lineRule="auto"/>
        <w:rPr>
          <w:rFonts w:ascii="Arial" w:eastAsia="SimSun" w:hAnsi="Arial" w:cs="Arial"/>
          <w:b/>
          <w:kern w:val="0"/>
          <w:szCs w:val="22"/>
          <w:lang w:bidi="zh-CN"/>
        </w:rPr>
      </w:pPr>
    </w:p>
    <w:tbl>
      <w:tblPr>
        <w:tblW w:w="7827"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675"/>
        <w:gridCol w:w="2076"/>
        <w:gridCol w:w="2076"/>
      </w:tblGrid>
      <w:tr w:rsidR="00733A22" w:rsidRPr="00CA68B6" w14:paraId="6E3F451E" w14:textId="77777777">
        <w:trPr>
          <w:trHeight w:val="400"/>
        </w:trPr>
        <w:tc>
          <w:tcPr>
            <w:tcW w:w="3675" w:type="dxa"/>
            <w:tcBorders>
              <w:left w:val="nil"/>
              <w:bottom w:val="dotted" w:sz="4" w:space="0" w:color="000000"/>
              <w:right w:val="dotted" w:sz="4" w:space="0" w:color="000000"/>
            </w:tcBorders>
          </w:tcPr>
          <w:p w14:paraId="680327B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C18A07A" w14:textId="77777777" w:rsidR="00733A22" w:rsidRPr="00CA68B6" w:rsidRDefault="00A9134E">
            <w:pPr>
              <w:widowControl w:val="0"/>
              <w:autoSpaceDE w:val="0"/>
              <w:autoSpaceDN w:val="0"/>
              <w:spacing w:before="1" w:line="213" w:lineRule="exact"/>
              <w:ind w:right="16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76" w:type="dxa"/>
            <w:tcBorders>
              <w:left w:val="dotted" w:sz="4" w:space="0" w:color="000000"/>
              <w:bottom w:val="dotted" w:sz="4" w:space="0" w:color="000000"/>
              <w:right w:val="dotted" w:sz="4" w:space="0" w:color="000000"/>
            </w:tcBorders>
          </w:tcPr>
          <w:p w14:paraId="37D15D3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F1A1E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076" w:type="dxa"/>
            <w:tcBorders>
              <w:left w:val="dotted" w:sz="4" w:space="0" w:color="000000"/>
              <w:bottom w:val="dotted" w:sz="4" w:space="0" w:color="000000"/>
              <w:right w:val="nil"/>
            </w:tcBorders>
          </w:tcPr>
          <w:p w14:paraId="51DC169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5BA7C1"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893D850" w14:textId="77777777" w:rsidTr="001C4663">
        <w:trPr>
          <w:trHeight w:val="402"/>
        </w:trPr>
        <w:tc>
          <w:tcPr>
            <w:tcW w:w="3675" w:type="dxa"/>
            <w:tcBorders>
              <w:top w:val="dotted" w:sz="4" w:space="0" w:color="000000"/>
              <w:left w:val="nil"/>
              <w:bottom w:val="dotted" w:sz="4" w:space="0" w:color="000000"/>
              <w:right w:val="dotted" w:sz="4" w:space="0" w:color="000000"/>
            </w:tcBorders>
          </w:tcPr>
          <w:p w14:paraId="0C4B7D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72C667D"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 Due within One Year</w:t>
            </w:r>
          </w:p>
        </w:tc>
        <w:tc>
          <w:tcPr>
            <w:tcW w:w="2076" w:type="dxa"/>
            <w:tcBorders>
              <w:top w:val="dotted" w:sz="4" w:space="0" w:color="000000"/>
              <w:left w:val="dotted" w:sz="4" w:space="0" w:color="000000"/>
              <w:bottom w:val="dotted" w:sz="4" w:space="0" w:color="000000"/>
              <w:right w:val="dotted" w:sz="4" w:space="0" w:color="000000"/>
            </w:tcBorders>
            <w:vAlign w:val="center"/>
          </w:tcPr>
          <w:p w14:paraId="69CBF4ED" w14:textId="4D64E3F1" w:rsidR="00733A22" w:rsidRPr="00CA68B6" w:rsidRDefault="001C4663" w:rsidP="001C4663">
            <w:pPr>
              <w:widowControl w:val="0"/>
              <w:autoSpaceDE w:val="0"/>
              <w:autoSpaceDN w:val="0"/>
              <w:spacing w:before="1" w:line="188" w:lineRule="exact"/>
              <w:jc w:val="right"/>
              <w:rPr>
                <w:rFonts w:ascii="Arial" w:hAnsi="Arial" w:cs="Arial"/>
                <w:kern w:val="0"/>
                <w:sz w:val="18"/>
                <w:szCs w:val="22"/>
                <w:lang w:bidi="zh-CN"/>
              </w:rPr>
            </w:pPr>
            <w:r w:rsidRPr="00CA68B6">
              <w:rPr>
                <w:rFonts w:ascii="Arial" w:hAnsi="Arial" w:cs="Arial"/>
                <w:kern w:val="0"/>
                <w:sz w:val="18"/>
                <w:szCs w:val="22"/>
                <w:lang w:bidi="zh-CN"/>
              </w:rPr>
              <w:t>1,032,671,094.47</w:t>
            </w:r>
          </w:p>
        </w:tc>
        <w:tc>
          <w:tcPr>
            <w:tcW w:w="2076" w:type="dxa"/>
            <w:tcBorders>
              <w:top w:val="dotted" w:sz="4" w:space="0" w:color="000000"/>
              <w:left w:val="dotted" w:sz="4" w:space="0" w:color="000000"/>
              <w:bottom w:val="dotted" w:sz="4" w:space="0" w:color="000000"/>
              <w:right w:val="nil"/>
            </w:tcBorders>
            <w:vAlign w:val="center"/>
          </w:tcPr>
          <w:p w14:paraId="5EC50D15" w14:textId="5DF4F3DA" w:rsidR="00733A22" w:rsidRPr="00CA68B6" w:rsidRDefault="001C4663" w:rsidP="001C4663">
            <w:pPr>
              <w:widowControl w:val="0"/>
              <w:autoSpaceDE w:val="0"/>
              <w:autoSpaceDN w:val="0"/>
              <w:spacing w:before="1" w:line="188" w:lineRule="exact"/>
              <w:jc w:val="right"/>
              <w:rPr>
                <w:rFonts w:ascii="Arial" w:hAnsi="Arial" w:cs="Arial"/>
                <w:kern w:val="0"/>
                <w:sz w:val="18"/>
                <w:szCs w:val="22"/>
                <w:lang w:bidi="zh-CN"/>
              </w:rPr>
            </w:pPr>
            <w:r w:rsidRPr="00CA68B6">
              <w:rPr>
                <w:rFonts w:ascii="Arial" w:hAnsi="Arial" w:cs="Arial"/>
                <w:kern w:val="0"/>
                <w:sz w:val="18"/>
                <w:szCs w:val="22"/>
                <w:lang w:bidi="zh-CN"/>
              </w:rPr>
              <w:t>672,839,701.32</w:t>
            </w:r>
          </w:p>
        </w:tc>
      </w:tr>
    </w:tbl>
    <w:p w14:paraId="6ADE4E4D"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31D9D3" w14:textId="15638C9D"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07C6A" w:rsidRPr="00CA68B6">
        <w:rPr>
          <w:rFonts w:ascii="Arial" w:eastAsia="SimSun" w:hAnsi="Arial" w:cs="Arial"/>
          <w:b/>
          <w:kern w:val="0"/>
          <w:szCs w:val="22"/>
          <w:lang w:bidi="zh-CN"/>
        </w:rPr>
        <w:t>I</w:t>
      </w:r>
      <w:r w:rsidRPr="00CA68B6">
        <w:rPr>
          <w:rFonts w:ascii="Arial" w:eastAsia="SimSun" w:hAnsi="Arial" w:cs="Arial"/>
          <w:b/>
          <w:kern w:val="0"/>
          <w:szCs w:val="22"/>
          <w:lang w:bidi="zh-CN"/>
        </w:rPr>
        <w:t>)Other Current Assets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18"/>
        <w:gridCol w:w="2055"/>
        <w:gridCol w:w="2055"/>
      </w:tblGrid>
      <w:tr w:rsidR="00733A22" w:rsidRPr="00CA68B6" w14:paraId="33C038C0" w14:textId="77777777">
        <w:trPr>
          <w:trHeight w:val="400"/>
        </w:trPr>
        <w:tc>
          <w:tcPr>
            <w:tcW w:w="3718" w:type="dxa"/>
            <w:tcBorders>
              <w:left w:val="nil"/>
              <w:bottom w:val="dotted" w:sz="4" w:space="0" w:color="000000"/>
              <w:right w:val="dotted" w:sz="4" w:space="0" w:color="000000"/>
            </w:tcBorders>
          </w:tcPr>
          <w:p w14:paraId="1A7E3D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805A83F" w14:textId="77777777" w:rsidR="00733A22" w:rsidRPr="00CA68B6" w:rsidRDefault="00A9134E">
            <w:pPr>
              <w:widowControl w:val="0"/>
              <w:autoSpaceDE w:val="0"/>
              <w:autoSpaceDN w:val="0"/>
              <w:spacing w:before="1" w:line="213" w:lineRule="exact"/>
              <w:ind w:right="1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55" w:type="dxa"/>
            <w:tcBorders>
              <w:left w:val="dotted" w:sz="4" w:space="0" w:color="000000"/>
              <w:bottom w:val="dotted" w:sz="4" w:space="0" w:color="000000"/>
              <w:right w:val="dotted" w:sz="4" w:space="0" w:color="000000"/>
            </w:tcBorders>
          </w:tcPr>
          <w:p w14:paraId="0C147C5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8F1D39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055" w:type="dxa"/>
            <w:tcBorders>
              <w:left w:val="dotted" w:sz="4" w:space="0" w:color="000000"/>
              <w:bottom w:val="dotted" w:sz="4" w:space="0" w:color="000000"/>
              <w:right w:val="nil"/>
            </w:tcBorders>
          </w:tcPr>
          <w:p w14:paraId="405023F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D80DD8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E4C1C50" w14:textId="77777777" w:rsidTr="001C4663">
        <w:trPr>
          <w:trHeight w:val="400"/>
        </w:trPr>
        <w:tc>
          <w:tcPr>
            <w:tcW w:w="3718" w:type="dxa"/>
            <w:tcBorders>
              <w:top w:val="dotted" w:sz="4" w:space="0" w:color="000000"/>
              <w:left w:val="nil"/>
              <w:bottom w:val="dotted" w:sz="4" w:space="0" w:color="000000"/>
              <w:right w:val="dotted" w:sz="4" w:space="0" w:color="000000"/>
            </w:tcBorders>
          </w:tcPr>
          <w:p w14:paraId="704DDF0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67157F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Input tax to be certified</w:t>
            </w:r>
          </w:p>
        </w:tc>
        <w:tc>
          <w:tcPr>
            <w:tcW w:w="2055" w:type="dxa"/>
            <w:tcBorders>
              <w:top w:val="dotted" w:sz="4" w:space="0" w:color="000000"/>
              <w:left w:val="dotted" w:sz="4" w:space="0" w:color="000000"/>
              <w:bottom w:val="dotted" w:sz="4" w:space="0" w:color="000000"/>
              <w:right w:val="dotted" w:sz="4" w:space="0" w:color="000000"/>
            </w:tcBorders>
            <w:vAlign w:val="center"/>
          </w:tcPr>
          <w:p w14:paraId="5CD506DB" w14:textId="30E0BE9C" w:rsidR="00733A22" w:rsidRPr="00CA68B6" w:rsidRDefault="001C4663"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78.15</w:t>
            </w:r>
          </w:p>
        </w:tc>
        <w:tc>
          <w:tcPr>
            <w:tcW w:w="2055" w:type="dxa"/>
            <w:tcBorders>
              <w:top w:val="dotted" w:sz="4" w:space="0" w:color="000000"/>
              <w:left w:val="dotted" w:sz="4" w:space="0" w:color="000000"/>
              <w:bottom w:val="dotted" w:sz="4" w:space="0" w:color="000000"/>
              <w:right w:val="nil"/>
            </w:tcBorders>
            <w:vAlign w:val="center"/>
          </w:tcPr>
          <w:p w14:paraId="68DB40A6" w14:textId="1E6D4C2B" w:rsidR="00733A22" w:rsidRPr="00CA68B6" w:rsidRDefault="001C4663" w:rsidP="001C4663">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4,312.24</w:t>
            </w:r>
          </w:p>
        </w:tc>
      </w:tr>
      <w:tr w:rsidR="00733A22" w:rsidRPr="00CA68B6" w14:paraId="1BC92261" w14:textId="77777777" w:rsidTr="001C4663">
        <w:trPr>
          <w:trHeight w:val="400"/>
        </w:trPr>
        <w:tc>
          <w:tcPr>
            <w:tcW w:w="3718" w:type="dxa"/>
            <w:tcBorders>
              <w:top w:val="dotted" w:sz="4" w:space="0" w:color="000000"/>
              <w:left w:val="nil"/>
              <w:bottom w:val="dotted" w:sz="4" w:space="0" w:color="000000"/>
              <w:right w:val="dotted" w:sz="4" w:space="0" w:color="000000"/>
            </w:tcBorders>
          </w:tcPr>
          <w:p w14:paraId="08E6F42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30E31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Value-added tax retention credit</w:t>
            </w:r>
          </w:p>
        </w:tc>
        <w:tc>
          <w:tcPr>
            <w:tcW w:w="2055" w:type="dxa"/>
            <w:tcBorders>
              <w:top w:val="dotted" w:sz="4" w:space="0" w:color="000000"/>
              <w:left w:val="dotted" w:sz="4" w:space="0" w:color="000000"/>
              <w:bottom w:val="dotted" w:sz="4" w:space="0" w:color="000000"/>
              <w:right w:val="dotted" w:sz="4" w:space="0" w:color="000000"/>
            </w:tcBorders>
            <w:vAlign w:val="center"/>
          </w:tcPr>
          <w:p w14:paraId="2BA00A2B" w14:textId="2E4917EF" w:rsidR="00733A22" w:rsidRPr="00CA68B6" w:rsidRDefault="001C4663"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52,304,574.84</w:t>
            </w:r>
          </w:p>
        </w:tc>
        <w:tc>
          <w:tcPr>
            <w:tcW w:w="2055" w:type="dxa"/>
            <w:tcBorders>
              <w:top w:val="dotted" w:sz="4" w:space="0" w:color="000000"/>
              <w:left w:val="dotted" w:sz="4" w:space="0" w:color="000000"/>
              <w:bottom w:val="dotted" w:sz="4" w:space="0" w:color="000000"/>
              <w:right w:val="nil"/>
            </w:tcBorders>
            <w:vAlign w:val="center"/>
          </w:tcPr>
          <w:p w14:paraId="2AABCC4B" w14:textId="45D1E767" w:rsidR="00733A22" w:rsidRPr="00CA68B6" w:rsidRDefault="001C4663" w:rsidP="001C4663">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85,491,049.80</w:t>
            </w:r>
          </w:p>
        </w:tc>
      </w:tr>
      <w:tr w:rsidR="00F17800" w:rsidRPr="00CA68B6" w14:paraId="62074D21" w14:textId="77777777" w:rsidTr="001C4663">
        <w:trPr>
          <w:trHeight w:val="398"/>
        </w:trPr>
        <w:tc>
          <w:tcPr>
            <w:tcW w:w="3718" w:type="dxa"/>
            <w:tcBorders>
              <w:top w:val="dotted" w:sz="4" w:space="0" w:color="000000"/>
              <w:left w:val="nil"/>
              <w:bottom w:val="dotted" w:sz="4" w:space="0" w:color="000000"/>
              <w:right w:val="dotted" w:sz="4" w:space="0" w:color="000000"/>
            </w:tcBorders>
            <w:vAlign w:val="center"/>
          </w:tcPr>
          <w:p w14:paraId="106F77BC" w14:textId="71AD73BF" w:rsidR="00F17800" w:rsidRPr="00CA68B6" w:rsidRDefault="005F5BA5" w:rsidP="005F5BA5">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Prepaid Enterprises income tax</w:t>
            </w:r>
          </w:p>
        </w:tc>
        <w:tc>
          <w:tcPr>
            <w:tcW w:w="2055" w:type="dxa"/>
            <w:tcBorders>
              <w:top w:val="dotted" w:sz="4" w:space="0" w:color="000000"/>
              <w:left w:val="dotted" w:sz="4" w:space="0" w:color="000000"/>
              <w:bottom w:val="dotted" w:sz="4" w:space="0" w:color="000000"/>
              <w:right w:val="dotted" w:sz="4" w:space="0" w:color="000000"/>
            </w:tcBorders>
            <w:vAlign w:val="center"/>
          </w:tcPr>
          <w:p w14:paraId="1F511B99" w14:textId="1B481CFB" w:rsidR="00F17800" w:rsidRPr="00CA68B6" w:rsidRDefault="001C4663" w:rsidP="001C4663">
            <w:pPr>
              <w:widowControl w:val="0"/>
              <w:autoSpaceDE w:val="0"/>
              <w:autoSpaceDN w:val="0"/>
              <w:spacing w:before="12" w:line="240" w:lineRule="auto"/>
              <w:jc w:val="right"/>
              <w:rPr>
                <w:rFonts w:ascii="Arial" w:hAnsi="Arial" w:cs="Arial"/>
                <w:b/>
                <w:kern w:val="0"/>
                <w:sz w:val="18"/>
                <w:szCs w:val="18"/>
                <w:lang w:bidi="zh-CN"/>
              </w:rPr>
            </w:pPr>
            <w:r w:rsidRPr="00CA68B6">
              <w:rPr>
                <w:rFonts w:ascii="Arial" w:hAnsi="Arial" w:cs="Arial"/>
                <w:b/>
                <w:kern w:val="0"/>
                <w:sz w:val="18"/>
                <w:szCs w:val="18"/>
                <w:lang w:bidi="zh-CN"/>
              </w:rPr>
              <w:t>724,73</w:t>
            </w:r>
          </w:p>
        </w:tc>
        <w:tc>
          <w:tcPr>
            <w:tcW w:w="2055" w:type="dxa"/>
            <w:tcBorders>
              <w:top w:val="dotted" w:sz="4" w:space="0" w:color="000000"/>
              <w:left w:val="dotted" w:sz="4" w:space="0" w:color="000000"/>
              <w:bottom w:val="dotted" w:sz="4" w:space="0" w:color="000000"/>
              <w:right w:val="nil"/>
            </w:tcBorders>
            <w:vAlign w:val="center"/>
          </w:tcPr>
          <w:p w14:paraId="059C8E2F" w14:textId="596959D9" w:rsidR="00F17800" w:rsidRPr="00CA68B6" w:rsidRDefault="001C4663" w:rsidP="001C4663">
            <w:pPr>
              <w:widowControl w:val="0"/>
              <w:autoSpaceDE w:val="0"/>
              <w:autoSpaceDN w:val="0"/>
              <w:spacing w:before="12" w:line="240" w:lineRule="auto"/>
              <w:jc w:val="right"/>
              <w:rPr>
                <w:rFonts w:ascii="Arial" w:hAnsi="Arial" w:cs="Arial"/>
                <w:b/>
                <w:kern w:val="0"/>
                <w:sz w:val="18"/>
                <w:szCs w:val="18"/>
                <w:lang w:bidi="zh-CN"/>
              </w:rPr>
            </w:pPr>
            <w:r w:rsidRPr="00CA68B6">
              <w:rPr>
                <w:rFonts w:ascii="Arial" w:hAnsi="Arial" w:cs="Arial"/>
                <w:b/>
                <w:kern w:val="0"/>
                <w:sz w:val="18"/>
                <w:szCs w:val="18"/>
                <w:lang w:bidi="zh-CN"/>
              </w:rPr>
              <w:t>139.15</w:t>
            </w:r>
          </w:p>
        </w:tc>
      </w:tr>
      <w:tr w:rsidR="00733A22" w:rsidRPr="00CA68B6" w14:paraId="238FFB35" w14:textId="77777777" w:rsidTr="001C4663">
        <w:trPr>
          <w:trHeight w:val="402"/>
        </w:trPr>
        <w:tc>
          <w:tcPr>
            <w:tcW w:w="3718" w:type="dxa"/>
            <w:tcBorders>
              <w:top w:val="dotted" w:sz="4" w:space="0" w:color="000000"/>
              <w:left w:val="nil"/>
              <w:right w:val="dotted" w:sz="4" w:space="0" w:color="000000"/>
            </w:tcBorders>
          </w:tcPr>
          <w:p w14:paraId="4CAEB23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F8889A" w14:textId="77777777" w:rsidR="00733A22" w:rsidRPr="00CA68B6" w:rsidRDefault="00A9134E">
            <w:pPr>
              <w:widowControl w:val="0"/>
              <w:autoSpaceDE w:val="0"/>
              <w:autoSpaceDN w:val="0"/>
              <w:spacing w:line="215" w:lineRule="exact"/>
              <w:ind w:right="1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55" w:type="dxa"/>
            <w:tcBorders>
              <w:top w:val="dotted" w:sz="4" w:space="0" w:color="000000"/>
              <w:left w:val="dotted" w:sz="4" w:space="0" w:color="000000"/>
              <w:right w:val="dotted" w:sz="4" w:space="0" w:color="000000"/>
            </w:tcBorders>
            <w:vAlign w:val="center"/>
          </w:tcPr>
          <w:p w14:paraId="0BD924B1" w14:textId="7E70791F" w:rsidR="00733A22" w:rsidRPr="00CA68B6" w:rsidRDefault="001C4663" w:rsidP="001C4663">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52,305,377.72</w:t>
            </w:r>
          </w:p>
        </w:tc>
        <w:tc>
          <w:tcPr>
            <w:tcW w:w="2055" w:type="dxa"/>
            <w:tcBorders>
              <w:top w:val="dotted" w:sz="4" w:space="0" w:color="000000"/>
              <w:left w:val="dotted" w:sz="4" w:space="0" w:color="000000"/>
              <w:right w:val="nil"/>
            </w:tcBorders>
            <w:vAlign w:val="center"/>
          </w:tcPr>
          <w:p w14:paraId="41ACF717" w14:textId="62EEF045" w:rsidR="00733A22" w:rsidRPr="00CA68B6" w:rsidRDefault="001C4663" w:rsidP="001C4663">
            <w:pPr>
              <w:widowControl w:val="0"/>
              <w:autoSpaceDE w:val="0"/>
              <w:autoSpaceDN w:val="0"/>
              <w:spacing w:before="1"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85,495,501.19</w:t>
            </w:r>
          </w:p>
        </w:tc>
      </w:tr>
    </w:tbl>
    <w:p w14:paraId="65A4EF87"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headerReference w:type="default" r:id="rId37"/>
          <w:footerReference w:type="default" r:id="rId38"/>
          <w:pgSz w:w="11910" w:h="16840"/>
          <w:pgMar w:top="1480" w:right="1540" w:bottom="1180" w:left="1680" w:header="717" w:footer="996" w:gutter="0"/>
          <w:cols w:space="720"/>
        </w:sectPr>
      </w:pPr>
    </w:p>
    <w:p w14:paraId="0385EEA1" w14:textId="1795384E" w:rsidR="00733A22" w:rsidRPr="00CA68B6" w:rsidRDefault="00A9134E">
      <w:pPr>
        <w:widowControl w:val="0"/>
        <w:tabs>
          <w:tab w:val="left" w:pos="948"/>
        </w:tabs>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w:t>
      </w:r>
      <w:r w:rsidR="00C07C6A" w:rsidRPr="00CA68B6">
        <w:rPr>
          <w:rFonts w:ascii="Arial" w:eastAsia="SimSun" w:hAnsi="Arial" w:cs="Arial"/>
          <w:b/>
          <w:kern w:val="0"/>
          <w:szCs w:val="22"/>
          <w:lang w:bidi="zh-CN"/>
        </w:rPr>
        <w:t>II</w:t>
      </w:r>
      <w:r w:rsidRPr="00CA68B6">
        <w:rPr>
          <w:rFonts w:ascii="Arial" w:eastAsia="SimSun" w:hAnsi="Arial" w:cs="Arial"/>
          <w:b/>
          <w:kern w:val="0"/>
          <w:szCs w:val="22"/>
          <w:lang w:bidi="zh-CN"/>
        </w:rPr>
        <w:t>)Long-term Accounts Receivable</w:t>
      </w:r>
    </w:p>
    <w:p w14:paraId="44204F22" w14:textId="77777777" w:rsidR="00733A22" w:rsidRPr="00CA68B6"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1.Long-term Accounts Receivable Status</w:t>
      </w:r>
    </w:p>
    <w:tbl>
      <w:tblPr>
        <w:tblW w:w="1347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23"/>
        <w:gridCol w:w="1616"/>
        <w:gridCol w:w="1613"/>
        <w:gridCol w:w="1621"/>
        <w:gridCol w:w="1616"/>
        <w:gridCol w:w="1468"/>
        <w:gridCol w:w="1621"/>
        <w:gridCol w:w="1297"/>
      </w:tblGrid>
      <w:tr w:rsidR="00733A22" w:rsidRPr="00CA68B6" w14:paraId="6DEB16F4" w14:textId="77777777">
        <w:trPr>
          <w:trHeight w:val="402"/>
        </w:trPr>
        <w:tc>
          <w:tcPr>
            <w:tcW w:w="2623" w:type="dxa"/>
            <w:vMerge w:val="restart"/>
            <w:tcBorders>
              <w:left w:val="nil"/>
              <w:bottom w:val="dotted" w:sz="4" w:space="0" w:color="000000"/>
              <w:right w:val="dotted" w:sz="4" w:space="0" w:color="000000"/>
            </w:tcBorders>
          </w:tcPr>
          <w:p w14:paraId="2688B17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0D8543" w14:textId="77777777" w:rsidR="00733A22" w:rsidRPr="00CA68B6" w:rsidRDefault="00A9134E">
            <w:pPr>
              <w:widowControl w:val="0"/>
              <w:autoSpaceDE w:val="0"/>
              <w:autoSpaceDN w:val="0"/>
              <w:spacing w:before="143" w:line="240" w:lineRule="auto"/>
              <w:ind w:right="108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4850" w:type="dxa"/>
            <w:gridSpan w:val="3"/>
            <w:tcBorders>
              <w:left w:val="dotted" w:sz="4" w:space="0" w:color="000000"/>
              <w:bottom w:val="dotted" w:sz="4" w:space="0" w:color="000000"/>
              <w:right w:val="dotted" w:sz="4" w:space="0" w:color="000000"/>
            </w:tcBorders>
          </w:tcPr>
          <w:p w14:paraId="52BE436A"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2D1ECF" w14:textId="77777777" w:rsidR="00733A22" w:rsidRPr="00CA68B6" w:rsidRDefault="00A9134E">
            <w:pPr>
              <w:widowControl w:val="0"/>
              <w:autoSpaceDE w:val="0"/>
              <w:autoSpaceDN w:val="0"/>
              <w:spacing w:line="213" w:lineRule="exact"/>
              <w:ind w:right="20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4705" w:type="dxa"/>
            <w:gridSpan w:val="3"/>
            <w:tcBorders>
              <w:left w:val="dotted" w:sz="4" w:space="0" w:color="000000"/>
              <w:bottom w:val="dotted" w:sz="4" w:space="0" w:color="000000"/>
              <w:right w:val="dotted" w:sz="4" w:space="0" w:color="000000"/>
            </w:tcBorders>
          </w:tcPr>
          <w:p w14:paraId="2603DB38"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CFDBC05" w14:textId="77777777" w:rsidR="00733A22" w:rsidRPr="00CA68B6" w:rsidRDefault="00A9134E">
            <w:pPr>
              <w:widowControl w:val="0"/>
              <w:autoSpaceDE w:val="0"/>
              <w:autoSpaceDN w:val="0"/>
              <w:spacing w:line="213" w:lineRule="exact"/>
              <w:ind w:right="17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97" w:type="dxa"/>
            <w:vMerge w:val="restart"/>
            <w:tcBorders>
              <w:left w:val="dotted" w:sz="4" w:space="0" w:color="000000"/>
              <w:bottom w:val="dotted" w:sz="4" w:space="0" w:color="000000"/>
              <w:right w:val="nil"/>
            </w:tcBorders>
          </w:tcPr>
          <w:p w14:paraId="2D2313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5AAA0E4"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Discount rate range</w:t>
            </w:r>
          </w:p>
        </w:tc>
      </w:tr>
      <w:tr w:rsidR="00733A22" w:rsidRPr="00CA68B6" w14:paraId="130C6471" w14:textId="77777777">
        <w:trPr>
          <w:trHeight w:val="397"/>
        </w:trPr>
        <w:tc>
          <w:tcPr>
            <w:tcW w:w="2623" w:type="dxa"/>
            <w:vMerge/>
            <w:tcBorders>
              <w:top w:val="nil"/>
              <w:left w:val="nil"/>
              <w:bottom w:val="dotted" w:sz="4" w:space="0" w:color="000000"/>
              <w:right w:val="dotted" w:sz="4" w:space="0" w:color="000000"/>
            </w:tcBorders>
          </w:tcPr>
          <w:p w14:paraId="6EDC7D7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16" w:type="dxa"/>
            <w:tcBorders>
              <w:top w:val="dotted" w:sz="4" w:space="0" w:color="000000"/>
              <w:left w:val="dotted" w:sz="4" w:space="0" w:color="000000"/>
              <w:bottom w:val="dotted" w:sz="4" w:space="0" w:color="000000"/>
              <w:right w:val="dotted" w:sz="4" w:space="0" w:color="000000"/>
            </w:tcBorders>
          </w:tcPr>
          <w:p w14:paraId="1BC5E43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1D115C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613" w:type="dxa"/>
            <w:tcBorders>
              <w:top w:val="dotted" w:sz="4" w:space="0" w:color="000000"/>
              <w:left w:val="dotted" w:sz="4" w:space="0" w:color="000000"/>
              <w:bottom w:val="dotted" w:sz="4" w:space="0" w:color="000000"/>
              <w:right w:val="dotted" w:sz="4" w:space="0" w:color="000000"/>
            </w:tcBorders>
          </w:tcPr>
          <w:p w14:paraId="1D3D608A"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6AD618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21" w:type="dxa"/>
            <w:tcBorders>
              <w:top w:val="dotted" w:sz="4" w:space="0" w:color="000000"/>
              <w:left w:val="dotted" w:sz="4" w:space="0" w:color="000000"/>
              <w:bottom w:val="dotted" w:sz="4" w:space="0" w:color="000000"/>
              <w:right w:val="dotted" w:sz="4" w:space="0" w:color="000000"/>
            </w:tcBorders>
          </w:tcPr>
          <w:p w14:paraId="54835840"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DDD71C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616" w:type="dxa"/>
            <w:tcBorders>
              <w:top w:val="dotted" w:sz="4" w:space="0" w:color="000000"/>
              <w:left w:val="dotted" w:sz="4" w:space="0" w:color="000000"/>
              <w:bottom w:val="dotted" w:sz="4" w:space="0" w:color="000000"/>
              <w:right w:val="dotted" w:sz="4" w:space="0" w:color="000000"/>
            </w:tcBorders>
          </w:tcPr>
          <w:p w14:paraId="4362DA07"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253064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468" w:type="dxa"/>
            <w:tcBorders>
              <w:top w:val="dotted" w:sz="4" w:space="0" w:color="000000"/>
              <w:left w:val="dotted" w:sz="4" w:space="0" w:color="000000"/>
              <w:bottom w:val="dotted" w:sz="4" w:space="0" w:color="000000"/>
              <w:right w:val="dotted" w:sz="4" w:space="0" w:color="000000"/>
            </w:tcBorders>
          </w:tcPr>
          <w:p w14:paraId="06239893"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EA0F24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21" w:type="dxa"/>
            <w:tcBorders>
              <w:top w:val="dotted" w:sz="4" w:space="0" w:color="000000"/>
              <w:left w:val="dotted" w:sz="4" w:space="0" w:color="000000"/>
              <w:bottom w:val="dotted" w:sz="4" w:space="0" w:color="000000"/>
              <w:right w:val="dotted" w:sz="4" w:space="0" w:color="000000"/>
            </w:tcBorders>
          </w:tcPr>
          <w:p w14:paraId="1F7B7472"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E2F0D6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297" w:type="dxa"/>
            <w:vMerge/>
            <w:tcBorders>
              <w:top w:val="nil"/>
              <w:left w:val="dotted" w:sz="4" w:space="0" w:color="000000"/>
              <w:bottom w:val="dotted" w:sz="4" w:space="0" w:color="000000"/>
              <w:right w:val="nil"/>
            </w:tcBorders>
          </w:tcPr>
          <w:p w14:paraId="4E22405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AFEC5B8"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5D75F40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1208EF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Financing lease</w:t>
            </w:r>
          </w:p>
        </w:tc>
        <w:tc>
          <w:tcPr>
            <w:tcW w:w="1616" w:type="dxa"/>
            <w:tcBorders>
              <w:top w:val="dotted" w:sz="4" w:space="0" w:color="000000"/>
              <w:left w:val="dotted" w:sz="4" w:space="0" w:color="000000"/>
              <w:bottom w:val="dotted" w:sz="4" w:space="0" w:color="000000"/>
              <w:right w:val="dotted" w:sz="4" w:space="0" w:color="000000"/>
            </w:tcBorders>
            <w:vAlign w:val="center"/>
          </w:tcPr>
          <w:p w14:paraId="6A832D8B" w14:textId="61250AD5"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1,640,636.77</w:t>
            </w:r>
          </w:p>
        </w:tc>
        <w:tc>
          <w:tcPr>
            <w:tcW w:w="1613" w:type="dxa"/>
            <w:tcBorders>
              <w:top w:val="dotted" w:sz="4" w:space="0" w:color="000000"/>
              <w:left w:val="dotted" w:sz="4" w:space="0" w:color="000000"/>
              <w:bottom w:val="dotted" w:sz="4" w:space="0" w:color="000000"/>
              <w:right w:val="dotted" w:sz="4" w:space="0" w:color="000000"/>
            </w:tcBorders>
            <w:vAlign w:val="center"/>
          </w:tcPr>
          <w:p w14:paraId="062FB414" w14:textId="14B09A58" w:rsidR="00733A22"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5,195,811.88</w:t>
            </w:r>
          </w:p>
        </w:tc>
        <w:tc>
          <w:tcPr>
            <w:tcW w:w="1621" w:type="dxa"/>
            <w:tcBorders>
              <w:top w:val="dotted" w:sz="4" w:space="0" w:color="000000"/>
              <w:left w:val="dotted" w:sz="4" w:space="0" w:color="000000"/>
              <w:bottom w:val="dotted" w:sz="4" w:space="0" w:color="000000"/>
              <w:right w:val="dotted" w:sz="4" w:space="0" w:color="000000"/>
            </w:tcBorders>
            <w:vAlign w:val="center"/>
          </w:tcPr>
          <w:p w14:paraId="212BC505" w14:textId="58381158"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1,635,440,924.89</w:t>
            </w:r>
          </w:p>
        </w:tc>
        <w:tc>
          <w:tcPr>
            <w:tcW w:w="1616" w:type="dxa"/>
            <w:tcBorders>
              <w:top w:val="dotted" w:sz="4" w:space="0" w:color="000000"/>
              <w:left w:val="dotted" w:sz="4" w:space="0" w:color="000000"/>
              <w:bottom w:val="dotted" w:sz="4" w:space="0" w:color="000000"/>
              <w:right w:val="dotted" w:sz="4" w:space="0" w:color="000000"/>
            </w:tcBorders>
            <w:vAlign w:val="center"/>
          </w:tcPr>
          <w:p w14:paraId="47D260C7" w14:textId="28520441"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1,501,214,622.21</w:t>
            </w:r>
          </w:p>
        </w:tc>
        <w:tc>
          <w:tcPr>
            <w:tcW w:w="1468" w:type="dxa"/>
            <w:tcBorders>
              <w:top w:val="dotted" w:sz="4" w:space="0" w:color="000000"/>
              <w:left w:val="dotted" w:sz="4" w:space="0" w:color="000000"/>
              <w:bottom w:val="dotted" w:sz="4" w:space="0" w:color="000000"/>
              <w:right w:val="dotted" w:sz="4" w:space="0" w:color="000000"/>
            </w:tcBorders>
            <w:vAlign w:val="center"/>
          </w:tcPr>
          <w:p w14:paraId="22059E99" w14:textId="3CCFD182"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6,150,955.37</w:t>
            </w:r>
          </w:p>
        </w:tc>
        <w:tc>
          <w:tcPr>
            <w:tcW w:w="1621" w:type="dxa"/>
            <w:tcBorders>
              <w:top w:val="dotted" w:sz="4" w:space="0" w:color="000000"/>
              <w:left w:val="dotted" w:sz="4" w:space="0" w:color="000000"/>
              <w:bottom w:val="dotted" w:sz="4" w:space="0" w:color="000000"/>
              <w:right w:val="dotted" w:sz="4" w:space="0" w:color="000000"/>
            </w:tcBorders>
            <w:vAlign w:val="center"/>
          </w:tcPr>
          <w:p w14:paraId="014001BE" w14:textId="3664F91C" w:rsidR="00733A22"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1,495,063,666.84</w:t>
            </w:r>
          </w:p>
        </w:tc>
        <w:tc>
          <w:tcPr>
            <w:tcW w:w="1297" w:type="dxa"/>
            <w:tcBorders>
              <w:top w:val="dotted" w:sz="4" w:space="0" w:color="000000"/>
              <w:left w:val="dotted" w:sz="4" w:space="0" w:color="000000"/>
              <w:bottom w:val="dotted" w:sz="4" w:space="0" w:color="000000"/>
              <w:right w:val="nil"/>
            </w:tcBorders>
            <w:vAlign w:val="center"/>
          </w:tcPr>
          <w:p w14:paraId="11080043" w14:textId="689861D5" w:rsidR="00733A22" w:rsidRPr="00CA68B6" w:rsidRDefault="006E7A7F" w:rsidP="001C4663">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2.38%-22.32%</w:t>
            </w:r>
          </w:p>
        </w:tc>
      </w:tr>
      <w:tr w:rsidR="00733A22" w:rsidRPr="00CA68B6" w14:paraId="533F5F5D" w14:textId="77777777" w:rsidTr="001C4663">
        <w:trPr>
          <w:trHeight w:val="401"/>
        </w:trPr>
        <w:tc>
          <w:tcPr>
            <w:tcW w:w="2623" w:type="dxa"/>
            <w:tcBorders>
              <w:top w:val="dotted" w:sz="4" w:space="0" w:color="000000"/>
              <w:left w:val="nil"/>
              <w:bottom w:val="dotted" w:sz="4" w:space="0" w:color="000000"/>
              <w:right w:val="dotted" w:sz="4" w:space="0" w:color="000000"/>
            </w:tcBorders>
          </w:tcPr>
          <w:p w14:paraId="1AF40EF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EE867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Minus:Unrealized Financing Income</w:t>
            </w:r>
          </w:p>
        </w:tc>
        <w:tc>
          <w:tcPr>
            <w:tcW w:w="1616" w:type="dxa"/>
            <w:tcBorders>
              <w:top w:val="dotted" w:sz="4" w:space="0" w:color="000000"/>
              <w:left w:val="dotted" w:sz="4" w:space="0" w:color="000000"/>
              <w:bottom w:val="dotted" w:sz="4" w:space="0" w:color="000000"/>
              <w:right w:val="dotted" w:sz="4" w:space="0" w:color="000000"/>
            </w:tcBorders>
            <w:vAlign w:val="center"/>
          </w:tcPr>
          <w:p w14:paraId="35B853B4" w14:textId="19374F40" w:rsidR="00733A22" w:rsidRPr="00CA68B6" w:rsidRDefault="006E7A7F" w:rsidP="001C4663">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248,210,027.61</w:t>
            </w:r>
          </w:p>
        </w:tc>
        <w:tc>
          <w:tcPr>
            <w:tcW w:w="1613" w:type="dxa"/>
            <w:tcBorders>
              <w:top w:val="dotted" w:sz="4" w:space="0" w:color="000000"/>
              <w:left w:val="dotted" w:sz="4" w:space="0" w:color="000000"/>
              <w:bottom w:val="dotted" w:sz="4" w:space="0" w:color="000000"/>
              <w:right w:val="dotted" w:sz="4" w:space="0" w:color="000000"/>
            </w:tcBorders>
            <w:vAlign w:val="center"/>
          </w:tcPr>
          <w:p w14:paraId="7B6FE638"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42122377" w14:textId="61F3A535" w:rsidR="00733A22" w:rsidRPr="00CA68B6" w:rsidRDefault="006E7A7F" w:rsidP="001C4663">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248,210,027.61</w:t>
            </w:r>
          </w:p>
        </w:tc>
        <w:tc>
          <w:tcPr>
            <w:tcW w:w="1616" w:type="dxa"/>
            <w:tcBorders>
              <w:top w:val="dotted" w:sz="4" w:space="0" w:color="000000"/>
              <w:left w:val="dotted" w:sz="4" w:space="0" w:color="000000"/>
              <w:bottom w:val="dotted" w:sz="4" w:space="0" w:color="000000"/>
              <w:right w:val="dotted" w:sz="4" w:space="0" w:color="000000"/>
            </w:tcBorders>
            <w:vAlign w:val="center"/>
          </w:tcPr>
          <w:p w14:paraId="65D3203C" w14:textId="59E4C877" w:rsidR="00733A22" w:rsidRPr="00CA68B6" w:rsidRDefault="006E7A7F" w:rsidP="001C4663">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238,146,630.53</w:t>
            </w:r>
          </w:p>
        </w:tc>
        <w:tc>
          <w:tcPr>
            <w:tcW w:w="1468" w:type="dxa"/>
            <w:tcBorders>
              <w:top w:val="dotted" w:sz="4" w:space="0" w:color="000000"/>
              <w:left w:val="dotted" w:sz="4" w:space="0" w:color="000000"/>
              <w:bottom w:val="dotted" w:sz="4" w:space="0" w:color="000000"/>
              <w:right w:val="dotted" w:sz="4" w:space="0" w:color="000000"/>
            </w:tcBorders>
            <w:vAlign w:val="center"/>
          </w:tcPr>
          <w:p w14:paraId="6F8879CE"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17E4D1C3" w14:textId="2748DA4F" w:rsidR="00733A22" w:rsidRPr="00CA68B6" w:rsidRDefault="006E7A7F" w:rsidP="001C4663">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238,146,530.53</w:t>
            </w:r>
          </w:p>
        </w:tc>
        <w:tc>
          <w:tcPr>
            <w:tcW w:w="1297" w:type="dxa"/>
            <w:tcBorders>
              <w:top w:val="dotted" w:sz="4" w:space="0" w:color="000000"/>
              <w:left w:val="dotted" w:sz="4" w:space="0" w:color="000000"/>
              <w:bottom w:val="dotted" w:sz="4" w:space="0" w:color="000000"/>
              <w:right w:val="nil"/>
            </w:tcBorders>
            <w:vAlign w:val="center"/>
          </w:tcPr>
          <w:p w14:paraId="404FDF89"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50613533"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413A4F6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504C302" w14:textId="6CCE5AB3" w:rsidR="00733A22" w:rsidRPr="00CA68B6" w:rsidRDefault="00DB2EDB" w:rsidP="00DB2EDB">
            <w:pPr>
              <w:widowControl w:val="0"/>
              <w:autoSpaceDE w:val="0"/>
              <w:autoSpaceDN w:val="0"/>
              <w:spacing w:line="213" w:lineRule="exact"/>
              <w:ind w:right="177"/>
              <w:rPr>
                <w:rFonts w:ascii="Arial" w:eastAsia="SimSun" w:hAnsi="Arial" w:cs="Arial"/>
                <w:kern w:val="0"/>
                <w:sz w:val="18"/>
                <w:szCs w:val="22"/>
                <w:lang w:bidi="zh-CN"/>
              </w:rPr>
            </w:pPr>
            <w:r w:rsidRPr="00CA68B6">
              <w:rPr>
                <w:rFonts w:ascii="Arial" w:eastAsia="SimSun" w:hAnsi="Arial" w:cs="Arial"/>
                <w:kern w:val="0"/>
                <w:sz w:val="18"/>
                <w:lang w:bidi="zh-CN"/>
              </w:rPr>
              <w:t>Goods of installment sales</w:t>
            </w:r>
          </w:p>
        </w:tc>
        <w:tc>
          <w:tcPr>
            <w:tcW w:w="1616" w:type="dxa"/>
            <w:tcBorders>
              <w:top w:val="dotted" w:sz="4" w:space="0" w:color="000000"/>
              <w:left w:val="dotted" w:sz="4" w:space="0" w:color="000000"/>
              <w:bottom w:val="dotted" w:sz="4" w:space="0" w:color="000000"/>
              <w:right w:val="dotted" w:sz="4" w:space="0" w:color="000000"/>
            </w:tcBorders>
            <w:vAlign w:val="center"/>
          </w:tcPr>
          <w:p w14:paraId="4A155261" w14:textId="2ACE8E57" w:rsidR="00733A22"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262,661,740.11</w:t>
            </w:r>
          </w:p>
        </w:tc>
        <w:tc>
          <w:tcPr>
            <w:tcW w:w="1613" w:type="dxa"/>
            <w:tcBorders>
              <w:top w:val="dotted" w:sz="4" w:space="0" w:color="000000"/>
              <w:left w:val="dotted" w:sz="4" w:space="0" w:color="000000"/>
              <w:bottom w:val="dotted" w:sz="4" w:space="0" w:color="000000"/>
              <w:right w:val="dotted" w:sz="4" w:space="0" w:color="000000"/>
            </w:tcBorders>
            <w:vAlign w:val="center"/>
          </w:tcPr>
          <w:p w14:paraId="18AEE474" w14:textId="74637C71" w:rsidR="00733A22"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7,879,852.20</w:t>
            </w:r>
          </w:p>
        </w:tc>
        <w:tc>
          <w:tcPr>
            <w:tcW w:w="1621" w:type="dxa"/>
            <w:tcBorders>
              <w:top w:val="dotted" w:sz="4" w:space="0" w:color="000000"/>
              <w:left w:val="dotted" w:sz="4" w:space="0" w:color="000000"/>
              <w:bottom w:val="dotted" w:sz="4" w:space="0" w:color="000000"/>
              <w:right w:val="dotted" w:sz="4" w:space="0" w:color="000000"/>
            </w:tcBorders>
            <w:vAlign w:val="center"/>
          </w:tcPr>
          <w:p w14:paraId="07E3836D" w14:textId="77832CBD"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254,781,887.91</w:t>
            </w:r>
          </w:p>
        </w:tc>
        <w:tc>
          <w:tcPr>
            <w:tcW w:w="1616" w:type="dxa"/>
            <w:tcBorders>
              <w:top w:val="dotted" w:sz="4" w:space="0" w:color="000000"/>
              <w:left w:val="dotted" w:sz="4" w:space="0" w:color="000000"/>
              <w:bottom w:val="dotted" w:sz="4" w:space="0" w:color="000000"/>
              <w:right w:val="dotted" w:sz="4" w:space="0" w:color="000000"/>
            </w:tcBorders>
            <w:vAlign w:val="center"/>
          </w:tcPr>
          <w:p w14:paraId="2CE2CCB4" w14:textId="2BC2B644" w:rsidR="00733A22" w:rsidRPr="00CA68B6" w:rsidRDefault="00733A22" w:rsidP="001C4663">
            <w:pPr>
              <w:widowControl w:val="0"/>
              <w:autoSpaceDE w:val="0"/>
              <w:autoSpaceDN w:val="0"/>
              <w:spacing w:before="1" w:line="186" w:lineRule="exact"/>
              <w:ind w:right="88"/>
              <w:jc w:val="right"/>
              <w:rPr>
                <w:rFonts w:ascii="Arial" w:eastAsia="Times New Roman" w:hAnsi="Arial" w:cs="Arial"/>
                <w:kern w:val="0"/>
                <w:sz w:val="18"/>
                <w:szCs w:val="22"/>
                <w:lang w:bidi="zh-CN"/>
              </w:rPr>
            </w:pPr>
          </w:p>
        </w:tc>
        <w:tc>
          <w:tcPr>
            <w:tcW w:w="1468" w:type="dxa"/>
            <w:tcBorders>
              <w:top w:val="dotted" w:sz="4" w:space="0" w:color="000000"/>
              <w:left w:val="dotted" w:sz="4" w:space="0" w:color="000000"/>
              <w:bottom w:val="dotted" w:sz="4" w:space="0" w:color="000000"/>
              <w:right w:val="dotted" w:sz="4" w:space="0" w:color="000000"/>
            </w:tcBorders>
            <w:vAlign w:val="center"/>
          </w:tcPr>
          <w:p w14:paraId="3FCD92D0" w14:textId="0BFAB371" w:rsidR="00733A22" w:rsidRPr="00CA68B6" w:rsidRDefault="00733A22" w:rsidP="001C4663">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4ABF79FB" w14:textId="15A8E8E1" w:rsidR="00733A22" w:rsidRPr="00CA68B6" w:rsidRDefault="00733A22" w:rsidP="001C4663">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97" w:type="dxa"/>
            <w:tcBorders>
              <w:top w:val="dotted" w:sz="4" w:space="0" w:color="000000"/>
              <w:left w:val="dotted" w:sz="4" w:space="0" w:color="000000"/>
              <w:bottom w:val="dotted" w:sz="4" w:space="0" w:color="000000"/>
              <w:right w:val="nil"/>
            </w:tcBorders>
            <w:vAlign w:val="center"/>
          </w:tcPr>
          <w:p w14:paraId="2EB77DC8"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C07C6A" w:rsidRPr="00CA68B6" w14:paraId="7D7D8EF6"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63517E6E" w14:textId="6572BCE9" w:rsidR="00C07C6A" w:rsidRPr="00CA68B6" w:rsidRDefault="00C07C6A">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Minus: Unrealized Financing Income</w:t>
            </w:r>
          </w:p>
        </w:tc>
        <w:tc>
          <w:tcPr>
            <w:tcW w:w="1616" w:type="dxa"/>
            <w:tcBorders>
              <w:top w:val="dotted" w:sz="4" w:space="0" w:color="000000"/>
              <w:left w:val="dotted" w:sz="4" w:space="0" w:color="000000"/>
              <w:bottom w:val="dotted" w:sz="4" w:space="0" w:color="000000"/>
              <w:right w:val="dotted" w:sz="4" w:space="0" w:color="000000"/>
            </w:tcBorders>
            <w:vAlign w:val="center"/>
          </w:tcPr>
          <w:p w14:paraId="486C2876" w14:textId="205A53E1" w:rsidR="00C07C6A"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7,722,481.26</w:t>
            </w:r>
          </w:p>
        </w:tc>
        <w:tc>
          <w:tcPr>
            <w:tcW w:w="1613" w:type="dxa"/>
            <w:tcBorders>
              <w:top w:val="dotted" w:sz="4" w:space="0" w:color="000000"/>
              <w:left w:val="dotted" w:sz="4" w:space="0" w:color="000000"/>
              <w:bottom w:val="dotted" w:sz="4" w:space="0" w:color="000000"/>
              <w:right w:val="dotted" w:sz="4" w:space="0" w:color="000000"/>
            </w:tcBorders>
            <w:vAlign w:val="center"/>
          </w:tcPr>
          <w:p w14:paraId="78592349" w14:textId="77777777" w:rsidR="00C07C6A" w:rsidRPr="00CA68B6" w:rsidRDefault="00C07C6A" w:rsidP="001C4663">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0EABA15B" w14:textId="77155F00" w:rsidR="00C07C6A"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7,722,481.26</w:t>
            </w:r>
          </w:p>
        </w:tc>
        <w:tc>
          <w:tcPr>
            <w:tcW w:w="1616" w:type="dxa"/>
            <w:tcBorders>
              <w:top w:val="dotted" w:sz="4" w:space="0" w:color="000000"/>
              <w:left w:val="dotted" w:sz="4" w:space="0" w:color="000000"/>
              <w:bottom w:val="dotted" w:sz="4" w:space="0" w:color="000000"/>
              <w:right w:val="dotted" w:sz="4" w:space="0" w:color="000000"/>
            </w:tcBorders>
            <w:vAlign w:val="center"/>
          </w:tcPr>
          <w:p w14:paraId="6959E105" w14:textId="77777777" w:rsidR="00C07C6A" w:rsidRPr="00CA68B6" w:rsidRDefault="00C07C6A" w:rsidP="001C4663">
            <w:pPr>
              <w:widowControl w:val="0"/>
              <w:autoSpaceDE w:val="0"/>
              <w:autoSpaceDN w:val="0"/>
              <w:spacing w:before="1" w:line="186" w:lineRule="exact"/>
              <w:ind w:right="88"/>
              <w:jc w:val="right"/>
              <w:rPr>
                <w:rFonts w:ascii="Arial" w:eastAsia="Times New Roman" w:hAnsi="Arial" w:cs="Arial"/>
                <w:kern w:val="0"/>
                <w:sz w:val="18"/>
                <w:szCs w:val="22"/>
                <w:lang w:bidi="zh-CN"/>
              </w:rPr>
            </w:pPr>
          </w:p>
        </w:tc>
        <w:tc>
          <w:tcPr>
            <w:tcW w:w="1468" w:type="dxa"/>
            <w:tcBorders>
              <w:top w:val="dotted" w:sz="4" w:space="0" w:color="000000"/>
              <w:left w:val="dotted" w:sz="4" w:space="0" w:color="000000"/>
              <w:bottom w:val="dotted" w:sz="4" w:space="0" w:color="000000"/>
              <w:right w:val="dotted" w:sz="4" w:space="0" w:color="000000"/>
            </w:tcBorders>
            <w:vAlign w:val="center"/>
          </w:tcPr>
          <w:p w14:paraId="381A692A" w14:textId="77777777" w:rsidR="00C07C6A" w:rsidRPr="00CA68B6" w:rsidRDefault="00C07C6A" w:rsidP="001C4663">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68413CC2" w14:textId="77777777" w:rsidR="00C07C6A" w:rsidRPr="00CA68B6" w:rsidRDefault="00C07C6A" w:rsidP="001C4663">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97" w:type="dxa"/>
            <w:tcBorders>
              <w:top w:val="dotted" w:sz="4" w:space="0" w:color="000000"/>
              <w:left w:val="dotted" w:sz="4" w:space="0" w:color="000000"/>
              <w:bottom w:val="dotted" w:sz="4" w:space="0" w:color="000000"/>
              <w:right w:val="nil"/>
            </w:tcBorders>
            <w:vAlign w:val="center"/>
          </w:tcPr>
          <w:p w14:paraId="29C4C9C7" w14:textId="77777777" w:rsidR="00C07C6A" w:rsidRPr="00CA68B6" w:rsidRDefault="00C07C6A"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C07C6A" w:rsidRPr="00CA68B6" w14:paraId="42846D19"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54E271FF" w14:textId="46D56E36" w:rsidR="00C07C6A" w:rsidRPr="00CA68B6" w:rsidRDefault="00C07C6A" w:rsidP="00C07C6A">
            <w:pPr>
              <w:widowControl w:val="0"/>
              <w:autoSpaceDE w:val="0"/>
              <w:autoSpaceDN w:val="0"/>
              <w:spacing w:before="1" w:line="240" w:lineRule="auto"/>
              <w:jc w:val="center"/>
              <w:rPr>
                <w:rFonts w:ascii="Arial" w:hAnsi="Arial" w:cs="Arial"/>
                <w:b/>
                <w:kern w:val="0"/>
                <w:sz w:val="18"/>
                <w:szCs w:val="18"/>
                <w:lang w:bidi="zh-CN"/>
              </w:rPr>
            </w:pPr>
            <w:r w:rsidRPr="00CA68B6">
              <w:rPr>
                <w:rFonts w:ascii="Arial" w:eastAsia="Times New Roman" w:hAnsi="Arial" w:cs="Arial"/>
                <w:b/>
                <w:kern w:val="0"/>
                <w:sz w:val="18"/>
                <w:szCs w:val="18"/>
                <w:lang w:bidi="zh-CN"/>
              </w:rPr>
              <w:t>Total</w:t>
            </w:r>
          </w:p>
        </w:tc>
        <w:tc>
          <w:tcPr>
            <w:tcW w:w="1616" w:type="dxa"/>
            <w:tcBorders>
              <w:top w:val="dotted" w:sz="4" w:space="0" w:color="000000"/>
              <w:left w:val="dotted" w:sz="4" w:space="0" w:color="000000"/>
              <w:bottom w:val="dotted" w:sz="4" w:space="0" w:color="000000"/>
              <w:right w:val="dotted" w:sz="4" w:space="0" w:color="000000"/>
            </w:tcBorders>
            <w:vAlign w:val="center"/>
          </w:tcPr>
          <w:p w14:paraId="0E3C1C94" w14:textId="5129E5A2" w:rsidR="00C07C6A"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1,647,365,968.01</w:t>
            </w:r>
          </w:p>
        </w:tc>
        <w:tc>
          <w:tcPr>
            <w:tcW w:w="1613" w:type="dxa"/>
            <w:tcBorders>
              <w:top w:val="dotted" w:sz="4" w:space="0" w:color="000000"/>
              <w:left w:val="dotted" w:sz="4" w:space="0" w:color="000000"/>
              <w:bottom w:val="dotted" w:sz="4" w:space="0" w:color="000000"/>
              <w:right w:val="dotted" w:sz="4" w:space="0" w:color="000000"/>
            </w:tcBorders>
            <w:vAlign w:val="center"/>
          </w:tcPr>
          <w:p w14:paraId="3321248C" w14:textId="10F864D2" w:rsidR="00C07C6A"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13,075,664.08</w:t>
            </w:r>
          </w:p>
        </w:tc>
        <w:tc>
          <w:tcPr>
            <w:tcW w:w="1621" w:type="dxa"/>
            <w:tcBorders>
              <w:top w:val="dotted" w:sz="4" w:space="0" w:color="000000"/>
              <w:left w:val="dotted" w:sz="4" w:space="0" w:color="000000"/>
              <w:bottom w:val="dotted" w:sz="4" w:space="0" w:color="000000"/>
              <w:right w:val="dotted" w:sz="4" w:space="0" w:color="000000"/>
            </w:tcBorders>
            <w:vAlign w:val="center"/>
          </w:tcPr>
          <w:p w14:paraId="1983CCFA" w14:textId="1495470A" w:rsidR="00C07C6A"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1,634,290,303.93</w:t>
            </w:r>
          </w:p>
        </w:tc>
        <w:tc>
          <w:tcPr>
            <w:tcW w:w="1616" w:type="dxa"/>
            <w:tcBorders>
              <w:top w:val="dotted" w:sz="4" w:space="0" w:color="000000"/>
              <w:left w:val="dotted" w:sz="4" w:space="0" w:color="000000"/>
              <w:bottom w:val="dotted" w:sz="4" w:space="0" w:color="000000"/>
              <w:right w:val="dotted" w:sz="4" w:space="0" w:color="000000"/>
            </w:tcBorders>
            <w:vAlign w:val="center"/>
          </w:tcPr>
          <w:p w14:paraId="705B5C8C" w14:textId="77FE2835" w:rsidR="00C07C6A"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1,263,068,091.68</w:t>
            </w:r>
          </w:p>
        </w:tc>
        <w:tc>
          <w:tcPr>
            <w:tcW w:w="1468" w:type="dxa"/>
            <w:tcBorders>
              <w:top w:val="dotted" w:sz="4" w:space="0" w:color="000000"/>
              <w:left w:val="dotted" w:sz="4" w:space="0" w:color="000000"/>
              <w:bottom w:val="dotted" w:sz="4" w:space="0" w:color="000000"/>
              <w:right w:val="dotted" w:sz="4" w:space="0" w:color="000000"/>
            </w:tcBorders>
            <w:vAlign w:val="center"/>
          </w:tcPr>
          <w:p w14:paraId="7BFA5CDE" w14:textId="3D80D209" w:rsidR="00C07C6A"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6,150,955.37</w:t>
            </w:r>
          </w:p>
        </w:tc>
        <w:tc>
          <w:tcPr>
            <w:tcW w:w="1621" w:type="dxa"/>
            <w:tcBorders>
              <w:top w:val="dotted" w:sz="4" w:space="0" w:color="000000"/>
              <w:left w:val="dotted" w:sz="4" w:space="0" w:color="000000"/>
              <w:bottom w:val="dotted" w:sz="4" w:space="0" w:color="000000"/>
              <w:right w:val="dotted" w:sz="4" w:space="0" w:color="000000"/>
            </w:tcBorders>
            <w:vAlign w:val="center"/>
          </w:tcPr>
          <w:p w14:paraId="4EC9B426" w14:textId="709FCCC2" w:rsidR="00C07C6A"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1,256,917,136.31</w:t>
            </w:r>
          </w:p>
        </w:tc>
        <w:tc>
          <w:tcPr>
            <w:tcW w:w="1297" w:type="dxa"/>
            <w:tcBorders>
              <w:top w:val="dotted" w:sz="4" w:space="0" w:color="000000"/>
              <w:left w:val="dotted" w:sz="4" w:space="0" w:color="000000"/>
              <w:bottom w:val="dotted" w:sz="4" w:space="0" w:color="000000"/>
              <w:right w:val="nil"/>
            </w:tcBorders>
            <w:vAlign w:val="center"/>
          </w:tcPr>
          <w:p w14:paraId="2B10E741" w14:textId="77777777" w:rsidR="00C07C6A" w:rsidRPr="00CA68B6" w:rsidRDefault="00C07C6A"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986A779"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3C42D3A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ABF47C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Minus:Long-term Accounts Receivable Due within One Year</w:t>
            </w:r>
          </w:p>
        </w:tc>
        <w:tc>
          <w:tcPr>
            <w:tcW w:w="1616" w:type="dxa"/>
            <w:tcBorders>
              <w:top w:val="dotted" w:sz="4" w:space="0" w:color="000000"/>
              <w:left w:val="dotted" w:sz="4" w:space="0" w:color="000000"/>
              <w:bottom w:val="dotted" w:sz="4" w:space="0" w:color="000000"/>
              <w:right w:val="dotted" w:sz="4" w:space="0" w:color="000000"/>
            </w:tcBorders>
            <w:vAlign w:val="center"/>
          </w:tcPr>
          <w:p w14:paraId="493F4F63" w14:textId="6F2D755C"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1,042,723,159.97</w:t>
            </w:r>
          </w:p>
        </w:tc>
        <w:tc>
          <w:tcPr>
            <w:tcW w:w="1613" w:type="dxa"/>
            <w:tcBorders>
              <w:top w:val="dotted" w:sz="4" w:space="0" w:color="000000"/>
              <w:left w:val="dotted" w:sz="4" w:space="0" w:color="000000"/>
              <w:bottom w:val="dotted" w:sz="4" w:space="0" w:color="000000"/>
              <w:right w:val="dotted" w:sz="4" w:space="0" w:color="000000"/>
            </w:tcBorders>
            <w:vAlign w:val="center"/>
          </w:tcPr>
          <w:p w14:paraId="3FD4FAAD" w14:textId="2A801C2C" w:rsidR="00733A22"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10,052,065.50</w:t>
            </w:r>
          </w:p>
        </w:tc>
        <w:tc>
          <w:tcPr>
            <w:tcW w:w="1621" w:type="dxa"/>
            <w:tcBorders>
              <w:top w:val="dotted" w:sz="4" w:space="0" w:color="000000"/>
              <w:left w:val="dotted" w:sz="4" w:space="0" w:color="000000"/>
              <w:bottom w:val="dotted" w:sz="4" w:space="0" w:color="000000"/>
              <w:right w:val="dotted" w:sz="4" w:space="0" w:color="000000"/>
            </w:tcBorders>
            <w:vAlign w:val="center"/>
          </w:tcPr>
          <w:p w14:paraId="170FF048" w14:textId="4FE76F47" w:rsidR="00733A22" w:rsidRPr="00CA68B6" w:rsidRDefault="006E7A7F" w:rsidP="001C4663">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1,032,671,094.47</w:t>
            </w:r>
          </w:p>
        </w:tc>
        <w:tc>
          <w:tcPr>
            <w:tcW w:w="1616" w:type="dxa"/>
            <w:tcBorders>
              <w:top w:val="dotted" w:sz="4" w:space="0" w:color="000000"/>
              <w:left w:val="dotted" w:sz="4" w:space="0" w:color="000000"/>
              <w:bottom w:val="dotted" w:sz="4" w:space="0" w:color="000000"/>
              <w:right w:val="dotted" w:sz="4" w:space="0" w:color="000000"/>
            </w:tcBorders>
            <w:vAlign w:val="center"/>
          </w:tcPr>
          <w:p w14:paraId="5F8D0A69" w14:textId="7C78A7D7"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677,820,160.83</w:t>
            </w:r>
          </w:p>
        </w:tc>
        <w:tc>
          <w:tcPr>
            <w:tcW w:w="1468" w:type="dxa"/>
            <w:tcBorders>
              <w:top w:val="dotted" w:sz="4" w:space="0" w:color="000000"/>
              <w:left w:val="dotted" w:sz="4" w:space="0" w:color="000000"/>
              <w:bottom w:val="dotted" w:sz="4" w:space="0" w:color="000000"/>
              <w:right w:val="dotted" w:sz="4" w:space="0" w:color="000000"/>
            </w:tcBorders>
            <w:vAlign w:val="center"/>
          </w:tcPr>
          <w:p w14:paraId="4F476AEA" w14:textId="74575DEF"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4,980,459.51</w:t>
            </w:r>
          </w:p>
        </w:tc>
        <w:tc>
          <w:tcPr>
            <w:tcW w:w="1621" w:type="dxa"/>
            <w:tcBorders>
              <w:top w:val="dotted" w:sz="4" w:space="0" w:color="000000"/>
              <w:left w:val="dotted" w:sz="4" w:space="0" w:color="000000"/>
              <w:bottom w:val="dotted" w:sz="4" w:space="0" w:color="000000"/>
              <w:right w:val="dotted" w:sz="4" w:space="0" w:color="000000"/>
            </w:tcBorders>
            <w:vAlign w:val="center"/>
          </w:tcPr>
          <w:p w14:paraId="2A010BD6" w14:textId="69945F2E" w:rsidR="00733A22"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672,839,701.32</w:t>
            </w:r>
          </w:p>
        </w:tc>
        <w:tc>
          <w:tcPr>
            <w:tcW w:w="1297" w:type="dxa"/>
            <w:tcBorders>
              <w:top w:val="dotted" w:sz="4" w:space="0" w:color="000000"/>
              <w:left w:val="dotted" w:sz="4" w:space="0" w:color="000000"/>
              <w:bottom w:val="dotted" w:sz="4" w:space="0" w:color="000000"/>
              <w:right w:val="nil"/>
            </w:tcBorders>
            <w:vAlign w:val="center"/>
          </w:tcPr>
          <w:p w14:paraId="052FE591"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73FE4A07" w14:textId="77777777" w:rsidTr="001C4663">
        <w:trPr>
          <w:trHeight w:val="400"/>
        </w:trPr>
        <w:tc>
          <w:tcPr>
            <w:tcW w:w="2623" w:type="dxa"/>
            <w:tcBorders>
              <w:top w:val="dotted" w:sz="4" w:space="0" w:color="000000"/>
              <w:left w:val="nil"/>
              <w:right w:val="dotted" w:sz="4" w:space="0" w:color="000000"/>
            </w:tcBorders>
          </w:tcPr>
          <w:p w14:paraId="5DD37E7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A8375D"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w:t>
            </w:r>
          </w:p>
        </w:tc>
        <w:tc>
          <w:tcPr>
            <w:tcW w:w="1616" w:type="dxa"/>
            <w:tcBorders>
              <w:top w:val="dotted" w:sz="4" w:space="0" w:color="000000"/>
              <w:left w:val="dotted" w:sz="4" w:space="0" w:color="000000"/>
              <w:right w:val="dotted" w:sz="4" w:space="0" w:color="000000"/>
            </w:tcBorders>
            <w:vAlign w:val="center"/>
          </w:tcPr>
          <w:p w14:paraId="21625080" w14:textId="4F30F88B"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604,642,808.04</w:t>
            </w:r>
          </w:p>
        </w:tc>
        <w:tc>
          <w:tcPr>
            <w:tcW w:w="1613" w:type="dxa"/>
            <w:tcBorders>
              <w:top w:val="dotted" w:sz="4" w:space="0" w:color="000000"/>
              <w:left w:val="dotted" w:sz="4" w:space="0" w:color="000000"/>
              <w:right w:val="dotted" w:sz="4" w:space="0" w:color="000000"/>
            </w:tcBorders>
            <w:vAlign w:val="center"/>
          </w:tcPr>
          <w:p w14:paraId="2C9053F1" w14:textId="78DB90C7" w:rsidR="00733A22"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3,023,598.58</w:t>
            </w:r>
          </w:p>
        </w:tc>
        <w:tc>
          <w:tcPr>
            <w:tcW w:w="1621" w:type="dxa"/>
            <w:tcBorders>
              <w:top w:val="dotted" w:sz="4" w:space="0" w:color="000000"/>
              <w:left w:val="dotted" w:sz="4" w:space="0" w:color="000000"/>
              <w:right w:val="dotted" w:sz="4" w:space="0" w:color="000000"/>
            </w:tcBorders>
            <w:vAlign w:val="center"/>
          </w:tcPr>
          <w:p w14:paraId="366D07EB" w14:textId="7201DC23" w:rsidR="00733A22" w:rsidRPr="00CA68B6" w:rsidRDefault="006E7A7F" w:rsidP="001C4663">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601,619,209.46</w:t>
            </w:r>
          </w:p>
        </w:tc>
        <w:tc>
          <w:tcPr>
            <w:tcW w:w="1616" w:type="dxa"/>
            <w:tcBorders>
              <w:top w:val="dotted" w:sz="4" w:space="0" w:color="000000"/>
              <w:left w:val="dotted" w:sz="4" w:space="0" w:color="000000"/>
              <w:right w:val="dotted" w:sz="4" w:space="0" w:color="000000"/>
            </w:tcBorders>
            <w:vAlign w:val="center"/>
          </w:tcPr>
          <w:p w14:paraId="0E24B455" w14:textId="47A09C69"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585,247,930.85</w:t>
            </w:r>
          </w:p>
        </w:tc>
        <w:tc>
          <w:tcPr>
            <w:tcW w:w="1468" w:type="dxa"/>
            <w:tcBorders>
              <w:top w:val="dotted" w:sz="4" w:space="0" w:color="000000"/>
              <w:left w:val="dotted" w:sz="4" w:space="0" w:color="000000"/>
              <w:right w:val="dotted" w:sz="4" w:space="0" w:color="000000"/>
            </w:tcBorders>
            <w:vAlign w:val="center"/>
          </w:tcPr>
          <w:p w14:paraId="385A47FE" w14:textId="20671F6F"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1,170,495.86</w:t>
            </w:r>
          </w:p>
        </w:tc>
        <w:tc>
          <w:tcPr>
            <w:tcW w:w="1621" w:type="dxa"/>
            <w:tcBorders>
              <w:top w:val="dotted" w:sz="4" w:space="0" w:color="000000"/>
              <w:left w:val="dotted" w:sz="4" w:space="0" w:color="000000"/>
              <w:right w:val="dotted" w:sz="4" w:space="0" w:color="000000"/>
            </w:tcBorders>
            <w:vAlign w:val="center"/>
          </w:tcPr>
          <w:p w14:paraId="67AA8173" w14:textId="36233064" w:rsidR="00733A22"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584,077,434.99</w:t>
            </w:r>
          </w:p>
        </w:tc>
        <w:tc>
          <w:tcPr>
            <w:tcW w:w="1297" w:type="dxa"/>
            <w:tcBorders>
              <w:top w:val="dotted" w:sz="4" w:space="0" w:color="000000"/>
              <w:left w:val="dotted" w:sz="4" w:space="0" w:color="000000"/>
              <w:right w:val="nil"/>
            </w:tcBorders>
            <w:vAlign w:val="center"/>
          </w:tcPr>
          <w:p w14:paraId="1335049A"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r>
    </w:tbl>
    <w:p w14:paraId="7D6AF6A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B86996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45B8BC32" w14:textId="77777777" w:rsidR="00733A22" w:rsidRPr="00CA68B6" w:rsidRDefault="00A9134E">
      <w:pPr>
        <w:widowControl w:val="0"/>
        <w:tabs>
          <w:tab w:val="left" w:pos="151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2.Provision for bad debts of long-term receivables</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75"/>
        <w:gridCol w:w="2439"/>
        <w:gridCol w:w="1956"/>
        <w:gridCol w:w="1953"/>
        <w:gridCol w:w="1954"/>
        <w:gridCol w:w="2292"/>
      </w:tblGrid>
      <w:tr w:rsidR="00733A22" w:rsidRPr="00CA68B6" w14:paraId="289D4D1C" w14:textId="77777777">
        <w:trPr>
          <w:trHeight w:val="402"/>
        </w:trPr>
        <w:tc>
          <w:tcPr>
            <w:tcW w:w="2875" w:type="dxa"/>
            <w:vMerge w:val="restart"/>
            <w:tcBorders>
              <w:left w:val="nil"/>
              <w:bottom w:val="dotted" w:sz="4" w:space="0" w:color="000000"/>
              <w:right w:val="dotted" w:sz="4" w:space="0" w:color="000000"/>
            </w:tcBorders>
          </w:tcPr>
          <w:p w14:paraId="5B189C9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A3BF8D6" w14:textId="77777777" w:rsidR="00733A22" w:rsidRPr="00CA68B6" w:rsidRDefault="00A9134E">
            <w:pPr>
              <w:widowControl w:val="0"/>
              <w:autoSpaceDE w:val="0"/>
              <w:autoSpaceDN w:val="0"/>
              <w:spacing w:before="143" w:line="240" w:lineRule="auto"/>
              <w:ind w:right="12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39" w:type="dxa"/>
            <w:vMerge w:val="restart"/>
            <w:tcBorders>
              <w:left w:val="dotted" w:sz="4" w:space="0" w:color="000000"/>
              <w:bottom w:val="dotted" w:sz="4" w:space="0" w:color="000000"/>
              <w:right w:val="dotted" w:sz="4" w:space="0" w:color="000000"/>
            </w:tcBorders>
          </w:tcPr>
          <w:p w14:paraId="49C61B7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019338C"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5863" w:type="dxa"/>
            <w:gridSpan w:val="3"/>
            <w:tcBorders>
              <w:left w:val="dotted" w:sz="4" w:space="0" w:color="000000"/>
              <w:bottom w:val="dotted" w:sz="4" w:space="0" w:color="000000"/>
              <w:right w:val="dotted" w:sz="4" w:space="0" w:color="000000"/>
            </w:tcBorders>
          </w:tcPr>
          <w:p w14:paraId="71DB50FB"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BEA632" w14:textId="77777777" w:rsidR="00733A22" w:rsidRPr="00CA68B6" w:rsidRDefault="00A9134E">
            <w:pPr>
              <w:widowControl w:val="0"/>
              <w:autoSpaceDE w:val="0"/>
              <w:autoSpaceDN w:val="0"/>
              <w:spacing w:line="213" w:lineRule="exact"/>
              <w:ind w:right="23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amount in current period</w:t>
            </w:r>
          </w:p>
        </w:tc>
        <w:tc>
          <w:tcPr>
            <w:tcW w:w="2292" w:type="dxa"/>
            <w:vMerge w:val="restart"/>
            <w:tcBorders>
              <w:left w:val="dotted" w:sz="4" w:space="0" w:color="000000"/>
              <w:bottom w:val="dotted" w:sz="4" w:space="0" w:color="000000"/>
              <w:right w:val="nil"/>
            </w:tcBorders>
          </w:tcPr>
          <w:p w14:paraId="7DFA8D20"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004F0F9" w14:textId="77777777" w:rsidR="00733A22" w:rsidRPr="00CA68B6" w:rsidRDefault="00A9134E">
            <w:pPr>
              <w:widowControl w:val="0"/>
              <w:autoSpaceDE w:val="0"/>
              <w:autoSpaceDN w:val="0"/>
              <w:spacing w:before="143" w:line="240" w:lineRule="auto"/>
              <w:ind w:right="7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5FB926CC" w14:textId="77777777">
        <w:trPr>
          <w:trHeight w:val="397"/>
        </w:trPr>
        <w:tc>
          <w:tcPr>
            <w:tcW w:w="2875" w:type="dxa"/>
            <w:vMerge/>
            <w:tcBorders>
              <w:top w:val="nil"/>
              <w:left w:val="nil"/>
              <w:bottom w:val="dotted" w:sz="4" w:space="0" w:color="000000"/>
              <w:right w:val="dotted" w:sz="4" w:space="0" w:color="000000"/>
            </w:tcBorders>
          </w:tcPr>
          <w:p w14:paraId="35A3FE0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439" w:type="dxa"/>
            <w:vMerge/>
            <w:tcBorders>
              <w:top w:val="nil"/>
              <w:left w:val="dotted" w:sz="4" w:space="0" w:color="000000"/>
              <w:bottom w:val="dotted" w:sz="4" w:space="0" w:color="000000"/>
              <w:right w:val="dotted" w:sz="4" w:space="0" w:color="000000"/>
            </w:tcBorders>
          </w:tcPr>
          <w:p w14:paraId="6F55C1C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956" w:type="dxa"/>
            <w:tcBorders>
              <w:top w:val="dotted" w:sz="4" w:space="0" w:color="000000"/>
              <w:left w:val="dotted" w:sz="4" w:space="0" w:color="000000"/>
              <w:bottom w:val="dotted" w:sz="4" w:space="0" w:color="000000"/>
              <w:right w:val="dotted" w:sz="4" w:space="0" w:color="000000"/>
            </w:tcBorders>
          </w:tcPr>
          <w:p w14:paraId="47F83B66"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90B89CE" w14:textId="77777777" w:rsidR="00733A22" w:rsidRPr="00CA68B6" w:rsidRDefault="00A9134E">
            <w:pPr>
              <w:widowControl w:val="0"/>
              <w:autoSpaceDE w:val="0"/>
              <w:autoSpaceDN w:val="0"/>
              <w:spacing w:line="213" w:lineRule="exact"/>
              <w:ind w:right="76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953" w:type="dxa"/>
            <w:tcBorders>
              <w:top w:val="dotted" w:sz="4" w:space="0" w:color="000000"/>
              <w:left w:val="dotted" w:sz="4" w:space="0" w:color="000000"/>
              <w:bottom w:val="dotted" w:sz="4" w:space="0" w:color="000000"/>
              <w:right w:val="dotted" w:sz="4" w:space="0" w:color="000000"/>
            </w:tcBorders>
          </w:tcPr>
          <w:p w14:paraId="6AB25DD4"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7C67E7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954" w:type="dxa"/>
            <w:tcBorders>
              <w:top w:val="dotted" w:sz="4" w:space="0" w:color="000000"/>
              <w:left w:val="dotted" w:sz="4" w:space="0" w:color="000000"/>
              <w:bottom w:val="dotted" w:sz="4" w:space="0" w:color="000000"/>
              <w:right w:val="dotted" w:sz="4" w:space="0" w:color="000000"/>
            </w:tcBorders>
          </w:tcPr>
          <w:p w14:paraId="74EF272C"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5BEB1C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2292" w:type="dxa"/>
            <w:vMerge/>
            <w:tcBorders>
              <w:top w:val="nil"/>
              <w:left w:val="dotted" w:sz="4" w:space="0" w:color="000000"/>
              <w:bottom w:val="dotted" w:sz="4" w:space="0" w:color="000000"/>
              <w:right w:val="nil"/>
            </w:tcBorders>
          </w:tcPr>
          <w:p w14:paraId="4FB7F83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1FEBFBA" w14:textId="77777777" w:rsidTr="006E7A7F">
        <w:trPr>
          <w:trHeight w:val="400"/>
        </w:trPr>
        <w:tc>
          <w:tcPr>
            <w:tcW w:w="2875" w:type="dxa"/>
            <w:tcBorders>
              <w:top w:val="dotted" w:sz="4" w:space="0" w:color="000000"/>
              <w:left w:val="nil"/>
              <w:bottom w:val="dotted" w:sz="4" w:space="0" w:color="000000"/>
              <w:right w:val="dotted" w:sz="4" w:space="0" w:color="000000"/>
            </w:tcBorders>
          </w:tcPr>
          <w:p w14:paraId="5D12466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231B7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Financing lease</w:t>
            </w:r>
          </w:p>
        </w:tc>
        <w:tc>
          <w:tcPr>
            <w:tcW w:w="2439" w:type="dxa"/>
            <w:tcBorders>
              <w:top w:val="dotted" w:sz="4" w:space="0" w:color="000000"/>
              <w:left w:val="dotted" w:sz="4" w:space="0" w:color="000000"/>
              <w:bottom w:val="dotted" w:sz="4" w:space="0" w:color="000000"/>
              <w:right w:val="dotted" w:sz="4" w:space="0" w:color="000000"/>
            </w:tcBorders>
            <w:vAlign w:val="center"/>
          </w:tcPr>
          <w:p w14:paraId="2F933702" w14:textId="30A76B3E" w:rsidR="00733A22" w:rsidRPr="00CA68B6" w:rsidRDefault="006E7A7F" w:rsidP="006E7A7F">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6,150,955.37</w:t>
            </w:r>
          </w:p>
        </w:tc>
        <w:tc>
          <w:tcPr>
            <w:tcW w:w="1956" w:type="dxa"/>
            <w:tcBorders>
              <w:top w:val="dotted" w:sz="4" w:space="0" w:color="000000"/>
              <w:left w:val="dotted" w:sz="4" w:space="0" w:color="000000"/>
              <w:bottom w:val="dotted" w:sz="4" w:space="0" w:color="000000"/>
              <w:right w:val="dotted" w:sz="4" w:space="0" w:color="000000"/>
            </w:tcBorders>
            <w:vAlign w:val="center"/>
          </w:tcPr>
          <w:p w14:paraId="72437170" w14:textId="6EEEF6C9" w:rsidR="00733A22" w:rsidRPr="00CA68B6" w:rsidRDefault="006E7A7F" w:rsidP="006E7A7F">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2,106,922.94</w:t>
            </w:r>
          </w:p>
        </w:tc>
        <w:tc>
          <w:tcPr>
            <w:tcW w:w="1953" w:type="dxa"/>
            <w:tcBorders>
              <w:top w:val="dotted" w:sz="4" w:space="0" w:color="000000"/>
              <w:left w:val="dotted" w:sz="4" w:space="0" w:color="000000"/>
              <w:bottom w:val="dotted" w:sz="4" w:space="0" w:color="000000"/>
              <w:right w:val="dotted" w:sz="4" w:space="0" w:color="000000"/>
            </w:tcBorders>
            <w:vAlign w:val="center"/>
          </w:tcPr>
          <w:p w14:paraId="2063BA9E" w14:textId="18898A06" w:rsidR="00733A22" w:rsidRPr="00CA68B6" w:rsidRDefault="006E7A7F" w:rsidP="006E7A7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3,062,066.43</w:t>
            </w:r>
          </w:p>
        </w:tc>
        <w:tc>
          <w:tcPr>
            <w:tcW w:w="1954" w:type="dxa"/>
            <w:tcBorders>
              <w:top w:val="dotted" w:sz="4" w:space="0" w:color="000000"/>
              <w:left w:val="dotted" w:sz="4" w:space="0" w:color="000000"/>
              <w:bottom w:val="dotted" w:sz="4" w:space="0" w:color="000000"/>
              <w:right w:val="dotted" w:sz="4" w:space="0" w:color="000000"/>
            </w:tcBorders>
            <w:vAlign w:val="center"/>
          </w:tcPr>
          <w:p w14:paraId="2CFB0CA7" w14:textId="71A09C70" w:rsidR="00733A22" w:rsidRPr="00CA68B6" w:rsidRDefault="00733A22" w:rsidP="006E7A7F">
            <w:pPr>
              <w:widowControl w:val="0"/>
              <w:autoSpaceDE w:val="0"/>
              <w:autoSpaceDN w:val="0"/>
              <w:spacing w:line="240" w:lineRule="auto"/>
              <w:jc w:val="right"/>
              <w:rPr>
                <w:rFonts w:ascii="Arial" w:hAnsi="Arial" w:cs="Arial"/>
                <w:kern w:val="0"/>
                <w:sz w:val="18"/>
                <w:szCs w:val="22"/>
                <w:lang w:bidi="zh-CN"/>
              </w:rPr>
            </w:pPr>
          </w:p>
        </w:tc>
        <w:tc>
          <w:tcPr>
            <w:tcW w:w="2292" w:type="dxa"/>
            <w:tcBorders>
              <w:top w:val="dotted" w:sz="4" w:space="0" w:color="000000"/>
              <w:left w:val="dotted" w:sz="4" w:space="0" w:color="000000"/>
              <w:bottom w:val="dotted" w:sz="4" w:space="0" w:color="000000"/>
              <w:right w:val="nil"/>
            </w:tcBorders>
            <w:vAlign w:val="center"/>
          </w:tcPr>
          <w:p w14:paraId="2FEAE923" w14:textId="1019BFA0" w:rsidR="00733A22" w:rsidRPr="00CA68B6" w:rsidRDefault="00B70AC3" w:rsidP="006E7A7F">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5,195,811.88</w:t>
            </w:r>
          </w:p>
        </w:tc>
      </w:tr>
      <w:tr w:rsidR="00C07C6A" w:rsidRPr="00CA68B6" w14:paraId="41D39137" w14:textId="77777777" w:rsidTr="006E7A7F">
        <w:trPr>
          <w:trHeight w:val="400"/>
        </w:trPr>
        <w:tc>
          <w:tcPr>
            <w:tcW w:w="2875" w:type="dxa"/>
            <w:tcBorders>
              <w:top w:val="dotted" w:sz="4" w:space="0" w:color="000000"/>
              <w:left w:val="nil"/>
              <w:bottom w:val="dotted" w:sz="4" w:space="0" w:color="000000"/>
              <w:right w:val="dotted" w:sz="4" w:space="0" w:color="000000"/>
            </w:tcBorders>
          </w:tcPr>
          <w:p w14:paraId="3E13DAC8" w14:textId="0EAE82EB" w:rsidR="00C07C6A" w:rsidRPr="00CA68B6" w:rsidRDefault="00DB2EDB">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SimSun" w:hAnsi="Arial" w:cs="Arial"/>
                <w:kern w:val="0"/>
                <w:sz w:val="18"/>
                <w:lang w:bidi="zh-CN"/>
              </w:rPr>
              <w:t>Goods of installment sales</w:t>
            </w:r>
          </w:p>
        </w:tc>
        <w:tc>
          <w:tcPr>
            <w:tcW w:w="2439" w:type="dxa"/>
            <w:tcBorders>
              <w:top w:val="dotted" w:sz="4" w:space="0" w:color="000000"/>
              <w:left w:val="dotted" w:sz="4" w:space="0" w:color="000000"/>
              <w:bottom w:val="dotted" w:sz="4" w:space="0" w:color="000000"/>
              <w:right w:val="dotted" w:sz="4" w:space="0" w:color="000000"/>
            </w:tcBorders>
            <w:vAlign w:val="center"/>
          </w:tcPr>
          <w:p w14:paraId="1ABCFE47" w14:textId="77777777" w:rsidR="00C07C6A" w:rsidRPr="00CA68B6" w:rsidRDefault="00C07C6A" w:rsidP="006E7A7F">
            <w:pPr>
              <w:widowControl w:val="0"/>
              <w:autoSpaceDE w:val="0"/>
              <w:autoSpaceDN w:val="0"/>
              <w:spacing w:before="1" w:line="186" w:lineRule="exact"/>
              <w:ind w:right="83"/>
              <w:jc w:val="right"/>
              <w:rPr>
                <w:rFonts w:ascii="Arial" w:eastAsia="Times New Roman" w:hAnsi="Arial" w:cs="Arial"/>
                <w:kern w:val="0"/>
                <w:sz w:val="18"/>
                <w:szCs w:val="22"/>
                <w:lang w:bidi="zh-CN"/>
              </w:rPr>
            </w:pPr>
          </w:p>
        </w:tc>
        <w:tc>
          <w:tcPr>
            <w:tcW w:w="1956" w:type="dxa"/>
            <w:tcBorders>
              <w:top w:val="dotted" w:sz="4" w:space="0" w:color="000000"/>
              <w:left w:val="dotted" w:sz="4" w:space="0" w:color="000000"/>
              <w:bottom w:val="dotted" w:sz="4" w:space="0" w:color="000000"/>
              <w:right w:val="dotted" w:sz="4" w:space="0" w:color="000000"/>
            </w:tcBorders>
            <w:vAlign w:val="center"/>
          </w:tcPr>
          <w:p w14:paraId="5F73B88A" w14:textId="6441E773" w:rsidR="00C07C6A" w:rsidRPr="00CA68B6" w:rsidRDefault="006E7A7F" w:rsidP="006E7A7F">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7,879,852.20</w:t>
            </w:r>
          </w:p>
        </w:tc>
        <w:tc>
          <w:tcPr>
            <w:tcW w:w="1953" w:type="dxa"/>
            <w:tcBorders>
              <w:top w:val="dotted" w:sz="4" w:space="0" w:color="000000"/>
              <w:left w:val="dotted" w:sz="4" w:space="0" w:color="000000"/>
              <w:bottom w:val="dotted" w:sz="4" w:space="0" w:color="000000"/>
              <w:right w:val="dotted" w:sz="4" w:space="0" w:color="000000"/>
            </w:tcBorders>
            <w:vAlign w:val="center"/>
          </w:tcPr>
          <w:p w14:paraId="757B82A9" w14:textId="77777777" w:rsidR="00C07C6A" w:rsidRPr="00CA68B6" w:rsidRDefault="00C07C6A" w:rsidP="006E7A7F">
            <w:pPr>
              <w:widowControl w:val="0"/>
              <w:autoSpaceDE w:val="0"/>
              <w:autoSpaceDN w:val="0"/>
              <w:spacing w:line="240" w:lineRule="auto"/>
              <w:jc w:val="right"/>
              <w:rPr>
                <w:rFonts w:ascii="Arial" w:eastAsia="Times New Roman" w:hAnsi="Arial" w:cs="Arial"/>
                <w:kern w:val="0"/>
                <w:sz w:val="18"/>
                <w:szCs w:val="22"/>
                <w:lang w:bidi="zh-CN"/>
              </w:rPr>
            </w:pPr>
          </w:p>
        </w:tc>
        <w:tc>
          <w:tcPr>
            <w:tcW w:w="1954" w:type="dxa"/>
            <w:tcBorders>
              <w:top w:val="dotted" w:sz="4" w:space="0" w:color="000000"/>
              <w:left w:val="dotted" w:sz="4" w:space="0" w:color="000000"/>
              <w:bottom w:val="dotted" w:sz="4" w:space="0" w:color="000000"/>
              <w:right w:val="dotted" w:sz="4" w:space="0" w:color="000000"/>
            </w:tcBorders>
            <w:vAlign w:val="center"/>
          </w:tcPr>
          <w:p w14:paraId="1E508941" w14:textId="77777777" w:rsidR="00C07C6A" w:rsidRPr="00CA68B6" w:rsidRDefault="00C07C6A" w:rsidP="006E7A7F">
            <w:pPr>
              <w:widowControl w:val="0"/>
              <w:autoSpaceDE w:val="0"/>
              <w:autoSpaceDN w:val="0"/>
              <w:spacing w:line="240" w:lineRule="auto"/>
              <w:jc w:val="right"/>
              <w:rPr>
                <w:rFonts w:ascii="Arial" w:eastAsia="Times New Roman" w:hAnsi="Arial" w:cs="Arial"/>
                <w:kern w:val="0"/>
                <w:sz w:val="18"/>
                <w:szCs w:val="22"/>
                <w:lang w:bidi="zh-CN"/>
              </w:rPr>
            </w:pPr>
          </w:p>
        </w:tc>
        <w:tc>
          <w:tcPr>
            <w:tcW w:w="2292" w:type="dxa"/>
            <w:tcBorders>
              <w:top w:val="dotted" w:sz="4" w:space="0" w:color="000000"/>
              <w:left w:val="dotted" w:sz="4" w:space="0" w:color="000000"/>
              <w:bottom w:val="dotted" w:sz="4" w:space="0" w:color="000000"/>
              <w:right w:val="nil"/>
            </w:tcBorders>
            <w:vAlign w:val="center"/>
          </w:tcPr>
          <w:p w14:paraId="12AE3FD5" w14:textId="4BA3C074" w:rsidR="00C07C6A" w:rsidRPr="00CA68B6" w:rsidRDefault="00B70AC3" w:rsidP="006E7A7F">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7,879,852.20</w:t>
            </w:r>
          </w:p>
        </w:tc>
      </w:tr>
      <w:tr w:rsidR="00733A22" w:rsidRPr="00CA68B6" w14:paraId="0B5A5914" w14:textId="77777777" w:rsidTr="006E7A7F">
        <w:trPr>
          <w:trHeight w:val="400"/>
        </w:trPr>
        <w:tc>
          <w:tcPr>
            <w:tcW w:w="2875" w:type="dxa"/>
            <w:tcBorders>
              <w:top w:val="dotted" w:sz="4" w:space="0" w:color="000000"/>
              <w:left w:val="nil"/>
              <w:bottom w:val="dotted" w:sz="4" w:space="0" w:color="000000"/>
              <w:right w:val="dotted" w:sz="4" w:space="0" w:color="000000"/>
            </w:tcBorders>
          </w:tcPr>
          <w:p w14:paraId="050E1E8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B5363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Minus:Long-term Accounts Receivable Due within One Year</w:t>
            </w:r>
          </w:p>
        </w:tc>
        <w:tc>
          <w:tcPr>
            <w:tcW w:w="2439" w:type="dxa"/>
            <w:tcBorders>
              <w:top w:val="dotted" w:sz="4" w:space="0" w:color="000000"/>
              <w:left w:val="dotted" w:sz="4" w:space="0" w:color="000000"/>
              <w:bottom w:val="dotted" w:sz="4" w:space="0" w:color="000000"/>
              <w:right w:val="dotted" w:sz="4" w:space="0" w:color="000000"/>
            </w:tcBorders>
            <w:vAlign w:val="center"/>
          </w:tcPr>
          <w:p w14:paraId="28899755" w14:textId="0420F018" w:rsidR="00733A22" w:rsidRPr="00CA68B6" w:rsidRDefault="006E7A7F" w:rsidP="006E7A7F">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4,980,459.51</w:t>
            </w:r>
          </w:p>
        </w:tc>
        <w:tc>
          <w:tcPr>
            <w:tcW w:w="1956" w:type="dxa"/>
            <w:tcBorders>
              <w:top w:val="dotted" w:sz="4" w:space="0" w:color="000000"/>
              <w:left w:val="dotted" w:sz="4" w:space="0" w:color="000000"/>
              <w:bottom w:val="dotted" w:sz="4" w:space="0" w:color="000000"/>
              <w:right w:val="dotted" w:sz="4" w:space="0" w:color="000000"/>
            </w:tcBorders>
            <w:vAlign w:val="center"/>
          </w:tcPr>
          <w:p w14:paraId="4BD6AF97" w14:textId="7FF23183" w:rsidR="00733A22" w:rsidRPr="00CA68B6" w:rsidRDefault="006E7A7F" w:rsidP="006E7A7F">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5,071,605.99</w:t>
            </w:r>
          </w:p>
        </w:tc>
        <w:tc>
          <w:tcPr>
            <w:tcW w:w="1953" w:type="dxa"/>
            <w:tcBorders>
              <w:top w:val="dotted" w:sz="4" w:space="0" w:color="000000"/>
              <w:left w:val="dotted" w:sz="4" w:space="0" w:color="000000"/>
              <w:bottom w:val="dotted" w:sz="4" w:space="0" w:color="000000"/>
              <w:right w:val="dotted" w:sz="4" w:space="0" w:color="000000"/>
            </w:tcBorders>
            <w:vAlign w:val="center"/>
          </w:tcPr>
          <w:p w14:paraId="061B22D4" w14:textId="77777777" w:rsidR="00733A22" w:rsidRPr="00CA68B6" w:rsidRDefault="00733A22" w:rsidP="006E7A7F">
            <w:pPr>
              <w:widowControl w:val="0"/>
              <w:autoSpaceDE w:val="0"/>
              <w:autoSpaceDN w:val="0"/>
              <w:spacing w:line="240" w:lineRule="auto"/>
              <w:jc w:val="right"/>
              <w:rPr>
                <w:rFonts w:ascii="Arial" w:eastAsia="Times New Roman" w:hAnsi="Arial" w:cs="Arial"/>
                <w:kern w:val="0"/>
                <w:sz w:val="18"/>
                <w:szCs w:val="22"/>
                <w:lang w:bidi="zh-CN"/>
              </w:rPr>
            </w:pPr>
          </w:p>
        </w:tc>
        <w:tc>
          <w:tcPr>
            <w:tcW w:w="1954" w:type="dxa"/>
            <w:tcBorders>
              <w:top w:val="dotted" w:sz="4" w:space="0" w:color="000000"/>
              <w:left w:val="dotted" w:sz="4" w:space="0" w:color="000000"/>
              <w:bottom w:val="dotted" w:sz="4" w:space="0" w:color="000000"/>
              <w:right w:val="dotted" w:sz="4" w:space="0" w:color="000000"/>
            </w:tcBorders>
            <w:vAlign w:val="center"/>
          </w:tcPr>
          <w:p w14:paraId="5A13D2DD" w14:textId="77777777" w:rsidR="00733A22" w:rsidRPr="00CA68B6" w:rsidRDefault="00733A22" w:rsidP="006E7A7F">
            <w:pPr>
              <w:widowControl w:val="0"/>
              <w:autoSpaceDE w:val="0"/>
              <w:autoSpaceDN w:val="0"/>
              <w:spacing w:line="240" w:lineRule="auto"/>
              <w:jc w:val="right"/>
              <w:rPr>
                <w:rFonts w:ascii="Arial" w:eastAsia="Times New Roman" w:hAnsi="Arial" w:cs="Arial"/>
                <w:kern w:val="0"/>
                <w:sz w:val="18"/>
                <w:szCs w:val="22"/>
                <w:lang w:bidi="zh-CN"/>
              </w:rPr>
            </w:pPr>
          </w:p>
        </w:tc>
        <w:tc>
          <w:tcPr>
            <w:tcW w:w="2292" w:type="dxa"/>
            <w:tcBorders>
              <w:top w:val="dotted" w:sz="4" w:space="0" w:color="000000"/>
              <w:left w:val="dotted" w:sz="4" w:space="0" w:color="000000"/>
              <w:bottom w:val="dotted" w:sz="4" w:space="0" w:color="000000"/>
              <w:right w:val="nil"/>
            </w:tcBorders>
            <w:vAlign w:val="center"/>
          </w:tcPr>
          <w:p w14:paraId="5B2DE941" w14:textId="35AF9BF2" w:rsidR="00733A22" w:rsidRPr="00CA68B6" w:rsidRDefault="00B70AC3" w:rsidP="006E7A7F">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10,052,065.50</w:t>
            </w:r>
          </w:p>
        </w:tc>
      </w:tr>
      <w:tr w:rsidR="00733A22" w:rsidRPr="00CA68B6" w14:paraId="73C82D33" w14:textId="77777777" w:rsidTr="006E7A7F">
        <w:trPr>
          <w:trHeight w:val="400"/>
        </w:trPr>
        <w:tc>
          <w:tcPr>
            <w:tcW w:w="2875" w:type="dxa"/>
            <w:tcBorders>
              <w:top w:val="dotted" w:sz="4" w:space="0" w:color="000000"/>
              <w:left w:val="nil"/>
              <w:right w:val="dotted" w:sz="4" w:space="0" w:color="000000"/>
            </w:tcBorders>
          </w:tcPr>
          <w:p w14:paraId="24180E6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9EDAA2F"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w:t>
            </w:r>
          </w:p>
        </w:tc>
        <w:tc>
          <w:tcPr>
            <w:tcW w:w="2439" w:type="dxa"/>
            <w:tcBorders>
              <w:top w:val="dotted" w:sz="4" w:space="0" w:color="000000"/>
              <w:left w:val="dotted" w:sz="4" w:space="0" w:color="000000"/>
              <w:right w:val="dotted" w:sz="4" w:space="0" w:color="000000"/>
            </w:tcBorders>
            <w:vAlign w:val="center"/>
          </w:tcPr>
          <w:p w14:paraId="3FD3B45C" w14:textId="51113A41" w:rsidR="00733A22" w:rsidRPr="00CA68B6" w:rsidRDefault="006E7A7F" w:rsidP="006E7A7F">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1,170,495.86</w:t>
            </w:r>
          </w:p>
        </w:tc>
        <w:tc>
          <w:tcPr>
            <w:tcW w:w="1956" w:type="dxa"/>
            <w:tcBorders>
              <w:top w:val="dotted" w:sz="4" w:space="0" w:color="000000"/>
              <w:left w:val="dotted" w:sz="4" w:space="0" w:color="000000"/>
              <w:right w:val="dotted" w:sz="4" w:space="0" w:color="000000"/>
            </w:tcBorders>
            <w:vAlign w:val="center"/>
          </w:tcPr>
          <w:p w14:paraId="19FBEA94" w14:textId="7E3317FA" w:rsidR="00733A22" w:rsidRPr="00CA68B6" w:rsidRDefault="006E7A7F" w:rsidP="006E7A7F">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4,915,169.15</w:t>
            </w:r>
          </w:p>
        </w:tc>
        <w:tc>
          <w:tcPr>
            <w:tcW w:w="1953" w:type="dxa"/>
            <w:tcBorders>
              <w:top w:val="dotted" w:sz="4" w:space="0" w:color="000000"/>
              <w:left w:val="dotted" w:sz="4" w:space="0" w:color="000000"/>
              <w:right w:val="dotted" w:sz="4" w:space="0" w:color="000000"/>
            </w:tcBorders>
            <w:vAlign w:val="center"/>
          </w:tcPr>
          <w:p w14:paraId="7062F78B" w14:textId="139F8BF0" w:rsidR="00733A22" w:rsidRPr="00CA68B6" w:rsidRDefault="00B70AC3" w:rsidP="006E7A7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3,062,066.43</w:t>
            </w:r>
          </w:p>
        </w:tc>
        <w:tc>
          <w:tcPr>
            <w:tcW w:w="1954" w:type="dxa"/>
            <w:tcBorders>
              <w:top w:val="dotted" w:sz="4" w:space="0" w:color="000000"/>
              <w:left w:val="dotted" w:sz="4" w:space="0" w:color="000000"/>
              <w:right w:val="dotted" w:sz="4" w:space="0" w:color="000000"/>
            </w:tcBorders>
            <w:vAlign w:val="center"/>
          </w:tcPr>
          <w:p w14:paraId="1FBF9026" w14:textId="3B8BCC99" w:rsidR="00733A22" w:rsidRPr="00CA68B6" w:rsidRDefault="00733A22" w:rsidP="006E7A7F">
            <w:pPr>
              <w:widowControl w:val="0"/>
              <w:autoSpaceDE w:val="0"/>
              <w:autoSpaceDN w:val="0"/>
              <w:spacing w:line="240" w:lineRule="auto"/>
              <w:ind w:right="90"/>
              <w:jc w:val="right"/>
              <w:rPr>
                <w:rFonts w:ascii="Arial" w:hAnsi="Arial" w:cs="Arial"/>
                <w:kern w:val="0"/>
                <w:sz w:val="18"/>
                <w:szCs w:val="22"/>
                <w:lang w:bidi="zh-CN"/>
              </w:rPr>
            </w:pPr>
          </w:p>
        </w:tc>
        <w:tc>
          <w:tcPr>
            <w:tcW w:w="2292" w:type="dxa"/>
            <w:tcBorders>
              <w:top w:val="dotted" w:sz="4" w:space="0" w:color="000000"/>
              <w:left w:val="dotted" w:sz="4" w:space="0" w:color="000000"/>
              <w:right w:val="nil"/>
            </w:tcBorders>
            <w:vAlign w:val="center"/>
          </w:tcPr>
          <w:p w14:paraId="7B89E2A1" w14:textId="33F460E1" w:rsidR="00733A22" w:rsidRPr="00CA68B6" w:rsidRDefault="00B70AC3" w:rsidP="006E7A7F">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3,023,598.58</w:t>
            </w:r>
          </w:p>
        </w:tc>
      </w:tr>
    </w:tbl>
    <w:p w14:paraId="617B0153"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2E72D5">
          <w:headerReference w:type="default" r:id="rId39"/>
          <w:footerReference w:type="default" r:id="rId40"/>
          <w:pgSz w:w="16840" w:h="11910" w:orient="landscape"/>
          <w:pgMar w:top="1420" w:right="1560" w:bottom="1180" w:left="1560" w:header="717" w:footer="997" w:gutter="0"/>
          <w:cols w:space="720"/>
        </w:sectPr>
      </w:pPr>
    </w:p>
    <w:p w14:paraId="024ABD5E" w14:textId="1B7EA14D" w:rsidR="00532E09" w:rsidRPr="00CA68B6" w:rsidRDefault="00532E09">
      <w:pPr>
        <w:widowControl w:val="0"/>
        <w:autoSpaceDE w:val="0"/>
        <w:autoSpaceDN w:val="0"/>
        <w:spacing w:before="142" w:line="240" w:lineRule="auto"/>
        <w:rPr>
          <w:rFonts w:ascii="Arial" w:eastAsia="SimSun" w:hAnsi="Arial" w:cs="Arial"/>
          <w:b/>
          <w:kern w:val="0"/>
          <w:szCs w:val="22"/>
          <w:lang w:bidi="zh-CN"/>
        </w:rPr>
      </w:pPr>
      <w:bookmarkStart w:id="97" w:name="_Hlk140218255"/>
      <w:r w:rsidRPr="00CA68B6">
        <w:rPr>
          <w:rFonts w:ascii="Arial" w:eastAsia="SimSun" w:hAnsi="Arial" w:cs="Arial"/>
          <w:b/>
          <w:kern w:val="0"/>
          <w:szCs w:val="22"/>
          <w:lang w:bidi="zh-CN"/>
        </w:rPr>
        <w:lastRenderedPageBreak/>
        <w:t xml:space="preserve">3. </w:t>
      </w:r>
      <w:r w:rsidR="00DB2EDB" w:rsidRPr="00CA68B6">
        <w:rPr>
          <w:rFonts w:ascii="Arial" w:eastAsia="SimSun" w:hAnsi="Arial" w:cs="Arial"/>
          <w:b/>
          <w:kern w:val="0"/>
          <w:lang w:bidi="zh-CN"/>
        </w:rPr>
        <w:t>The Company has no long-term account receivables that are terminated for recognition due to the transfer of financial assets</w:t>
      </w:r>
    </w:p>
    <w:p w14:paraId="18816D4E" w14:textId="77777777" w:rsidR="00532E09" w:rsidRPr="00CA68B6" w:rsidRDefault="00532E09">
      <w:pPr>
        <w:widowControl w:val="0"/>
        <w:autoSpaceDE w:val="0"/>
        <w:autoSpaceDN w:val="0"/>
        <w:spacing w:before="142" w:line="240" w:lineRule="auto"/>
        <w:rPr>
          <w:rFonts w:ascii="Arial" w:eastAsia="SimSun" w:hAnsi="Arial" w:cs="Arial"/>
          <w:b/>
          <w:kern w:val="0"/>
          <w:szCs w:val="22"/>
          <w:lang w:bidi="zh-CN"/>
        </w:rPr>
      </w:pPr>
    </w:p>
    <w:p w14:paraId="30922092" w14:textId="5014D1EB" w:rsidR="00532E09" w:rsidRPr="00CA68B6" w:rsidRDefault="00532E09">
      <w:pPr>
        <w:widowControl w:val="0"/>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4. </w:t>
      </w:r>
      <w:r w:rsidR="00DB2EDB" w:rsidRPr="00CA68B6">
        <w:rPr>
          <w:rFonts w:ascii="Arial" w:eastAsia="SimSun" w:hAnsi="Arial" w:cs="Arial"/>
          <w:b/>
          <w:kern w:val="0"/>
          <w:lang w:bidi="zh-CN"/>
        </w:rPr>
        <w:t>The Company does not have assets and liabilities formed from transfer of long-term receivables and of continued involvement</w:t>
      </w:r>
    </w:p>
    <w:bookmarkEnd w:id="97"/>
    <w:p w14:paraId="6D2973BC" w14:textId="77777777" w:rsidR="00532E09" w:rsidRPr="00CA68B6" w:rsidRDefault="00532E09">
      <w:pPr>
        <w:widowControl w:val="0"/>
        <w:autoSpaceDE w:val="0"/>
        <w:autoSpaceDN w:val="0"/>
        <w:spacing w:before="142" w:line="240" w:lineRule="auto"/>
        <w:rPr>
          <w:rFonts w:ascii="Arial" w:eastAsia="SimSun" w:hAnsi="Arial" w:cs="Arial"/>
          <w:b/>
          <w:kern w:val="0"/>
          <w:szCs w:val="22"/>
          <w:lang w:bidi="zh-CN"/>
        </w:rPr>
      </w:pPr>
    </w:p>
    <w:p w14:paraId="46EEBA79" w14:textId="094DE618" w:rsidR="00733A22" w:rsidRPr="00CA68B6" w:rsidRDefault="00A9134E">
      <w:pPr>
        <w:widowControl w:val="0"/>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532E09" w:rsidRPr="00CA68B6">
        <w:rPr>
          <w:rFonts w:ascii="Arial" w:eastAsia="SimSun" w:hAnsi="Arial" w:cs="Arial"/>
          <w:b/>
          <w:kern w:val="0"/>
          <w:szCs w:val="22"/>
          <w:lang w:bidi="zh-CN"/>
        </w:rPr>
        <w:t>II</w:t>
      </w:r>
      <w:r w:rsidRPr="00CA68B6">
        <w:rPr>
          <w:rFonts w:ascii="Arial" w:eastAsia="SimSun" w:hAnsi="Arial" w:cs="Arial"/>
          <w:b/>
          <w:kern w:val="0"/>
          <w:szCs w:val="22"/>
          <w:lang w:bidi="zh-CN"/>
        </w:rPr>
        <w:t>I)Long-term Equity Investments</w:t>
      </w:r>
    </w:p>
    <w:tbl>
      <w:tblPr>
        <w:tblW w:w="13474"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74"/>
        <w:gridCol w:w="1186"/>
        <w:gridCol w:w="1188"/>
        <w:gridCol w:w="562"/>
        <w:gridCol w:w="1297"/>
        <w:gridCol w:w="1181"/>
        <w:gridCol w:w="1042"/>
        <w:gridCol w:w="1187"/>
        <w:gridCol w:w="915"/>
        <w:gridCol w:w="533"/>
        <w:gridCol w:w="1210"/>
        <w:gridCol w:w="999"/>
      </w:tblGrid>
      <w:tr w:rsidR="00733A22" w:rsidRPr="00CA68B6" w14:paraId="47EC0445" w14:textId="77777777">
        <w:trPr>
          <w:trHeight w:val="399"/>
        </w:trPr>
        <w:tc>
          <w:tcPr>
            <w:tcW w:w="2174" w:type="dxa"/>
            <w:vMerge w:val="restart"/>
            <w:tcBorders>
              <w:left w:val="nil"/>
              <w:bottom w:val="dotted" w:sz="4" w:space="0" w:color="000000"/>
              <w:right w:val="dotted" w:sz="4" w:space="0" w:color="000000"/>
            </w:tcBorders>
          </w:tcPr>
          <w:p w14:paraId="4F748E5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584BBE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0286349"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78759200"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186" w:type="dxa"/>
            <w:vMerge w:val="restart"/>
            <w:tcBorders>
              <w:left w:val="dotted" w:sz="4" w:space="0" w:color="000000"/>
              <w:bottom w:val="dotted" w:sz="4" w:space="0" w:color="000000"/>
              <w:right w:val="dotted" w:sz="4" w:space="0" w:color="000000"/>
            </w:tcBorders>
          </w:tcPr>
          <w:p w14:paraId="516F09D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BD8DF5C"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9FDA1FE"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523C516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7905" w:type="dxa"/>
            <w:gridSpan w:val="8"/>
            <w:tcBorders>
              <w:left w:val="dotted" w:sz="4" w:space="0" w:color="000000"/>
              <w:bottom w:val="dotted" w:sz="4" w:space="0" w:color="000000"/>
              <w:right w:val="dotted" w:sz="4" w:space="0" w:color="000000"/>
            </w:tcBorders>
          </w:tcPr>
          <w:p w14:paraId="6F0AFAB5"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340F75B" w14:textId="77777777" w:rsidR="00733A22" w:rsidRPr="00CA68B6" w:rsidRDefault="00A9134E">
            <w:pPr>
              <w:widowControl w:val="0"/>
              <w:autoSpaceDE w:val="0"/>
              <w:autoSpaceDN w:val="0"/>
              <w:spacing w:line="173" w:lineRule="exact"/>
              <w:ind w:right="34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on increase and decrease at the Current Period</w:t>
            </w:r>
          </w:p>
        </w:tc>
        <w:tc>
          <w:tcPr>
            <w:tcW w:w="1210" w:type="dxa"/>
            <w:vMerge w:val="restart"/>
            <w:tcBorders>
              <w:left w:val="dotted" w:sz="4" w:space="0" w:color="000000"/>
              <w:bottom w:val="dotted" w:sz="4" w:space="0" w:color="000000"/>
              <w:right w:val="dotted" w:sz="4" w:space="0" w:color="000000"/>
            </w:tcBorders>
          </w:tcPr>
          <w:p w14:paraId="3E5E0C71"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9100F3C"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82555E0"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0B5C4D7E"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999" w:type="dxa"/>
            <w:vMerge w:val="restart"/>
            <w:tcBorders>
              <w:left w:val="dotted" w:sz="4" w:space="0" w:color="000000"/>
              <w:bottom w:val="dotted" w:sz="4" w:space="0" w:color="000000"/>
              <w:right w:val="nil"/>
            </w:tcBorders>
          </w:tcPr>
          <w:p w14:paraId="6F158974" w14:textId="77777777" w:rsidR="00733A22" w:rsidRPr="00CA68B6" w:rsidRDefault="00733A22">
            <w:pPr>
              <w:widowControl w:val="0"/>
              <w:autoSpaceDE w:val="0"/>
              <w:autoSpaceDN w:val="0"/>
              <w:spacing w:before="11" w:line="240" w:lineRule="auto"/>
              <w:rPr>
                <w:rFonts w:ascii="Arial" w:eastAsia="Times New Roman" w:hAnsi="Arial" w:cs="Arial"/>
                <w:b/>
                <w:kern w:val="0"/>
                <w:sz w:val="15"/>
                <w:szCs w:val="22"/>
                <w:lang w:bidi="zh-CN"/>
              </w:rPr>
            </w:pPr>
          </w:p>
          <w:p w14:paraId="28470733" w14:textId="77777777" w:rsidR="00733A22" w:rsidRPr="00CA68B6" w:rsidRDefault="00A9134E">
            <w:pPr>
              <w:widowControl w:val="0"/>
              <w:autoSpaceDE w:val="0"/>
              <w:autoSpaceDN w:val="0"/>
              <w:ind w:right="109"/>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733A22" w:rsidRPr="00CA68B6" w14:paraId="6E6BD084" w14:textId="77777777">
        <w:trPr>
          <w:trHeight w:val="798"/>
        </w:trPr>
        <w:tc>
          <w:tcPr>
            <w:tcW w:w="2174" w:type="dxa"/>
            <w:vMerge/>
            <w:tcBorders>
              <w:top w:val="nil"/>
              <w:left w:val="nil"/>
              <w:bottom w:val="dotted" w:sz="4" w:space="0" w:color="000000"/>
              <w:right w:val="dotted" w:sz="4" w:space="0" w:color="000000"/>
            </w:tcBorders>
          </w:tcPr>
          <w:p w14:paraId="446CB59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86" w:type="dxa"/>
            <w:vMerge/>
            <w:tcBorders>
              <w:top w:val="nil"/>
              <w:left w:val="dotted" w:sz="4" w:space="0" w:color="000000"/>
              <w:bottom w:val="dotted" w:sz="4" w:space="0" w:color="000000"/>
              <w:right w:val="dotted" w:sz="4" w:space="0" w:color="000000"/>
            </w:tcBorders>
          </w:tcPr>
          <w:p w14:paraId="19802D1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88" w:type="dxa"/>
            <w:tcBorders>
              <w:top w:val="dotted" w:sz="4" w:space="0" w:color="000000"/>
              <w:left w:val="dotted" w:sz="4" w:space="0" w:color="000000"/>
              <w:bottom w:val="dotted" w:sz="4" w:space="0" w:color="000000"/>
              <w:right w:val="dotted" w:sz="4" w:space="0" w:color="000000"/>
            </w:tcBorders>
          </w:tcPr>
          <w:p w14:paraId="654F8CA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7D39159"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4A7BE36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Additional Investment</w:t>
            </w:r>
          </w:p>
        </w:tc>
        <w:tc>
          <w:tcPr>
            <w:tcW w:w="562" w:type="dxa"/>
            <w:tcBorders>
              <w:top w:val="dotted" w:sz="4" w:space="0" w:color="000000"/>
              <w:left w:val="dotted" w:sz="4" w:space="0" w:color="000000"/>
              <w:bottom w:val="dotted" w:sz="4" w:space="0" w:color="000000"/>
              <w:right w:val="dotted" w:sz="4" w:space="0" w:color="000000"/>
            </w:tcBorders>
          </w:tcPr>
          <w:p w14:paraId="0DCF47ED" w14:textId="77777777" w:rsidR="00733A22" w:rsidRPr="00CA68B6" w:rsidRDefault="00A9134E">
            <w:pPr>
              <w:widowControl w:val="0"/>
              <w:autoSpaceDE w:val="0"/>
              <w:autoSpaceDN w:val="0"/>
              <w:ind w:right="108"/>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 of investment</w:t>
            </w:r>
          </w:p>
        </w:tc>
        <w:tc>
          <w:tcPr>
            <w:tcW w:w="1297" w:type="dxa"/>
            <w:tcBorders>
              <w:top w:val="dotted" w:sz="4" w:space="0" w:color="000000"/>
              <w:left w:val="dotted" w:sz="4" w:space="0" w:color="000000"/>
              <w:bottom w:val="dotted" w:sz="4" w:space="0" w:color="000000"/>
              <w:right w:val="dotted" w:sz="4" w:space="0" w:color="000000"/>
            </w:tcBorders>
          </w:tcPr>
          <w:p w14:paraId="64070558" w14:textId="77777777" w:rsidR="00733A22" w:rsidRPr="00CA68B6" w:rsidRDefault="00A9134E">
            <w:pPr>
              <w:widowControl w:val="0"/>
              <w:autoSpaceDE w:val="0"/>
              <w:autoSpaceDN w:val="0"/>
              <w:ind w:right="99"/>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gains and losses recognized under the equity method</w:t>
            </w:r>
          </w:p>
        </w:tc>
        <w:tc>
          <w:tcPr>
            <w:tcW w:w="1181" w:type="dxa"/>
            <w:tcBorders>
              <w:top w:val="dotted" w:sz="4" w:space="0" w:color="000000"/>
              <w:left w:val="dotted" w:sz="4" w:space="0" w:color="000000"/>
              <w:bottom w:val="dotted" w:sz="4" w:space="0" w:color="000000"/>
              <w:right w:val="dotted" w:sz="4" w:space="0" w:color="000000"/>
            </w:tcBorders>
          </w:tcPr>
          <w:p w14:paraId="7C64EE49" w14:textId="77777777" w:rsidR="00733A22" w:rsidRPr="00CA68B6" w:rsidRDefault="00A9134E">
            <w:pPr>
              <w:widowControl w:val="0"/>
              <w:autoSpaceDE w:val="0"/>
              <w:autoSpaceDN w:val="0"/>
              <w:ind w:right="118"/>
              <w:rPr>
                <w:rFonts w:ascii="Arial" w:eastAsia="SimSun" w:hAnsi="Arial" w:cs="Arial"/>
                <w:kern w:val="0"/>
                <w:sz w:val="15"/>
                <w:szCs w:val="22"/>
                <w:lang w:bidi="zh-CN"/>
              </w:rPr>
            </w:pPr>
            <w:r w:rsidRPr="00CA68B6">
              <w:rPr>
                <w:rFonts w:ascii="Arial" w:eastAsia="Times New Roman" w:hAnsi="Arial" w:cs="Arial"/>
                <w:kern w:val="0"/>
                <w:sz w:val="15"/>
                <w:szCs w:val="22"/>
                <w:lang w:bidi="zh-CN"/>
              </w:rPr>
              <w:t>Adjustment of Other Comprehensive Income</w:t>
            </w:r>
          </w:p>
        </w:tc>
        <w:tc>
          <w:tcPr>
            <w:tcW w:w="1042" w:type="dxa"/>
            <w:tcBorders>
              <w:top w:val="dotted" w:sz="4" w:space="0" w:color="000000"/>
              <w:left w:val="dotted" w:sz="4" w:space="0" w:color="000000"/>
              <w:bottom w:val="dotted" w:sz="4" w:space="0" w:color="000000"/>
              <w:right w:val="dotted" w:sz="4" w:space="0" w:color="000000"/>
            </w:tcBorders>
          </w:tcPr>
          <w:p w14:paraId="4716673F" w14:textId="77777777" w:rsidR="00733A22" w:rsidRPr="00CA68B6" w:rsidRDefault="00A9134E">
            <w:pPr>
              <w:widowControl w:val="0"/>
              <w:autoSpaceDE w:val="0"/>
              <w:autoSpaceDN w:val="0"/>
              <w:ind w:right="123"/>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Changes in the Equity</w:t>
            </w:r>
          </w:p>
        </w:tc>
        <w:tc>
          <w:tcPr>
            <w:tcW w:w="1187" w:type="dxa"/>
            <w:tcBorders>
              <w:top w:val="dotted" w:sz="4" w:space="0" w:color="000000"/>
              <w:left w:val="dotted" w:sz="4" w:space="0" w:color="000000"/>
              <w:bottom w:val="dotted" w:sz="4" w:space="0" w:color="000000"/>
              <w:right w:val="dotted" w:sz="4" w:space="0" w:color="000000"/>
            </w:tcBorders>
          </w:tcPr>
          <w:p w14:paraId="4183B820" w14:textId="77777777" w:rsidR="00733A22" w:rsidRPr="00CA68B6" w:rsidRDefault="00A9134E">
            <w:pPr>
              <w:widowControl w:val="0"/>
              <w:autoSpaceDE w:val="0"/>
              <w:autoSpaceDN w:val="0"/>
              <w:ind w:right="122"/>
              <w:rPr>
                <w:rFonts w:ascii="Arial" w:eastAsia="SimSun" w:hAnsi="Arial" w:cs="Arial"/>
                <w:kern w:val="0"/>
                <w:sz w:val="15"/>
                <w:szCs w:val="22"/>
                <w:lang w:bidi="zh-CN"/>
              </w:rPr>
            </w:pPr>
            <w:r w:rsidRPr="00CA68B6">
              <w:rPr>
                <w:rFonts w:ascii="Arial" w:eastAsia="Times New Roman" w:hAnsi="Arial" w:cs="Arial"/>
                <w:kern w:val="0"/>
                <w:sz w:val="15"/>
                <w:szCs w:val="22"/>
                <w:lang w:bidi="zh-CN"/>
              </w:rPr>
              <w:t>Declared issuance of cash dividend or profit</w:t>
            </w:r>
          </w:p>
        </w:tc>
        <w:tc>
          <w:tcPr>
            <w:tcW w:w="915" w:type="dxa"/>
            <w:tcBorders>
              <w:top w:val="dotted" w:sz="4" w:space="0" w:color="000000"/>
              <w:left w:val="dotted" w:sz="4" w:space="0" w:color="000000"/>
              <w:bottom w:val="dotted" w:sz="4" w:space="0" w:color="000000"/>
              <w:right w:val="dotted" w:sz="4" w:space="0" w:color="000000"/>
            </w:tcBorders>
          </w:tcPr>
          <w:p w14:paraId="753B6E1A" w14:textId="77777777" w:rsidR="00733A22" w:rsidRPr="00CA68B6" w:rsidRDefault="00A9134E">
            <w:pPr>
              <w:widowControl w:val="0"/>
              <w:autoSpaceDE w:val="0"/>
              <w:autoSpaceDN w:val="0"/>
              <w:ind w:right="139"/>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Withdrawn Impairment provision</w:t>
            </w:r>
          </w:p>
        </w:tc>
        <w:tc>
          <w:tcPr>
            <w:tcW w:w="533" w:type="dxa"/>
            <w:tcBorders>
              <w:top w:val="dotted" w:sz="4" w:space="0" w:color="000000"/>
              <w:left w:val="dotted" w:sz="4" w:space="0" w:color="000000"/>
              <w:bottom w:val="dotted" w:sz="4" w:space="0" w:color="000000"/>
              <w:right w:val="dotted" w:sz="4" w:space="0" w:color="000000"/>
            </w:tcBorders>
          </w:tcPr>
          <w:p w14:paraId="03FBCA6B"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D911ECB"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73574D3A"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Others</w:t>
            </w:r>
          </w:p>
        </w:tc>
        <w:tc>
          <w:tcPr>
            <w:tcW w:w="1210" w:type="dxa"/>
            <w:vMerge/>
            <w:tcBorders>
              <w:top w:val="nil"/>
              <w:left w:val="dotted" w:sz="4" w:space="0" w:color="000000"/>
              <w:bottom w:val="dotted" w:sz="4" w:space="0" w:color="000000"/>
              <w:right w:val="dotted" w:sz="4" w:space="0" w:color="000000"/>
            </w:tcBorders>
          </w:tcPr>
          <w:p w14:paraId="773A9118"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99" w:type="dxa"/>
            <w:vMerge/>
            <w:tcBorders>
              <w:top w:val="nil"/>
              <w:left w:val="dotted" w:sz="4" w:space="0" w:color="000000"/>
              <w:bottom w:val="dotted" w:sz="4" w:space="0" w:color="000000"/>
              <w:right w:val="nil"/>
            </w:tcBorders>
          </w:tcPr>
          <w:p w14:paraId="1CDD3CA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0B4256CB" w14:textId="77777777" w:rsidTr="00B70AC3">
        <w:trPr>
          <w:trHeight w:val="399"/>
        </w:trPr>
        <w:tc>
          <w:tcPr>
            <w:tcW w:w="2174" w:type="dxa"/>
            <w:tcBorders>
              <w:top w:val="dotted" w:sz="4" w:space="0" w:color="000000"/>
              <w:left w:val="nil"/>
              <w:bottom w:val="dotted" w:sz="4" w:space="0" w:color="000000"/>
              <w:right w:val="dotted" w:sz="4" w:space="0" w:color="000000"/>
            </w:tcBorders>
          </w:tcPr>
          <w:p w14:paraId="392B449A" w14:textId="77777777" w:rsidR="00733A22" w:rsidRPr="00CA68B6" w:rsidRDefault="00733A22">
            <w:pPr>
              <w:widowControl w:val="0"/>
              <w:autoSpaceDE w:val="0"/>
              <w:autoSpaceDN w:val="0"/>
              <w:spacing w:before="1" w:line="240" w:lineRule="auto"/>
              <w:rPr>
                <w:rFonts w:ascii="Arial" w:eastAsia="Times New Roman" w:hAnsi="Arial" w:cs="Arial"/>
                <w:b/>
                <w:kern w:val="0"/>
                <w:sz w:val="16"/>
                <w:szCs w:val="22"/>
                <w:lang w:bidi="zh-CN"/>
              </w:rPr>
            </w:pPr>
          </w:p>
          <w:p w14:paraId="4BF38A1B"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Associates</w:t>
            </w:r>
          </w:p>
        </w:tc>
        <w:tc>
          <w:tcPr>
            <w:tcW w:w="1186" w:type="dxa"/>
            <w:tcBorders>
              <w:top w:val="dotted" w:sz="4" w:space="0" w:color="000000"/>
              <w:left w:val="dotted" w:sz="4" w:space="0" w:color="000000"/>
              <w:bottom w:val="dotted" w:sz="4" w:space="0" w:color="000000"/>
              <w:right w:val="dotted" w:sz="4" w:space="0" w:color="000000"/>
            </w:tcBorders>
            <w:vAlign w:val="center"/>
          </w:tcPr>
          <w:p w14:paraId="5906168F"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188" w:type="dxa"/>
            <w:tcBorders>
              <w:top w:val="dotted" w:sz="4" w:space="0" w:color="000000"/>
              <w:left w:val="dotted" w:sz="4" w:space="0" w:color="000000"/>
              <w:bottom w:val="dotted" w:sz="4" w:space="0" w:color="000000"/>
              <w:right w:val="dotted" w:sz="4" w:space="0" w:color="000000"/>
            </w:tcBorders>
            <w:vAlign w:val="center"/>
          </w:tcPr>
          <w:p w14:paraId="599C433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62" w:type="dxa"/>
            <w:tcBorders>
              <w:top w:val="dotted" w:sz="4" w:space="0" w:color="000000"/>
              <w:left w:val="dotted" w:sz="4" w:space="0" w:color="000000"/>
              <w:bottom w:val="dotted" w:sz="4" w:space="0" w:color="000000"/>
              <w:right w:val="dotted" w:sz="4" w:space="0" w:color="000000"/>
            </w:tcBorders>
            <w:vAlign w:val="center"/>
          </w:tcPr>
          <w:p w14:paraId="5ACC6C73"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center"/>
          </w:tcPr>
          <w:p w14:paraId="6F696A31"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181" w:type="dxa"/>
            <w:tcBorders>
              <w:top w:val="dotted" w:sz="4" w:space="0" w:color="000000"/>
              <w:left w:val="dotted" w:sz="4" w:space="0" w:color="000000"/>
              <w:bottom w:val="dotted" w:sz="4" w:space="0" w:color="000000"/>
              <w:right w:val="dotted" w:sz="4" w:space="0" w:color="000000"/>
            </w:tcBorders>
            <w:vAlign w:val="center"/>
          </w:tcPr>
          <w:p w14:paraId="3A1BC1A7"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042" w:type="dxa"/>
            <w:tcBorders>
              <w:top w:val="dotted" w:sz="4" w:space="0" w:color="000000"/>
              <w:left w:val="dotted" w:sz="4" w:space="0" w:color="000000"/>
              <w:bottom w:val="dotted" w:sz="4" w:space="0" w:color="000000"/>
              <w:right w:val="dotted" w:sz="4" w:space="0" w:color="000000"/>
            </w:tcBorders>
            <w:vAlign w:val="center"/>
          </w:tcPr>
          <w:p w14:paraId="55E0F437"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vAlign w:val="center"/>
          </w:tcPr>
          <w:p w14:paraId="3205C5F0"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vAlign w:val="center"/>
          </w:tcPr>
          <w:p w14:paraId="22874781"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vAlign w:val="center"/>
          </w:tcPr>
          <w:p w14:paraId="3ACEE5FF"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center"/>
          </w:tcPr>
          <w:p w14:paraId="2E5A4214"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99" w:type="dxa"/>
            <w:tcBorders>
              <w:top w:val="dotted" w:sz="4" w:space="0" w:color="000000"/>
              <w:left w:val="dotted" w:sz="4" w:space="0" w:color="000000"/>
              <w:bottom w:val="dotted" w:sz="4" w:space="0" w:color="000000"/>
              <w:right w:val="nil"/>
            </w:tcBorders>
            <w:vAlign w:val="center"/>
          </w:tcPr>
          <w:p w14:paraId="57A5B5F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5B3782CA" w14:textId="77777777" w:rsidTr="00B70AC3">
        <w:trPr>
          <w:trHeight w:val="801"/>
        </w:trPr>
        <w:tc>
          <w:tcPr>
            <w:tcW w:w="2174" w:type="dxa"/>
            <w:tcBorders>
              <w:top w:val="dotted" w:sz="4" w:space="0" w:color="000000"/>
              <w:left w:val="nil"/>
              <w:bottom w:val="dotted" w:sz="4" w:space="0" w:color="000000"/>
              <w:right w:val="dotted" w:sz="4" w:space="0" w:color="000000"/>
            </w:tcBorders>
          </w:tcPr>
          <w:p w14:paraId="0B08549C" w14:textId="77777777" w:rsidR="00733A22" w:rsidRPr="00CA68B6" w:rsidRDefault="00A9134E">
            <w:pPr>
              <w:widowControl w:val="0"/>
              <w:autoSpaceDE w:val="0"/>
              <w:autoSpaceDN w:val="0"/>
              <w:spacing w:before="47" w:line="400" w:lineRule="exact"/>
              <w:ind w:right="221"/>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California Manufacturing and Engineering Co., LLC</w:t>
            </w:r>
          </w:p>
        </w:tc>
        <w:tc>
          <w:tcPr>
            <w:tcW w:w="1186" w:type="dxa"/>
            <w:tcBorders>
              <w:top w:val="dotted" w:sz="4" w:space="0" w:color="000000"/>
              <w:left w:val="dotted" w:sz="4" w:space="0" w:color="000000"/>
              <w:bottom w:val="dotted" w:sz="4" w:space="0" w:color="000000"/>
              <w:right w:val="dotted" w:sz="4" w:space="0" w:color="000000"/>
            </w:tcBorders>
            <w:vAlign w:val="center"/>
          </w:tcPr>
          <w:p w14:paraId="1CDE8E66" w14:textId="4887F3C0" w:rsidR="00733A22" w:rsidRPr="00CA68B6" w:rsidRDefault="00B70AC3" w:rsidP="00B70AC3">
            <w:pPr>
              <w:widowControl w:val="0"/>
              <w:autoSpaceDE w:val="0"/>
              <w:autoSpaceDN w:val="0"/>
              <w:spacing w:before="1" w:line="240" w:lineRule="auto"/>
              <w:ind w:right="83"/>
              <w:jc w:val="right"/>
              <w:rPr>
                <w:rFonts w:ascii="Arial" w:hAnsi="Arial" w:cs="Arial"/>
                <w:kern w:val="0"/>
                <w:sz w:val="15"/>
                <w:szCs w:val="22"/>
                <w:lang w:bidi="zh-CN"/>
              </w:rPr>
            </w:pPr>
            <w:r w:rsidRPr="00CA68B6">
              <w:rPr>
                <w:rFonts w:ascii="Arial" w:hAnsi="Arial" w:cs="Arial"/>
                <w:kern w:val="0"/>
                <w:sz w:val="15"/>
                <w:szCs w:val="22"/>
                <w:lang w:bidi="zh-CN"/>
              </w:rPr>
              <w:t>74,955,810.55</w:t>
            </w:r>
          </w:p>
        </w:tc>
        <w:tc>
          <w:tcPr>
            <w:tcW w:w="1188" w:type="dxa"/>
            <w:tcBorders>
              <w:top w:val="dotted" w:sz="4" w:space="0" w:color="000000"/>
              <w:left w:val="dotted" w:sz="4" w:space="0" w:color="000000"/>
              <w:bottom w:val="dotted" w:sz="4" w:space="0" w:color="000000"/>
              <w:right w:val="dotted" w:sz="4" w:space="0" w:color="000000"/>
            </w:tcBorders>
            <w:vAlign w:val="center"/>
          </w:tcPr>
          <w:p w14:paraId="210999C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62" w:type="dxa"/>
            <w:tcBorders>
              <w:top w:val="dotted" w:sz="4" w:space="0" w:color="000000"/>
              <w:left w:val="dotted" w:sz="4" w:space="0" w:color="000000"/>
              <w:bottom w:val="dotted" w:sz="4" w:space="0" w:color="000000"/>
              <w:right w:val="dotted" w:sz="4" w:space="0" w:color="000000"/>
            </w:tcBorders>
            <w:vAlign w:val="center"/>
          </w:tcPr>
          <w:p w14:paraId="085E108A"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center"/>
          </w:tcPr>
          <w:p w14:paraId="4B0B4285" w14:textId="5A30A171" w:rsidR="00733A22" w:rsidRPr="00CA68B6" w:rsidRDefault="00B70AC3" w:rsidP="00B70AC3">
            <w:pPr>
              <w:widowControl w:val="0"/>
              <w:autoSpaceDE w:val="0"/>
              <w:autoSpaceDN w:val="0"/>
              <w:spacing w:before="1"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12,031,286.66</w:t>
            </w:r>
          </w:p>
        </w:tc>
        <w:tc>
          <w:tcPr>
            <w:tcW w:w="1181" w:type="dxa"/>
            <w:tcBorders>
              <w:top w:val="dotted" w:sz="4" w:space="0" w:color="000000"/>
              <w:left w:val="dotted" w:sz="4" w:space="0" w:color="000000"/>
              <w:bottom w:val="dotted" w:sz="4" w:space="0" w:color="000000"/>
              <w:right w:val="dotted" w:sz="4" w:space="0" w:color="000000"/>
            </w:tcBorders>
            <w:vAlign w:val="center"/>
          </w:tcPr>
          <w:p w14:paraId="00E1B01B" w14:textId="6606C8AB" w:rsidR="00733A22" w:rsidRPr="00CA68B6" w:rsidRDefault="00B70AC3" w:rsidP="00B70AC3">
            <w:pPr>
              <w:widowControl w:val="0"/>
              <w:autoSpaceDE w:val="0"/>
              <w:autoSpaceDN w:val="0"/>
              <w:spacing w:before="1"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6,402,826.65</w:t>
            </w:r>
          </w:p>
        </w:tc>
        <w:tc>
          <w:tcPr>
            <w:tcW w:w="1042" w:type="dxa"/>
            <w:tcBorders>
              <w:top w:val="dotted" w:sz="4" w:space="0" w:color="000000"/>
              <w:left w:val="dotted" w:sz="4" w:space="0" w:color="000000"/>
              <w:bottom w:val="dotted" w:sz="4" w:space="0" w:color="000000"/>
              <w:right w:val="dotted" w:sz="4" w:space="0" w:color="000000"/>
            </w:tcBorders>
            <w:vAlign w:val="center"/>
          </w:tcPr>
          <w:p w14:paraId="12DC41D5" w14:textId="321AFF23" w:rsidR="00733A22" w:rsidRPr="00CA68B6" w:rsidRDefault="00B70AC3" w:rsidP="00B70AC3">
            <w:pPr>
              <w:widowControl w:val="0"/>
              <w:autoSpaceDE w:val="0"/>
              <w:autoSpaceDN w:val="0"/>
              <w:spacing w:before="1" w:line="240" w:lineRule="auto"/>
              <w:ind w:right="69"/>
              <w:jc w:val="right"/>
              <w:rPr>
                <w:rFonts w:ascii="Arial" w:hAnsi="Arial" w:cs="Arial"/>
                <w:kern w:val="0"/>
                <w:sz w:val="15"/>
                <w:szCs w:val="22"/>
                <w:lang w:bidi="zh-CN"/>
              </w:rPr>
            </w:pPr>
            <w:r w:rsidRPr="00CA68B6">
              <w:rPr>
                <w:rFonts w:ascii="Arial" w:hAnsi="Arial" w:cs="Arial"/>
                <w:kern w:val="0"/>
                <w:sz w:val="15"/>
                <w:szCs w:val="22"/>
                <w:lang w:bidi="zh-CN"/>
              </w:rPr>
              <w:t>-6,094,025.00</w:t>
            </w:r>
          </w:p>
        </w:tc>
        <w:tc>
          <w:tcPr>
            <w:tcW w:w="1187" w:type="dxa"/>
            <w:tcBorders>
              <w:top w:val="dotted" w:sz="4" w:space="0" w:color="000000"/>
              <w:left w:val="dotted" w:sz="4" w:space="0" w:color="000000"/>
              <w:bottom w:val="dotted" w:sz="4" w:space="0" w:color="000000"/>
              <w:right w:val="dotted" w:sz="4" w:space="0" w:color="000000"/>
            </w:tcBorders>
            <w:vAlign w:val="center"/>
          </w:tcPr>
          <w:p w14:paraId="26D634B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vAlign w:val="center"/>
          </w:tcPr>
          <w:p w14:paraId="02B1FE8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vAlign w:val="center"/>
          </w:tcPr>
          <w:p w14:paraId="017DEF37"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center"/>
          </w:tcPr>
          <w:p w14:paraId="14FF9D78" w14:textId="0DD643EF" w:rsidR="00733A22" w:rsidRPr="00CA68B6" w:rsidRDefault="00B70AC3" w:rsidP="00B70AC3">
            <w:pPr>
              <w:widowControl w:val="0"/>
              <w:autoSpaceDE w:val="0"/>
              <w:autoSpaceDN w:val="0"/>
              <w:spacing w:before="1"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87,295,898.86</w:t>
            </w:r>
          </w:p>
        </w:tc>
        <w:tc>
          <w:tcPr>
            <w:tcW w:w="999" w:type="dxa"/>
            <w:tcBorders>
              <w:top w:val="dotted" w:sz="4" w:space="0" w:color="000000"/>
              <w:left w:val="dotted" w:sz="4" w:space="0" w:color="000000"/>
              <w:bottom w:val="dotted" w:sz="4" w:space="0" w:color="000000"/>
              <w:right w:val="nil"/>
            </w:tcBorders>
            <w:vAlign w:val="center"/>
          </w:tcPr>
          <w:p w14:paraId="2D48C197"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236E1220" w14:textId="77777777" w:rsidTr="00B70AC3">
        <w:trPr>
          <w:trHeight w:val="355"/>
        </w:trPr>
        <w:tc>
          <w:tcPr>
            <w:tcW w:w="2174" w:type="dxa"/>
            <w:tcBorders>
              <w:top w:val="dotted" w:sz="4" w:space="0" w:color="000000"/>
              <w:left w:val="nil"/>
              <w:bottom w:val="dotted" w:sz="4" w:space="0" w:color="000000"/>
              <w:right w:val="dotted" w:sz="4" w:space="0" w:color="000000"/>
            </w:tcBorders>
          </w:tcPr>
          <w:p w14:paraId="7BA15D6A" w14:textId="77777777" w:rsidR="00733A22" w:rsidRPr="00CA68B6" w:rsidRDefault="00733A22">
            <w:pPr>
              <w:widowControl w:val="0"/>
              <w:autoSpaceDE w:val="0"/>
              <w:autoSpaceDN w:val="0"/>
              <w:spacing w:before="2" w:line="240" w:lineRule="auto"/>
              <w:rPr>
                <w:rFonts w:ascii="Arial" w:eastAsia="Times New Roman" w:hAnsi="Arial" w:cs="Arial"/>
                <w:b/>
                <w:kern w:val="0"/>
                <w:sz w:val="14"/>
                <w:szCs w:val="22"/>
                <w:lang w:bidi="zh-CN"/>
              </w:rPr>
            </w:pPr>
          </w:p>
          <w:p w14:paraId="7889AA22" w14:textId="77777777" w:rsidR="00733A22" w:rsidRPr="00CA68B6" w:rsidRDefault="00A9134E">
            <w:pPr>
              <w:widowControl w:val="0"/>
              <w:autoSpaceDE w:val="0"/>
              <w:autoSpaceDN w:val="0"/>
              <w:spacing w:line="15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Teupen Maschinenbau GmbH</w:t>
            </w:r>
          </w:p>
        </w:tc>
        <w:tc>
          <w:tcPr>
            <w:tcW w:w="1186" w:type="dxa"/>
            <w:tcBorders>
              <w:top w:val="dotted" w:sz="4" w:space="0" w:color="000000"/>
              <w:left w:val="dotted" w:sz="4" w:space="0" w:color="000000"/>
              <w:bottom w:val="dotted" w:sz="4" w:space="0" w:color="000000"/>
              <w:right w:val="dotted" w:sz="4" w:space="0" w:color="000000"/>
            </w:tcBorders>
            <w:vAlign w:val="center"/>
          </w:tcPr>
          <w:p w14:paraId="5450D9A7" w14:textId="61FA03F1" w:rsidR="00733A22" w:rsidRPr="00CA68B6" w:rsidRDefault="00B70AC3" w:rsidP="00B70AC3">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33,268,887.00</w:t>
            </w:r>
          </w:p>
        </w:tc>
        <w:tc>
          <w:tcPr>
            <w:tcW w:w="1188" w:type="dxa"/>
            <w:tcBorders>
              <w:top w:val="dotted" w:sz="4" w:space="0" w:color="000000"/>
              <w:left w:val="dotted" w:sz="4" w:space="0" w:color="000000"/>
              <w:bottom w:val="dotted" w:sz="4" w:space="0" w:color="000000"/>
              <w:right w:val="dotted" w:sz="4" w:space="0" w:color="000000"/>
            </w:tcBorders>
            <w:vAlign w:val="center"/>
          </w:tcPr>
          <w:p w14:paraId="6552E58C" w14:textId="29E890AF" w:rsidR="00733A22" w:rsidRPr="00CA68B6" w:rsidRDefault="00733A22" w:rsidP="00B70AC3">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562" w:type="dxa"/>
            <w:tcBorders>
              <w:top w:val="dotted" w:sz="4" w:space="0" w:color="000000"/>
              <w:left w:val="dotted" w:sz="4" w:space="0" w:color="000000"/>
              <w:bottom w:val="dotted" w:sz="4" w:space="0" w:color="000000"/>
              <w:right w:val="dotted" w:sz="4" w:space="0" w:color="000000"/>
            </w:tcBorders>
            <w:vAlign w:val="center"/>
          </w:tcPr>
          <w:p w14:paraId="383D17D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center"/>
          </w:tcPr>
          <w:p w14:paraId="091046F6" w14:textId="33D89068" w:rsidR="00733A22" w:rsidRPr="00CA68B6" w:rsidRDefault="00B70AC3" w:rsidP="00B70AC3">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133,619.24</w:t>
            </w:r>
          </w:p>
        </w:tc>
        <w:tc>
          <w:tcPr>
            <w:tcW w:w="1181" w:type="dxa"/>
            <w:tcBorders>
              <w:top w:val="dotted" w:sz="4" w:space="0" w:color="000000"/>
              <w:left w:val="dotted" w:sz="4" w:space="0" w:color="000000"/>
              <w:bottom w:val="dotted" w:sz="4" w:space="0" w:color="000000"/>
              <w:right w:val="dotted" w:sz="4" w:space="0" w:color="000000"/>
            </w:tcBorders>
            <w:vAlign w:val="center"/>
          </w:tcPr>
          <w:p w14:paraId="335C9222" w14:textId="305F3AA4" w:rsidR="00733A22" w:rsidRPr="00CA68B6" w:rsidRDefault="00B70AC3" w:rsidP="00B70AC3">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337,817.89</w:t>
            </w:r>
          </w:p>
        </w:tc>
        <w:tc>
          <w:tcPr>
            <w:tcW w:w="1042" w:type="dxa"/>
            <w:tcBorders>
              <w:top w:val="dotted" w:sz="4" w:space="0" w:color="000000"/>
              <w:left w:val="dotted" w:sz="4" w:space="0" w:color="000000"/>
              <w:bottom w:val="dotted" w:sz="4" w:space="0" w:color="000000"/>
              <w:right w:val="dotted" w:sz="4" w:space="0" w:color="000000"/>
            </w:tcBorders>
            <w:vAlign w:val="center"/>
          </w:tcPr>
          <w:p w14:paraId="015EEF1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vAlign w:val="center"/>
          </w:tcPr>
          <w:p w14:paraId="3206AC1B"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vAlign w:val="center"/>
          </w:tcPr>
          <w:p w14:paraId="4505597B"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vAlign w:val="center"/>
          </w:tcPr>
          <w:p w14:paraId="7946A892"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center"/>
          </w:tcPr>
          <w:p w14:paraId="5F1F9BE4" w14:textId="7013A150" w:rsidR="00733A22" w:rsidRPr="00CA68B6" w:rsidRDefault="00B70AC3" w:rsidP="00B70AC3">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33,740,324.13</w:t>
            </w:r>
          </w:p>
        </w:tc>
        <w:tc>
          <w:tcPr>
            <w:tcW w:w="999" w:type="dxa"/>
            <w:tcBorders>
              <w:top w:val="dotted" w:sz="4" w:space="0" w:color="000000"/>
              <w:left w:val="dotted" w:sz="4" w:space="0" w:color="000000"/>
              <w:bottom w:val="dotted" w:sz="4" w:space="0" w:color="000000"/>
              <w:right w:val="nil"/>
            </w:tcBorders>
            <w:vAlign w:val="center"/>
          </w:tcPr>
          <w:p w14:paraId="5AAC6A12"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11BCF0A9" w14:textId="77777777" w:rsidTr="00B70AC3">
        <w:trPr>
          <w:trHeight w:val="400"/>
        </w:trPr>
        <w:tc>
          <w:tcPr>
            <w:tcW w:w="2174" w:type="dxa"/>
            <w:tcBorders>
              <w:top w:val="dotted" w:sz="4" w:space="0" w:color="000000"/>
              <w:left w:val="nil"/>
              <w:right w:val="dotted" w:sz="4" w:space="0" w:color="000000"/>
            </w:tcBorders>
          </w:tcPr>
          <w:p w14:paraId="50BA2A71"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10FB2292" w14:textId="77777777" w:rsidR="00733A22" w:rsidRPr="00CA68B6" w:rsidRDefault="00A9134E">
            <w:pPr>
              <w:widowControl w:val="0"/>
              <w:autoSpaceDE w:val="0"/>
              <w:autoSpaceDN w:val="0"/>
              <w:spacing w:before="1" w:line="175" w:lineRule="exact"/>
              <w:ind w:right="89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86" w:type="dxa"/>
            <w:tcBorders>
              <w:top w:val="dotted" w:sz="4" w:space="0" w:color="000000"/>
              <w:left w:val="dotted" w:sz="4" w:space="0" w:color="000000"/>
              <w:right w:val="dotted" w:sz="4" w:space="0" w:color="000000"/>
            </w:tcBorders>
            <w:vAlign w:val="center"/>
          </w:tcPr>
          <w:p w14:paraId="35012357" w14:textId="167CA37E" w:rsidR="00733A22" w:rsidRPr="00CA68B6" w:rsidRDefault="00B70AC3" w:rsidP="00B70AC3">
            <w:pPr>
              <w:widowControl w:val="0"/>
              <w:autoSpaceDE w:val="0"/>
              <w:autoSpaceDN w:val="0"/>
              <w:spacing w:line="155" w:lineRule="exact"/>
              <w:ind w:right="83"/>
              <w:jc w:val="right"/>
              <w:rPr>
                <w:rFonts w:ascii="Arial" w:hAnsi="Arial" w:cs="Arial"/>
                <w:kern w:val="0"/>
                <w:sz w:val="15"/>
                <w:szCs w:val="22"/>
                <w:lang w:bidi="zh-CN"/>
              </w:rPr>
            </w:pPr>
            <w:r w:rsidRPr="00CA68B6">
              <w:rPr>
                <w:rFonts w:ascii="Arial" w:hAnsi="Arial" w:cs="Arial"/>
                <w:kern w:val="0"/>
                <w:sz w:val="15"/>
                <w:szCs w:val="22"/>
                <w:lang w:bidi="zh-CN"/>
              </w:rPr>
              <w:t>108,224,697.55</w:t>
            </w:r>
          </w:p>
        </w:tc>
        <w:tc>
          <w:tcPr>
            <w:tcW w:w="1188" w:type="dxa"/>
            <w:tcBorders>
              <w:top w:val="dotted" w:sz="4" w:space="0" w:color="000000"/>
              <w:left w:val="dotted" w:sz="4" w:space="0" w:color="000000"/>
              <w:right w:val="dotted" w:sz="4" w:space="0" w:color="000000"/>
            </w:tcBorders>
            <w:vAlign w:val="center"/>
          </w:tcPr>
          <w:p w14:paraId="5BB3C771" w14:textId="5D816F40" w:rsidR="00733A22" w:rsidRPr="00CA68B6" w:rsidRDefault="00733A22" w:rsidP="00B70AC3">
            <w:pPr>
              <w:widowControl w:val="0"/>
              <w:autoSpaceDE w:val="0"/>
              <w:autoSpaceDN w:val="0"/>
              <w:spacing w:line="155" w:lineRule="exact"/>
              <w:ind w:right="85"/>
              <w:jc w:val="right"/>
              <w:rPr>
                <w:rFonts w:ascii="Arial" w:eastAsia="Times New Roman" w:hAnsi="Arial" w:cs="Arial"/>
                <w:kern w:val="0"/>
                <w:sz w:val="15"/>
                <w:szCs w:val="22"/>
                <w:lang w:bidi="zh-CN"/>
              </w:rPr>
            </w:pPr>
          </w:p>
        </w:tc>
        <w:tc>
          <w:tcPr>
            <w:tcW w:w="562" w:type="dxa"/>
            <w:tcBorders>
              <w:top w:val="dotted" w:sz="4" w:space="0" w:color="000000"/>
              <w:left w:val="dotted" w:sz="4" w:space="0" w:color="000000"/>
              <w:right w:val="dotted" w:sz="4" w:space="0" w:color="000000"/>
            </w:tcBorders>
            <w:vAlign w:val="center"/>
          </w:tcPr>
          <w:p w14:paraId="1AF7108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97" w:type="dxa"/>
            <w:tcBorders>
              <w:top w:val="dotted" w:sz="4" w:space="0" w:color="000000"/>
              <w:left w:val="dotted" w:sz="4" w:space="0" w:color="000000"/>
              <w:right w:val="dotted" w:sz="4" w:space="0" w:color="000000"/>
            </w:tcBorders>
            <w:vAlign w:val="center"/>
          </w:tcPr>
          <w:p w14:paraId="543DE1CF" w14:textId="4BAB0626" w:rsidR="00733A22" w:rsidRPr="00CA68B6" w:rsidRDefault="00B70AC3" w:rsidP="00B70AC3">
            <w:pPr>
              <w:widowControl w:val="0"/>
              <w:autoSpaceDE w:val="0"/>
              <w:autoSpaceDN w:val="0"/>
              <w:spacing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12,164,905.90</w:t>
            </w:r>
          </w:p>
        </w:tc>
        <w:tc>
          <w:tcPr>
            <w:tcW w:w="1181" w:type="dxa"/>
            <w:tcBorders>
              <w:top w:val="dotted" w:sz="4" w:space="0" w:color="000000"/>
              <w:left w:val="dotted" w:sz="4" w:space="0" w:color="000000"/>
              <w:right w:val="dotted" w:sz="4" w:space="0" w:color="000000"/>
            </w:tcBorders>
            <w:vAlign w:val="center"/>
          </w:tcPr>
          <w:p w14:paraId="31466C3C" w14:textId="25F9013A" w:rsidR="00733A22" w:rsidRPr="00CA68B6" w:rsidRDefault="00B70AC3" w:rsidP="00B70AC3">
            <w:pPr>
              <w:widowControl w:val="0"/>
              <w:autoSpaceDE w:val="0"/>
              <w:autoSpaceDN w:val="0"/>
              <w:spacing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6,740,644.54</w:t>
            </w:r>
          </w:p>
        </w:tc>
        <w:tc>
          <w:tcPr>
            <w:tcW w:w="1042" w:type="dxa"/>
            <w:tcBorders>
              <w:top w:val="dotted" w:sz="4" w:space="0" w:color="000000"/>
              <w:left w:val="dotted" w:sz="4" w:space="0" w:color="000000"/>
              <w:right w:val="dotted" w:sz="4" w:space="0" w:color="000000"/>
            </w:tcBorders>
            <w:vAlign w:val="center"/>
          </w:tcPr>
          <w:p w14:paraId="70EB728F" w14:textId="4A013D58" w:rsidR="00733A22" w:rsidRPr="00CA68B6" w:rsidRDefault="00B70AC3" w:rsidP="00B70AC3">
            <w:pPr>
              <w:widowControl w:val="0"/>
              <w:autoSpaceDE w:val="0"/>
              <w:autoSpaceDN w:val="0"/>
              <w:spacing w:line="155" w:lineRule="exact"/>
              <w:ind w:right="69"/>
              <w:jc w:val="right"/>
              <w:rPr>
                <w:rFonts w:ascii="Arial" w:hAnsi="Arial" w:cs="Arial"/>
                <w:kern w:val="0"/>
                <w:sz w:val="15"/>
                <w:szCs w:val="22"/>
                <w:lang w:bidi="zh-CN"/>
              </w:rPr>
            </w:pPr>
            <w:r w:rsidRPr="00CA68B6">
              <w:rPr>
                <w:rFonts w:ascii="Arial" w:hAnsi="Arial" w:cs="Arial"/>
                <w:kern w:val="0"/>
                <w:sz w:val="15"/>
                <w:szCs w:val="22"/>
                <w:lang w:bidi="zh-CN"/>
              </w:rPr>
              <w:t>-6,094,025.00</w:t>
            </w:r>
          </w:p>
        </w:tc>
        <w:tc>
          <w:tcPr>
            <w:tcW w:w="1187" w:type="dxa"/>
            <w:tcBorders>
              <w:top w:val="dotted" w:sz="4" w:space="0" w:color="000000"/>
              <w:left w:val="dotted" w:sz="4" w:space="0" w:color="000000"/>
              <w:right w:val="dotted" w:sz="4" w:space="0" w:color="000000"/>
            </w:tcBorders>
            <w:vAlign w:val="center"/>
          </w:tcPr>
          <w:p w14:paraId="1396C593"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15" w:type="dxa"/>
            <w:tcBorders>
              <w:top w:val="dotted" w:sz="4" w:space="0" w:color="000000"/>
              <w:left w:val="dotted" w:sz="4" w:space="0" w:color="000000"/>
              <w:right w:val="dotted" w:sz="4" w:space="0" w:color="000000"/>
            </w:tcBorders>
            <w:vAlign w:val="center"/>
          </w:tcPr>
          <w:p w14:paraId="1A2641F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33" w:type="dxa"/>
            <w:tcBorders>
              <w:top w:val="dotted" w:sz="4" w:space="0" w:color="000000"/>
              <w:left w:val="dotted" w:sz="4" w:space="0" w:color="000000"/>
              <w:right w:val="dotted" w:sz="4" w:space="0" w:color="000000"/>
            </w:tcBorders>
            <w:vAlign w:val="center"/>
          </w:tcPr>
          <w:p w14:paraId="48BE597B"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10" w:type="dxa"/>
            <w:tcBorders>
              <w:top w:val="dotted" w:sz="4" w:space="0" w:color="000000"/>
              <w:left w:val="dotted" w:sz="4" w:space="0" w:color="000000"/>
              <w:right w:val="dotted" w:sz="4" w:space="0" w:color="000000"/>
            </w:tcBorders>
            <w:vAlign w:val="center"/>
          </w:tcPr>
          <w:p w14:paraId="274E243B" w14:textId="2C361F0C" w:rsidR="00733A22" w:rsidRPr="00CA68B6" w:rsidRDefault="00B70AC3" w:rsidP="00B70AC3">
            <w:pPr>
              <w:widowControl w:val="0"/>
              <w:autoSpaceDE w:val="0"/>
              <w:autoSpaceDN w:val="0"/>
              <w:spacing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121,036,222.99</w:t>
            </w:r>
          </w:p>
        </w:tc>
        <w:tc>
          <w:tcPr>
            <w:tcW w:w="999" w:type="dxa"/>
            <w:tcBorders>
              <w:top w:val="dotted" w:sz="4" w:space="0" w:color="000000"/>
              <w:left w:val="dotted" w:sz="4" w:space="0" w:color="000000"/>
              <w:right w:val="nil"/>
            </w:tcBorders>
            <w:vAlign w:val="center"/>
          </w:tcPr>
          <w:p w14:paraId="7BD0BBAE"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bl>
    <w:p w14:paraId="18692CFC"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pgSz w:w="16840" w:h="11910" w:orient="landscape"/>
          <w:pgMar w:top="1420" w:right="1560" w:bottom="1180" w:left="1560" w:header="717" w:footer="997" w:gutter="0"/>
          <w:cols w:space="720"/>
        </w:sectPr>
      </w:pPr>
    </w:p>
    <w:p w14:paraId="15EF6BC2" w14:textId="4556AC50"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(XI</w:t>
      </w:r>
      <w:r w:rsidR="00532E09" w:rsidRPr="00CA68B6">
        <w:rPr>
          <w:rFonts w:ascii="Arial" w:eastAsia="SimSun" w:hAnsi="Arial" w:cs="Arial"/>
          <w:b/>
          <w:kern w:val="0"/>
          <w:szCs w:val="22"/>
          <w:lang w:bidi="zh-CN"/>
        </w:rPr>
        <w:t>V</w:t>
      </w:r>
      <w:r w:rsidRPr="00CA68B6">
        <w:rPr>
          <w:rFonts w:ascii="Arial" w:eastAsia="SimSun" w:hAnsi="Arial" w:cs="Arial"/>
          <w:b/>
          <w:kern w:val="0"/>
          <w:szCs w:val="22"/>
          <w:lang w:bidi="zh-CN"/>
        </w:rPr>
        <w:t>)Investment in other equity instruments</w:t>
      </w:r>
    </w:p>
    <w:p w14:paraId="1C51613B" w14:textId="291D46FD" w:rsidR="00F17800" w:rsidRPr="00CA68B6" w:rsidRDefault="00F17800">
      <w:pPr>
        <w:widowControl w:val="0"/>
        <w:autoSpaceDE w:val="0"/>
        <w:autoSpaceDN w:val="0"/>
        <w:spacing w:before="141" w:line="240" w:lineRule="auto"/>
        <w:rPr>
          <w:rFonts w:ascii="Arial" w:eastAsia="SimSun" w:hAnsi="Arial" w:cs="Arial"/>
          <w:b/>
          <w:kern w:val="0"/>
          <w:szCs w:val="22"/>
          <w:lang w:bidi="zh-CN"/>
        </w:rPr>
      </w:pP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69"/>
        <w:gridCol w:w="2324"/>
      </w:tblGrid>
      <w:tr w:rsidR="00733A22" w:rsidRPr="00CA68B6" w14:paraId="166F4190" w14:textId="77777777">
        <w:trPr>
          <w:trHeight w:val="400"/>
        </w:trPr>
        <w:tc>
          <w:tcPr>
            <w:tcW w:w="3236" w:type="dxa"/>
            <w:tcBorders>
              <w:left w:val="nil"/>
              <w:bottom w:val="dotted" w:sz="4" w:space="0" w:color="000000"/>
              <w:right w:val="dotted" w:sz="4" w:space="0" w:color="000000"/>
            </w:tcBorders>
          </w:tcPr>
          <w:p w14:paraId="1D05AB6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8D2B30" w14:textId="77777777" w:rsidR="00733A22" w:rsidRPr="00CA68B6"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9" w:type="dxa"/>
            <w:tcBorders>
              <w:left w:val="dotted" w:sz="4" w:space="0" w:color="000000"/>
              <w:bottom w:val="dotted" w:sz="4" w:space="0" w:color="000000"/>
              <w:right w:val="dotted" w:sz="4" w:space="0" w:color="000000"/>
            </w:tcBorders>
          </w:tcPr>
          <w:p w14:paraId="2BBEC70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E705E1" w14:textId="77777777" w:rsidR="00733A22" w:rsidRPr="00CA68B6"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4" w:type="dxa"/>
            <w:tcBorders>
              <w:left w:val="dotted" w:sz="4" w:space="0" w:color="000000"/>
              <w:bottom w:val="dotted" w:sz="4" w:space="0" w:color="000000"/>
              <w:right w:val="nil"/>
            </w:tcBorders>
          </w:tcPr>
          <w:p w14:paraId="49D95F8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31BEB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6AE3DB2" w14:textId="77777777" w:rsidTr="00B70AC3">
        <w:trPr>
          <w:trHeight w:val="400"/>
        </w:trPr>
        <w:tc>
          <w:tcPr>
            <w:tcW w:w="3236" w:type="dxa"/>
            <w:tcBorders>
              <w:top w:val="dotted" w:sz="4" w:space="0" w:color="000000"/>
              <w:left w:val="nil"/>
              <w:bottom w:val="dotted" w:sz="4" w:space="0" w:color="000000"/>
              <w:right w:val="dotted" w:sz="4" w:space="0" w:color="000000"/>
            </w:tcBorders>
            <w:vAlign w:val="center"/>
          </w:tcPr>
          <w:p w14:paraId="4E34D766" w14:textId="2B7DDA0B" w:rsidR="00733A22" w:rsidRPr="00CA68B6" w:rsidRDefault="00DB2EDB" w:rsidP="00574FB8">
            <w:pPr>
              <w:widowControl w:val="0"/>
              <w:autoSpaceDE w:val="0"/>
              <w:autoSpaceDN w:val="0"/>
              <w:spacing w:line="213" w:lineRule="exact"/>
              <w:jc w:val="both"/>
              <w:rPr>
                <w:rFonts w:ascii="Arial" w:eastAsia="SimSun" w:hAnsi="Arial" w:cs="Arial"/>
                <w:kern w:val="0"/>
                <w:sz w:val="18"/>
                <w:szCs w:val="22"/>
                <w:lang w:bidi="zh-CN"/>
              </w:rPr>
            </w:pPr>
            <w:r w:rsidRPr="00CA68B6">
              <w:rPr>
                <w:rFonts w:ascii="Arial" w:eastAsia="SimSun" w:hAnsi="Arial" w:cs="Arial"/>
              </w:rPr>
              <w:t>Share participating companies</w:t>
            </w:r>
          </w:p>
        </w:tc>
        <w:tc>
          <w:tcPr>
            <w:tcW w:w="2269" w:type="dxa"/>
            <w:tcBorders>
              <w:top w:val="dotted" w:sz="4" w:space="0" w:color="000000"/>
              <w:left w:val="dotted" w:sz="4" w:space="0" w:color="000000"/>
              <w:bottom w:val="dotted" w:sz="4" w:space="0" w:color="000000"/>
              <w:right w:val="dotted" w:sz="4" w:space="0" w:color="000000"/>
            </w:tcBorders>
            <w:vAlign w:val="center"/>
          </w:tcPr>
          <w:p w14:paraId="5C3830DB"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2324" w:type="dxa"/>
            <w:tcBorders>
              <w:top w:val="dotted" w:sz="4" w:space="0" w:color="000000"/>
              <w:left w:val="dotted" w:sz="4" w:space="0" w:color="000000"/>
              <w:bottom w:val="dotted" w:sz="4" w:space="0" w:color="000000"/>
              <w:right w:val="nil"/>
            </w:tcBorders>
            <w:vAlign w:val="center"/>
          </w:tcPr>
          <w:p w14:paraId="72B7225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r w:rsidR="006F14FE" w:rsidRPr="00CA68B6" w14:paraId="6125B2C4" w14:textId="77777777" w:rsidTr="00B70AC3">
        <w:trPr>
          <w:trHeight w:val="400"/>
        </w:trPr>
        <w:tc>
          <w:tcPr>
            <w:tcW w:w="3236" w:type="dxa"/>
            <w:tcBorders>
              <w:top w:val="dotted" w:sz="4" w:space="0" w:color="000000"/>
              <w:left w:val="nil"/>
              <w:bottom w:val="dotted" w:sz="4" w:space="0" w:color="000000"/>
              <w:right w:val="dotted" w:sz="4" w:space="0" w:color="000000"/>
            </w:tcBorders>
          </w:tcPr>
          <w:p w14:paraId="1581D5DF" w14:textId="7BFE7FFB" w:rsidR="006F14FE" w:rsidRPr="00CA68B6" w:rsidRDefault="006F14FE" w:rsidP="006F14FE">
            <w:pPr>
              <w:widowControl w:val="0"/>
              <w:autoSpaceDE w:val="0"/>
              <w:autoSpaceDN w:val="0"/>
              <w:spacing w:before="168"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2269" w:type="dxa"/>
            <w:tcBorders>
              <w:top w:val="dotted" w:sz="4" w:space="0" w:color="000000"/>
              <w:left w:val="dotted" w:sz="4" w:space="0" w:color="000000"/>
              <w:bottom w:val="dotted" w:sz="4" w:space="0" w:color="000000"/>
              <w:right w:val="dotted" w:sz="4" w:space="0" w:color="000000"/>
            </w:tcBorders>
            <w:vAlign w:val="center"/>
          </w:tcPr>
          <w:p w14:paraId="7A4F3E0C" w14:textId="477323C6" w:rsidR="006F14FE" w:rsidRPr="00CA68B6" w:rsidRDefault="006F14FE" w:rsidP="006F14FE">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139,467,619.99</w:t>
            </w:r>
          </w:p>
        </w:tc>
        <w:tc>
          <w:tcPr>
            <w:tcW w:w="2324" w:type="dxa"/>
            <w:tcBorders>
              <w:top w:val="dotted" w:sz="4" w:space="0" w:color="000000"/>
              <w:left w:val="dotted" w:sz="4" w:space="0" w:color="000000"/>
              <w:bottom w:val="dotted" w:sz="4" w:space="0" w:color="000000"/>
              <w:right w:val="nil"/>
            </w:tcBorders>
            <w:vAlign w:val="center"/>
          </w:tcPr>
          <w:p w14:paraId="6A6C8B37" w14:textId="5BF61B2F" w:rsidR="006F14FE" w:rsidRPr="00CA68B6" w:rsidRDefault="006F14FE" w:rsidP="006F14FE">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139,467,619.99</w:t>
            </w:r>
          </w:p>
        </w:tc>
      </w:tr>
      <w:tr w:rsidR="006F14FE" w:rsidRPr="00CA68B6" w14:paraId="7DEFDBA9" w14:textId="77777777" w:rsidTr="00B70AC3">
        <w:trPr>
          <w:trHeight w:val="400"/>
        </w:trPr>
        <w:tc>
          <w:tcPr>
            <w:tcW w:w="3236" w:type="dxa"/>
            <w:tcBorders>
              <w:top w:val="dotted" w:sz="4" w:space="0" w:color="000000"/>
              <w:left w:val="nil"/>
              <w:bottom w:val="dotted" w:sz="4" w:space="0" w:color="000000"/>
              <w:right w:val="dotted" w:sz="4" w:space="0" w:color="000000"/>
            </w:tcBorders>
          </w:tcPr>
          <w:p w14:paraId="58D1A93D" w14:textId="344BF2DA" w:rsidR="006F14FE" w:rsidRPr="00CA68B6" w:rsidRDefault="006F14FE" w:rsidP="006F14FE">
            <w:pPr>
              <w:widowControl w:val="0"/>
              <w:autoSpaceDE w:val="0"/>
              <w:autoSpaceDN w:val="0"/>
              <w:spacing w:before="168" w:line="212" w:lineRule="exact"/>
              <w:rPr>
                <w:rFonts w:ascii="Arial" w:hAnsi="Arial" w:cs="Arial"/>
                <w:kern w:val="0"/>
                <w:sz w:val="18"/>
                <w:szCs w:val="22"/>
                <w:lang w:bidi="zh-CN"/>
              </w:rPr>
            </w:pPr>
            <w:r w:rsidRPr="00CA68B6">
              <w:rPr>
                <w:rFonts w:ascii="Arial" w:hAnsi="Arial" w:cs="Arial"/>
                <w:kern w:val="0"/>
                <w:sz w:val="18"/>
                <w:szCs w:val="22"/>
                <w:lang w:bidi="zh-CN"/>
              </w:rPr>
              <w:t>Horizon Construction Development Limited</w:t>
            </w:r>
          </w:p>
        </w:tc>
        <w:tc>
          <w:tcPr>
            <w:tcW w:w="2269" w:type="dxa"/>
            <w:tcBorders>
              <w:top w:val="dotted" w:sz="4" w:space="0" w:color="000000"/>
              <w:left w:val="dotted" w:sz="4" w:space="0" w:color="000000"/>
              <w:bottom w:val="dotted" w:sz="4" w:space="0" w:color="000000"/>
              <w:right w:val="dotted" w:sz="4" w:space="0" w:color="000000"/>
            </w:tcBorders>
            <w:vAlign w:val="center"/>
          </w:tcPr>
          <w:p w14:paraId="7E5677C0" w14:textId="76FF2FA0" w:rsidR="006F14FE" w:rsidRPr="00CA68B6" w:rsidRDefault="006F14FE" w:rsidP="006F14FE">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131,135,264.07</w:t>
            </w:r>
          </w:p>
        </w:tc>
        <w:tc>
          <w:tcPr>
            <w:tcW w:w="2324" w:type="dxa"/>
            <w:tcBorders>
              <w:top w:val="dotted" w:sz="4" w:space="0" w:color="000000"/>
              <w:left w:val="dotted" w:sz="4" w:space="0" w:color="000000"/>
              <w:bottom w:val="dotted" w:sz="4" w:space="0" w:color="000000"/>
              <w:right w:val="nil"/>
            </w:tcBorders>
            <w:vAlign w:val="center"/>
          </w:tcPr>
          <w:p w14:paraId="563D04D9" w14:textId="0B7DC048" w:rsidR="006F14FE" w:rsidRPr="00CA68B6" w:rsidRDefault="006F14FE" w:rsidP="006F14FE">
            <w:pPr>
              <w:widowControl w:val="0"/>
              <w:autoSpaceDE w:val="0"/>
              <w:autoSpaceDN w:val="0"/>
              <w:spacing w:before="1" w:line="240" w:lineRule="auto"/>
              <w:jc w:val="right"/>
              <w:rPr>
                <w:rFonts w:ascii="Arial" w:hAnsi="Arial" w:cs="Arial"/>
                <w:b/>
                <w:kern w:val="0"/>
                <w:sz w:val="15"/>
                <w:szCs w:val="22"/>
                <w:lang w:bidi="zh-CN"/>
              </w:rPr>
            </w:pPr>
            <w:r w:rsidRPr="00CA68B6">
              <w:rPr>
                <w:rFonts w:ascii="Arial" w:hAnsi="Arial" w:cs="Arial"/>
                <w:kern w:val="0"/>
                <w:sz w:val="18"/>
                <w:szCs w:val="22"/>
                <w:lang w:bidi="zh-CN"/>
              </w:rPr>
              <w:t>131,135,264.07</w:t>
            </w:r>
          </w:p>
        </w:tc>
      </w:tr>
      <w:tr w:rsidR="006F14FE" w:rsidRPr="00CA68B6" w14:paraId="24571929" w14:textId="77777777" w:rsidTr="00B70AC3">
        <w:trPr>
          <w:trHeight w:val="400"/>
        </w:trPr>
        <w:tc>
          <w:tcPr>
            <w:tcW w:w="3236" w:type="dxa"/>
            <w:tcBorders>
              <w:top w:val="dotted" w:sz="4" w:space="0" w:color="000000"/>
              <w:left w:val="nil"/>
              <w:right w:val="dotted" w:sz="4" w:space="0" w:color="000000"/>
            </w:tcBorders>
          </w:tcPr>
          <w:p w14:paraId="567470EE" w14:textId="762D0B81" w:rsidR="006F14FE" w:rsidRPr="00CA68B6" w:rsidRDefault="006F14FE" w:rsidP="006F14FE">
            <w:pPr>
              <w:widowControl w:val="0"/>
              <w:autoSpaceDE w:val="0"/>
              <w:autoSpaceDN w:val="0"/>
              <w:spacing w:before="168" w:line="212" w:lineRule="exact"/>
              <w:jc w:val="center"/>
              <w:rPr>
                <w:rFonts w:ascii="Arial" w:hAnsi="Arial" w:cs="Arial"/>
                <w:kern w:val="0"/>
                <w:sz w:val="18"/>
                <w:szCs w:val="22"/>
                <w:lang w:bidi="zh-CN"/>
              </w:rPr>
            </w:pPr>
            <w:r w:rsidRPr="00CA68B6">
              <w:rPr>
                <w:rFonts w:ascii="Arial" w:hAnsi="Arial" w:cs="Arial"/>
                <w:kern w:val="0"/>
                <w:sz w:val="18"/>
                <w:szCs w:val="22"/>
                <w:lang w:bidi="zh-CN"/>
              </w:rPr>
              <w:t>Total</w:t>
            </w:r>
          </w:p>
        </w:tc>
        <w:tc>
          <w:tcPr>
            <w:tcW w:w="2269" w:type="dxa"/>
            <w:tcBorders>
              <w:top w:val="dotted" w:sz="4" w:space="0" w:color="000000"/>
              <w:left w:val="dotted" w:sz="4" w:space="0" w:color="000000"/>
              <w:right w:val="dotted" w:sz="4" w:space="0" w:color="000000"/>
            </w:tcBorders>
            <w:vAlign w:val="center"/>
          </w:tcPr>
          <w:p w14:paraId="4C1D4DC6" w14:textId="52B8EB5B" w:rsidR="006F14FE" w:rsidRPr="00CA68B6" w:rsidRDefault="006F14FE" w:rsidP="006F14FE">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270,602,884.06</w:t>
            </w:r>
          </w:p>
        </w:tc>
        <w:tc>
          <w:tcPr>
            <w:tcW w:w="2324" w:type="dxa"/>
            <w:tcBorders>
              <w:top w:val="dotted" w:sz="4" w:space="0" w:color="000000"/>
              <w:left w:val="dotted" w:sz="4" w:space="0" w:color="000000"/>
              <w:right w:val="nil"/>
            </w:tcBorders>
            <w:vAlign w:val="center"/>
          </w:tcPr>
          <w:p w14:paraId="1B3D93AD" w14:textId="72463457" w:rsidR="006F14FE" w:rsidRPr="00CA68B6" w:rsidRDefault="006F14FE" w:rsidP="006F14FE">
            <w:pPr>
              <w:widowControl w:val="0"/>
              <w:autoSpaceDE w:val="0"/>
              <w:autoSpaceDN w:val="0"/>
              <w:spacing w:before="1" w:line="240" w:lineRule="auto"/>
              <w:jc w:val="right"/>
              <w:rPr>
                <w:rFonts w:ascii="Arial" w:eastAsia="Times New Roman" w:hAnsi="Arial" w:cs="Arial"/>
                <w:b/>
                <w:kern w:val="0"/>
                <w:sz w:val="15"/>
                <w:szCs w:val="22"/>
                <w:lang w:bidi="zh-CN"/>
              </w:rPr>
            </w:pPr>
            <w:r w:rsidRPr="00CA68B6">
              <w:rPr>
                <w:rFonts w:ascii="Arial" w:hAnsi="Arial" w:cs="Arial"/>
                <w:kern w:val="0"/>
                <w:sz w:val="18"/>
                <w:szCs w:val="22"/>
                <w:lang w:bidi="zh-CN"/>
              </w:rPr>
              <w:t>270,602,884.06</w:t>
            </w:r>
          </w:p>
        </w:tc>
      </w:tr>
    </w:tbl>
    <w:p w14:paraId="7E47F7B8"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9F74AF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F04197D" w14:textId="16D98288"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A3894" w:rsidRPr="00CA68B6">
        <w:rPr>
          <w:rFonts w:ascii="Arial" w:eastAsia="SimSun" w:hAnsi="Arial" w:cs="Arial"/>
          <w:b/>
          <w:kern w:val="0"/>
          <w:szCs w:val="22"/>
          <w:lang w:bidi="zh-CN"/>
        </w:rPr>
        <w:t>V</w:t>
      </w:r>
      <w:r w:rsidRPr="00CA68B6">
        <w:rPr>
          <w:rFonts w:ascii="Arial" w:eastAsia="SimSun" w:hAnsi="Arial" w:cs="Arial"/>
          <w:b/>
          <w:kern w:val="0"/>
          <w:szCs w:val="22"/>
          <w:lang w:bidi="zh-CN"/>
        </w:rPr>
        <w:t>)Fixed Assets</w:t>
      </w:r>
    </w:p>
    <w:p w14:paraId="2B527A85" w14:textId="77777777" w:rsidR="00733A22" w:rsidRPr="00CA68B6"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1.Fixed Assets and Liquidation of fixed assets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60"/>
        <w:gridCol w:w="2285"/>
        <w:gridCol w:w="2283"/>
      </w:tblGrid>
      <w:tr w:rsidR="00733A22" w:rsidRPr="00CA68B6" w14:paraId="04409CA5" w14:textId="77777777">
        <w:trPr>
          <w:trHeight w:val="400"/>
        </w:trPr>
        <w:tc>
          <w:tcPr>
            <w:tcW w:w="3260" w:type="dxa"/>
            <w:tcBorders>
              <w:left w:val="nil"/>
              <w:bottom w:val="dotted" w:sz="4" w:space="0" w:color="000000"/>
              <w:right w:val="dotted" w:sz="4" w:space="0" w:color="000000"/>
            </w:tcBorders>
          </w:tcPr>
          <w:p w14:paraId="16331D4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F7FCC6" w14:textId="77777777" w:rsidR="00733A22" w:rsidRPr="00CA68B6" w:rsidRDefault="00A9134E">
            <w:pPr>
              <w:widowControl w:val="0"/>
              <w:autoSpaceDE w:val="0"/>
              <w:autoSpaceDN w:val="0"/>
              <w:spacing w:before="1" w:line="213" w:lineRule="exact"/>
              <w:ind w:right="14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85" w:type="dxa"/>
            <w:tcBorders>
              <w:left w:val="dotted" w:sz="4" w:space="0" w:color="000000"/>
              <w:bottom w:val="dotted" w:sz="4" w:space="0" w:color="000000"/>
              <w:right w:val="dotted" w:sz="4" w:space="0" w:color="000000"/>
            </w:tcBorders>
          </w:tcPr>
          <w:p w14:paraId="61A8FDB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B1926E6" w14:textId="77777777" w:rsidR="00733A22" w:rsidRPr="00CA68B6" w:rsidRDefault="00A9134E">
            <w:pPr>
              <w:widowControl w:val="0"/>
              <w:autoSpaceDE w:val="0"/>
              <w:autoSpaceDN w:val="0"/>
              <w:spacing w:before="1" w:line="213" w:lineRule="exact"/>
              <w:ind w:right="7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83" w:type="dxa"/>
            <w:tcBorders>
              <w:left w:val="dotted" w:sz="4" w:space="0" w:color="000000"/>
              <w:bottom w:val="dotted" w:sz="4" w:space="0" w:color="000000"/>
              <w:right w:val="nil"/>
            </w:tcBorders>
          </w:tcPr>
          <w:p w14:paraId="7EF616D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D7861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92592CC" w14:textId="77777777" w:rsidTr="006F14FE">
        <w:trPr>
          <w:trHeight w:val="400"/>
        </w:trPr>
        <w:tc>
          <w:tcPr>
            <w:tcW w:w="3260" w:type="dxa"/>
            <w:tcBorders>
              <w:top w:val="dotted" w:sz="4" w:space="0" w:color="000000"/>
              <w:left w:val="nil"/>
              <w:bottom w:val="dotted" w:sz="4" w:space="0" w:color="000000"/>
              <w:right w:val="dotted" w:sz="4" w:space="0" w:color="000000"/>
            </w:tcBorders>
          </w:tcPr>
          <w:p w14:paraId="3DC6097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165AB1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w:t>
            </w:r>
          </w:p>
        </w:tc>
        <w:tc>
          <w:tcPr>
            <w:tcW w:w="2285" w:type="dxa"/>
            <w:tcBorders>
              <w:top w:val="dotted" w:sz="4" w:space="0" w:color="000000"/>
              <w:left w:val="dotted" w:sz="4" w:space="0" w:color="000000"/>
              <w:bottom w:val="dotted" w:sz="4" w:space="0" w:color="000000"/>
              <w:right w:val="dotted" w:sz="4" w:space="0" w:color="000000"/>
            </w:tcBorders>
            <w:vAlign w:val="center"/>
          </w:tcPr>
          <w:p w14:paraId="07999781" w14:textId="03356C9D" w:rsidR="00733A22" w:rsidRPr="00CA68B6" w:rsidRDefault="006F14FE" w:rsidP="006F14FE">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946,731,128.03</w:t>
            </w:r>
          </w:p>
        </w:tc>
        <w:tc>
          <w:tcPr>
            <w:tcW w:w="2283" w:type="dxa"/>
            <w:tcBorders>
              <w:top w:val="dotted" w:sz="4" w:space="0" w:color="000000"/>
              <w:left w:val="dotted" w:sz="4" w:space="0" w:color="000000"/>
              <w:bottom w:val="dotted" w:sz="4" w:space="0" w:color="000000"/>
              <w:right w:val="nil"/>
            </w:tcBorders>
            <w:vAlign w:val="center"/>
          </w:tcPr>
          <w:p w14:paraId="3D1065FE" w14:textId="1FE9CCAF" w:rsidR="00733A22" w:rsidRPr="00CA68B6" w:rsidRDefault="006F14FE" w:rsidP="006F14FE">
            <w:pPr>
              <w:widowControl w:val="0"/>
              <w:autoSpaceDE w:val="0"/>
              <w:autoSpaceDN w:val="0"/>
              <w:spacing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827,846,254.85</w:t>
            </w:r>
          </w:p>
        </w:tc>
      </w:tr>
      <w:tr w:rsidR="00733A22" w:rsidRPr="00CA68B6" w14:paraId="26048BE4" w14:textId="77777777" w:rsidTr="006F14FE">
        <w:trPr>
          <w:trHeight w:val="400"/>
        </w:trPr>
        <w:tc>
          <w:tcPr>
            <w:tcW w:w="3260" w:type="dxa"/>
            <w:tcBorders>
              <w:top w:val="dotted" w:sz="4" w:space="0" w:color="000000"/>
              <w:left w:val="nil"/>
              <w:bottom w:val="dotted" w:sz="4" w:space="0" w:color="000000"/>
              <w:right w:val="dotted" w:sz="4" w:space="0" w:color="000000"/>
            </w:tcBorders>
          </w:tcPr>
          <w:p w14:paraId="717D678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2FAD5C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Liquidation of fixed assets</w:t>
            </w:r>
          </w:p>
        </w:tc>
        <w:tc>
          <w:tcPr>
            <w:tcW w:w="2285" w:type="dxa"/>
            <w:tcBorders>
              <w:top w:val="dotted" w:sz="4" w:space="0" w:color="000000"/>
              <w:left w:val="dotted" w:sz="4" w:space="0" w:color="000000"/>
              <w:bottom w:val="dotted" w:sz="4" w:space="0" w:color="000000"/>
              <w:right w:val="dotted" w:sz="4" w:space="0" w:color="000000"/>
            </w:tcBorders>
            <w:vAlign w:val="center"/>
          </w:tcPr>
          <w:p w14:paraId="1BE824D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2283" w:type="dxa"/>
            <w:tcBorders>
              <w:top w:val="dotted" w:sz="4" w:space="0" w:color="000000"/>
              <w:left w:val="dotted" w:sz="4" w:space="0" w:color="000000"/>
              <w:bottom w:val="dotted" w:sz="4" w:space="0" w:color="000000"/>
              <w:right w:val="nil"/>
            </w:tcBorders>
            <w:vAlign w:val="center"/>
          </w:tcPr>
          <w:p w14:paraId="33D8FA3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6F14FE" w:rsidRPr="00CA68B6" w14:paraId="6DDC3A4D" w14:textId="77777777" w:rsidTr="006F14FE">
        <w:trPr>
          <w:trHeight w:val="400"/>
        </w:trPr>
        <w:tc>
          <w:tcPr>
            <w:tcW w:w="3260" w:type="dxa"/>
            <w:tcBorders>
              <w:top w:val="dotted" w:sz="4" w:space="0" w:color="000000"/>
              <w:left w:val="nil"/>
              <w:right w:val="dotted" w:sz="4" w:space="0" w:color="000000"/>
            </w:tcBorders>
          </w:tcPr>
          <w:p w14:paraId="1777773B" w14:textId="77777777" w:rsidR="006F14FE" w:rsidRPr="00CA68B6" w:rsidRDefault="006F14FE" w:rsidP="006F14FE">
            <w:pPr>
              <w:widowControl w:val="0"/>
              <w:autoSpaceDE w:val="0"/>
              <w:autoSpaceDN w:val="0"/>
              <w:spacing w:before="1" w:line="240" w:lineRule="auto"/>
              <w:rPr>
                <w:rFonts w:ascii="Arial" w:eastAsia="Times New Roman" w:hAnsi="Arial" w:cs="Arial"/>
                <w:b/>
                <w:kern w:val="0"/>
                <w:sz w:val="13"/>
                <w:szCs w:val="22"/>
                <w:lang w:bidi="zh-CN"/>
              </w:rPr>
            </w:pPr>
          </w:p>
          <w:p w14:paraId="5D25DE42" w14:textId="77777777" w:rsidR="006F14FE" w:rsidRPr="00CA68B6" w:rsidRDefault="006F14FE" w:rsidP="006F14FE">
            <w:pPr>
              <w:widowControl w:val="0"/>
              <w:autoSpaceDE w:val="0"/>
              <w:autoSpaceDN w:val="0"/>
              <w:spacing w:line="212" w:lineRule="exact"/>
              <w:ind w:right="14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85" w:type="dxa"/>
            <w:tcBorders>
              <w:top w:val="dotted" w:sz="4" w:space="0" w:color="000000"/>
              <w:left w:val="dotted" w:sz="4" w:space="0" w:color="000000"/>
              <w:right w:val="dotted" w:sz="4" w:space="0" w:color="000000"/>
            </w:tcBorders>
            <w:vAlign w:val="center"/>
          </w:tcPr>
          <w:p w14:paraId="10D56449" w14:textId="5633EBF0" w:rsidR="006F14FE" w:rsidRPr="00CA68B6" w:rsidRDefault="006F14FE" w:rsidP="006F14FE">
            <w:pPr>
              <w:widowControl w:val="0"/>
              <w:autoSpaceDE w:val="0"/>
              <w:autoSpaceDN w:val="0"/>
              <w:spacing w:before="1" w:line="186" w:lineRule="exact"/>
              <w:ind w:right="89"/>
              <w:jc w:val="right"/>
              <w:rPr>
                <w:rFonts w:ascii="Arial" w:eastAsia="Times New Roman" w:hAnsi="Arial" w:cs="Arial"/>
                <w:kern w:val="0"/>
                <w:sz w:val="18"/>
                <w:szCs w:val="22"/>
                <w:lang w:bidi="zh-CN"/>
              </w:rPr>
            </w:pPr>
            <w:r w:rsidRPr="00CA68B6">
              <w:rPr>
                <w:rFonts w:ascii="Arial" w:hAnsi="Arial" w:cs="Arial"/>
                <w:kern w:val="0"/>
                <w:sz w:val="18"/>
                <w:szCs w:val="22"/>
                <w:lang w:bidi="zh-CN"/>
              </w:rPr>
              <w:t>946,731,128.03</w:t>
            </w:r>
          </w:p>
        </w:tc>
        <w:tc>
          <w:tcPr>
            <w:tcW w:w="2283" w:type="dxa"/>
            <w:tcBorders>
              <w:top w:val="dotted" w:sz="4" w:space="0" w:color="000000"/>
              <w:left w:val="dotted" w:sz="4" w:space="0" w:color="000000"/>
              <w:right w:val="nil"/>
            </w:tcBorders>
            <w:vAlign w:val="center"/>
          </w:tcPr>
          <w:p w14:paraId="529D0BD8" w14:textId="20EF3E6A" w:rsidR="006F14FE" w:rsidRPr="00CA68B6" w:rsidRDefault="006F14FE" w:rsidP="006F14FE">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CA68B6">
              <w:rPr>
                <w:rFonts w:ascii="Arial" w:hAnsi="Arial" w:cs="Arial"/>
                <w:kern w:val="0"/>
                <w:sz w:val="18"/>
                <w:szCs w:val="22"/>
                <w:lang w:bidi="zh-CN"/>
              </w:rPr>
              <w:t>827,846,254.85</w:t>
            </w:r>
          </w:p>
        </w:tc>
      </w:tr>
    </w:tbl>
    <w:p w14:paraId="34B59E3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682D8AE"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54BF4FFF" w14:textId="77777777" w:rsidR="00733A22" w:rsidRPr="00CA68B6"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2.Fixed Assets Status</w:t>
      </w:r>
    </w:p>
    <w:tbl>
      <w:tblPr>
        <w:tblW w:w="794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89"/>
        <w:gridCol w:w="1228"/>
        <w:gridCol w:w="1231"/>
        <w:gridCol w:w="1094"/>
        <w:gridCol w:w="1229"/>
        <w:gridCol w:w="1273"/>
      </w:tblGrid>
      <w:tr w:rsidR="00733A22" w:rsidRPr="00CA68B6" w14:paraId="6AF7FA91" w14:textId="77777777" w:rsidTr="00D07074">
        <w:trPr>
          <w:trHeight w:val="400"/>
        </w:trPr>
        <w:tc>
          <w:tcPr>
            <w:tcW w:w="1889" w:type="dxa"/>
            <w:tcBorders>
              <w:left w:val="nil"/>
              <w:bottom w:val="dotted" w:sz="4" w:space="0" w:color="000000"/>
              <w:right w:val="dotted" w:sz="4" w:space="0" w:color="000000"/>
            </w:tcBorders>
          </w:tcPr>
          <w:p w14:paraId="4A6CB9B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81E41CE" w14:textId="77777777" w:rsidR="00733A22" w:rsidRPr="00CA68B6" w:rsidRDefault="00A9134E">
            <w:pPr>
              <w:widowControl w:val="0"/>
              <w:autoSpaceDE w:val="0"/>
              <w:autoSpaceDN w:val="0"/>
              <w:spacing w:line="173" w:lineRule="exact"/>
              <w:ind w:right="74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1228" w:type="dxa"/>
            <w:tcBorders>
              <w:left w:val="dotted" w:sz="4" w:space="0" w:color="000000"/>
              <w:bottom w:val="dotted" w:sz="4" w:space="0" w:color="000000"/>
              <w:right w:val="dotted" w:sz="4" w:space="0" w:color="000000"/>
            </w:tcBorders>
          </w:tcPr>
          <w:p w14:paraId="4BCF53E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BD1A29F"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Houses and Buildings</w:t>
            </w:r>
          </w:p>
        </w:tc>
        <w:tc>
          <w:tcPr>
            <w:tcW w:w="1231" w:type="dxa"/>
            <w:tcBorders>
              <w:left w:val="dotted" w:sz="4" w:space="0" w:color="000000"/>
              <w:bottom w:val="dotted" w:sz="4" w:space="0" w:color="000000"/>
              <w:right w:val="dotted" w:sz="4" w:space="0" w:color="000000"/>
            </w:tcBorders>
          </w:tcPr>
          <w:p w14:paraId="64589D5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6988B3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mechanical equipment</w:t>
            </w:r>
          </w:p>
        </w:tc>
        <w:tc>
          <w:tcPr>
            <w:tcW w:w="1094" w:type="dxa"/>
            <w:tcBorders>
              <w:left w:val="dotted" w:sz="4" w:space="0" w:color="000000"/>
              <w:bottom w:val="dotted" w:sz="4" w:space="0" w:color="000000"/>
              <w:right w:val="dotted" w:sz="4" w:space="0" w:color="000000"/>
            </w:tcBorders>
          </w:tcPr>
          <w:p w14:paraId="15208AF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C7F764E"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Means of Transportation</w:t>
            </w:r>
          </w:p>
        </w:tc>
        <w:tc>
          <w:tcPr>
            <w:tcW w:w="1229" w:type="dxa"/>
            <w:tcBorders>
              <w:left w:val="dotted" w:sz="4" w:space="0" w:color="000000"/>
              <w:bottom w:val="dotted" w:sz="4" w:space="0" w:color="000000"/>
              <w:right w:val="dotted" w:sz="4" w:space="0" w:color="000000"/>
            </w:tcBorders>
          </w:tcPr>
          <w:p w14:paraId="60EA42A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0B38D1" w14:textId="77777777" w:rsidR="00733A22" w:rsidRPr="00CA68B6" w:rsidRDefault="00A9134E">
            <w:pPr>
              <w:widowControl w:val="0"/>
              <w:autoSpaceDE w:val="0"/>
              <w:autoSpaceDN w:val="0"/>
              <w:spacing w:line="173" w:lineRule="exact"/>
              <w:ind w:right="99"/>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Office and Electronic Equipment</w:t>
            </w:r>
          </w:p>
        </w:tc>
        <w:tc>
          <w:tcPr>
            <w:tcW w:w="1273" w:type="dxa"/>
            <w:tcBorders>
              <w:left w:val="dotted" w:sz="4" w:space="0" w:color="000000"/>
              <w:bottom w:val="dotted" w:sz="4" w:space="0" w:color="000000"/>
              <w:right w:val="nil"/>
            </w:tcBorders>
          </w:tcPr>
          <w:p w14:paraId="478F55F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0E276E4" w14:textId="77777777" w:rsidR="00733A22" w:rsidRPr="00CA68B6" w:rsidRDefault="00A9134E">
            <w:pPr>
              <w:widowControl w:val="0"/>
              <w:autoSpaceDE w:val="0"/>
              <w:autoSpaceDN w:val="0"/>
              <w:spacing w:line="173" w:lineRule="exact"/>
              <w:ind w:right="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r>
      <w:tr w:rsidR="00733A22" w:rsidRPr="00CA68B6" w14:paraId="347AB3A1"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4654828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320B755"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1.Original Book Value </w:t>
            </w:r>
          </w:p>
        </w:tc>
        <w:tc>
          <w:tcPr>
            <w:tcW w:w="1228" w:type="dxa"/>
            <w:tcBorders>
              <w:top w:val="dotted" w:sz="4" w:space="0" w:color="000000"/>
              <w:left w:val="dotted" w:sz="4" w:space="0" w:color="000000"/>
              <w:bottom w:val="dotted" w:sz="4" w:space="0" w:color="000000"/>
              <w:right w:val="dotted" w:sz="4" w:space="0" w:color="000000"/>
            </w:tcBorders>
            <w:vAlign w:val="center"/>
          </w:tcPr>
          <w:p w14:paraId="0926117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1479F1E8"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254210A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72866395"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28A747D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638B01E1" w14:textId="77777777" w:rsidTr="00D07074">
        <w:trPr>
          <w:trHeight w:val="397"/>
        </w:trPr>
        <w:tc>
          <w:tcPr>
            <w:tcW w:w="1889" w:type="dxa"/>
            <w:tcBorders>
              <w:top w:val="dotted" w:sz="4" w:space="0" w:color="000000"/>
              <w:left w:val="nil"/>
              <w:bottom w:val="dotted" w:sz="4" w:space="0" w:color="000000"/>
              <w:right w:val="dotted" w:sz="4" w:space="0" w:color="000000"/>
            </w:tcBorders>
          </w:tcPr>
          <w:p w14:paraId="624A02C0"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4C5862BB"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center"/>
          </w:tcPr>
          <w:p w14:paraId="598ED618" w14:textId="0E4368C3" w:rsidR="00733A22" w:rsidRPr="00CA68B6" w:rsidRDefault="006F14FE"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484,345,012.60</w:t>
            </w:r>
          </w:p>
        </w:tc>
        <w:tc>
          <w:tcPr>
            <w:tcW w:w="1231" w:type="dxa"/>
            <w:tcBorders>
              <w:top w:val="dotted" w:sz="4" w:space="0" w:color="000000"/>
              <w:left w:val="dotted" w:sz="4" w:space="0" w:color="000000"/>
              <w:bottom w:val="dotted" w:sz="4" w:space="0" w:color="000000"/>
              <w:right w:val="dotted" w:sz="4" w:space="0" w:color="000000"/>
            </w:tcBorders>
            <w:vAlign w:val="center"/>
          </w:tcPr>
          <w:p w14:paraId="4F8AB6DD" w14:textId="033CEF7B"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538,123,460.75</w:t>
            </w:r>
          </w:p>
        </w:tc>
        <w:tc>
          <w:tcPr>
            <w:tcW w:w="1094" w:type="dxa"/>
            <w:tcBorders>
              <w:top w:val="dotted" w:sz="4" w:space="0" w:color="000000"/>
              <w:left w:val="dotted" w:sz="4" w:space="0" w:color="000000"/>
              <w:bottom w:val="dotted" w:sz="4" w:space="0" w:color="000000"/>
              <w:right w:val="dotted" w:sz="4" w:space="0" w:color="000000"/>
            </w:tcBorders>
            <w:vAlign w:val="center"/>
          </w:tcPr>
          <w:p w14:paraId="73E15B09" w14:textId="104A1479"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2,298,772.40</w:t>
            </w:r>
          </w:p>
        </w:tc>
        <w:tc>
          <w:tcPr>
            <w:tcW w:w="1229" w:type="dxa"/>
            <w:tcBorders>
              <w:top w:val="dotted" w:sz="4" w:space="0" w:color="000000"/>
              <w:left w:val="dotted" w:sz="4" w:space="0" w:color="000000"/>
              <w:bottom w:val="dotted" w:sz="4" w:space="0" w:color="000000"/>
              <w:right w:val="dotted" w:sz="4" w:space="0" w:color="000000"/>
            </w:tcBorders>
            <w:vAlign w:val="center"/>
          </w:tcPr>
          <w:p w14:paraId="505D4AB4" w14:textId="3B3DEB47" w:rsidR="00733A22" w:rsidRPr="00CA68B6" w:rsidRDefault="00861BF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28,299,300.50</w:t>
            </w:r>
          </w:p>
        </w:tc>
        <w:tc>
          <w:tcPr>
            <w:tcW w:w="1273" w:type="dxa"/>
            <w:tcBorders>
              <w:top w:val="dotted" w:sz="4" w:space="0" w:color="000000"/>
              <w:left w:val="dotted" w:sz="4" w:space="0" w:color="000000"/>
              <w:bottom w:val="dotted" w:sz="4" w:space="0" w:color="000000"/>
              <w:right w:val="nil"/>
            </w:tcBorders>
            <w:vAlign w:val="center"/>
          </w:tcPr>
          <w:p w14:paraId="1460E056" w14:textId="7076EE3D" w:rsidR="00733A22"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1,053,066,546.25</w:t>
            </w:r>
          </w:p>
        </w:tc>
      </w:tr>
      <w:tr w:rsidR="00733A22" w:rsidRPr="00CA68B6" w14:paraId="37B2F539"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6D40F3E"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059BD0C"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1CA91CF9" w14:textId="7E05CBCC" w:rsidR="00733A22" w:rsidRPr="00CA68B6" w:rsidRDefault="006F14FE"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78,465,276.20</w:t>
            </w:r>
          </w:p>
        </w:tc>
        <w:tc>
          <w:tcPr>
            <w:tcW w:w="1231" w:type="dxa"/>
            <w:tcBorders>
              <w:top w:val="dotted" w:sz="4" w:space="0" w:color="000000"/>
              <w:left w:val="dotted" w:sz="4" w:space="0" w:color="000000"/>
              <w:bottom w:val="dotted" w:sz="4" w:space="0" w:color="000000"/>
              <w:right w:val="dotted" w:sz="4" w:space="0" w:color="000000"/>
            </w:tcBorders>
            <w:vAlign w:val="center"/>
          </w:tcPr>
          <w:p w14:paraId="2BCCE11F" w14:textId="500BB87B"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126,709,611.89</w:t>
            </w:r>
          </w:p>
        </w:tc>
        <w:tc>
          <w:tcPr>
            <w:tcW w:w="1094" w:type="dxa"/>
            <w:tcBorders>
              <w:top w:val="dotted" w:sz="4" w:space="0" w:color="000000"/>
              <w:left w:val="dotted" w:sz="4" w:space="0" w:color="000000"/>
              <w:bottom w:val="dotted" w:sz="4" w:space="0" w:color="000000"/>
              <w:right w:val="dotted" w:sz="4" w:space="0" w:color="000000"/>
            </w:tcBorders>
            <w:vAlign w:val="center"/>
          </w:tcPr>
          <w:p w14:paraId="0B45C564" w14:textId="7CADCD0B"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1,980,067.19</w:t>
            </w:r>
          </w:p>
        </w:tc>
        <w:tc>
          <w:tcPr>
            <w:tcW w:w="1229" w:type="dxa"/>
            <w:tcBorders>
              <w:top w:val="dotted" w:sz="4" w:space="0" w:color="000000"/>
              <w:left w:val="dotted" w:sz="4" w:space="0" w:color="000000"/>
              <w:bottom w:val="dotted" w:sz="4" w:space="0" w:color="000000"/>
              <w:right w:val="dotted" w:sz="4" w:space="0" w:color="000000"/>
            </w:tcBorders>
            <w:vAlign w:val="center"/>
          </w:tcPr>
          <w:p w14:paraId="6A0D923E" w14:textId="5F29FFAB" w:rsidR="00733A22" w:rsidRPr="00CA68B6" w:rsidRDefault="00861BF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1,755,623.85</w:t>
            </w:r>
          </w:p>
        </w:tc>
        <w:tc>
          <w:tcPr>
            <w:tcW w:w="1273" w:type="dxa"/>
            <w:tcBorders>
              <w:top w:val="dotted" w:sz="4" w:space="0" w:color="000000"/>
              <w:left w:val="dotted" w:sz="4" w:space="0" w:color="000000"/>
              <w:bottom w:val="dotted" w:sz="4" w:space="0" w:color="000000"/>
              <w:right w:val="nil"/>
            </w:tcBorders>
            <w:vAlign w:val="center"/>
          </w:tcPr>
          <w:p w14:paraId="77D4BF11" w14:textId="17C48D17" w:rsidR="00733A22"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208,910,579.13</w:t>
            </w:r>
          </w:p>
        </w:tc>
      </w:tr>
      <w:tr w:rsidR="00733A22" w:rsidRPr="00CA68B6" w14:paraId="50F3C725"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77663E5"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3E3406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Purchase</w:t>
            </w:r>
          </w:p>
        </w:tc>
        <w:tc>
          <w:tcPr>
            <w:tcW w:w="1228" w:type="dxa"/>
            <w:tcBorders>
              <w:top w:val="dotted" w:sz="4" w:space="0" w:color="000000"/>
              <w:left w:val="dotted" w:sz="4" w:space="0" w:color="000000"/>
              <w:bottom w:val="dotted" w:sz="4" w:space="0" w:color="000000"/>
              <w:right w:val="dotted" w:sz="4" w:space="0" w:color="000000"/>
            </w:tcBorders>
            <w:vAlign w:val="center"/>
          </w:tcPr>
          <w:p w14:paraId="54A7B2DF" w14:textId="1E5204B6" w:rsidR="00733A22" w:rsidRPr="00CA68B6" w:rsidRDefault="00733A22" w:rsidP="006F14FE">
            <w:pPr>
              <w:widowControl w:val="0"/>
              <w:autoSpaceDE w:val="0"/>
              <w:autoSpaceDN w:val="0"/>
              <w:spacing w:line="153" w:lineRule="exact"/>
              <w:ind w:right="84"/>
              <w:jc w:val="right"/>
              <w:rPr>
                <w:rFonts w:ascii="Arial" w:eastAsia="Times New Roman" w:hAnsi="Arial" w:cs="Arial"/>
                <w:kern w:val="0"/>
                <w:sz w:val="15"/>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70E9160E" w14:textId="385948C1"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11,458,362.81</w:t>
            </w:r>
          </w:p>
        </w:tc>
        <w:tc>
          <w:tcPr>
            <w:tcW w:w="1094" w:type="dxa"/>
            <w:tcBorders>
              <w:top w:val="dotted" w:sz="4" w:space="0" w:color="000000"/>
              <w:left w:val="dotted" w:sz="4" w:space="0" w:color="000000"/>
              <w:bottom w:val="dotted" w:sz="4" w:space="0" w:color="000000"/>
              <w:right w:val="dotted" w:sz="4" w:space="0" w:color="000000"/>
            </w:tcBorders>
            <w:vAlign w:val="center"/>
          </w:tcPr>
          <w:p w14:paraId="537344AA" w14:textId="195A4694"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1,928,737.96</w:t>
            </w:r>
          </w:p>
        </w:tc>
        <w:tc>
          <w:tcPr>
            <w:tcW w:w="1229" w:type="dxa"/>
            <w:tcBorders>
              <w:top w:val="dotted" w:sz="4" w:space="0" w:color="000000"/>
              <w:left w:val="dotted" w:sz="4" w:space="0" w:color="000000"/>
              <w:bottom w:val="dotted" w:sz="4" w:space="0" w:color="000000"/>
              <w:right w:val="dotted" w:sz="4" w:space="0" w:color="000000"/>
            </w:tcBorders>
            <w:vAlign w:val="center"/>
          </w:tcPr>
          <w:p w14:paraId="03416851" w14:textId="0BC53BA4" w:rsidR="00733A22" w:rsidRPr="00CA68B6" w:rsidRDefault="00861BF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270,919.95</w:t>
            </w:r>
          </w:p>
        </w:tc>
        <w:tc>
          <w:tcPr>
            <w:tcW w:w="1273" w:type="dxa"/>
            <w:tcBorders>
              <w:top w:val="dotted" w:sz="4" w:space="0" w:color="000000"/>
              <w:left w:val="dotted" w:sz="4" w:space="0" w:color="000000"/>
              <w:bottom w:val="dotted" w:sz="4" w:space="0" w:color="000000"/>
              <w:right w:val="nil"/>
            </w:tcBorders>
            <w:vAlign w:val="center"/>
          </w:tcPr>
          <w:p w14:paraId="15469CA3" w14:textId="299A633B" w:rsidR="00733A22"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13,658,020.72</w:t>
            </w:r>
          </w:p>
        </w:tc>
      </w:tr>
      <w:tr w:rsidR="00733A22" w:rsidRPr="00CA68B6" w14:paraId="7449266A"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332BBD8B"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01354F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Construction in Process Transferred Into</w:t>
            </w:r>
          </w:p>
        </w:tc>
        <w:tc>
          <w:tcPr>
            <w:tcW w:w="1228" w:type="dxa"/>
            <w:tcBorders>
              <w:top w:val="dotted" w:sz="4" w:space="0" w:color="000000"/>
              <w:left w:val="dotted" w:sz="4" w:space="0" w:color="000000"/>
              <w:bottom w:val="dotted" w:sz="4" w:space="0" w:color="000000"/>
              <w:right w:val="dotted" w:sz="4" w:space="0" w:color="000000"/>
            </w:tcBorders>
            <w:vAlign w:val="center"/>
          </w:tcPr>
          <w:p w14:paraId="6ADB60E5" w14:textId="557459E4"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79EA2A0B" w14:textId="2A1658EA"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111,602,473.91</w:t>
            </w:r>
          </w:p>
        </w:tc>
        <w:tc>
          <w:tcPr>
            <w:tcW w:w="1094" w:type="dxa"/>
            <w:tcBorders>
              <w:top w:val="dotted" w:sz="4" w:space="0" w:color="000000"/>
              <w:left w:val="dotted" w:sz="4" w:space="0" w:color="000000"/>
              <w:bottom w:val="dotted" w:sz="4" w:space="0" w:color="000000"/>
              <w:right w:val="dotted" w:sz="4" w:space="0" w:color="000000"/>
            </w:tcBorders>
            <w:vAlign w:val="center"/>
          </w:tcPr>
          <w:p w14:paraId="275BE47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4ABAB541" w14:textId="434B1DC5" w:rsidR="00733A22" w:rsidRPr="00CA68B6" w:rsidRDefault="00861BF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1,480,878.34</w:t>
            </w:r>
          </w:p>
        </w:tc>
        <w:tc>
          <w:tcPr>
            <w:tcW w:w="1273" w:type="dxa"/>
            <w:tcBorders>
              <w:top w:val="dotted" w:sz="4" w:space="0" w:color="000000"/>
              <w:left w:val="dotted" w:sz="4" w:space="0" w:color="000000"/>
              <w:bottom w:val="dotted" w:sz="4" w:space="0" w:color="000000"/>
              <w:right w:val="nil"/>
            </w:tcBorders>
            <w:vAlign w:val="center"/>
          </w:tcPr>
          <w:p w14:paraId="5C8BA516" w14:textId="2182F89B" w:rsidR="00733A22"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113,083,352,25</w:t>
            </w:r>
          </w:p>
        </w:tc>
      </w:tr>
      <w:tr w:rsidR="006F14FE" w:rsidRPr="00CA68B6" w14:paraId="3577C232"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1A353CDD" w14:textId="77777777" w:rsidR="006F14FE" w:rsidRPr="00CA68B6" w:rsidRDefault="006F14FE">
            <w:pPr>
              <w:widowControl w:val="0"/>
              <w:autoSpaceDE w:val="0"/>
              <w:autoSpaceDN w:val="0"/>
              <w:spacing w:before="2" w:line="240" w:lineRule="auto"/>
              <w:rPr>
                <w:rFonts w:ascii="Arial" w:eastAsia="Times New Roman" w:hAnsi="Arial" w:cs="Arial"/>
                <w:bCs/>
                <w:kern w:val="0"/>
                <w:sz w:val="16"/>
                <w:szCs w:val="22"/>
                <w:lang w:bidi="zh-CN"/>
              </w:rPr>
            </w:pPr>
          </w:p>
          <w:p w14:paraId="008E0818" w14:textId="1DA04AF3" w:rsidR="006F14FE" w:rsidRPr="00CA68B6" w:rsidRDefault="006F14FE">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—Increase of Business combination</w:t>
            </w:r>
          </w:p>
        </w:tc>
        <w:tc>
          <w:tcPr>
            <w:tcW w:w="1228" w:type="dxa"/>
            <w:tcBorders>
              <w:top w:val="dotted" w:sz="4" w:space="0" w:color="000000"/>
              <w:left w:val="dotted" w:sz="4" w:space="0" w:color="000000"/>
              <w:bottom w:val="dotted" w:sz="4" w:space="0" w:color="000000"/>
              <w:right w:val="dotted" w:sz="4" w:space="0" w:color="000000"/>
            </w:tcBorders>
            <w:vAlign w:val="center"/>
          </w:tcPr>
          <w:p w14:paraId="63D941E8" w14:textId="2C288BD7" w:rsidR="006F14FE" w:rsidRPr="00CA68B6" w:rsidRDefault="006F14FE" w:rsidP="006F14FE">
            <w:pPr>
              <w:widowControl w:val="0"/>
              <w:autoSpaceDE w:val="0"/>
              <w:autoSpaceDN w:val="0"/>
              <w:spacing w:line="153" w:lineRule="exact"/>
              <w:ind w:right="86"/>
              <w:jc w:val="right"/>
              <w:rPr>
                <w:rFonts w:ascii="Arial" w:eastAsia="Times New Roman" w:hAnsi="Arial" w:cs="Arial"/>
                <w:kern w:val="0"/>
                <w:sz w:val="15"/>
                <w:szCs w:val="22"/>
                <w:lang w:bidi="zh-CN"/>
              </w:rPr>
            </w:pPr>
            <w:r w:rsidRPr="00CA68B6">
              <w:rPr>
                <w:rFonts w:ascii="Arial" w:hAnsi="Arial" w:cs="Arial"/>
                <w:kern w:val="0"/>
                <w:sz w:val="14"/>
                <w:szCs w:val="22"/>
                <w:lang w:bidi="zh-CN"/>
              </w:rPr>
              <w:t>78,465,276.20</w:t>
            </w:r>
          </w:p>
        </w:tc>
        <w:tc>
          <w:tcPr>
            <w:tcW w:w="1231" w:type="dxa"/>
            <w:tcBorders>
              <w:top w:val="dotted" w:sz="4" w:space="0" w:color="000000"/>
              <w:left w:val="dotted" w:sz="4" w:space="0" w:color="000000"/>
              <w:bottom w:val="dotted" w:sz="4" w:space="0" w:color="000000"/>
              <w:right w:val="dotted" w:sz="4" w:space="0" w:color="000000"/>
            </w:tcBorders>
            <w:vAlign w:val="center"/>
          </w:tcPr>
          <w:p w14:paraId="20C23C2C" w14:textId="3C9CFA6E" w:rsidR="006F14FE"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3,648,775.17</w:t>
            </w:r>
          </w:p>
        </w:tc>
        <w:tc>
          <w:tcPr>
            <w:tcW w:w="1094" w:type="dxa"/>
            <w:tcBorders>
              <w:top w:val="dotted" w:sz="4" w:space="0" w:color="000000"/>
              <w:left w:val="dotted" w:sz="4" w:space="0" w:color="000000"/>
              <w:bottom w:val="dotted" w:sz="4" w:space="0" w:color="000000"/>
              <w:right w:val="dotted" w:sz="4" w:space="0" w:color="000000"/>
            </w:tcBorders>
            <w:vAlign w:val="center"/>
          </w:tcPr>
          <w:p w14:paraId="568B2F96" w14:textId="77777777" w:rsidR="006F14FE" w:rsidRPr="00CA68B6" w:rsidRDefault="006F14FE"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34AD71E6" w14:textId="77777777" w:rsidR="006F14FE" w:rsidRPr="00CA68B6" w:rsidRDefault="006F14FE"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7CF74750" w14:textId="482C7925" w:rsidR="006F14FE"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82,114,051.37</w:t>
            </w:r>
          </w:p>
        </w:tc>
      </w:tr>
      <w:tr w:rsidR="00733A22" w:rsidRPr="00CA68B6" w14:paraId="23274A15"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3553A027" w14:textId="77777777" w:rsidR="00733A22" w:rsidRPr="00CA68B6" w:rsidRDefault="00733A22">
            <w:pPr>
              <w:widowControl w:val="0"/>
              <w:autoSpaceDE w:val="0"/>
              <w:autoSpaceDN w:val="0"/>
              <w:spacing w:before="2" w:line="240" w:lineRule="auto"/>
              <w:rPr>
                <w:rFonts w:ascii="Arial" w:eastAsia="Times New Roman" w:hAnsi="Arial" w:cs="Arial"/>
                <w:bCs/>
                <w:kern w:val="0"/>
                <w:sz w:val="16"/>
                <w:szCs w:val="22"/>
                <w:lang w:bidi="zh-CN"/>
              </w:rPr>
            </w:pPr>
          </w:p>
          <w:p w14:paraId="6433C485" w14:textId="77777777" w:rsidR="00733A22" w:rsidRPr="00CA68B6" w:rsidRDefault="00A9134E">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vAlign w:val="center"/>
          </w:tcPr>
          <w:p w14:paraId="3106FFAE" w14:textId="3CF8B445"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253F8125" w14:textId="6F2F37E9"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0703CDB3" w14:textId="56B32A94"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51,329.23</w:t>
            </w:r>
          </w:p>
        </w:tc>
        <w:tc>
          <w:tcPr>
            <w:tcW w:w="1229" w:type="dxa"/>
            <w:tcBorders>
              <w:top w:val="dotted" w:sz="4" w:space="0" w:color="000000"/>
              <w:left w:val="dotted" w:sz="4" w:space="0" w:color="000000"/>
              <w:bottom w:val="dotted" w:sz="4" w:space="0" w:color="000000"/>
              <w:right w:val="dotted" w:sz="4" w:space="0" w:color="000000"/>
            </w:tcBorders>
            <w:vAlign w:val="center"/>
          </w:tcPr>
          <w:p w14:paraId="37F70EA4" w14:textId="35FB7AB9" w:rsidR="00733A22" w:rsidRPr="00CA68B6" w:rsidRDefault="00861BF2" w:rsidP="00861BF2">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3,825.56</w:t>
            </w:r>
          </w:p>
        </w:tc>
        <w:tc>
          <w:tcPr>
            <w:tcW w:w="1273" w:type="dxa"/>
            <w:tcBorders>
              <w:top w:val="dotted" w:sz="4" w:space="0" w:color="000000"/>
              <w:left w:val="dotted" w:sz="4" w:space="0" w:color="000000"/>
              <w:bottom w:val="dotted" w:sz="4" w:space="0" w:color="000000"/>
              <w:right w:val="nil"/>
            </w:tcBorders>
            <w:vAlign w:val="center"/>
          </w:tcPr>
          <w:p w14:paraId="4B33F413" w14:textId="70B42701"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55,154.79</w:t>
            </w:r>
          </w:p>
        </w:tc>
      </w:tr>
      <w:tr w:rsidR="00733A22" w:rsidRPr="00CA68B6" w14:paraId="362F2881"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3551BE8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C080689"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7AEF6B0A" w14:textId="105484BD" w:rsidR="00733A22" w:rsidRPr="00CA68B6" w:rsidRDefault="006F14FE" w:rsidP="006F14FE">
            <w:pPr>
              <w:widowControl w:val="0"/>
              <w:autoSpaceDE w:val="0"/>
              <w:autoSpaceDN w:val="0"/>
              <w:spacing w:line="240" w:lineRule="auto"/>
              <w:jc w:val="right"/>
              <w:rPr>
                <w:rFonts w:ascii="Arial" w:eastAsia="Times New Roman" w:hAnsi="Arial" w:cs="Arial"/>
                <w:kern w:val="0"/>
                <w:sz w:val="14"/>
                <w:szCs w:val="22"/>
                <w:lang w:bidi="zh-CN"/>
              </w:rPr>
            </w:pPr>
            <w:r w:rsidRPr="00CA68B6">
              <w:rPr>
                <w:rFonts w:ascii="Arial" w:hAnsi="Arial" w:cs="Arial"/>
                <w:kern w:val="0"/>
                <w:sz w:val="14"/>
                <w:szCs w:val="22"/>
                <w:lang w:bidi="zh-CN"/>
              </w:rPr>
              <w:t>155,577.</w:t>
            </w:r>
            <w:r w:rsidR="00861BF2" w:rsidRPr="00CA68B6">
              <w:rPr>
                <w:rFonts w:ascii="Arial" w:hAnsi="Arial" w:cs="Arial"/>
                <w:kern w:val="0"/>
                <w:sz w:val="14"/>
                <w:szCs w:val="22"/>
                <w:lang w:bidi="zh-CN"/>
              </w:rPr>
              <w:t>0</w:t>
            </w:r>
            <w:r w:rsidRPr="00CA68B6">
              <w:rPr>
                <w:rFonts w:ascii="Arial" w:hAnsi="Arial" w:cs="Arial"/>
                <w:kern w:val="0"/>
                <w:sz w:val="14"/>
                <w:szCs w:val="22"/>
                <w:lang w:bidi="zh-CN"/>
              </w:rPr>
              <w:t>9</w:t>
            </w:r>
          </w:p>
        </w:tc>
        <w:tc>
          <w:tcPr>
            <w:tcW w:w="1231" w:type="dxa"/>
            <w:tcBorders>
              <w:top w:val="dotted" w:sz="4" w:space="0" w:color="000000"/>
              <w:left w:val="dotted" w:sz="4" w:space="0" w:color="000000"/>
              <w:bottom w:val="dotted" w:sz="4" w:space="0" w:color="000000"/>
              <w:right w:val="dotted" w:sz="4" w:space="0" w:color="000000"/>
            </w:tcBorders>
            <w:vAlign w:val="center"/>
          </w:tcPr>
          <w:p w14:paraId="4DEA6474" w14:textId="0F0E6651"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3,127.18</w:t>
            </w:r>
          </w:p>
        </w:tc>
        <w:tc>
          <w:tcPr>
            <w:tcW w:w="1094" w:type="dxa"/>
            <w:tcBorders>
              <w:top w:val="dotted" w:sz="4" w:space="0" w:color="000000"/>
              <w:left w:val="dotted" w:sz="4" w:space="0" w:color="000000"/>
              <w:bottom w:val="dotted" w:sz="4" w:space="0" w:color="000000"/>
              <w:right w:val="dotted" w:sz="4" w:space="0" w:color="000000"/>
            </w:tcBorders>
            <w:vAlign w:val="center"/>
          </w:tcPr>
          <w:p w14:paraId="492DC670" w14:textId="25F5A4D4"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91,650.74</w:t>
            </w:r>
          </w:p>
        </w:tc>
        <w:tc>
          <w:tcPr>
            <w:tcW w:w="1229" w:type="dxa"/>
            <w:tcBorders>
              <w:top w:val="dotted" w:sz="4" w:space="0" w:color="000000"/>
              <w:left w:val="dotted" w:sz="4" w:space="0" w:color="000000"/>
              <w:bottom w:val="dotted" w:sz="4" w:space="0" w:color="000000"/>
              <w:right w:val="dotted" w:sz="4" w:space="0" w:color="000000"/>
            </w:tcBorders>
            <w:vAlign w:val="center"/>
          </w:tcPr>
          <w:p w14:paraId="564B8E7D" w14:textId="496EA29C"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21D2FC8B" w14:textId="1755BCA0"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250,355.01</w:t>
            </w:r>
          </w:p>
        </w:tc>
      </w:tr>
      <w:tr w:rsidR="00733A22" w:rsidRPr="00CA68B6" w14:paraId="0BDE9B1C" w14:textId="77777777" w:rsidTr="00D07074">
        <w:trPr>
          <w:trHeight w:val="398"/>
        </w:trPr>
        <w:tc>
          <w:tcPr>
            <w:tcW w:w="1889" w:type="dxa"/>
            <w:tcBorders>
              <w:top w:val="dotted" w:sz="4" w:space="0" w:color="000000"/>
              <w:left w:val="nil"/>
              <w:bottom w:val="dotted" w:sz="4" w:space="0" w:color="000000"/>
              <w:right w:val="dotted" w:sz="4" w:space="0" w:color="000000"/>
            </w:tcBorders>
          </w:tcPr>
          <w:p w14:paraId="4A31A5B1" w14:textId="77777777" w:rsidR="00733A22" w:rsidRPr="00CA68B6" w:rsidRDefault="00733A22">
            <w:pPr>
              <w:widowControl w:val="0"/>
              <w:autoSpaceDE w:val="0"/>
              <w:autoSpaceDN w:val="0"/>
              <w:spacing w:line="240" w:lineRule="auto"/>
              <w:rPr>
                <w:rFonts w:ascii="Arial" w:eastAsia="Times New Roman" w:hAnsi="Arial" w:cs="Arial"/>
                <w:b/>
                <w:kern w:val="0"/>
                <w:sz w:val="16"/>
                <w:szCs w:val="22"/>
                <w:lang w:bidi="zh-CN"/>
              </w:rPr>
            </w:pPr>
          </w:p>
          <w:p w14:paraId="6DAE666B"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Disposal or scrapping</w:t>
            </w:r>
          </w:p>
        </w:tc>
        <w:tc>
          <w:tcPr>
            <w:tcW w:w="1228" w:type="dxa"/>
            <w:tcBorders>
              <w:top w:val="dotted" w:sz="4" w:space="0" w:color="000000"/>
              <w:left w:val="dotted" w:sz="4" w:space="0" w:color="000000"/>
              <w:bottom w:val="dotted" w:sz="4" w:space="0" w:color="000000"/>
              <w:right w:val="dotted" w:sz="4" w:space="0" w:color="000000"/>
            </w:tcBorders>
            <w:vAlign w:val="center"/>
          </w:tcPr>
          <w:p w14:paraId="569BFF05" w14:textId="19987FB6"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39934F3D" w14:textId="4238A5BE"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6353AAA1" w14:textId="6FC40A3F"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90,364.83</w:t>
            </w:r>
          </w:p>
        </w:tc>
        <w:tc>
          <w:tcPr>
            <w:tcW w:w="1229" w:type="dxa"/>
            <w:tcBorders>
              <w:top w:val="dotted" w:sz="4" w:space="0" w:color="000000"/>
              <w:left w:val="dotted" w:sz="4" w:space="0" w:color="000000"/>
              <w:bottom w:val="dotted" w:sz="4" w:space="0" w:color="000000"/>
              <w:right w:val="dotted" w:sz="4" w:space="0" w:color="000000"/>
            </w:tcBorders>
            <w:vAlign w:val="center"/>
          </w:tcPr>
          <w:p w14:paraId="0DD65D2C" w14:textId="417B7FDE"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50774D55" w14:textId="5E9DAB50"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90,364.83</w:t>
            </w:r>
          </w:p>
        </w:tc>
      </w:tr>
      <w:tr w:rsidR="00733A22" w:rsidRPr="00CA68B6" w14:paraId="4C2FEEF7"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75F143DB"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3C51BB9"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vAlign w:val="center"/>
          </w:tcPr>
          <w:p w14:paraId="7BC56916" w14:textId="71708CE3"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5F5D6BDF" w14:textId="08AFA1AA"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3,127.18</w:t>
            </w:r>
          </w:p>
        </w:tc>
        <w:tc>
          <w:tcPr>
            <w:tcW w:w="1094" w:type="dxa"/>
            <w:tcBorders>
              <w:top w:val="dotted" w:sz="4" w:space="0" w:color="000000"/>
              <w:left w:val="dotted" w:sz="4" w:space="0" w:color="000000"/>
              <w:bottom w:val="dotted" w:sz="4" w:space="0" w:color="000000"/>
              <w:right w:val="dotted" w:sz="4" w:space="0" w:color="000000"/>
            </w:tcBorders>
            <w:vAlign w:val="center"/>
          </w:tcPr>
          <w:p w14:paraId="0B8AF8E6" w14:textId="0CB090F4"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1,285.91</w:t>
            </w:r>
          </w:p>
        </w:tc>
        <w:tc>
          <w:tcPr>
            <w:tcW w:w="1229" w:type="dxa"/>
            <w:tcBorders>
              <w:top w:val="dotted" w:sz="4" w:space="0" w:color="000000"/>
              <w:left w:val="dotted" w:sz="4" w:space="0" w:color="000000"/>
              <w:bottom w:val="dotted" w:sz="4" w:space="0" w:color="000000"/>
              <w:right w:val="dotted" w:sz="4" w:space="0" w:color="000000"/>
            </w:tcBorders>
            <w:vAlign w:val="center"/>
          </w:tcPr>
          <w:p w14:paraId="2CCD1B52" w14:textId="2B78854C"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6C246B29" w14:textId="5CE4205B"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4,413.09</w:t>
            </w:r>
          </w:p>
        </w:tc>
      </w:tr>
      <w:tr w:rsidR="006F14FE" w:rsidRPr="00CA68B6" w14:paraId="67DB5BF7" w14:textId="77777777" w:rsidTr="00D07074">
        <w:trPr>
          <w:trHeight w:val="400"/>
        </w:trPr>
        <w:tc>
          <w:tcPr>
            <w:tcW w:w="1889" w:type="dxa"/>
            <w:tcBorders>
              <w:top w:val="dotted" w:sz="4" w:space="0" w:color="000000"/>
              <w:left w:val="nil"/>
              <w:bottom w:val="dotted" w:sz="4" w:space="0" w:color="000000"/>
              <w:right w:val="dotted" w:sz="4" w:space="0" w:color="000000"/>
            </w:tcBorders>
            <w:vAlign w:val="center"/>
          </w:tcPr>
          <w:p w14:paraId="74728D5F" w14:textId="02E40691" w:rsidR="006F14FE" w:rsidRPr="00CA68B6" w:rsidRDefault="006F14FE" w:rsidP="006F14FE">
            <w:pPr>
              <w:widowControl w:val="0"/>
              <w:autoSpaceDE w:val="0"/>
              <w:autoSpaceDN w:val="0"/>
              <w:spacing w:before="2" w:line="240" w:lineRule="auto"/>
              <w:jc w:val="both"/>
              <w:rPr>
                <w:rFonts w:ascii="Arial" w:eastAsia="Times New Roman" w:hAnsi="Arial" w:cs="Arial"/>
                <w:b/>
                <w:kern w:val="0"/>
                <w:sz w:val="16"/>
                <w:szCs w:val="22"/>
                <w:lang w:bidi="zh-CN"/>
              </w:rPr>
            </w:pPr>
            <w:r w:rsidRPr="00CA68B6">
              <w:rPr>
                <w:rFonts w:ascii="Arial" w:eastAsia="Times New Roman" w:hAnsi="Arial" w:cs="Arial"/>
                <w:kern w:val="0"/>
                <w:sz w:val="15"/>
                <w:szCs w:val="22"/>
                <w:lang w:bidi="zh-CN"/>
              </w:rPr>
              <w:t>— O</w:t>
            </w:r>
            <w:r w:rsidRPr="00CA68B6">
              <w:rPr>
                <w:rFonts w:ascii="Arial" w:hAnsi="Arial" w:cs="Arial"/>
                <w:kern w:val="0"/>
                <w:sz w:val="15"/>
                <w:szCs w:val="22"/>
                <w:lang w:bidi="zh-CN"/>
              </w:rPr>
              <w:t>ther</w:t>
            </w:r>
          </w:p>
        </w:tc>
        <w:tc>
          <w:tcPr>
            <w:tcW w:w="1228" w:type="dxa"/>
            <w:tcBorders>
              <w:top w:val="dotted" w:sz="4" w:space="0" w:color="000000"/>
              <w:left w:val="dotted" w:sz="4" w:space="0" w:color="000000"/>
              <w:bottom w:val="dotted" w:sz="4" w:space="0" w:color="000000"/>
              <w:right w:val="dotted" w:sz="4" w:space="0" w:color="000000"/>
            </w:tcBorders>
            <w:vAlign w:val="center"/>
          </w:tcPr>
          <w:p w14:paraId="69A67AE2" w14:textId="4276705B" w:rsidR="006F14FE" w:rsidRPr="00CA68B6" w:rsidRDefault="006F14FE"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155,577.</w:t>
            </w:r>
            <w:r w:rsidR="00861BF2" w:rsidRPr="00CA68B6">
              <w:rPr>
                <w:rFonts w:ascii="Arial" w:hAnsi="Arial" w:cs="Arial"/>
                <w:kern w:val="0"/>
                <w:sz w:val="14"/>
                <w:szCs w:val="22"/>
                <w:lang w:bidi="zh-CN"/>
              </w:rPr>
              <w:t>0</w:t>
            </w:r>
            <w:r w:rsidRPr="00CA68B6">
              <w:rPr>
                <w:rFonts w:ascii="Arial" w:hAnsi="Arial" w:cs="Arial"/>
                <w:kern w:val="0"/>
                <w:sz w:val="14"/>
                <w:szCs w:val="22"/>
                <w:lang w:bidi="zh-CN"/>
              </w:rPr>
              <w:t>9</w:t>
            </w:r>
          </w:p>
        </w:tc>
        <w:tc>
          <w:tcPr>
            <w:tcW w:w="1231" w:type="dxa"/>
            <w:tcBorders>
              <w:top w:val="dotted" w:sz="4" w:space="0" w:color="000000"/>
              <w:left w:val="dotted" w:sz="4" w:space="0" w:color="000000"/>
              <w:bottom w:val="dotted" w:sz="4" w:space="0" w:color="000000"/>
              <w:right w:val="dotted" w:sz="4" w:space="0" w:color="000000"/>
            </w:tcBorders>
            <w:vAlign w:val="center"/>
          </w:tcPr>
          <w:p w14:paraId="32C5163B" w14:textId="77777777" w:rsidR="006F14FE" w:rsidRPr="00CA68B6" w:rsidRDefault="006F14FE" w:rsidP="006F14FE">
            <w:pPr>
              <w:widowControl w:val="0"/>
              <w:autoSpaceDE w:val="0"/>
              <w:autoSpaceDN w:val="0"/>
              <w:spacing w:line="240" w:lineRule="auto"/>
              <w:jc w:val="right"/>
              <w:rPr>
                <w:rFonts w:ascii="Arial"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4DF29F03" w14:textId="77777777" w:rsidR="006F14FE" w:rsidRPr="00CA68B6" w:rsidRDefault="006F14FE" w:rsidP="006F14FE">
            <w:pPr>
              <w:widowControl w:val="0"/>
              <w:autoSpaceDE w:val="0"/>
              <w:autoSpaceDN w:val="0"/>
              <w:spacing w:line="153" w:lineRule="exact"/>
              <w:ind w:right="83"/>
              <w:jc w:val="right"/>
              <w:rPr>
                <w:rFonts w:ascii="Arial" w:eastAsia="Times New Roman" w:hAnsi="Arial" w:cs="Arial"/>
                <w:kern w:val="0"/>
                <w:sz w:val="15"/>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6FCB1E2A" w14:textId="77777777" w:rsidR="006F14FE" w:rsidRPr="00CA68B6" w:rsidRDefault="006F14FE"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5E51168F" w14:textId="49FD87AB" w:rsidR="006F14FE"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155,577.09</w:t>
            </w:r>
          </w:p>
        </w:tc>
      </w:tr>
      <w:tr w:rsidR="00733A22" w:rsidRPr="00CA68B6" w14:paraId="28EBCF09" w14:textId="77777777" w:rsidTr="00D07074">
        <w:trPr>
          <w:trHeight w:val="401"/>
        </w:trPr>
        <w:tc>
          <w:tcPr>
            <w:tcW w:w="1889" w:type="dxa"/>
            <w:tcBorders>
              <w:top w:val="dotted" w:sz="4" w:space="0" w:color="000000"/>
              <w:left w:val="nil"/>
              <w:bottom w:val="dotted" w:sz="4" w:space="0" w:color="000000"/>
              <w:right w:val="dotted" w:sz="4" w:space="0" w:color="000000"/>
            </w:tcBorders>
          </w:tcPr>
          <w:p w14:paraId="65EF694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CA77435"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bottom w:val="dotted" w:sz="4" w:space="0" w:color="000000"/>
              <w:right w:val="dotted" w:sz="4" w:space="0" w:color="000000"/>
            </w:tcBorders>
            <w:vAlign w:val="center"/>
          </w:tcPr>
          <w:p w14:paraId="42ECC841" w14:textId="16946F89" w:rsidR="00733A22" w:rsidRPr="00CA68B6" w:rsidRDefault="006F14FE" w:rsidP="006F14FE">
            <w:pPr>
              <w:widowControl w:val="0"/>
              <w:autoSpaceDE w:val="0"/>
              <w:autoSpaceDN w:val="0"/>
              <w:spacing w:line="154" w:lineRule="exact"/>
              <w:ind w:right="86"/>
              <w:jc w:val="right"/>
              <w:rPr>
                <w:rFonts w:ascii="Arial" w:eastAsia="Times New Roman" w:hAnsi="Arial" w:cs="Arial"/>
                <w:kern w:val="0"/>
                <w:sz w:val="15"/>
                <w:szCs w:val="22"/>
                <w:lang w:bidi="zh-CN"/>
              </w:rPr>
            </w:pPr>
            <w:r w:rsidRPr="00CA68B6">
              <w:rPr>
                <w:rFonts w:ascii="Arial" w:hAnsi="Arial" w:cs="Arial"/>
                <w:kern w:val="0"/>
                <w:sz w:val="14"/>
                <w:szCs w:val="22"/>
                <w:lang w:bidi="zh-CN"/>
              </w:rPr>
              <w:t>562,654,711.71</w:t>
            </w:r>
          </w:p>
        </w:tc>
        <w:tc>
          <w:tcPr>
            <w:tcW w:w="1231" w:type="dxa"/>
            <w:tcBorders>
              <w:top w:val="dotted" w:sz="4" w:space="0" w:color="000000"/>
              <w:left w:val="dotted" w:sz="4" w:space="0" w:color="000000"/>
              <w:bottom w:val="dotted" w:sz="4" w:space="0" w:color="000000"/>
              <w:right w:val="dotted" w:sz="4" w:space="0" w:color="000000"/>
            </w:tcBorders>
            <w:vAlign w:val="center"/>
          </w:tcPr>
          <w:p w14:paraId="605F5609" w14:textId="720B0829" w:rsidR="00733A22" w:rsidRPr="00CA68B6" w:rsidRDefault="00861BF2" w:rsidP="006F14FE">
            <w:pPr>
              <w:widowControl w:val="0"/>
              <w:autoSpaceDE w:val="0"/>
              <w:autoSpaceDN w:val="0"/>
              <w:spacing w:line="154" w:lineRule="exact"/>
              <w:ind w:right="87"/>
              <w:jc w:val="right"/>
              <w:rPr>
                <w:rFonts w:ascii="Arial" w:hAnsi="Arial" w:cs="Arial"/>
                <w:kern w:val="0"/>
                <w:sz w:val="15"/>
                <w:szCs w:val="22"/>
                <w:lang w:bidi="zh-CN"/>
              </w:rPr>
            </w:pPr>
            <w:r w:rsidRPr="00CA68B6">
              <w:rPr>
                <w:rFonts w:ascii="Arial" w:hAnsi="Arial" w:cs="Arial"/>
                <w:kern w:val="0"/>
                <w:sz w:val="15"/>
                <w:szCs w:val="22"/>
                <w:lang w:bidi="zh-CN"/>
              </w:rPr>
              <w:t>664,829,945.46</w:t>
            </w:r>
          </w:p>
        </w:tc>
        <w:tc>
          <w:tcPr>
            <w:tcW w:w="1094" w:type="dxa"/>
            <w:tcBorders>
              <w:top w:val="dotted" w:sz="4" w:space="0" w:color="000000"/>
              <w:left w:val="dotted" w:sz="4" w:space="0" w:color="000000"/>
              <w:bottom w:val="dotted" w:sz="4" w:space="0" w:color="000000"/>
              <w:right w:val="dotted" w:sz="4" w:space="0" w:color="000000"/>
            </w:tcBorders>
            <w:vAlign w:val="center"/>
          </w:tcPr>
          <w:p w14:paraId="441DFA15" w14:textId="3E56A18E" w:rsidR="00733A22" w:rsidRPr="00CA68B6" w:rsidRDefault="00861BF2" w:rsidP="006F14FE">
            <w:pPr>
              <w:widowControl w:val="0"/>
              <w:autoSpaceDE w:val="0"/>
              <w:autoSpaceDN w:val="0"/>
              <w:spacing w:line="154" w:lineRule="exact"/>
              <w:ind w:right="83"/>
              <w:jc w:val="right"/>
              <w:rPr>
                <w:rFonts w:ascii="Arial" w:hAnsi="Arial" w:cs="Arial"/>
                <w:kern w:val="0"/>
                <w:sz w:val="15"/>
                <w:szCs w:val="22"/>
                <w:lang w:bidi="zh-CN"/>
              </w:rPr>
            </w:pPr>
            <w:r w:rsidRPr="00CA68B6">
              <w:rPr>
                <w:rFonts w:ascii="Arial" w:hAnsi="Arial" w:cs="Arial"/>
                <w:kern w:val="0"/>
                <w:sz w:val="15"/>
                <w:szCs w:val="22"/>
                <w:lang w:bidi="zh-CN"/>
              </w:rPr>
              <w:t>4,187,188.85</w:t>
            </w:r>
          </w:p>
        </w:tc>
        <w:tc>
          <w:tcPr>
            <w:tcW w:w="1229" w:type="dxa"/>
            <w:tcBorders>
              <w:top w:val="dotted" w:sz="4" w:space="0" w:color="000000"/>
              <w:left w:val="dotted" w:sz="4" w:space="0" w:color="000000"/>
              <w:bottom w:val="dotted" w:sz="4" w:space="0" w:color="000000"/>
              <w:right w:val="dotted" w:sz="4" w:space="0" w:color="000000"/>
            </w:tcBorders>
            <w:vAlign w:val="center"/>
          </w:tcPr>
          <w:p w14:paraId="735C74D5" w14:textId="30ED0D07" w:rsidR="00733A22" w:rsidRPr="00CA68B6" w:rsidRDefault="00861BF2" w:rsidP="006F14FE">
            <w:pPr>
              <w:widowControl w:val="0"/>
              <w:autoSpaceDE w:val="0"/>
              <w:autoSpaceDN w:val="0"/>
              <w:spacing w:line="154" w:lineRule="exact"/>
              <w:ind w:right="86"/>
              <w:jc w:val="right"/>
              <w:rPr>
                <w:rFonts w:ascii="Arial" w:hAnsi="Arial" w:cs="Arial"/>
                <w:kern w:val="0"/>
                <w:sz w:val="15"/>
                <w:szCs w:val="22"/>
                <w:lang w:bidi="zh-CN"/>
              </w:rPr>
            </w:pPr>
            <w:r w:rsidRPr="00CA68B6">
              <w:rPr>
                <w:rFonts w:ascii="Arial" w:hAnsi="Arial" w:cs="Arial"/>
                <w:kern w:val="0"/>
                <w:sz w:val="15"/>
                <w:szCs w:val="22"/>
                <w:lang w:bidi="zh-CN"/>
              </w:rPr>
              <w:t>30,054,924.35</w:t>
            </w:r>
          </w:p>
        </w:tc>
        <w:tc>
          <w:tcPr>
            <w:tcW w:w="1273" w:type="dxa"/>
            <w:tcBorders>
              <w:top w:val="dotted" w:sz="4" w:space="0" w:color="000000"/>
              <w:left w:val="dotted" w:sz="4" w:space="0" w:color="000000"/>
              <w:bottom w:val="dotted" w:sz="4" w:space="0" w:color="000000"/>
              <w:right w:val="nil"/>
            </w:tcBorders>
            <w:vAlign w:val="center"/>
          </w:tcPr>
          <w:p w14:paraId="038F3B8A" w14:textId="42627AAA" w:rsidR="00733A22" w:rsidRPr="00CA68B6" w:rsidRDefault="00861BF2" w:rsidP="006F14FE">
            <w:pPr>
              <w:widowControl w:val="0"/>
              <w:autoSpaceDE w:val="0"/>
              <w:autoSpaceDN w:val="0"/>
              <w:spacing w:line="154" w:lineRule="exact"/>
              <w:ind w:right="88"/>
              <w:jc w:val="right"/>
              <w:rPr>
                <w:rFonts w:ascii="Arial" w:hAnsi="Arial" w:cs="Arial"/>
                <w:kern w:val="0"/>
                <w:sz w:val="15"/>
                <w:szCs w:val="22"/>
                <w:lang w:bidi="zh-CN"/>
              </w:rPr>
            </w:pPr>
            <w:r w:rsidRPr="00CA68B6">
              <w:rPr>
                <w:rFonts w:ascii="Arial" w:hAnsi="Arial" w:cs="Arial"/>
                <w:kern w:val="0"/>
                <w:sz w:val="15"/>
                <w:szCs w:val="22"/>
                <w:lang w:bidi="zh-CN"/>
              </w:rPr>
              <w:t>1,261,726,770.37</w:t>
            </w:r>
          </w:p>
        </w:tc>
      </w:tr>
      <w:tr w:rsidR="00733A22" w:rsidRPr="00CA68B6" w14:paraId="0CF9BCC8"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7972650E"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49BD3A8"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2. Accumulated Depreciation </w:t>
            </w:r>
          </w:p>
        </w:tc>
        <w:tc>
          <w:tcPr>
            <w:tcW w:w="1228" w:type="dxa"/>
            <w:tcBorders>
              <w:top w:val="dotted" w:sz="4" w:space="0" w:color="000000"/>
              <w:left w:val="dotted" w:sz="4" w:space="0" w:color="000000"/>
              <w:bottom w:val="dotted" w:sz="4" w:space="0" w:color="000000"/>
              <w:right w:val="dotted" w:sz="4" w:space="0" w:color="000000"/>
            </w:tcBorders>
            <w:vAlign w:val="center"/>
          </w:tcPr>
          <w:p w14:paraId="59139A63" w14:textId="28C8E58E"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6016B74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6283286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5CB1643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1C5F3ED2"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196CE5D6"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3CC0AD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5C9A1B2"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center"/>
          </w:tcPr>
          <w:p w14:paraId="778FF6F4" w14:textId="3E1B38CD" w:rsidR="00733A22" w:rsidRPr="00CA68B6" w:rsidRDefault="006F14FE" w:rsidP="006F14FE">
            <w:pPr>
              <w:widowControl w:val="0"/>
              <w:autoSpaceDE w:val="0"/>
              <w:autoSpaceDN w:val="0"/>
              <w:spacing w:line="153" w:lineRule="exact"/>
              <w:ind w:right="84"/>
              <w:jc w:val="right"/>
              <w:rPr>
                <w:rFonts w:ascii="Arial" w:hAnsi="Arial" w:cs="Arial"/>
                <w:kern w:val="0"/>
                <w:sz w:val="15"/>
                <w:szCs w:val="22"/>
                <w:lang w:bidi="zh-CN"/>
              </w:rPr>
            </w:pPr>
            <w:r w:rsidRPr="00CA68B6">
              <w:rPr>
                <w:rFonts w:ascii="Arial" w:hAnsi="Arial" w:cs="Arial"/>
                <w:kern w:val="0"/>
                <w:sz w:val="14"/>
                <w:szCs w:val="22"/>
                <w:lang w:bidi="zh-CN"/>
              </w:rPr>
              <w:t>85,708,655.07</w:t>
            </w:r>
          </w:p>
        </w:tc>
        <w:tc>
          <w:tcPr>
            <w:tcW w:w="1231" w:type="dxa"/>
            <w:tcBorders>
              <w:top w:val="dotted" w:sz="4" w:space="0" w:color="000000"/>
              <w:left w:val="dotted" w:sz="4" w:space="0" w:color="000000"/>
              <w:bottom w:val="dotted" w:sz="4" w:space="0" w:color="000000"/>
              <w:right w:val="dotted" w:sz="4" w:space="0" w:color="000000"/>
            </w:tcBorders>
            <w:vAlign w:val="center"/>
          </w:tcPr>
          <w:p w14:paraId="0862FB2C" w14:textId="23E52D43"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123,900,795.51</w:t>
            </w:r>
          </w:p>
        </w:tc>
        <w:tc>
          <w:tcPr>
            <w:tcW w:w="1094" w:type="dxa"/>
            <w:tcBorders>
              <w:top w:val="dotted" w:sz="4" w:space="0" w:color="000000"/>
              <w:left w:val="dotted" w:sz="4" w:space="0" w:color="000000"/>
              <w:bottom w:val="dotted" w:sz="4" w:space="0" w:color="000000"/>
              <w:right w:val="dotted" w:sz="4" w:space="0" w:color="000000"/>
            </w:tcBorders>
            <w:vAlign w:val="center"/>
          </w:tcPr>
          <w:p w14:paraId="39D34EDD" w14:textId="17A5E6EF"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1,467,130.46</w:t>
            </w:r>
          </w:p>
        </w:tc>
        <w:tc>
          <w:tcPr>
            <w:tcW w:w="1229" w:type="dxa"/>
            <w:tcBorders>
              <w:top w:val="dotted" w:sz="4" w:space="0" w:color="000000"/>
              <w:left w:val="dotted" w:sz="4" w:space="0" w:color="000000"/>
              <w:bottom w:val="dotted" w:sz="4" w:space="0" w:color="000000"/>
              <w:right w:val="dotted" w:sz="4" w:space="0" w:color="000000"/>
            </w:tcBorders>
            <w:vAlign w:val="center"/>
          </w:tcPr>
          <w:p w14:paraId="6447337F" w14:textId="47728943"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14,143,710.36</w:t>
            </w:r>
          </w:p>
        </w:tc>
        <w:tc>
          <w:tcPr>
            <w:tcW w:w="1273" w:type="dxa"/>
            <w:tcBorders>
              <w:top w:val="dotted" w:sz="4" w:space="0" w:color="000000"/>
              <w:left w:val="dotted" w:sz="4" w:space="0" w:color="000000"/>
              <w:bottom w:val="dotted" w:sz="4" w:space="0" w:color="000000"/>
              <w:right w:val="nil"/>
            </w:tcBorders>
            <w:vAlign w:val="center"/>
          </w:tcPr>
          <w:p w14:paraId="0EF99F9C" w14:textId="1B93A515" w:rsidR="00733A22" w:rsidRPr="00CA68B6" w:rsidRDefault="001F68A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225,220,291.40</w:t>
            </w:r>
          </w:p>
        </w:tc>
      </w:tr>
      <w:tr w:rsidR="00733A22" w:rsidRPr="00CA68B6" w14:paraId="6E55E497"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01BA052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8639A47"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47A53A0C" w14:textId="48324FE2" w:rsidR="00733A22" w:rsidRPr="00CA68B6" w:rsidRDefault="006F14FE" w:rsidP="006F14FE">
            <w:pPr>
              <w:widowControl w:val="0"/>
              <w:autoSpaceDE w:val="0"/>
              <w:autoSpaceDN w:val="0"/>
              <w:spacing w:line="153" w:lineRule="exact"/>
              <w:ind w:right="84"/>
              <w:jc w:val="right"/>
              <w:rPr>
                <w:rFonts w:ascii="Arial" w:hAnsi="Arial" w:cs="Arial"/>
                <w:kern w:val="0"/>
                <w:sz w:val="15"/>
                <w:szCs w:val="22"/>
                <w:lang w:bidi="zh-CN"/>
              </w:rPr>
            </w:pPr>
            <w:r w:rsidRPr="00CA68B6">
              <w:rPr>
                <w:rFonts w:ascii="Arial" w:hAnsi="Arial" w:cs="Arial"/>
                <w:kern w:val="0"/>
                <w:sz w:val="15"/>
                <w:szCs w:val="22"/>
                <w:lang w:bidi="zh-CN"/>
              </w:rPr>
              <w:t>24,603,286.49</w:t>
            </w:r>
          </w:p>
        </w:tc>
        <w:tc>
          <w:tcPr>
            <w:tcW w:w="1231" w:type="dxa"/>
            <w:tcBorders>
              <w:top w:val="dotted" w:sz="4" w:space="0" w:color="000000"/>
              <w:left w:val="dotted" w:sz="4" w:space="0" w:color="000000"/>
              <w:bottom w:val="dotted" w:sz="4" w:space="0" w:color="000000"/>
              <w:right w:val="dotted" w:sz="4" w:space="0" w:color="000000"/>
            </w:tcBorders>
            <w:vAlign w:val="center"/>
          </w:tcPr>
          <w:p w14:paraId="1F55140D" w14:textId="5A1CC403"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58,899,861.29</w:t>
            </w:r>
          </w:p>
        </w:tc>
        <w:tc>
          <w:tcPr>
            <w:tcW w:w="1094" w:type="dxa"/>
            <w:tcBorders>
              <w:top w:val="dotted" w:sz="4" w:space="0" w:color="000000"/>
              <w:left w:val="dotted" w:sz="4" w:space="0" w:color="000000"/>
              <w:bottom w:val="dotted" w:sz="4" w:space="0" w:color="000000"/>
              <w:right w:val="dotted" w:sz="4" w:space="0" w:color="000000"/>
            </w:tcBorders>
            <w:vAlign w:val="center"/>
          </w:tcPr>
          <w:p w14:paraId="760DC4FC" w14:textId="13750EE7"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429,952.06</w:t>
            </w:r>
          </w:p>
        </w:tc>
        <w:tc>
          <w:tcPr>
            <w:tcW w:w="1229" w:type="dxa"/>
            <w:tcBorders>
              <w:top w:val="dotted" w:sz="4" w:space="0" w:color="000000"/>
              <w:left w:val="dotted" w:sz="4" w:space="0" w:color="000000"/>
              <w:bottom w:val="dotted" w:sz="4" w:space="0" w:color="000000"/>
              <w:right w:val="dotted" w:sz="4" w:space="0" w:color="000000"/>
            </w:tcBorders>
            <w:vAlign w:val="center"/>
          </w:tcPr>
          <w:p w14:paraId="18E4B6F8" w14:textId="77D30D96"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5,929,880.46</w:t>
            </w:r>
          </w:p>
        </w:tc>
        <w:tc>
          <w:tcPr>
            <w:tcW w:w="1273" w:type="dxa"/>
            <w:tcBorders>
              <w:top w:val="dotted" w:sz="4" w:space="0" w:color="000000"/>
              <w:left w:val="dotted" w:sz="4" w:space="0" w:color="000000"/>
              <w:bottom w:val="dotted" w:sz="4" w:space="0" w:color="000000"/>
              <w:right w:val="nil"/>
            </w:tcBorders>
            <w:vAlign w:val="center"/>
          </w:tcPr>
          <w:p w14:paraId="15A82310" w14:textId="243AD54C" w:rsidR="00733A22" w:rsidRPr="00CA68B6" w:rsidRDefault="001F68A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89,862,980.30</w:t>
            </w:r>
          </w:p>
        </w:tc>
      </w:tr>
      <w:tr w:rsidR="00733A22" w:rsidRPr="00CA68B6" w14:paraId="6EA89E73" w14:textId="77777777" w:rsidTr="00D07074">
        <w:trPr>
          <w:trHeight w:val="398"/>
        </w:trPr>
        <w:tc>
          <w:tcPr>
            <w:tcW w:w="1889" w:type="dxa"/>
            <w:tcBorders>
              <w:top w:val="dotted" w:sz="4" w:space="0" w:color="000000"/>
              <w:left w:val="nil"/>
              <w:bottom w:val="dotted" w:sz="4" w:space="0" w:color="000000"/>
              <w:right w:val="dotted" w:sz="4" w:space="0" w:color="000000"/>
            </w:tcBorders>
          </w:tcPr>
          <w:p w14:paraId="702F7581"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67BBD16B"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w:t>
            </w:r>
          </w:p>
        </w:tc>
        <w:tc>
          <w:tcPr>
            <w:tcW w:w="1228" w:type="dxa"/>
            <w:tcBorders>
              <w:top w:val="dotted" w:sz="4" w:space="0" w:color="000000"/>
              <w:left w:val="dotted" w:sz="4" w:space="0" w:color="000000"/>
              <w:bottom w:val="dotted" w:sz="4" w:space="0" w:color="000000"/>
              <w:right w:val="dotted" w:sz="4" w:space="0" w:color="000000"/>
            </w:tcBorders>
            <w:vAlign w:val="center"/>
          </w:tcPr>
          <w:p w14:paraId="4BFE67DF" w14:textId="57EB2FFC" w:rsidR="00733A22" w:rsidRPr="00CA68B6" w:rsidRDefault="006F14FE" w:rsidP="006F14FE">
            <w:pPr>
              <w:widowControl w:val="0"/>
              <w:autoSpaceDE w:val="0"/>
              <w:autoSpaceDN w:val="0"/>
              <w:spacing w:line="153" w:lineRule="exact"/>
              <w:ind w:right="84"/>
              <w:jc w:val="right"/>
              <w:rPr>
                <w:rFonts w:ascii="Arial" w:eastAsia="Times New Roman" w:hAnsi="Arial" w:cs="Arial"/>
                <w:kern w:val="0"/>
                <w:sz w:val="15"/>
                <w:szCs w:val="22"/>
                <w:lang w:bidi="zh-CN"/>
              </w:rPr>
            </w:pPr>
            <w:r w:rsidRPr="00CA68B6">
              <w:rPr>
                <w:rFonts w:ascii="Arial" w:hAnsi="Arial" w:cs="Arial"/>
                <w:kern w:val="0"/>
                <w:sz w:val="15"/>
                <w:szCs w:val="22"/>
                <w:lang w:bidi="zh-CN"/>
              </w:rPr>
              <w:t>24,603,286.49</w:t>
            </w:r>
          </w:p>
        </w:tc>
        <w:tc>
          <w:tcPr>
            <w:tcW w:w="1231" w:type="dxa"/>
            <w:tcBorders>
              <w:top w:val="dotted" w:sz="4" w:space="0" w:color="000000"/>
              <w:left w:val="dotted" w:sz="4" w:space="0" w:color="000000"/>
              <w:bottom w:val="dotted" w:sz="4" w:space="0" w:color="000000"/>
              <w:right w:val="dotted" w:sz="4" w:space="0" w:color="000000"/>
            </w:tcBorders>
            <w:vAlign w:val="center"/>
          </w:tcPr>
          <w:p w14:paraId="2EC710E7" w14:textId="7E39F204"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58,899,861.29</w:t>
            </w:r>
          </w:p>
        </w:tc>
        <w:tc>
          <w:tcPr>
            <w:tcW w:w="1094" w:type="dxa"/>
            <w:tcBorders>
              <w:top w:val="dotted" w:sz="4" w:space="0" w:color="000000"/>
              <w:left w:val="dotted" w:sz="4" w:space="0" w:color="000000"/>
              <w:bottom w:val="dotted" w:sz="4" w:space="0" w:color="000000"/>
              <w:right w:val="dotted" w:sz="4" w:space="0" w:color="000000"/>
            </w:tcBorders>
            <w:vAlign w:val="center"/>
          </w:tcPr>
          <w:p w14:paraId="275338FB" w14:textId="30BFED18"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426,728.49</w:t>
            </w:r>
          </w:p>
        </w:tc>
        <w:tc>
          <w:tcPr>
            <w:tcW w:w="1229" w:type="dxa"/>
            <w:tcBorders>
              <w:top w:val="dotted" w:sz="4" w:space="0" w:color="000000"/>
              <w:left w:val="dotted" w:sz="4" w:space="0" w:color="000000"/>
              <w:bottom w:val="dotted" w:sz="4" w:space="0" w:color="000000"/>
              <w:right w:val="dotted" w:sz="4" w:space="0" w:color="000000"/>
            </w:tcBorders>
            <w:vAlign w:val="center"/>
          </w:tcPr>
          <w:p w14:paraId="0DDC62FB" w14:textId="0E3CCA66"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5,927,262.34</w:t>
            </w:r>
          </w:p>
        </w:tc>
        <w:tc>
          <w:tcPr>
            <w:tcW w:w="1273" w:type="dxa"/>
            <w:tcBorders>
              <w:top w:val="dotted" w:sz="4" w:space="0" w:color="000000"/>
              <w:left w:val="dotted" w:sz="4" w:space="0" w:color="000000"/>
              <w:bottom w:val="dotted" w:sz="4" w:space="0" w:color="000000"/>
              <w:right w:val="nil"/>
            </w:tcBorders>
            <w:vAlign w:val="center"/>
          </w:tcPr>
          <w:p w14:paraId="2C30FEB8" w14:textId="73AAC20F" w:rsidR="00733A22" w:rsidRPr="00CA68B6" w:rsidRDefault="001F68A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89,857,138.61</w:t>
            </w:r>
          </w:p>
        </w:tc>
      </w:tr>
      <w:tr w:rsidR="00733A22" w:rsidRPr="00CA68B6" w14:paraId="7DF36FFA"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55D3982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1815CCC"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vAlign w:val="center"/>
          </w:tcPr>
          <w:p w14:paraId="4AD1DA45"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38D95447" w14:textId="4A16D3B3"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30E27586" w14:textId="7C56F4BB"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3,223.57</w:t>
            </w:r>
          </w:p>
        </w:tc>
        <w:tc>
          <w:tcPr>
            <w:tcW w:w="1229" w:type="dxa"/>
            <w:tcBorders>
              <w:top w:val="dotted" w:sz="4" w:space="0" w:color="000000"/>
              <w:left w:val="dotted" w:sz="4" w:space="0" w:color="000000"/>
              <w:bottom w:val="dotted" w:sz="4" w:space="0" w:color="000000"/>
              <w:right w:val="dotted" w:sz="4" w:space="0" w:color="000000"/>
            </w:tcBorders>
            <w:vAlign w:val="center"/>
          </w:tcPr>
          <w:p w14:paraId="7AC36F11" w14:textId="5BF9A41A" w:rsidR="00733A22" w:rsidRPr="00CA68B6" w:rsidRDefault="001F68A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2,618.12</w:t>
            </w:r>
          </w:p>
        </w:tc>
        <w:tc>
          <w:tcPr>
            <w:tcW w:w="1273" w:type="dxa"/>
            <w:tcBorders>
              <w:top w:val="dotted" w:sz="4" w:space="0" w:color="000000"/>
              <w:left w:val="dotted" w:sz="4" w:space="0" w:color="000000"/>
              <w:bottom w:val="dotted" w:sz="4" w:space="0" w:color="000000"/>
              <w:right w:val="nil"/>
            </w:tcBorders>
            <w:vAlign w:val="center"/>
          </w:tcPr>
          <w:p w14:paraId="3A30D1F5" w14:textId="5A2E61CC" w:rsidR="00733A22" w:rsidRPr="00CA68B6" w:rsidRDefault="001F68A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5,841.69</w:t>
            </w:r>
          </w:p>
        </w:tc>
      </w:tr>
      <w:tr w:rsidR="00733A22" w:rsidRPr="00CA68B6" w14:paraId="06D67D10"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7F1BD11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9304DC5"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7D245B4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76CD9A89" w14:textId="7D6F0F9A"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860.07</w:t>
            </w:r>
          </w:p>
        </w:tc>
        <w:tc>
          <w:tcPr>
            <w:tcW w:w="1094" w:type="dxa"/>
            <w:tcBorders>
              <w:top w:val="dotted" w:sz="4" w:space="0" w:color="000000"/>
              <w:left w:val="dotted" w:sz="4" w:space="0" w:color="000000"/>
              <w:bottom w:val="dotted" w:sz="4" w:space="0" w:color="000000"/>
              <w:right w:val="dotted" w:sz="4" w:space="0" w:color="000000"/>
            </w:tcBorders>
            <w:vAlign w:val="center"/>
          </w:tcPr>
          <w:p w14:paraId="68001D69" w14:textId="0C4AD9FF"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86,769.29</w:t>
            </w:r>
          </w:p>
        </w:tc>
        <w:tc>
          <w:tcPr>
            <w:tcW w:w="1229" w:type="dxa"/>
            <w:tcBorders>
              <w:top w:val="dotted" w:sz="4" w:space="0" w:color="000000"/>
              <w:left w:val="dotted" w:sz="4" w:space="0" w:color="000000"/>
              <w:bottom w:val="dotted" w:sz="4" w:space="0" w:color="000000"/>
              <w:right w:val="dotted" w:sz="4" w:space="0" w:color="000000"/>
            </w:tcBorders>
            <w:vAlign w:val="center"/>
          </w:tcPr>
          <w:p w14:paraId="151285A0" w14:textId="4E792154"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5C280862" w14:textId="7693FEE4" w:rsidR="00733A22" w:rsidRPr="00CA68B6" w:rsidRDefault="001F68A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87,629.36</w:t>
            </w:r>
          </w:p>
        </w:tc>
      </w:tr>
      <w:tr w:rsidR="00733A22" w:rsidRPr="00CA68B6" w14:paraId="68BE933F"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D8870A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657A0F3"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Disposal or scrapping</w:t>
            </w:r>
          </w:p>
        </w:tc>
        <w:tc>
          <w:tcPr>
            <w:tcW w:w="1228" w:type="dxa"/>
            <w:tcBorders>
              <w:top w:val="dotted" w:sz="4" w:space="0" w:color="000000"/>
              <w:left w:val="dotted" w:sz="4" w:space="0" w:color="000000"/>
              <w:bottom w:val="dotted" w:sz="4" w:space="0" w:color="000000"/>
              <w:right w:val="dotted" w:sz="4" w:space="0" w:color="000000"/>
            </w:tcBorders>
            <w:vAlign w:val="center"/>
          </w:tcPr>
          <w:p w14:paraId="0AC646C0" w14:textId="7A0DBF88"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7394D743"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3013294A" w14:textId="35332B4D" w:rsidR="00733A22" w:rsidRPr="00CA68B6" w:rsidRDefault="00861BF2" w:rsidP="00861BF2">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83,941.34</w:t>
            </w:r>
          </w:p>
        </w:tc>
        <w:tc>
          <w:tcPr>
            <w:tcW w:w="1229" w:type="dxa"/>
            <w:tcBorders>
              <w:top w:val="dotted" w:sz="4" w:space="0" w:color="000000"/>
              <w:left w:val="dotted" w:sz="4" w:space="0" w:color="000000"/>
              <w:bottom w:val="dotted" w:sz="4" w:space="0" w:color="000000"/>
              <w:right w:val="dotted" w:sz="4" w:space="0" w:color="000000"/>
            </w:tcBorders>
            <w:vAlign w:val="center"/>
          </w:tcPr>
          <w:p w14:paraId="7B0D3469" w14:textId="13A10481"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61A742E7" w14:textId="3470AC2E" w:rsidR="00733A22" w:rsidRPr="00CA68B6" w:rsidRDefault="001F68A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83,941.34</w:t>
            </w:r>
          </w:p>
        </w:tc>
      </w:tr>
      <w:tr w:rsidR="00733A22" w:rsidRPr="00CA68B6" w14:paraId="6A1B4735"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7223D75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408FD52"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vAlign w:val="center"/>
          </w:tcPr>
          <w:p w14:paraId="47EB0F07"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1FAC4A06" w14:textId="2B4AD266"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860.07</w:t>
            </w:r>
          </w:p>
        </w:tc>
        <w:tc>
          <w:tcPr>
            <w:tcW w:w="1094" w:type="dxa"/>
            <w:tcBorders>
              <w:top w:val="dotted" w:sz="4" w:space="0" w:color="000000"/>
              <w:left w:val="dotted" w:sz="4" w:space="0" w:color="000000"/>
              <w:bottom w:val="dotted" w:sz="4" w:space="0" w:color="000000"/>
              <w:right w:val="dotted" w:sz="4" w:space="0" w:color="000000"/>
            </w:tcBorders>
            <w:vAlign w:val="center"/>
          </w:tcPr>
          <w:p w14:paraId="3DDF493C" w14:textId="349E37B7" w:rsidR="00733A22" w:rsidRPr="00CA68B6" w:rsidRDefault="00861BF2" w:rsidP="006F14FE">
            <w:pPr>
              <w:widowControl w:val="0"/>
              <w:autoSpaceDE w:val="0"/>
              <w:autoSpaceDN w:val="0"/>
              <w:spacing w:line="154" w:lineRule="exact"/>
              <w:ind w:right="83"/>
              <w:jc w:val="right"/>
              <w:rPr>
                <w:rFonts w:ascii="Arial" w:hAnsi="Arial" w:cs="Arial"/>
                <w:kern w:val="0"/>
                <w:sz w:val="15"/>
                <w:szCs w:val="22"/>
                <w:lang w:bidi="zh-CN"/>
              </w:rPr>
            </w:pPr>
            <w:r w:rsidRPr="00CA68B6">
              <w:rPr>
                <w:rFonts w:ascii="Arial" w:hAnsi="Arial" w:cs="Arial"/>
                <w:kern w:val="0"/>
                <w:sz w:val="15"/>
                <w:szCs w:val="22"/>
                <w:lang w:bidi="zh-CN"/>
              </w:rPr>
              <w:t>2,827.95</w:t>
            </w:r>
          </w:p>
        </w:tc>
        <w:tc>
          <w:tcPr>
            <w:tcW w:w="1229" w:type="dxa"/>
            <w:tcBorders>
              <w:top w:val="dotted" w:sz="4" w:space="0" w:color="000000"/>
              <w:left w:val="dotted" w:sz="4" w:space="0" w:color="000000"/>
              <w:bottom w:val="dotted" w:sz="4" w:space="0" w:color="000000"/>
              <w:right w:val="dotted" w:sz="4" w:space="0" w:color="000000"/>
            </w:tcBorders>
            <w:vAlign w:val="center"/>
          </w:tcPr>
          <w:p w14:paraId="12733F11" w14:textId="7DF65422" w:rsidR="00733A22" w:rsidRPr="00CA68B6" w:rsidRDefault="00733A22" w:rsidP="006F14FE">
            <w:pPr>
              <w:widowControl w:val="0"/>
              <w:autoSpaceDE w:val="0"/>
              <w:autoSpaceDN w:val="0"/>
              <w:spacing w:line="154"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44938327" w14:textId="7EFD3B82" w:rsidR="00733A22" w:rsidRPr="00CA68B6" w:rsidRDefault="001F68A2" w:rsidP="006F14FE">
            <w:pPr>
              <w:widowControl w:val="0"/>
              <w:autoSpaceDE w:val="0"/>
              <w:autoSpaceDN w:val="0"/>
              <w:spacing w:line="154" w:lineRule="exact"/>
              <w:ind w:right="87"/>
              <w:jc w:val="right"/>
              <w:rPr>
                <w:rFonts w:ascii="Arial" w:hAnsi="Arial" w:cs="Arial"/>
                <w:kern w:val="0"/>
                <w:sz w:val="15"/>
                <w:szCs w:val="22"/>
                <w:lang w:bidi="zh-CN"/>
              </w:rPr>
            </w:pPr>
            <w:r w:rsidRPr="00CA68B6">
              <w:rPr>
                <w:rFonts w:ascii="Arial" w:hAnsi="Arial" w:cs="Arial"/>
                <w:kern w:val="0"/>
                <w:sz w:val="15"/>
                <w:szCs w:val="22"/>
                <w:lang w:bidi="zh-CN"/>
              </w:rPr>
              <w:t>3,688.02</w:t>
            </w:r>
          </w:p>
        </w:tc>
      </w:tr>
      <w:tr w:rsidR="00733A22" w:rsidRPr="00CA68B6" w14:paraId="27D4EACE" w14:textId="77777777" w:rsidTr="00D07074">
        <w:trPr>
          <w:trHeight w:val="400"/>
        </w:trPr>
        <w:tc>
          <w:tcPr>
            <w:tcW w:w="1889" w:type="dxa"/>
            <w:tcBorders>
              <w:top w:val="dotted" w:sz="4" w:space="0" w:color="000000"/>
              <w:left w:val="nil"/>
              <w:right w:val="dotted" w:sz="4" w:space="0" w:color="000000"/>
            </w:tcBorders>
          </w:tcPr>
          <w:p w14:paraId="3387A681"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60B6C11"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right w:val="dotted" w:sz="4" w:space="0" w:color="000000"/>
            </w:tcBorders>
            <w:vAlign w:val="center"/>
          </w:tcPr>
          <w:p w14:paraId="6D268679" w14:textId="7C79C37B" w:rsidR="00733A22" w:rsidRPr="00CA68B6" w:rsidRDefault="00861BF2" w:rsidP="006F14FE">
            <w:pPr>
              <w:widowControl w:val="0"/>
              <w:autoSpaceDE w:val="0"/>
              <w:autoSpaceDN w:val="0"/>
              <w:spacing w:line="153" w:lineRule="exact"/>
              <w:ind w:right="84"/>
              <w:jc w:val="right"/>
              <w:rPr>
                <w:rFonts w:ascii="Arial" w:eastAsia="Times New Roman" w:hAnsi="Arial" w:cs="Arial"/>
                <w:kern w:val="0"/>
                <w:sz w:val="15"/>
                <w:szCs w:val="22"/>
                <w:lang w:bidi="zh-CN"/>
              </w:rPr>
            </w:pPr>
            <w:r w:rsidRPr="00CA68B6">
              <w:rPr>
                <w:rFonts w:ascii="Arial" w:hAnsi="Arial" w:cs="Arial"/>
                <w:kern w:val="0"/>
                <w:sz w:val="14"/>
                <w:szCs w:val="22"/>
                <w:lang w:bidi="zh-CN"/>
              </w:rPr>
              <w:t>110,311,941.56</w:t>
            </w:r>
          </w:p>
        </w:tc>
        <w:tc>
          <w:tcPr>
            <w:tcW w:w="1231" w:type="dxa"/>
            <w:tcBorders>
              <w:top w:val="dotted" w:sz="4" w:space="0" w:color="000000"/>
              <w:left w:val="dotted" w:sz="4" w:space="0" w:color="000000"/>
              <w:right w:val="dotted" w:sz="4" w:space="0" w:color="000000"/>
            </w:tcBorders>
            <w:vAlign w:val="center"/>
          </w:tcPr>
          <w:p w14:paraId="2FE6C5E3" w14:textId="67267D94"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182,799,796.73</w:t>
            </w:r>
          </w:p>
        </w:tc>
        <w:tc>
          <w:tcPr>
            <w:tcW w:w="1094" w:type="dxa"/>
            <w:tcBorders>
              <w:top w:val="dotted" w:sz="4" w:space="0" w:color="000000"/>
              <w:left w:val="dotted" w:sz="4" w:space="0" w:color="000000"/>
              <w:right w:val="dotted" w:sz="4" w:space="0" w:color="000000"/>
            </w:tcBorders>
            <w:vAlign w:val="center"/>
          </w:tcPr>
          <w:p w14:paraId="6259872F" w14:textId="2917319E"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1,810,313.23</w:t>
            </w:r>
          </w:p>
        </w:tc>
        <w:tc>
          <w:tcPr>
            <w:tcW w:w="1229" w:type="dxa"/>
            <w:tcBorders>
              <w:top w:val="dotted" w:sz="4" w:space="0" w:color="000000"/>
              <w:left w:val="dotted" w:sz="4" w:space="0" w:color="000000"/>
              <w:right w:val="dotted" w:sz="4" w:space="0" w:color="000000"/>
            </w:tcBorders>
            <w:vAlign w:val="center"/>
          </w:tcPr>
          <w:p w14:paraId="730EC973" w14:textId="63D3E91A"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20,073,590.82</w:t>
            </w:r>
          </w:p>
        </w:tc>
        <w:tc>
          <w:tcPr>
            <w:tcW w:w="1273" w:type="dxa"/>
            <w:tcBorders>
              <w:top w:val="dotted" w:sz="4" w:space="0" w:color="000000"/>
              <w:left w:val="dotted" w:sz="4" w:space="0" w:color="000000"/>
              <w:right w:val="nil"/>
            </w:tcBorders>
            <w:vAlign w:val="center"/>
          </w:tcPr>
          <w:p w14:paraId="25A0E098" w14:textId="24B0BC5C" w:rsidR="00733A22" w:rsidRPr="00CA68B6" w:rsidRDefault="001F68A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314,995,642.34</w:t>
            </w:r>
          </w:p>
        </w:tc>
      </w:tr>
      <w:tr w:rsidR="00733A22" w:rsidRPr="00CA68B6" w14:paraId="1F557CE8"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2E40B488"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035A9B21"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3.Impairment provision</w:t>
            </w:r>
          </w:p>
        </w:tc>
        <w:tc>
          <w:tcPr>
            <w:tcW w:w="1228" w:type="dxa"/>
            <w:tcBorders>
              <w:top w:val="dotted" w:sz="4" w:space="0" w:color="000000"/>
              <w:left w:val="dotted" w:sz="4" w:space="0" w:color="000000"/>
              <w:bottom w:val="dotted" w:sz="4" w:space="0" w:color="000000"/>
              <w:right w:val="dotted" w:sz="4" w:space="0" w:color="000000"/>
            </w:tcBorders>
            <w:vAlign w:val="center"/>
          </w:tcPr>
          <w:p w14:paraId="45FDECA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396D585A"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32E354AE"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563464D6"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330D467A"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62C49DED"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2DA587CE"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257B42A"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center"/>
          </w:tcPr>
          <w:p w14:paraId="39A7904A"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6C574956"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6BA55C01"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41C784A1"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1E37EE7B"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1D432CA5"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2BEB849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054B23A6"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2EA35C0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4C0DCE95"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48BB0EC2"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4B32002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583C52D9"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7493B0A0"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84D3711"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546802F"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2CB0725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081EBFA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1EAC54C6"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543CEC3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40400F31"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7839A2FA"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3EB0F7E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6225C3D"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bottom w:val="dotted" w:sz="4" w:space="0" w:color="000000"/>
              <w:right w:val="dotted" w:sz="4" w:space="0" w:color="000000"/>
            </w:tcBorders>
            <w:vAlign w:val="center"/>
          </w:tcPr>
          <w:p w14:paraId="0F396069"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2734643A"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1FF5D4D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34F433A6"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176E2978"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32C0558A"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562E4E7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9856953"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4. Book Value </w:t>
            </w:r>
          </w:p>
        </w:tc>
        <w:tc>
          <w:tcPr>
            <w:tcW w:w="1228" w:type="dxa"/>
            <w:tcBorders>
              <w:top w:val="dotted" w:sz="4" w:space="0" w:color="000000"/>
              <w:left w:val="dotted" w:sz="4" w:space="0" w:color="000000"/>
              <w:bottom w:val="dotted" w:sz="4" w:space="0" w:color="000000"/>
              <w:right w:val="dotted" w:sz="4" w:space="0" w:color="000000"/>
            </w:tcBorders>
            <w:vAlign w:val="center"/>
          </w:tcPr>
          <w:p w14:paraId="1E26682D"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427743B7"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746D944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2ADD541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07F08F91"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6239D7E9" w14:textId="77777777" w:rsidTr="00D07074">
        <w:trPr>
          <w:trHeight w:val="398"/>
        </w:trPr>
        <w:tc>
          <w:tcPr>
            <w:tcW w:w="1889" w:type="dxa"/>
            <w:tcBorders>
              <w:top w:val="dotted" w:sz="4" w:space="0" w:color="000000"/>
              <w:left w:val="nil"/>
              <w:bottom w:val="dotted" w:sz="4" w:space="0" w:color="000000"/>
              <w:right w:val="dotted" w:sz="4" w:space="0" w:color="000000"/>
            </w:tcBorders>
          </w:tcPr>
          <w:p w14:paraId="179E5AE3"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31118272"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(1)Book value at end of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5377EA58" w14:textId="5B39EB66" w:rsidR="00733A22" w:rsidRPr="00CA68B6" w:rsidRDefault="00861BF2" w:rsidP="006F14FE">
            <w:pPr>
              <w:widowControl w:val="0"/>
              <w:autoSpaceDE w:val="0"/>
              <w:autoSpaceDN w:val="0"/>
              <w:spacing w:line="153" w:lineRule="exact"/>
              <w:jc w:val="right"/>
              <w:rPr>
                <w:rFonts w:ascii="Arial" w:hAnsi="Arial" w:cs="Arial"/>
                <w:kern w:val="0"/>
                <w:sz w:val="15"/>
                <w:szCs w:val="22"/>
                <w:lang w:bidi="zh-CN"/>
              </w:rPr>
            </w:pPr>
            <w:r w:rsidRPr="00CA68B6">
              <w:rPr>
                <w:rFonts w:ascii="Arial" w:hAnsi="Arial" w:cs="Arial"/>
                <w:kern w:val="0"/>
                <w:sz w:val="15"/>
                <w:szCs w:val="22"/>
                <w:lang w:bidi="zh-CN"/>
              </w:rPr>
              <w:t>452,342,770.15</w:t>
            </w:r>
          </w:p>
        </w:tc>
        <w:tc>
          <w:tcPr>
            <w:tcW w:w="1231" w:type="dxa"/>
            <w:tcBorders>
              <w:top w:val="dotted" w:sz="4" w:space="0" w:color="000000"/>
              <w:left w:val="dotted" w:sz="4" w:space="0" w:color="000000"/>
              <w:bottom w:val="dotted" w:sz="4" w:space="0" w:color="000000"/>
              <w:right w:val="dotted" w:sz="4" w:space="0" w:color="000000"/>
            </w:tcBorders>
            <w:vAlign w:val="center"/>
          </w:tcPr>
          <w:p w14:paraId="773EDD1C" w14:textId="78DDA37D" w:rsidR="00733A22" w:rsidRPr="00CA68B6" w:rsidRDefault="001F68A2" w:rsidP="006F14FE">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482,030,148.73</w:t>
            </w:r>
          </w:p>
        </w:tc>
        <w:tc>
          <w:tcPr>
            <w:tcW w:w="1094" w:type="dxa"/>
            <w:tcBorders>
              <w:top w:val="dotted" w:sz="4" w:space="0" w:color="000000"/>
              <w:left w:val="dotted" w:sz="4" w:space="0" w:color="000000"/>
              <w:bottom w:val="dotted" w:sz="4" w:space="0" w:color="000000"/>
              <w:right w:val="dotted" w:sz="4" w:space="0" w:color="000000"/>
            </w:tcBorders>
            <w:vAlign w:val="center"/>
          </w:tcPr>
          <w:p w14:paraId="6A50A35C" w14:textId="0E9FB659" w:rsidR="00733A22" w:rsidRPr="00CA68B6" w:rsidRDefault="001F68A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2,376,875.62</w:t>
            </w:r>
          </w:p>
        </w:tc>
        <w:tc>
          <w:tcPr>
            <w:tcW w:w="1229" w:type="dxa"/>
            <w:tcBorders>
              <w:top w:val="dotted" w:sz="4" w:space="0" w:color="000000"/>
              <w:left w:val="dotted" w:sz="4" w:space="0" w:color="000000"/>
              <w:bottom w:val="dotted" w:sz="4" w:space="0" w:color="000000"/>
              <w:right w:val="dotted" w:sz="4" w:space="0" w:color="000000"/>
            </w:tcBorders>
            <w:vAlign w:val="center"/>
          </w:tcPr>
          <w:p w14:paraId="0C1AAEC6" w14:textId="341853A2"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9,981,333.53</w:t>
            </w:r>
          </w:p>
        </w:tc>
        <w:tc>
          <w:tcPr>
            <w:tcW w:w="1273" w:type="dxa"/>
            <w:tcBorders>
              <w:top w:val="dotted" w:sz="4" w:space="0" w:color="000000"/>
              <w:left w:val="dotted" w:sz="4" w:space="0" w:color="000000"/>
              <w:bottom w:val="dotted" w:sz="4" w:space="0" w:color="000000"/>
              <w:right w:val="nil"/>
            </w:tcBorders>
            <w:vAlign w:val="center"/>
          </w:tcPr>
          <w:p w14:paraId="4BA70A10" w14:textId="0C877E9D" w:rsidR="00733A22" w:rsidRPr="00CA68B6" w:rsidRDefault="001F68A2" w:rsidP="006F14FE">
            <w:pPr>
              <w:widowControl w:val="0"/>
              <w:autoSpaceDE w:val="0"/>
              <w:autoSpaceDN w:val="0"/>
              <w:spacing w:line="153" w:lineRule="exact"/>
              <w:ind w:right="66"/>
              <w:jc w:val="right"/>
              <w:rPr>
                <w:rFonts w:ascii="Arial" w:hAnsi="Arial" w:cs="Arial"/>
                <w:kern w:val="0"/>
                <w:sz w:val="15"/>
                <w:szCs w:val="22"/>
                <w:lang w:bidi="zh-CN"/>
              </w:rPr>
            </w:pPr>
            <w:r w:rsidRPr="00CA68B6">
              <w:rPr>
                <w:rFonts w:ascii="Arial" w:hAnsi="Arial" w:cs="Arial"/>
                <w:kern w:val="0"/>
                <w:sz w:val="15"/>
                <w:szCs w:val="22"/>
                <w:lang w:bidi="zh-CN"/>
              </w:rPr>
              <w:t>946,731,128.03</w:t>
            </w:r>
          </w:p>
        </w:tc>
      </w:tr>
      <w:tr w:rsidR="00733A22" w:rsidRPr="00CA68B6" w14:paraId="2E76E3EB" w14:textId="77777777" w:rsidTr="00D07074">
        <w:trPr>
          <w:trHeight w:val="402"/>
        </w:trPr>
        <w:tc>
          <w:tcPr>
            <w:tcW w:w="1889" w:type="dxa"/>
            <w:tcBorders>
              <w:top w:val="dotted" w:sz="4" w:space="0" w:color="000000"/>
              <w:left w:val="nil"/>
              <w:right w:val="dotted" w:sz="4" w:space="0" w:color="000000"/>
            </w:tcBorders>
          </w:tcPr>
          <w:p w14:paraId="601CE627"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FB63E35" w14:textId="77777777" w:rsidR="00733A22" w:rsidRPr="00CA68B6" w:rsidRDefault="00A9134E">
            <w:pPr>
              <w:widowControl w:val="0"/>
              <w:autoSpaceDE w:val="0"/>
              <w:autoSpaceDN w:val="0"/>
              <w:spacing w:line="175"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(2)Book value at the end of the previous year</w:t>
            </w:r>
          </w:p>
        </w:tc>
        <w:tc>
          <w:tcPr>
            <w:tcW w:w="1228" w:type="dxa"/>
            <w:tcBorders>
              <w:top w:val="dotted" w:sz="4" w:space="0" w:color="000000"/>
              <w:left w:val="dotted" w:sz="4" w:space="0" w:color="000000"/>
              <w:right w:val="dotted" w:sz="4" w:space="0" w:color="000000"/>
            </w:tcBorders>
            <w:vAlign w:val="center"/>
          </w:tcPr>
          <w:p w14:paraId="6E125B11" w14:textId="3526EC84" w:rsidR="00733A22" w:rsidRPr="00CA68B6" w:rsidRDefault="00861BF2" w:rsidP="006F14FE">
            <w:pPr>
              <w:widowControl w:val="0"/>
              <w:autoSpaceDE w:val="0"/>
              <w:autoSpaceDN w:val="0"/>
              <w:spacing w:line="155" w:lineRule="exact"/>
              <w:jc w:val="right"/>
              <w:rPr>
                <w:rFonts w:ascii="Arial" w:hAnsi="Arial" w:cs="Arial"/>
                <w:kern w:val="0"/>
                <w:sz w:val="15"/>
                <w:szCs w:val="22"/>
                <w:lang w:bidi="zh-CN"/>
              </w:rPr>
            </w:pPr>
            <w:r w:rsidRPr="00CA68B6">
              <w:rPr>
                <w:rFonts w:ascii="Arial" w:hAnsi="Arial" w:cs="Arial"/>
                <w:kern w:val="0"/>
                <w:sz w:val="15"/>
                <w:szCs w:val="22"/>
                <w:lang w:bidi="zh-CN"/>
              </w:rPr>
              <w:t>398,636,357.53</w:t>
            </w:r>
          </w:p>
        </w:tc>
        <w:tc>
          <w:tcPr>
            <w:tcW w:w="1231" w:type="dxa"/>
            <w:tcBorders>
              <w:top w:val="dotted" w:sz="4" w:space="0" w:color="000000"/>
              <w:left w:val="dotted" w:sz="4" w:space="0" w:color="000000"/>
              <w:right w:val="dotted" w:sz="4" w:space="0" w:color="000000"/>
            </w:tcBorders>
            <w:vAlign w:val="center"/>
          </w:tcPr>
          <w:p w14:paraId="1A0B2D7A" w14:textId="4CD61626" w:rsidR="00733A22" w:rsidRPr="00CA68B6" w:rsidRDefault="001F68A2" w:rsidP="006F14FE">
            <w:pPr>
              <w:widowControl w:val="0"/>
              <w:autoSpaceDE w:val="0"/>
              <w:autoSpaceDN w:val="0"/>
              <w:spacing w:line="155" w:lineRule="exact"/>
              <w:ind w:right="70"/>
              <w:jc w:val="right"/>
              <w:rPr>
                <w:rFonts w:ascii="Arial" w:hAnsi="Arial" w:cs="Arial"/>
                <w:kern w:val="0"/>
                <w:sz w:val="15"/>
                <w:szCs w:val="22"/>
                <w:lang w:bidi="zh-CN"/>
              </w:rPr>
            </w:pPr>
            <w:r w:rsidRPr="00CA68B6">
              <w:rPr>
                <w:rFonts w:ascii="Arial" w:hAnsi="Arial" w:cs="Arial"/>
                <w:kern w:val="0"/>
                <w:sz w:val="15"/>
                <w:szCs w:val="22"/>
                <w:lang w:bidi="zh-CN"/>
              </w:rPr>
              <w:t>414,222,665.24</w:t>
            </w:r>
          </w:p>
        </w:tc>
        <w:tc>
          <w:tcPr>
            <w:tcW w:w="1094" w:type="dxa"/>
            <w:tcBorders>
              <w:top w:val="dotted" w:sz="4" w:space="0" w:color="000000"/>
              <w:left w:val="dotted" w:sz="4" w:space="0" w:color="000000"/>
              <w:right w:val="dotted" w:sz="4" w:space="0" w:color="000000"/>
            </w:tcBorders>
            <w:vAlign w:val="center"/>
          </w:tcPr>
          <w:p w14:paraId="57B8E4BC" w14:textId="65DC0F24" w:rsidR="00733A22" w:rsidRPr="00CA68B6" w:rsidRDefault="001F68A2" w:rsidP="006F14FE">
            <w:pPr>
              <w:widowControl w:val="0"/>
              <w:autoSpaceDE w:val="0"/>
              <w:autoSpaceDN w:val="0"/>
              <w:spacing w:line="155" w:lineRule="exact"/>
              <w:ind w:right="83"/>
              <w:jc w:val="right"/>
              <w:rPr>
                <w:rFonts w:ascii="Arial" w:hAnsi="Arial" w:cs="Arial"/>
                <w:kern w:val="0"/>
                <w:sz w:val="15"/>
                <w:szCs w:val="22"/>
                <w:lang w:bidi="zh-CN"/>
              </w:rPr>
            </w:pPr>
            <w:r w:rsidRPr="00CA68B6">
              <w:rPr>
                <w:rFonts w:ascii="Arial" w:hAnsi="Arial" w:cs="Arial"/>
                <w:kern w:val="0"/>
                <w:sz w:val="15"/>
                <w:szCs w:val="22"/>
                <w:lang w:bidi="zh-CN"/>
              </w:rPr>
              <w:t>831,641.94</w:t>
            </w:r>
          </w:p>
        </w:tc>
        <w:tc>
          <w:tcPr>
            <w:tcW w:w="1229" w:type="dxa"/>
            <w:tcBorders>
              <w:top w:val="dotted" w:sz="4" w:space="0" w:color="000000"/>
              <w:left w:val="dotted" w:sz="4" w:space="0" w:color="000000"/>
              <w:right w:val="dotted" w:sz="4" w:space="0" w:color="000000"/>
            </w:tcBorders>
            <w:vAlign w:val="center"/>
          </w:tcPr>
          <w:p w14:paraId="0BA72A8A" w14:textId="43E81AEB" w:rsidR="00733A22" w:rsidRPr="00CA68B6" w:rsidRDefault="001F68A2" w:rsidP="006F14FE">
            <w:pPr>
              <w:widowControl w:val="0"/>
              <w:autoSpaceDE w:val="0"/>
              <w:autoSpaceDN w:val="0"/>
              <w:spacing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14,155,590.14</w:t>
            </w:r>
          </w:p>
        </w:tc>
        <w:tc>
          <w:tcPr>
            <w:tcW w:w="1273" w:type="dxa"/>
            <w:tcBorders>
              <w:top w:val="dotted" w:sz="4" w:space="0" w:color="000000"/>
              <w:left w:val="dotted" w:sz="4" w:space="0" w:color="000000"/>
              <w:right w:val="nil"/>
            </w:tcBorders>
            <w:vAlign w:val="center"/>
          </w:tcPr>
          <w:p w14:paraId="4F87F961" w14:textId="6B6D122E" w:rsidR="00733A22" w:rsidRPr="00CA68B6" w:rsidRDefault="001F68A2" w:rsidP="006F14FE">
            <w:pPr>
              <w:widowControl w:val="0"/>
              <w:autoSpaceDE w:val="0"/>
              <w:autoSpaceDN w:val="0"/>
              <w:spacing w:line="155" w:lineRule="exact"/>
              <w:ind w:right="66"/>
              <w:jc w:val="right"/>
              <w:rPr>
                <w:rFonts w:ascii="Arial" w:hAnsi="Arial" w:cs="Arial"/>
                <w:kern w:val="0"/>
                <w:sz w:val="15"/>
                <w:szCs w:val="22"/>
                <w:lang w:bidi="zh-CN"/>
              </w:rPr>
            </w:pPr>
            <w:r w:rsidRPr="00CA68B6">
              <w:rPr>
                <w:rFonts w:ascii="Arial" w:hAnsi="Arial" w:cs="Arial"/>
                <w:kern w:val="0"/>
                <w:sz w:val="15"/>
                <w:szCs w:val="22"/>
                <w:lang w:bidi="zh-CN"/>
              </w:rPr>
              <w:t>827,846,254.85</w:t>
            </w:r>
          </w:p>
        </w:tc>
      </w:tr>
    </w:tbl>
    <w:p w14:paraId="22127482"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390C534D" w14:textId="77777777" w:rsidR="00733A22" w:rsidRPr="00CA68B6" w:rsidRDefault="00733A22">
      <w:pPr>
        <w:widowControl w:val="0"/>
        <w:autoSpaceDE w:val="0"/>
        <w:autoSpaceDN w:val="0"/>
        <w:spacing w:before="12" w:line="240" w:lineRule="auto"/>
        <w:rPr>
          <w:rFonts w:ascii="Arial" w:eastAsia="SimSun" w:hAnsi="Arial" w:cs="Arial"/>
          <w:b/>
          <w:kern w:val="0"/>
          <w:sz w:val="15"/>
          <w:lang w:bidi="zh-CN"/>
        </w:rPr>
      </w:pPr>
    </w:p>
    <w:p w14:paraId="28E49408" w14:textId="39B9E233" w:rsidR="00733A22" w:rsidRPr="00CA68B6" w:rsidRDefault="00A9134E">
      <w:pPr>
        <w:widowControl w:val="0"/>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A3894" w:rsidRPr="00CA68B6">
        <w:rPr>
          <w:rFonts w:ascii="Arial" w:eastAsia="SimSun" w:hAnsi="Arial" w:cs="Arial"/>
          <w:b/>
          <w:kern w:val="0"/>
          <w:szCs w:val="22"/>
          <w:lang w:bidi="zh-CN"/>
        </w:rPr>
        <w:t>VI</w:t>
      </w:r>
      <w:r w:rsidRPr="00CA68B6">
        <w:rPr>
          <w:rFonts w:ascii="Arial" w:eastAsia="SimSun" w:hAnsi="Arial" w:cs="Arial"/>
          <w:b/>
          <w:kern w:val="0"/>
          <w:szCs w:val="22"/>
          <w:lang w:bidi="zh-CN"/>
        </w:rPr>
        <w:t>)Construction in Progress</w:t>
      </w:r>
    </w:p>
    <w:p w14:paraId="640FAF53" w14:textId="77777777" w:rsidR="00733A22" w:rsidRPr="00CA68B6"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1.Construction in Progress and Engineering Materials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01"/>
        <w:gridCol w:w="2278"/>
        <w:gridCol w:w="2249"/>
      </w:tblGrid>
      <w:tr w:rsidR="00733A22" w:rsidRPr="00CA68B6" w14:paraId="2870A63E" w14:textId="77777777">
        <w:trPr>
          <w:trHeight w:val="400"/>
        </w:trPr>
        <w:tc>
          <w:tcPr>
            <w:tcW w:w="3301" w:type="dxa"/>
            <w:tcBorders>
              <w:left w:val="nil"/>
              <w:bottom w:val="dotted" w:sz="4" w:space="0" w:color="000000"/>
              <w:right w:val="dotted" w:sz="4" w:space="0" w:color="000000"/>
            </w:tcBorders>
          </w:tcPr>
          <w:p w14:paraId="48C5FAB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E30FA9A" w14:textId="77777777" w:rsidR="00733A22" w:rsidRPr="00CA68B6" w:rsidRDefault="00A9134E">
            <w:pPr>
              <w:widowControl w:val="0"/>
              <w:autoSpaceDE w:val="0"/>
              <w:autoSpaceDN w:val="0"/>
              <w:spacing w:line="213" w:lineRule="exact"/>
              <w:ind w:right="1445"/>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78" w:type="dxa"/>
            <w:tcBorders>
              <w:left w:val="dotted" w:sz="4" w:space="0" w:color="000000"/>
              <w:bottom w:val="dotted" w:sz="4" w:space="0" w:color="000000"/>
              <w:right w:val="dotted" w:sz="4" w:space="0" w:color="000000"/>
            </w:tcBorders>
          </w:tcPr>
          <w:p w14:paraId="680ACCE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635D37" w14:textId="77777777" w:rsidR="00733A22" w:rsidRPr="00CA68B6" w:rsidRDefault="00A9134E">
            <w:pPr>
              <w:widowControl w:val="0"/>
              <w:autoSpaceDE w:val="0"/>
              <w:autoSpaceDN w:val="0"/>
              <w:spacing w:line="213" w:lineRule="exact"/>
              <w:ind w:right="7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49" w:type="dxa"/>
            <w:tcBorders>
              <w:left w:val="dotted" w:sz="4" w:space="0" w:color="000000"/>
              <w:bottom w:val="dotted" w:sz="4" w:space="0" w:color="000000"/>
              <w:right w:val="nil"/>
            </w:tcBorders>
          </w:tcPr>
          <w:p w14:paraId="5BFBA94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9AA9C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5DDE893" w14:textId="77777777" w:rsidTr="001F68A2">
        <w:trPr>
          <w:trHeight w:val="400"/>
        </w:trPr>
        <w:tc>
          <w:tcPr>
            <w:tcW w:w="3301" w:type="dxa"/>
            <w:tcBorders>
              <w:top w:val="dotted" w:sz="4" w:space="0" w:color="000000"/>
              <w:left w:val="nil"/>
              <w:bottom w:val="dotted" w:sz="4" w:space="0" w:color="000000"/>
              <w:right w:val="dotted" w:sz="4" w:space="0" w:color="000000"/>
            </w:tcBorders>
          </w:tcPr>
          <w:p w14:paraId="04A655A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C313CF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Construction in Progress</w:t>
            </w:r>
          </w:p>
        </w:tc>
        <w:tc>
          <w:tcPr>
            <w:tcW w:w="2278" w:type="dxa"/>
            <w:tcBorders>
              <w:top w:val="dotted" w:sz="4" w:space="0" w:color="000000"/>
              <w:left w:val="dotted" w:sz="4" w:space="0" w:color="000000"/>
              <w:bottom w:val="dotted" w:sz="4" w:space="0" w:color="000000"/>
              <w:right w:val="dotted" w:sz="4" w:space="0" w:color="000000"/>
            </w:tcBorders>
            <w:vAlign w:val="center"/>
          </w:tcPr>
          <w:p w14:paraId="264121E9" w14:textId="47C85720" w:rsidR="00733A22" w:rsidRPr="00CA68B6" w:rsidRDefault="001F68A2" w:rsidP="001F68A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461,439,330.34</w:t>
            </w:r>
          </w:p>
        </w:tc>
        <w:tc>
          <w:tcPr>
            <w:tcW w:w="2249" w:type="dxa"/>
            <w:tcBorders>
              <w:top w:val="dotted" w:sz="4" w:space="0" w:color="000000"/>
              <w:left w:val="dotted" w:sz="4" w:space="0" w:color="000000"/>
              <w:bottom w:val="dotted" w:sz="4" w:space="0" w:color="000000"/>
              <w:right w:val="nil"/>
            </w:tcBorders>
            <w:vAlign w:val="center"/>
          </w:tcPr>
          <w:p w14:paraId="4B34DBB7" w14:textId="115342F5" w:rsidR="00733A22" w:rsidRPr="00CA68B6" w:rsidRDefault="001F68A2" w:rsidP="001F68A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114,608,782.86</w:t>
            </w:r>
          </w:p>
        </w:tc>
      </w:tr>
      <w:tr w:rsidR="00CA3894" w:rsidRPr="00CA68B6" w14:paraId="5A233F8A" w14:textId="77777777" w:rsidTr="001F68A2">
        <w:trPr>
          <w:trHeight w:val="400"/>
        </w:trPr>
        <w:tc>
          <w:tcPr>
            <w:tcW w:w="3301" w:type="dxa"/>
            <w:tcBorders>
              <w:top w:val="dotted" w:sz="4" w:space="0" w:color="000000"/>
              <w:left w:val="nil"/>
              <w:bottom w:val="dotted" w:sz="4" w:space="0" w:color="000000"/>
              <w:right w:val="dotted" w:sz="4" w:space="0" w:color="000000"/>
            </w:tcBorders>
            <w:vAlign w:val="center"/>
          </w:tcPr>
          <w:p w14:paraId="47629875" w14:textId="799913B4" w:rsidR="00CA3894" w:rsidRPr="00CA68B6" w:rsidRDefault="0089564B" w:rsidP="003661E6">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Project materials</w:t>
            </w:r>
          </w:p>
        </w:tc>
        <w:tc>
          <w:tcPr>
            <w:tcW w:w="2278" w:type="dxa"/>
            <w:tcBorders>
              <w:top w:val="dotted" w:sz="4" w:space="0" w:color="000000"/>
              <w:left w:val="dotted" w:sz="4" w:space="0" w:color="000000"/>
              <w:bottom w:val="dotted" w:sz="4" w:space="0" w:color="000000"/>
              <w:right w:val="dotted" w:sz="4" w:space="0" w:color="000000"/>
            </w:tcBorders>
            <w:vAlign w:val="center"/>
          </w:tcPr>
          <w:p w14:paraId="2C7FADD3" w14:textId="77777777" w:rsidR="00CA3894" w:rsidRPr="00CA68B6" w:rsidRDefault="00CA3894" w:rsidP="001F68A2">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249" w:type="dxa"/>
            <w:tcBorders>
              <w:top w:val="dotted" w:sz="4" w:space="0" w:color="000000"/>
              <w:left w:val="dotted" w:sz="4" w:space="0" w:color="000000"/>
              <w:bottom w:val="dotted" w:sz="4" w:space="0" w:color="000000"/>
              <w:right w:val="nil"/>
            </w:tcBorders>
            <w:vAlign w:val="center"/>
          </w:tcPr>
          <w:p w14:paraId="393C5204" w14:textId="77777777" w:rsidR="00CA3894" w:rsidRPr="00CA68B6" w:rsidRDefault="00CA3894" w:rsidP="001F68A2">
            <w:pPr>
              <w:widowControl w:val="0"/>
              <w:autoSpaceDE w:val="0"/>
              <w:autoSpaceDN w:val="0"/>
              <w:spacing w:before="1" w:line="186" w:lineRule="exact"/>
              <w:ind w:right="91"/>
              <w:jc w:val="right"/>
              <w:rPr>
                <w:rFonts w:ascii="Arial" w:eastAsia="Times New Roman" w:hAnsi="Arial" w:cs="Arial"/>
                <w:kern w:val="0"/>
                <w:sz w:val="18"/>
                <w:szCs w:val="22"/>
                <w:lang w:bidi="zh-CN"/>
              </w:rPr>
            </w:pPr>
          </w:p>
        </w:tc>
      </w:tr>
      <w:tr w:rsidR="001F68A2" w:rsidRPr="00CA68B6" w14:paraId="7A85C2A5" w14:textId="77777777" w:rsidTr="001F68A2">
        <w:trPr>
          <w:trHeight w:val="400"/>
        </w:trPr>
        <w:tc>
          <w:tcPr>
            <w:tcW w:w="3301" w:type="dxa"/>
            <w:tcBorders>
              <w:top w:val="dotted" w:sz="4" w:space="0" w:color="000000"/>
              <w:left w:val="nil"/>
              <w:right w:val="dotted" w:sz="4" w:space="0" w:color="000000"/>
            </w:tcBorders>
          </w:tcPr>
          <w:p w14:paraId="6C204F1D" w14:textId="77777777" w:rsidR="001F68A2" w:rsidRPr="00CA68B6" w:rsidRDefault="001F68A2" w:rsidP="001F68A2">
            <w:pPr>
              <w:widowControl w:val="0"/>
              <w:autoSpaceDE w:val="0"/>
              <w:autoSpaceDN w:val="0"/>
              <w:spacing w:before="11" w:line="240" w:lineRule="auto"/>
              <w:rPr>
                <w:rFonts w:ascii="Arial" w:eastAsia="Times New Roman" w:hAnsi="Arial" w:cs="Arial"/>
                <w:b/>
                <w:kern w:val="0"/>
                <w:sz w:val="12"/>
                <w:szCs w:val="22"/>
                <w:lang w:bidi="zh-CN"/>
              </w:rPr>
            </w:pPr>
          </w:p>
          <w:p w14:paraId="2E87FD34" w14:textId="77777777" w:rsidR="001F68A2" w:rsidRPr="00CA68B6" w:rsidRDefault="001F68A2" w:rsidP="001F68A2">
            <w:pPr>
              <w:widowControl w:val="0"/>
              <w:autoSpaceDE w:val="0"/>
              <w:autoSpaceDN w:val="0"/>
              <w:spacing w:line="215" w:lineRule="exact"/>
              <w:ind w:right="1445"/>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78" w:type="dxa"/>
            <w:tcBorders>
              <w:top w:val="dotted" w:sz="4" w:space="0" w:color="000000"/>
              <w:left w:val="dotted" w:sz="4" w:space="0" w:color="000000"/>
              <w:right w:val="dotted" w:sz="4" w:space="0" w:color="000000"/>
            </w:tcBorders>
            <w:vAlign w:val="center"/>
          </w:tcPr>
          <w:p w14:paraId="30F9EE5A" w14:textId="188AFC79" w:rsidR="001F68A2" w:rsidRPr="00CA68B6" w:rsidRDefault="001F68A2" w:rsidP="001F68A2">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461,439,330.34</w:t>
            </w:r>
          </w:p>
        </w:tc>
        <w:tc>
          <w:tcPr>
            <w:tcW w:w="2249" w:type="dxa"/>
            <w:tcBorders>
              <w:top w:val="dotted" w:sz="4" w:space="0" w:color="000000"/>
              <w:left w:val="dotted" w:sz="4" w:space="0" w:color="000000"/>
              <w:right w:val="nil"/>
            </w:tcBorders>
            <w:vAlign w:val="center"/>
          </w:tcPr>
          <w:p w14:paraId="65A8099D" w14:textId="27047AAF" w:rsidR="001F68A2" w:rsidRPr="00CA68B6" w:rsidRDefault="001F68A2" w:rsidP="001F68A2">
            <w:pPr>
              <w:widowControl w:val="0"/>
              <w:autoSpaceDE w:val="0"/>
              <w:autoSpaceDN w:val="0"/>
              <w:spacing w:line="188" w:lineRule="exact"/>
              <w:ind w:right="91"/>
              <w:jc w:val="right"/>
              <w:rPr>
                <w:rFonts w:ascii="Arial" w:eastAsia="Times New Roman" w:hAnsi="Arial" w:cs="Arial"/>
                <w:kern w:val="0"/>
                <w:sz w:val="18"/>
                <w:szCs w:val="22"/>
                <w:lang w:bidi="zh-CN"/>
              </w:rPr>
            </w:pPr>
            <w:r w:rsidRPr="00CA68B6">
              <w:rPr>
                <w:rFonts w:ascii="Arial" w:hAnsi="Arial" w:cs="Arial"/>
                <w:kern w:val="0"/>
                <w:sz w:val="18"/>
                <w:szCs w:val="22"/>
                <w:lang w:bidi="zh-CN"/>
              </w:rPr>
              <w:t>114,608,782.86</w:t>
            </w:r>
          </w:p>
        </w:tc>
      </w:tr>
    </w:tbl>
    <w:p w14:paraId="78892262"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FF8FFE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4E7E86A7" w14:textId="77777777" w:rsidR="00733A22" w:rsidRPr="00CA68B6"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2.Situation of Construction in Progress</w:t>
      </w:r>
    </w:p>
    <w:tbl>
      <w:tblPr>
        <w:tblW w:w="7833"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136"/>
        <w:gridCol w:w="824"/>
        <w:gridCol w:w="1081"/>
        <w:gridCol w:w="1273"/>
        <w:gridCol w:w="971"/>
        <w:gridCol w:w="1155"/>
      </w:tblGrid>
      <w:tr w:rsidR="00733A22" w:rsidRPr="00CA68B6" w14:paraId="07EBE54F" w14:textId="77777777">
        <w:trPr>
          <w:trHeight w:val="400"/>
        </w:trPr>
        <w:tc>
          <w:tcPr>
            <w:tcW w:w="1393" w:type="dxa"/>
            <w:vMerge w:val="restart"/>
            <w:tcBorders>
              <w:left w:val="nil"/>
              <w:bottom w:val="dotted" w:sz="4" w:space="0" w:color="000000"/>
              <w:right w:val="dotted" w:sz="4" w:space="0" w:color="000000"/>
            </w:tcBorders>
          </w:tcPr>
          <w:p w14:paraId="67009BEB"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D6A6BC0" w14:textId="77777777" w:rsidR="00733A22" w:rsidRPr="00CA68B6" w:rsidRDefault="00733A22">
            <w:pPr>
              <w:widowControl w:val="0"/>
              <w:autoSpaceDE w:val="0"/>
              <w:autoSpaceDN w:val="0"/>
              <w:spacing w:before="3" w:line="240" w:lineRule="auto"/>
              <w:rPr>
                <w:rFonts w:ascii="Arial" w:eastAsia="Times New Roman" w:hAnsi="Arial" w:cs="Arial"/>
                <w:b/>
                <w:kern w:val="0"/>
                <w:sz w:val="18"/>
                <w:szCs w:val="22"/>
                <w:lang w:bidi="zh-CN"/>
              </w:rPr>
            </w:pPr>
          </w:p>
          <w:p w14:paraId="16B47560" w14:textId="77777777" w:rsidR="00733A22" w:rsidRPr="00CA68B6" w:rsidRDefault="00A9134E">
            <w:pPr>
              <w:widowControl w:val="0"/>
              <w:autoSpaceDE w:val="0"/>
              <w:autoSpaceDN w:val="0"/>
              <w:spacing w:line="240" w:lineRule="auto"/>
              <w:ind w:right="4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041" w:type="dxa"/>
            <w:gridSpan w:val="3"/>
            <w:tcBorders>
              <w:left w:val="dotted" w:sz="4" w:space="0" w:color="000000"/>
              <w:bottom w:val="dotted" w:sz="4" w:space="0" w:color="000000"/>
              <w:right w:val="dotted" w:sz="4" w:space="0" w:color="000000"/>
            </w:tcBorders>
          </w:tcPr>
          <w:p w14:paraId="2407A87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4D58BE1" w14:textId="77777777" w:rsidR="00733A22" w:rsidRPr="00CA68B6" w:rsidRDefault="00A9134E">
            <w:pPr>
              <w:widowControl w:val="0"/>
              <w:autoSpaceDE w:val="0"/>
              <w:autoSpaceDN w:val="0"/>
              <w:spacing w:line="173" w:lineRule="exact"/>
              <w:ind w:right="1182"/>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3399" w:type="dxa"/>
            <w:gridSpan w:val="3"/>
            <w:tcBorders>
              <w:left w:val="dotted" w:sz="4" w:space="0" w:color="000000"/>
              <w:bottom w:val="dotted" w:sz="4" w:space="0" w:color="000000"/>
              <w:right w:val="nil"/>
            </w:tcBorders>
          </w:tcPr>
          <w:p w14:paraId="1F64239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FB6EE96" w14:textId="77777777" w:rsidR="00733A22" w:rsidRPr="00CA68B6" w:rsidRDefault="00A9134E">
            <w:pPr>
              <w:widowControl w:val="0"/>
              <w:autoSpaceDE w:val="0"/>
              <w:autoSpaceDN w:val="0"/>
              <w:spacing w:line="173" w:lineRule="exact"/>
              <w:ind w:right="121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563904BA" w14:textId="77777777">
        <w:trPr>
          <w:trHeight w:val="400"/>
        </w:trPr>
        <w:tc>
          <w:tcPr>
            <w:tcW w:w="1393" w:type="dxa"/>
            <w:vMerge/>
            <w:tcBorders>
              <w:top w:val="nil"/>
              <w:left w:val="nil"/>
              <w:bottom w:val="dotted" w:sz="4" w:space="0" w:color="000000"/>
              <w:right w:val="dotted" w:sz="4" w:space="0" w:color="000000"/>
            </w:tcBorders>
          </w:tcPr>
          <w:p w14:paraId="7FC8C1F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36" w:type="dxa"/>
            <w:tcBorders>
              <w:top w:val="dotted" w:sz="4" w:space="0" w:color="000000"/>
              <w:left w:val="dotted" w:sz="4" w:space="0" w:color="000000"/>
              <w:bottom w:val="dotted" w:sz="4" w:space="0" w:color="000000"/>
              <w:right w:val="dotted" w:sz="4" w:space="0" w:color="000000"/>
            </w:tcBorders>
          </w:tcPr>
          <w:p w14:paraId="53C7134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73A6055"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824" w:type="dxa"/>
            <w:tcBorders>
              <w:top w:val="dotted" w:sz="4" w:space="0" w:color="000000"/>
              <w:left w:val="dotted" w:sz="4" w:space="0" w:color="000000"/>
              <w:bottom w:val="dotted" w:sz="4" w:space="0" w:color="000000"/>
              <w:right w:val="dotted" w:sz="4" w:space="0" w:color="000000"/>
            </w:tcBorders>
          </w:tcPr>
          <w:p w14:paraId="358E6DC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41731E8"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081" w:type="dxa"/>
            <w:tcBorders>
              <w:top w:val="dotted" w:sz="4" w:space="0" w:color="000000"/>
              <w:left w:val="dotted" w:sz="4" w:space="0" w:color="000000"/>
              <w:bottom w:val="dotted" w:sz="4" w:space="0" w:color="000000"/>
              <w:right w:val="dotted" w:sz="4" w:space="0" w:color="000000"/>
            </w:tcBorders>
          </w:tcPr>
          <w:p w14:paraId="78E2625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FE40511"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273" w:type="dxa"/>
            <w:tcBorders>
              <w:top w:val="dotted" w:sz="4" w:space="0" w:color="000000"/>
              <w:left w:val="dotted" w:sz="4" w:space="0" w:color="000000"/>
              <w:bottom w:val="dotted" w:sz="4" w:space="0" w:color="000000"/>
              <w:right w:val="dotted" w:sz="4" w:space="0" w:color="000000"/>
            </w:tcBorders>
          </w:tcPr>
          <w:p w14:paraId="09A3261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2F8C35A"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971" w:type="dxa"/>
            <w:tcBorders>
              <w:top w:val="dotted" w:sz="4" w:space="0" w:color="000000"/>
              <w:left w:val="dotted" w:sz="4" w:space="0" w:color="000000"/>
              <w:bottom w:val="dotted" w:sz="4" w:space="0" w:color="000000"/>
              <w:right w:val="dotted" w:sz="4" w:space="0" w:color="000000"/>
            </w:tcBorders>
          </w:tcPr>
          <w:p w14:paraId="2C6B37B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845A0DB"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5" w:type="dxa"/>
            <w:tcBorders>
              <w:top w:val="dotted" w:sz="4" w:space="0" w:color="000000"/>
              <w:left w:val="dotted" w:sz="4" w:space="0" w:color="000000"/>
              <w:bottom w:val="dotted" w:sz="4" w:space="0" w:color="000000"/>
              <w:right w:val="nil"/>
            </w:tcBorders>
          </w:tcPr>
          <w:p w14:paraId="1238B393"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44DC2DB"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733A22" w:rsidRPr="00CA68B6" w14:paraId="455CBC5A" w14:textId="77777777" w:rsidTr="001F68A2">
        <w:trPr>
          <w:trHeight w:val="801"/>
        </w:trPr>
        <w:tc>
          <w:tcPr>
            <w:tcW w:w="1393" w:type="dxa"/>
            <w:tcBorders>
              <w:top w:val="dotted" w:sz="4" w:space="0" w:color="000000"/>
              <w:left w:val="nil"/>
              <w:bottom w:val="dotted" w:sz="4" w:space="0" w:color="000000"/>
              <w:right w:val="dotted" w:sz="4" w:space="0" w:color="000000"/>
            </w:tcBorders>
          </w:tcPr>
          <w:p w14:paraId="6477441C" w14:textId="77777777" w:rsidR="00733A22" w:rsidRPr="00CA68B6" w:rsidRDefault="00A9134E">
            <w:pPr>
              <w:widowControl w:val="0"/>
              <w:autoSpaceDE w:val="0"/>
              <w:autoSpaceDN w:val="0"/>
              <w:spacing w:before="37" w:line="400" w:lineRule="exact"/>
              <w:ind w:right="198"/>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Large-scale intelligent aerial work platform construction </w:t>
            </w:r>
            <w:r w:rsidRPr="00CA68B6">
              <w:rPr>
                <w:rFonts w:ascii="Arial" w:eastAsia="Times New Roman" w:hAnsi="Arial" w:cs="Arial"/>
                <w:kern w:val="0"/>
                <w:sz w:val="15"/>
                <w:szCs w:val="22"/>
                <w:lang w:bidi="zh-CN"/>
              </w:rPr>
              <w:lastRenderedPageBreak/>
              <w:t>project</w:t>
            </w:r>
          </w:p>
        </w:tc>
        <w:tc>
          <w:tcPr>
            <w:tcW w:w="1136" w:type="dxa"/>
            <w:tcBorders>
              <w:top w:val="dotted" w:sz="4" w:space="0" w:color="000000"/>
              <w:left w:val="dotted" w:sz="4" w:space="0" w:color="000000"/>
              <w:bottom w:val="dotted" w:sz="4" w:space="0" w:color="000000"/>
              <w:right w:val="dotted" w:sz="4" w:space="0" w:color="000000"/>
            </w:tcBorders>
            <w:vAlign w:val="center"/>
          </w:tcPr>
          <w:p w14:paraId="28D91417" w14:textId="63ED54AB" w:rsidR="00733A22" w:rsidRPr="00CA68B6" w:rsidRDefault="001F68A2" w:rsidP="001F68A2">
            <w:pPr>
              <w:widowControl w:val="0"/>
              <w:autoSpaceDE w:val="0"/>
              <w:autoSpaceDN w:val="0"/>
              <w:spacing w:line="240" w:lineRule="auto"/>
              <w:ind w:right="89"/>
              <w:jc w:val="right"/>
              <w:rPr>
                <w:rFonts w:ascii="Arial" w:hAnsi="Arial" w:cs="Arial"/>
                <w:kern w:val="0"/>
                <w:sz w:val="15"/>
                <w:szCs w:val="22"/>
                <w:lang w:bidi="zh-CN"/>
              </w:rPr>
            </w:pPr>
            <w:r w:rsidRPr="00CA68B6">
              <w:rPr>
                <w:rFonts w:ascii="Arial" w:hAnsi="Arial" w:cs="Arial"/>
                <w:kern w:val="0"/>
                <w:sz w:val="15"/>
                <w:szCs w:val="22"/>
                <w:lang w:bidi="zh-CN"/>
              </w:rPr>
              <w:lastRenderedPageBreak/>
              <w:t>2,910,473.41</w:t>
            </w:r>
          </w:p>
        </w:tc>
        <w:tc>
          <w:tcPr>
            <w:tcW w:w="824" w:type="dxa"/>
            <w:tcBorders>
              <w:top w:val="dotted" w:sz="4" w:space="0" w:color="000000"/>
              <w:left w:val="dotted" w:sz="4" w:space="0" w:color="000000"/>
              <w:bottom w:val="dotted" w:sz="4" w:space="0" w:color="000000"/>
              <w:right w:val="dotted" w:sz="4" w:space="0" w:color="000000"/>
            </w:tcBorders>
            <w:vAlign w:val="center"/>
          </w:tcPr>
          <w:p w14:paraId="2AE4893A"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center"/>
          </w:tcPr>
          <w:p w14:paraId="3BC7F9B8" w14:textId="43B8BFCC" w:rsidR="00733A22" w:rsidRPr="00CA68B6" w:rsidRDefault="001F68A2" w:rsidP="001F68A2">
            <w:pPr>
              <w:widowControl w:val="0"/>
              <w:autoSpaceDE w:val="0"/>
              <w:autoSpaceDN w:val="0"/>
              <w:spacing w:line="240" w:lineRule="auto"/>
              <w:ind w:right="89"/>
              <w:jc w:val="right"/>
              <w:rPr>
                <w:rFonts w:ascii="Arial" w:hAnsi="Arial" w:cs="Arial"/>
                <w:kern w:val="0"/>
                <w:sz w:val="15"/>
                <w:szCs w:val="22"/>
                <w:lang w:bidi="zh-CN"/>
              </w:rPr>
            </w:pPr>
            <w:r w:rsidRPr="00CA68B6">
              <w:rPr>
                <w:rFonts w:ascii="Arial" w:hAnsi="Arial" w:cs="Arial"/>
                <w:kern w:val="0"/>
                <w:sz w:val="15"/>
                <w:szCs w:val="22"/>
                <w:lang w:bidi="zh-CN"/>
              </w:rPr>
              <w:t>2,910,473.41</w:t>
            </w:r>
          </w:p>
        </w:tc>
        <w:tc>
          <w:tcPr>
            <w:tcW w:w="1273" w:type="dxa"/>
            <w:tcBorders>
              <w:top w:val="dotted" w:sz="4" w:space="0" w:color="000000"/>
              <w:left w:val="dotted" w:sz="4" w:space="0" w:color="000000"/>
              <w:bottom w:val="dotted" w:sz="4" w:space="0" w:color="000000"/>
              <w:right w:val="dotted" w:sz="4" w:space="0" w:color="000000"/>
            </w:tcBorders>
            <w:vAlign w:val="center"/>
          </w:tcPr>
          <w:p w14:paraId="1CBDEEC5" w14:textId="13436696" w:rsidR="00733A22" w:rsidRPr="00CA68B6" w:rsidRDefault="001F68A2" w:rsidP="001F68A2">
            <w:pPr>
              <w:widowControl w:val="0"/>
              <w:autoSpaceDE w:val="0"/>
              <w:autoSpaceDN w:val="0"/>
              <w:spacing w:line="240" w:lineRule="auto"/>
              <w:ind w:right="89"/>
              <w:jc w:val="right"/>
              <w:rPr>
                <w:rFonts w:ascii="Arial" w:hAnsi="Arial" w:cs="Arial"/>
                <w:kern w:val="0"/>
                <w:sz w:val="15"/>
                <w:szCs w:val="22"/>
                <w:lang w:bidi="zh-CN"/>
              </w:rPr>
            </w:pPr>
            <w:r w:rsidRPr="00CA68B6">
              <w:rPr>
                <w:rFonts w:ascii="Arial" w:hAnsi="Arial" w:cs="Arial"/>
                <w:kern w:val="0"/>
                <w:sz w:val="15"/>
                <w:szCs w:val="22"/>
                <w:lang w:bidi="zh-CN"/>
              </w:rPr>
              <w:t>100,131,017.31</w:t>
            </w:r>
          </w:p>
        </w:tc>
        <w:tc>
          <w:tcPr>
            <w:tcW w:w="971" w:type="dxa"/>
            <w:tcBorders>
              <w:top w:val="dotted" w:sz="4" w:space="0" w:color="000000"/>
              <w:left w:val="dotted" w:sz="4" w:space="0" w:color="000000"/>
              <w:bottom w:val="dotted" w:sz="4" w:space="0" w:color="000000"/>
              <w:right w:val="dotted" w:sz="4" w:space="0" w:color="000000"/>
            </w:tcBorders>
            <w:vAlign w:val="center"/>
          </w:tcPr>
          <w:p w14:paraId="3D7DB4AA"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center"/>
          </w:tcPr>
          <w:p w14:paraId="7BCEBE05" w14:textId="30733A63" w:rsidR="00733A22" w:rsidRPr="00CA68B6" w:rsidRDefault="001F68A2" w:rsidP="001F68A2">
            <w:pPr>
              <w:widowControl w:val="0"/>
              <w:autoSpaceDE w:val="0"/>
              <w:autoSpaceDN w:val="0"/>
              <w:spacing w:line="240" w:lineRule="auto"/>
              <w:ind w:right="96"/>
              <w:jc w:val="right"/>
              <w:rPr>
                <w:rFonts w:ascii="Arial" w:hAnsi="Arial" w:cs="Arial"/>
                <w:kern w:val="0"/>
                <w:sz w:val="15"/>
                <w:szCs w:val="22"/>
                <w:lang w:bidi="zh-CN"/>
              </w:rPr>
            </w:pPr>
            <w:r w:rsidRPr="00CA68B6">
              <w:rPr>
                <w:rFonts w:ascii="Arial" w:hAnsi="Arial" w:cs="Arial"/>
                <w:kern w:val="0"/>
                <w:sz w:val="15"/>
                <w:szCs w:val="22"/>
                <w:lang w:bidi="zh-CN"/>
              </w:rPr>
              <w:t>100,131,017.31</w:t>
            </w:r>
          </w:p>
        </w:tc>
      </w:tr>
      <w:tr w:rsidR="00733A22" w:rsidRPr="00CA68B6" w14:paraId="14D63C11" w14:textId="77777777" w:rsidTr="001F68A2">
        <w:trPr>
          <w:trHeight w:val="364"/>
        </w:trPr>
        <w:tc>
          <w:tcPr>
            <w:tcW w:w="1393" w:type="dxa"/>
            <w:tcBorders>
              <w:top w:val="dotted" w:sz="4" w:space="0" w:color="000000"/>
              <w:left w:val="nil"/>
              <w:bottom w:val="dotted" w:sz="4" w:space="0" w:color="000000"/>
              <w:right w:val="dotted" w:sz="4" w:space="0" w:color="000000"/>
            </w:tcBorders>
          </w:tcPr>
          <w:p w14:paraId="0F231BA6" w14:textId="712E9507" w:rsidR="00733A22" w:rsidRPr="00CA68B6" w:rsidRDefault="00DB2EDB" w:rsidP="00574FB8">
            <w:pPr>
              <w:widowControl w:val="0"/>
              <w:wordWrap w:val="0"/>
              <w:autoSpaceDE w:val="0"/>
              <w:autoSpaceDN w:val="0"/>
              <w:spacing w:line="173" w:lineRule="exact"/>
              <w:ind w:right="-42"/>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high-altitude high-altitude platform project with an annual output of 4000 sets</w:t>
            </w:r>
          </w:p>
        </w:tc>
        <w:tc>
          <w:tcPr>
            <w:tcW w:w="1136" w:type="dxa"/>
            <w:tcBorders>
              <w:top w:val="dotted" w:sz="4" w:space="0" w:color="000000"/>
              <w:left w:val="dotted" w:sz="4" w:space="0" w:color="000000"/>
              <w:bottom w:val="dotted" w:sz="4" w:space="0" w:color="000000"/>
              <w:right w:val="dotted" w:sz="4" w:space="0" w:color="000000"/>
            </w:tcBorders>
            <w:vAlign w:val="center"/>
          </w:tcPr>
          <w:p w14:paraId="50E86B52" w14:textId="329D7907" w:rsidR="00733A22" w:rsidRPr="00CA68B6" w:rsidRDefault="001F68A2" w:rsidP="001F68A2">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458,538,856.93</w:t>
            </w:r>
          </w:p>
        </w:tc>
        <w:tc>
          <w:tcPr>
            <w:tcW w:w="824" w:type="dxa"/>
            <w:tcBorders>
              <w:top w:val="dotted" w:sz="4" w:space="0" w:color="000000"/>
              <w:left w:val="dotted" w:sz="4" w:space="0" w:color="000000"/>
              <w:bottom w:val="dotted" w:sz="4" w:space="0" w:color="000000"/>
              <w:right w:val="dotted" w:sz="4" w:space="0" w:color="000000"/>
            </w:tcBorders>
            <w:vAlign w:val="center"/>
          </w:tcPr>
          <w:p w14:paraId="7F6A1595"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center"/>
          </w:tcPr>
          <w:p w14:paraId="23CAEB71" w14:textId="718F7E27" w:rsidR="00733A22" w:rsidRPr="00CA68B6" w:rsidRDefault="001F68A2" w:rsidP="001F68A2">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458,528,856.93</w:t>
            </w:r>
          </w:p>
        </w:tc>
        <w:tc>
          <w:tcPr>
            <w:tcW w:w="1273" w:type="dxa"/>
            <w:tcBorders>
              <w:top w:val="dotted" w:sz="4" w:space="0" w:color="000000"/>
              <w:left w:val="dotted" w:sz="4" w:space="0" w:color="000000"/>
              <w:bottom w:val="dotted" w:sz="4" w:space="0" w:color="000000"/>
              <w:right w:val="dotted" w:sz="4" w:space="0" w:color="000000"/>
            </w:tcBorders>
            <w:vAlign w:val="center"/>
          </w:tcPr>
          <w:p w14:paraId="1E6E33EB" w14:textId="26F58894" w:rsidR="00733A22" w:rsidRPr="00CA68B6" w:rsidRDefault="001F68A2" w:rsidP="001F68A2">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12,708,774.38</w:t>
            </w:r>
          </w:p>
        </w:tc>
        <w:tc>
          <w:tcPr>
            <w:tcW w:w="971" w:type="dxa"/>
            <w:tcBorders>
              <w:top w:val="dotted" w:sz="4" w:space="0" w:color="000000"/>
              <w:left w:val="dotted" w:sz="4" w:space="0" w:color="000000"/>
              <w:bottom w:val="dotted" w:sz="4" w:space="0" w:color="000000"/>
              <w:right w:val="dotted" w:sz="4" w:space="0" w:color="000000"/>
            </w:tcBorders>
            <w:vAlign w:val="center"/>
          </w:tcPr>
          <w:p w14:paraId="04CA7D64"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center"/>
          </w:tcPr>
          <w:p w14:paraId="1317D86B" w14:textId="22A5BEBE" w:rsidR="00733A22" w:rsidRPr="00CA68B6" w:rsidRDefault="001F68A2" w:rsidP="001F68A2">
            <w:pPr>
              <w:widowControl w:val="0"/>
              <w:autoSpaceDE w:val="0"/>
              <w:autoSpaceDN w:val="0"/>
              <w:spacing w:line="153" w:lineRule="exact"/>
              <w:ind w:right="95"/>
              <w:jc w:val="right"/>
              <w:rPr>
                <w:rFonts w:ascii="Arial" w:hAnsi="Arial" w:cs="Arial"/>
                <w:kern w:val="0"/>
                <w:sz w:val="15"/>
                <w:szCs w:val="22"/>
                <w:lang w:bidi="zh-CN"/>
              </w:rPr>
            </w:pPr>
            <w:r w:rsidRPr="00CA68B6">
              <w:rPr>
                <w:rFonts w:ascii="Arial" w:hAnsi="Arial" w:cs="Arial"/>
                <w:kern w:val="0"/>
                <w:sz w:val="15"/>
                <w:szCs w:val="22"/>
                <w:lang w:bidi="zh-CN"/>
              </w:rPr>
              <w:t>12,708,774.38</w:t>
            </w:r>
          </w:p>
        </w:tc>
      </w:tr>
      <w:tr w:rsidR="00733A22" w:rsidRPr="00CA68B6" w14:paraId="3B4342E3" w14:textId="77777777" w:rsidTr="001F68A2">
        <w:trPr>
          <w:trHeight w:val="798"/>
        </w:trPr>
        <w:tc>
          <w:tcPr>
            <w:tcW w:w="1393" w:type="dxa"/>
            <w:tcBorders>
              <w:top w:val="dotted" w:sz="4" w:space="0" w:color="000000"/>
              <w:left w:val="nil"/>
              <w:bottom w:val="dotted" w:sz="4" w:space="0" w:color="000000"/>
              <w:right w:val="dotted" w:sz="4" w:space="0" w:color="000000"/>
            </w:tcBorders>
          </w:tcPr>
          <w:p w14:paraId="79CB1EAE" w14:textId="77777777" w:rsidR="00733A22" w:rsidRPr="00CA68B6" w:rsidRDefault="00A9134E">
            <w:pPr>
              <w:widowControl w:val="0"/>
              <w:autoSpaceDE w:val="0"/>
              <w:autoSpaceDN w:val="0"/>
              <w:spacing w:before="35" w:line="400" w:lineRule="exact"/>
              <w:ind w:right="198"/>
              <w:rPr>
                <w:rFonts w:ascii="Arial" w:eastAsia="SimSun" w:hAnsi="Arial" w:cs="Arial"/>
                <w:kern w:val="0"/>
                <w:sz w:val="15"/>
                <w:szCs w:val="22"/>
                <w:lang w:bidi="zh-CN"/>
              </w:rPr>
            </w:pPr>
            <w:r w:rsidRPr="00CA68B6">
              <w:rPr>
                <w:rFonts w:ascii="Arial" w:eastAsia="Times New Roman" w:hAnsi="Arial" w:cs="Arial"/>
                <w:kern w:val="0"/>
                <w:sz w:val="15"/>
                <w:szCs w:val="22"/>
                <w:lang w:bidi="zh-CN"/>
              </w:rPr>
              <w:t>Smart factory control system project</w:t>
            </w:r>
          </w:p>
        </w:tc>
        <w:tc>
          <w:tcPr>
            <w:tcW w:w="1136" w:type="dxa"/>
            <w:tcBorders>
              <w:top w:val="dotted" w:sz="4" w:space="0" w:color="000000"/>
              <w:left w:val="dotted" w:sz="4" w:space="0" w:color="000000"/>
              <w:bottom w:val="dotted" w:sz="4" w:space="0" w:color="000000"/>
              <w:right w:val="dotted" w:sz="4" w:space="0" w:color="000000"/>
            </w:tcBorders>
            <w:vAlign w:val="center"/>
          </w:tcPr>
          <w:p w14:paraId="0C9B815F" w14:textId="5A4CA3D8" w:rsidR="00733A22" w:rsidRPr="00CA68B6" w:rsidRDefault="00733A22" w:rsidP="001F68A2">
            <w:pPr>
              <w:widowControl w:val="0"/>
              <w:autoSpaceDE w:val="0"/>
              <w:autoSpaceDN w:val="0"/>
              <w:spacing w:line="240" w:lineRule="auto"/>
              <w:ind w:right="89"/>
              <w:jc w:val="right"/>
              <w:rPr>
                <w:rFonts w:ascii="Arial" w:eastAsia="Times New Roman" w:hAnsi="Arial" w:cs="Arial"/>
                <w:kern w:val="0"/>
                <w:sz w:val="15"/>
                <w:szCs w:val="22"/>
                <w:lang w:bidi="zh-CN"/>
              </w:rPr>
            </w:pPr>
          </w:p>
        </w:tc>
        <w:tc>
          <w:tcPr>
            <w:tcW w:w="824" w:type="dxa"/>
            <w:tcBorders>
              <w:top w:val="dotted" w:sz="4" w:space="0" w:color="000000"/>
              <w:left w:val="dotted" w:sz="4" w:space="0" w:color="000000"/>
              <w:bottom w:val="dotted" w:sz="4" w:space="0" w:color="000000"/>
              <w:right w:val="dotted" w:sz="4" w:space="0" w:color="000000"/>
            </w:tcBorders>
            <w:vAlign w:val="center"/>
          </w:tcPr>
          <w:p w14:paraId="44BEC126"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center"/>
          </w:tcPr>
          <w:p w14:paraId="057A6482" w14:textId="6D5E6B70" w:rsidR="00733A22" w:rsidRPr="00CA68B6" w:rsidRDefault="00733A22" w:rsidP="001F68A2">
            <w:pPr>
              <w:widowControl w:val="0"/>
              <w:autoSpaceDE w:val="0"/>
              <w:autoSpaceDN w:val="0"/>
              <w:spacing w:line="240" w:lineRule="auto"/>
              <w:ind w:right="88"/>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dotted" w:sz="4" w:space="0" w:color="000000"/>
            </w:tcBorders>
            <w:vAlign w:val="center"/>
          </w:tcPr>
          <w:p w14:paraId="6A31D854" w14:textId="6799A463" w:rsidR="00733A22" w:rsidRPr="00CA68B6" w:rsidRDefault="001F68A2" w:rsidP="001F68A2">
            <w:pPr>
              <w:widowControl w:val="0"/>
              <w:autoSpaceDE w:val="0"/>
              <w:autoSpaceDN w:val="0"/>
              <w:spacing w:line="240" w:lineRule="auto"/>
              <w:ind w:right="89"/>
              <w:jc w:val="right"/>
              <w:rPr>
                <w:rFonts w:ascii="Arial" w:hAnsi="Arial" w:cs="Arial"/>
                <w:kern w:val="0"/>
                <w:sz w:val="15"/>
                <w:szCs w:val="22"/>
                <w:lang w:bidi="zh-CN"/>
              </w:rPr>
            </w:pPr>
            <w:r w:rsidRPr="00CA68B6">
              <w:rPr>
                <w:rFonts w:ascii="Arial" w:hAnsi="Arial" w:cs="Arial"/>
                <w:kern w:val="0"/>
                <w:sz w:val="15"/>
                <w:szCs w:val="22"/>
                <w:lang w:bidi="zh-CN"/>
              </w:rPr>
              <w:t>1,768,991.17</w:t>
            </w:r>
          </w:p>
        </w:tc>
        <w:tc>
          <w:tcPr>
            <w:tcW w:w="971" w:type="dxa"/>
            <w:tcBorders>
              <w:top w:val="dotted" w:sz="4" w:space="0" w:color="000000"/>
              <w:left w:val="dotted" w:sz="4" w:space="0" w:color="000000"/>
              <w:bottom w:val="dotted" w:sz="4" w:space="0" w:color="000000"/>
              <w:right w:val="dotted" w:sz="4" w:space="0" w:color="000000"/>
            </w:tcBorders>
            <w:vAlign w:val="center"/>
          </w:tcPr>
          <w:p w14:paraId="1544F7B8"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center"/>
          </w:tcPr>
          <w:p w14:paraId="3F9B1361" w14:textId="0F8D285A" w:rsidR="00733A22" w:rsidRPr="00CA68B6" w:rsidRDefault="001F68A2" w:rsidP="001F68A2">
            <w:pPr>
              <w:widowControl w:val="0"/>
              <w:autoSpaceDE w:val="0"/>
              <w:autoSpaceDN w:val="0"/>
              <w:spacing w:line="240" w:lineRule="auto"/>
              <w:ind w:right="95"/>
              <w:jc w:val="right"/>
              <w:rPr>
                <w:rFonts w:ascii="Arial" w:hAnsi="Arial" w:cs="Arial"/>
                <w:kern w:val="0"/>
                <w:sz w:val="15"/>
                <w:szCs w:val="22"/>
                <w:lang w:bidi="zh-CN"/>
              </w:rPr>
            </w:pPr>
            <w:r w:rsidRPr="00CA68B6">
              <w:rPr>
                <w:rFonts w:ascii="Arial" w:hAnsi="Arial" w:cs="Arial"/>
                <w:kern w:val="0"/>
                <w:sz w:val="15"/>
                <w:szCs w:val="22"/>
                <w:lang w:bidi="zh-CN"/>
              </w:rPr>
              <w:t>1,768,991.17</w:t>
            </w:r>
          </w:p>
        </w:tc>
      </w:tr>
      <w:tr w:rsidR="00733A22" w:rsidRPr="00CA68B6" w14:paraId="08786A2B" w14:textId="77777777" w:rsidTr="001F68A2">
        <w:trPr>
          <w:trHeight w:val="364"/>
        </w:trPr>
        <w:tc>
          <w:tcPr>
            <w:tcW w:w="1393" w:type="dxa"/>
            <w:tcBorders>
              <w:top w:val="dotted" w:sz="4" w:space="0" w:color="000000"/>
              <w:left w:val="nil"/>
              <w:right w:val="dotted" w:sz="4" w:space="0" w:color="000000"/>
            </w:tcBorders>
          </w:tcPr>
          <w:p w14:paraId="1E69BF5B" w14:textId="77777777" w:rsidR="00733A22" w:rsidRPr="00CA68B6" w:rsidRDefault="00733A22">
            <w:pPr>
              <w:widowControl w:val="0"/>
              <w:autoSpaceDE w:val="0"/>
              <w:autoSpaceDN w:val="0"/>
              <w:spacing w:before="4" w:line="240" w:lineRule="auto"/>
              <w:rPr>
                <w:rFonts w:ascii="Arial" w:eastAsia="Times New Roman" w:hAnsi="Arial" w:cs="Arial"/>
                <w:b/>
                <w:kern w:val="0"/>
                <w:sz w:val="13"/>
                <w:szCs w:val="22"/>
                <w:lang w:bidi="zh-CN"/>
              </w:rPr>
            </w:pPr>
          </w:p>
          <w:p w14:paraId="59DEC512" w14:textId="77777777" w:rsidR="00733A22" w:rsidRPr="00CA68B6" w:rsidRDefault="00A9134E">
            <w:pPr>
              <w:widowControl w:val="0"/>
              <w:autoSpaceDE w:val="0"/>
              <w:autoSpaceDN w:val="0"/>
              <w:spacing w:line="173" w:lineRule="exact"/>
              <w:ind w:right="517"/>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36" w:type="dxa"/>
            <w:tcBorders>
              <w:top w:val="dotted" w:sz="4" w:space="0" w:color="000000"/>
              <w:left w:val="dotted" w:sz="4" w:space="0" w:color="000000"/>
              <w:right w:val="dotted" w:sz="4" w:space="0" w:color="000000"/>
            </w:tcBorders>
            <w:vAlign w:val="center"/>
          </w:tcPr>
          <w:p w14:paraId="4541119A" w14:textId="15235518" w:rsidR="00733A22" w:rsidRPr="00CA68B6" w:rsidRDefault="001F68A2" w:rsidP="001F68A2">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461,439,330.34</w:t>
            </w:r>
          </w:p>
        </w:tc>
        <w:tc>
          <w:tcPr>
            <w:tcW w:w="824" w:type="dxa"/>
            <w:tcBorders>
              <w:top w:val="dotted" w:sz="4" w:space="0" w:color="000000"/>
              <w:left w:val="dotted" w:sz="4" w:space="0" w:color="000000"/>
              <w:right w:val="dotted" w:sz="4" w:space="0" w:color="000000"/>
            </w:tcBorders>
            <w:vAlign w:val="center"/>
          </w:tcPr>
          <w:p w14:paraId="6C4D2280"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081" w:type="dxa"/>
            <w:tcBorders>
              <w:top w:val="dotted" w:sz="4" w:space="0" w:color="000000"/>
              <w:left w:val="dotted" w:sz="4" w:space="0" w:color="000000"/>
              <w:right w:val="dotted" w:sz="4" w:space="0" w:color="000000"/>
            </w:tcBorders>
            <w:vAlign w:val="center"/>
          </w:tcPr>
          <w:p w14:paraId="12709482" w14:textId="6233CAF5" w:rsidR="00733A22" w:rsidRPr="00CA68B6" w:rsidRDefault="001F68A2" w:rsidP="001F68A2">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461,439,330.34</w:t>
            </w:r>
          </w:p>
        </w:tc>
        <w:tc>
          <w:tcPr>
            <w:tcW w:w="1273" w:type="dxa"/>
            <w:tcBorders>
              <w:top w:val="dotted" w:sz="4" w:space="0" w:color="000000"/>
              <w:left w:val="dotted" w:sz="4" w:space="0" w:color="000000"/>
              <w:right w:val="dotted" w:sz="4" w:space="0" w:color="000000"/>
            </w:tcBorders>
            <w:vAlign w:val="center"/>
          </w:tcPr>
          <w:p w14:paraId="3FAB1CB1" w14:textId="1F0507C3" w:rsidR="00733A22" w:rsidRPr="00CA68B6" w:rsidRDefault="001F68A2" w:rsidP="001F68A2">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114,608,782.86</w:t>
            </w:r>
          </w:p>
        </w:tc>
        <w:tc>
          <w:tcPr>
            <w:tcW w:w="971" w:type="dxa"/>
            <w:tcBorders>
              <w:top w:val="dotted" w:sz="4" w:space="0" w:color="000000"/>
              <w:left w:val="dotted" w:sz="4" w:space="0" w:color="000000"/>
              <w:right w:val="dotted" w:sz="4" w:space="0" w:color="000000"/>
            </w:tcBorders>
            <w:vAlign w:val="center"/>
          </w:tcPr>
          <w:p w14:paraId="227898A8"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155" w:type="dxa"/>
            <w:tcBorders>
              <w:top w:val="dotted" w:sz="4" w:space="0" w:color="000000"/>
              <w:left w:val="dotted" w:sz="4" w:space="0" w:color="000000"/>
              <w:right w:val="nil"/>
            </w:tcBorders>
            <w:vAlign w:val="center"/>
          </w:tcPr>
          <w:p w14:paraId="18BC3CE2" w14:textId="63E68500" w:rsidR="00733A22" w:rsidRPr="00CA68B6" w:rsidRDefault="001F68A2" w:rsidP="001F68A2">
            <w:pPr>
              <w:widowControl w:val="0"/>
              <w:autoSpaceDE w:val="0"/>
              <w:autoSpaceDN w:val="0"/>
              <w:spacing w:line="153" w:lineRule="exact"/>
              <w:ind w:right="96"/>
              <w:jc w:val="right"/>
              <w:rPr>
                <w:rFonts w:ascii="Arial" w:hAnsi="Arial" w:cs="Arial"/>
                <w:kern w:val="0"/>
                <w:sz w:val="15"/>
                <w:szCs w:val="22"/>
                <w:lang w:bidi="zh-CN"/>
              </w:rPr>
            </w:pPr>
            <w:r w:rsidRPr="00CA68B6">
              <w:rPr>
                <w:rFonts w:ascii="Arial" w:hAnsi="Arial" w:cs="Arial"/>
                <w:kern w:val="0"/>
                <w:sz w:val="15"/>
                <w:szCs w:val="22"/>
                <w:lang w:bidi="zh-CN"/>
              </w:rPr>
              <w:t>114,608,782.86</w:t>
            </w:r>
          </w:p>
        </w:tc>
      </w:tr>
    </w:tbl>
    <w:p w14:paraId="0E8DB2B7" w14:textId="77777777" w:rsidR="00733A22" w:rsidRPr="00CA68B6" w:rsidRDefault="00733A22">
      <w:pPr>
        <w:widowControl w:val="0"/>
        <w:autoSpaceDE w:val="0"/>
        <w:autoSpaceDN w:val="0"/>
        <w:spacing w:line="153" w:lineRule="exact"/>
        <w:jc w:val="right"/>
        <w:rPr>
          <w:rFonts w:ascii="Arial" w:eastAsia="SimSun" w:hAnsi="Arial" w:cs="Arial"/>
          <w:kern w:val="0"/>
          <w:sz w:val="15"/>
          <w:szCs w:val="22"/>
          <w:lang w:bidi="zh-CN"/>
        </w:rPr>
        <w:sectPr w:rsidR="00733A22" w:rsidRPr="00CA68B6">
          <w:headerReference w:type="default" r:id="rId41"/>
          <w:footerReference w:type="default" r:id="rId42"/>
          <w:pgSz w:w="11910" w:h="16840"/>
          <w:pgMar w:top="1420" w:right="1540" w:bottom="1180" w:left="1680" w:header="717" w:footer="996" w:gutter="0"/>
          <w:cols w:space="720"/>
        </w:sectPr>
      </w:pPr>
    </w:p>
    <w:p w14:paraId="2E4C9685" w14:textId="36B6F779" w:rsidR="00733A22" w:rsidRPr="00CA68B6" w:rsidRDefault="001F7EA4">
      <w:pPr>
        <w:pStyle w:val="FootnoteText"/>
        <w:rPr>
          <w:rFonts w:ascii="Arial" w:eastAsia="SimSun" w:hAnsi="Arial" w:cs="Arial"/>
          <w:kern w:val="0"/>
          <w:sz w:val="2"/>
          <w:lang w:bidi="zh-CN"/>
        </w:rPr>
      </w:pPr>
      <w:r>
        <w:rPr>
          <w:rFonts w:ascii="Arial" w:eastAsia="SimSun" w:hAnsi="Arial" w:cs="Arial"/>
          <w:kern w:val="0"/>
          <w:sz w:val="2"/>
          <w:lang w:bidi="zh-CN"/>
        </w:rPr>
      </w:r>
      <w:r>
        <w:rPr>
          <w:rFonts w:ascii="Arial" w:eastAsia="SimSun" w:hAnsi="Arial" w:cs="Arial"/>
          <w:kern w:val="0"/>
          <w:sz w:val="2"/>
          <w:lang w:bidi="zh-CN"/>
        </w:rPr>
        <w:pict w14:anchorId="0030215A">
          <v:group id="组合 81" o:spid="_x0000_s2050" style="width:664.9pt;height:.5pt;mso-position-horizontal-relative:char;mso-position-vertical-relative:line" coordsize="132,102032">
            <v:line id="Line 83" o:spid="_x0000_s2051" style="position:absolute" from="0,0" to="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w10:anchorlock/>
          </v:group>
        </w:pict>
      </w:r>
    </w:p>
    <w:p w14:paraId="4B372F4D" w14:textId="77777777" w:rsidR="00733A22" w:rsidRPr="00CA68B6" w:rsidRDefault="00A9134E">
      <w:pPr>
        <w:pStyle w:val="FootnoteText"/>
        <w:rPr>
          <w:rFonts w:ascii="Arial" w:eastAsia="SimSun" w:hAnsi="Arial" w:cs="Arial"/>
          <w:b/>
          <w:bCs/>
          <w:kern w:val="0"/>
          <w:lang w:bidi="zh-CN"/>
        </w:rPr>
      </w:pPr>
      <w:r w:rsidRPr="00CA68B6">
        <w:rPr>
          <w:rFonts w:ascii="Arial" w:eastAsia="SimSun" w:hAnsi="Arial" w:cs="Arial"/>
          <w:b/>
          <w:bCs/>
          <w:kern w:val="0"/>
          <w:lang w:bidi="zh-CN"/>
        </w:rPr>
        <w:t>3.Conditions</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of</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Change</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of</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Important</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Construction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Progress</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Current</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Period</w:t>
      </w:r>
    </w:p>
    <w:tbl>
      <w:tblPr>
        <w:tblW w:w="1346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23"/>
        <w:gridCol w:w="1250"/>
        <w:gridCol w:w="1215"/>
        <w:gridCol w:w="1224"/>
        <w:gridCol w:w="1217"/>
        <w:gridCol w:w="773"/>
        <w:gridCol w:w="1137"/>
        <w:gridCol w:w="933"/>
        <w:gridCol w:w="694"/>
        <w:gridCol w:w="693"/>
        <w:gridCol w:w="844"/>
        <w:gridCol w:w="834"/>
        <w:gridCol w:w="1228"/>
      </w:tblGrid>
      <w:tr w:rsidR="00733A22" w:rsidRPr="00CA68B6" w14:paraId="10D28427" w14:textId="77777777">
        <w:trPr>
          <w:trHeight w:val="1199"/>
        </w:trPr>
        <w:tc>
          <w:tcPr>
            <w:tcW w:w="1423" w:type="dxa"/>
            <w:tcBorders>
              <w:left w:val="nil"/>
              <w:bottom w:val="dotted" w:sz="4" w:space="0" w:color="000000"/>
              <w:right w:val="dotted" w:sz="4" w:space="0" w:color="000000"/>
            </w:tcBorders>
          </w:tcPr>
          <w:p w14:paraId="1F1E85A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0FA01A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21D4C8A"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90E15E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Name of Item</w:t>
            </w:r>
          </w:p>
        </w:tc>
        <w:tc>
          <w:tcPr>
            <w:tcW w:w="1250" w:type="dxa"/>
            <w:tcBorders>
              <w:left w:val="dotted" w:sz="4" w:space="0" w:color="000000"/>
              <w:bottom w:val="dotted" w:sz="4" w:space="0" w:color="000000"/>
              <w:right w:val="dotted" w:sz="4" w:space="0" w:color="000000"/>
            </w:tcBorders>
          </w:tcPr>
          <w:p w14:paraId="2C6A717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A8EDD1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5C45116"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767866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Amount of Budge</w:t>
            </w:r>
          </w:p>
        </w:tc>
        <w:tc>
          <w:tcPr>
            <w:tcW w:w="1215" w:type="dxa"/>
            <w:tcBorders>
              <w:left w:val="dotted" w:sz="4" w:space="0" w:color="000000"/>
              <w:bottom w:val="dotted" w:sz="4" w:space="0" w:color="000000"/>
              <w:right w:val="dotted" w:sz="4" w:space="0" w:color="000000"/>
            </w:tcBorders>
          </w:tcPr>
          <w:p w14:paraId="599B9C8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1D06D4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3FC8019"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38CB3A57" w14:textId="77777777" w:rsidR="00733A22" w:rsidRPr="00CA68B6" w:rsidRDefault="00A9134E">
            <w:pPr>
              <w:widowControl w:val="0"/>
              <w:autoSpaceDE w:val="0"/>
              <w:autoSpaceDN w:val="0"/>
              <w:spacing w:line="240" w:lineRule="auto"/>
              <w:ind w:right="134"/>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224" w:type="dxa"/>
            <w:tcBorders>
              <w:left w:val="dotted" w:sz="4" w:space="0" w:color="000000"/>
              <w:bottom w:val="dotted" w:sz="4" w:space="0" w:color="000000"/>
              <w:right w:val="dotted" w:sz="4" w:space="0" w:color="000000"/>
            </w:tcBorders>
          </w:tcPr>
          <w:p w14:paraId="6789EDC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174B547"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55B3C88"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82E222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Increase Amount in the Current Period</w:t>
            </w:r>
          </w:p>
        </w:tc>
        <w:tc>
          <w:tcPr>
            <w:tcW w:w="1217" w:type="dxa"/>
            <w:tcBorders>
              <w:left w:val="dotted" w:sz="4" w:space="0" w:color="000000"/>
              <w:bottom w:val="dotted" w:sz="4" w:space="0" w:color="000000"/>
              <w:right w:val="dotted" w:sz="4" w:space="0" w:color="000000"/>
            </w:tcBorders>
          </w:tcPr>
          <w:p w14:paraId="1CE0BF22" w14:textId="77777777" w:rsidR="00733A22" w:rsidRPr="00CA68B6" w:rsidRDefault="00733A22">
            <w:pPr>
              <w:widowControl w:val="0"/>
              <w:autoSpaceDE w:val="0"/>
              <w:autoSpaceDN w:val="0"/>
              <w:spacing w:before="6" w:line="240" w:lineRule="auto"/>
              <w:rPr>
                <w:rFonts w:ascii="Arial" w:eastAsia="Times New Roman" w:hAnsi="Arial" w:cs="Arial"/>
                <w:b/>
                <w:kern w:val="0"/>
                <w:sz w:val="15"/>
                <w:szCs w:val="22"/>
                <w:lang w:bidi="zh-CN"/>
              </w:rPr>
            </w:pPr>
          </w:p>
          <w:p w14:paraId="75113F29" w14:textId="77777777" w:rsidR="00733A22" w:rsidRPr="00CA68B6" w:rsidRDefault="00A9134E">
            <w:pPr>
              <w:widowControl w:val="0"/>
              <w:autoSpaceDE w:val="0"/>
              <w:autoSpaceDN w:val="0"/>
              <w:ind w:right="134"/>
              <w:rPr>
                <w:rFonts w:ascii="Arial" w:eastAsia="SimSun" w:hAnsi="Arial" w:cs="Arial"/>
                <w:kern w:val="0"/>
                <w:sz w:val="15"/>
                <w:szCs w:val="22"/>
                <w:lang w:bidi="zh-CN"/>
              </w:rPr>
            </w:pPr>
            <w:r w:rsidRPr="00CA68B6">
              <w:rPr>
                <w:rFonts w:ascii="Arial" w:eastAsia="Times New Roman" w:hAnsi="Arial" w:cs="Arial"/>
                <w:kern w:val="0"/>
                <w:sz w:val="15"/>
                <w:szCs w:val="22"/>
                <w:lang w:bidi="zh-CN"/>
              </w:rPr>
              <w:t>Fixed Assets Carryover of the Current Period</w:t>
            </w:r>
          </w:p>
        </w:tc>
        <w:tc>
          <w:tcPr>
            <w:tcW w:w="773" w:type="dxa"/>
            <w:tcBorders>
              <w:left w:val="dotted" w:sz="4" w:space="0" w:color="000000"/>
              <w:bottom w:val="dotted" w:sz="4" w:space="0" w:color="000000"/>
              <w:right w:val="dotted" w:sz="4" w:space="0" w:color="000000"/>
            </w:tcBorders>
          </w:tcPr>
          <w:p w14:paraId="31B0F07F"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C07017D"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Decreases at the Period</w:t>
            </w:r>
          </w:p>
          <w:p w14:paraId="63D111F1" w14:textId="77777777" w:rsidR="00733A22" w:rsidRPr="00CA68B6" w:rsidRDefault="00733A22">
            <w:pPr>
              <w:widowControl w:val="0"/>
              <w:autoSpaceDE w:val="0"/>
              <w:autoSpaceDN w:val="0"/>
              <w:spacing w:before="1"/>
              <w:ind w:right="136"/>
              <w:rPr>
                <w:rFonts w:ascii="Arial" w:eastAsia="SimSun" w:hAnsi="Arial" w:cs="Arial"/>
                <w:kern w:val="0"/>
                <w:sz w:val="15"/>
                <w:szCs w:val="22"/>
                <w:lang w:bidi="zh-CN"/>
              </w:rPr>
            </w:pPr>
          </w:p>
        </w:tc>
        <w:tc>
          <w:tcPr>
            <w:tcW w:w="1137" w:type="dxa"/>
            <w:tcBorders>
              <w:left w:val="dotted" w:sz="4" w:space="0" w:color="000000"/>
              <w:bottom w:val="dotted" w:sz="4" w:space="0" w:color="000000"/>
              <w:right w:val="dotted" w:sz="4" w:space="0" w:color="000000"/>
            </w:tcBorders>
          </w:tcPr>
          <w:p w14:paraId="66AA3C5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BDAB89E"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0E95068"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11BE5271"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933" w:type="dxa"/>
            <w:tcBorders>
              <w:left w:val="dotted" w:sz="4" w:space="0" w:color="000000"/>
              <w:bottom w:val="dotted" w:sz="4" w:space="0" w:color="000000"/>
              <w:right w:val="dotted" w:sz="4" w:space="0" w:color="000000"/>
            </w:tcBorders>
          </w:tcPr>
          <w:p w14:paraId="4D6D766B"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64C32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Cumulative project investment as a percentage of budget(%)</w:t>
            </w:r>
          </w:p>
          <w:p w14:paraId="639F438C" w14:textId="77777777" w:rsidR="00733A22" w:rsidRPr="00CA68B6" w:rsidRDefault="00733A22">
            <w:pPr>
              <w:widowControl w:val="0"/>
              <w:autoSpaceDE w:val="0"/>
              <w:autoSpaceDN w:val="0"/>
              <w:spacing w:before="1"/>
              <w:ind w:right="104"/>
              <w:rPr>
                <w:rFonts w:ascii="Arial" w:eastAsia="Times New Roman" w:hAnsi="Arial" w:cs="Arial"/>
                <w:kern w:val="0"/>
                <w:sz w:val="15"/>
                <w:szCs w:val="22"/>
                <w:lang w:bidi="zh-CN"/>
              </w:rPr>
            </w:pPr>
          </w:p>
        </w:tc>
        <w:tc>
          <w:tcPr>
            <w:tcW w:w="694" w:type="dxa"/>
            <w:tcBorders>
              <w:left w:val="dotted" w:sz="4" w:space="0" w:color="000000"/>
              <w:bottom w:val="dotted" w:sz="4" w:space="0" w:color="000000"/>
              <w:right w:val="dotted" w:sz="4" w:space="0" w:color="000000"/>
            </w:tcBorders>
          </w:tcPr>
          <w:p w14:paraId="6FEF3B48" w14:textId="77777777" w:rsidR="00733A22" w:rsidRPr="00CA68B6" w:rsidRDefault="00733A22">
            <w:pPr>
              <w:widowControl w:val="0"/>
              <w:autoSpaceDE w:val="0"/>
              <w:autoSpaceDN w:val="0"/>
              <w:spacing w:before="6" w:line="240" w:lineRule="auto"/>
              <w:rPr>
                <w:rFonts w:ascii="Arial" w:eastAsia="Times New Roman" w:hAnsi="Arial" w:cs="Arial"/>
                <w:b/>
                <w:kern w:val="0"/>
                <w:sz w:val="15"/>
                <w:szCs w:val="22"/>
                <w:lang w:bidi="zh-CN"/>
              </w:rPr>
            </w:pPr>
          </w:p>
          <w:p w14:paraId="47C228CD" w14:textId="77777777" w:rsidR="00733A22" w:rsidRPr="00CA68B6" w:rsidRDefault="00A9134E">
            <w:pPr>
              <w:widowControl w:val="0"/>
              <w:autoSpaceDE w:val="0"/>
              <w:autoSpaceDN w:val="0"/>
              <w:ind w:right="97"/>
              <w:rPr>
                <w:rFonts w:ascii="Arial" w:eastAsia="SimSun" w:hAnsi="Arial" w:cs="Arial"/>
                <w:kern w:val="0"/>
                <w:sz w:val="15"/>
                <w:szCs w:val="22"/>
                <w:lang w:bidi="zh-CN"/>
              </w:rPr>
            </w:pPr>
            <w:r w:rsidRPr="00CA68B6">
              <w:rPr>
                <w:rFonts w:ascii="Arial" w:eastAsia="Times New Roman" w:hAnsi="Arial" w:cs="Arial"/>
                <w:kern w:val="0"/>
                <w:sz w:val="15"/>
                <w:szCs w:val="22"/>
                <w:lang w:bidi="zh-CN"/>
              </w:rPr>
              <w:t>Project Progress</w:t>
            </w:r>
          </w:p>
        </w:tc>
        <w:tc>
          <w:tcPr>
            <w:tcW w:w="693" w:type="dxa"/>
            <w:tcBorders>
              <w:left w:val="dotted" w:sz="4" w:space="0" w:color="000000"/>
              <w:bottom w:val="dotted" w:sz="4" w:space="0" w:color="000000"/>
              <w:right w:val="dotted" w:sz="4" w:space="0" w:color="000000"/>
            </w:tcBorders>
          </w:tcPr>
          <w:p w14:paraId="7EA40CD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68CD803"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Accumulated Amount of Interest Capitalization</w:t>
            </w:r>
          </w:p>
          <w:p w14:paraId="1447D185" w14:textId="77777777" w:rsidR="00733A22" w:rsidRPr="00CA68B6" w:rsidRDefault="00733A22">
            <w:pPr>
              <w:widowControl w:val="0"/>
              <w:autoSpaceDE w:val="0"/>
              <w:autoSpaceDN w:val="0"/>
              <w:spacing w:before="1"/>
              <w:ind w:right="96"/>
              <w:rPr>
                <w:rFonts w:ascii="Arial" w:eastAsia="SimSun" w:hAnsi="Arial" w:cs="Arial"/>
                <w:kern w:val="0"/>
                <w:sz w:val="15"/>
                <w:szCs w:val="22"/>
                <w:lang w:bidi="zh-CN"/>
              </w:rPr>
            </w:pPr>
          </w:p>
        </w:tc>
        <w:tc>
          <w:tcPr>
            <w:tcW w:w="844" w:type="dxa"/>
            <w:tcBorders>
              <w:left w:val="dotted" w:sz="4" w:space="0" w:color="000000"/>
              <w:bottom w:val="dotted" w:sz="4" w:space="0" w:color="000000"/>
              <w:right w:val="dotted" w:sz="4" w:space="0" w:color="000000"/>
            </w:tcBorders>
          </w:tcPr>
          <w:p w14:paraId="223D9A7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05C3F3F"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Including: the amount of interest capitalized in the current period</w:t>
            </w:r>
          </w:p>
          <w:p w14:paraId="5DF31034" w14:textId="77777777" w:rsidR="00733A22" w:rsidRPr="00CA68B6" w:rsidRDefault="00733A22">
            <w:pPr>
              <w:widowControl w:val="0"/>
              <w:autoSpaceDE w:val="0"/>
              <w:autoSpaceDN w:val="0"/>
              <w:spacing w:before="1"/>
              <w:ind w:right="95"/>
              <w:rPr>
                <w:rFonts w:ascii="Arial" w:eastAsia="SimSun" w:hAnsi="Arial" w:cs="Arial"/>
                <w:kern w:val="0"/>
                <w:sz w:val="15"/>
                <w:szCs w:val="22"/>
                <w:lang w:bidi="zh-CN"/>
              </w:rPr>
            </w:pPr>
          </w:p>
        </w:tc>
        <w:tc>
          <w:tcPr>
            <w:tcW w:w="834" w:type="dxa"/>
            <w:tcBorders>
              <w:left w:val="dotted" w:sz="4" w:space="0" w:color="000000"/>
              <w:bottom w:val="dotted" w:sz="4" w:space="0" w:color="000000"/>
              <w:right w:val="dotted" w:sz="4" w:space="0" w:color="000000"/>
            </w:tcBorders>
          </w:tcPr>
          <w:p w14:paraId="50C17D3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9ECCCFE" w14:textId="77777777" w:rsidR="00733A22" w:rsidRPr="00CA68B6" w:rsidRDefault="00A9134E">
            <w:pPr>
              <w:widowControl w:val="0"/>
              <w:autoSpaceDE w:val="0"/>
              <w:autoSpaceDN w:val="0"/>
              <w:spacing w:line="501" w:lineRule="auto"/>
              <w:ind w:right="9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Interest Capitalization Rate at the Current Period (%)</w:t>
            </w:r>
          </w:p>
          <w:p w14:paraId="7C810057" w14:textId="77777777" w:rsidR="00733A22" w:rsidRPr="00CA68B6" w:rsidRDefault="00733A22">
            <w:pPr>
              <w:widowControl w:val="0"/>
              <w:autoSpaceDE w:val="0"/>
              <w:autoSpaceDN w:val="0"/>
              <w:spacing w:before="15" w:line="153" w:lineRule="exact"/>
              <w:ind w:right="91"/>
              <w:jc w:val="center"/>
              <w:rPr>
                <w:rFonts w:ascii="Arial" w:eastAsia="Times New Roman" w:hAnsi="Arial" w:cs="Arial"/>
                <w:kern w:val="0"/>
                <w:sz w:val="15"/>
                <w:szCs w:val="22"/>
                <w:lang w:bidi="zh-CN"/>
              </w:rPr>
            </w:pPr>
          </w:p>
        </w:tc>
        <w:tc>
          <w:tcPr>
            <w:tcW w:w="1228" w:type="dxa"/>
            <w:tcBorders>
              <w:left w:val="dotted" w:sz="4" w:space="0" w:color="000000"/>
              <w:bottom w:val="dotted" w:sz="4" w:space="0" w:color="000000"/>
              <w:right w:val="nil"/>
            </w:tcBorders>
          </w:tcPr>
          <w:p w14:paraId="7BF70229"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E1AE92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96EC27F"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292879B9"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Source of Funds</w:t>
            </w:r>
          </w:p>
        </w:tc>
      </w:tr>
      <w:tr w:rsidR="00733A22" w:rsidRPr="00CA68B6" w14:paraId="7FCB54A4" w14:textId="77777777" w:rsidTr="00704544">
        <w:trPr>
          <w:trHeight w:val="800"/>
        </w:trPr>
        <w:tc>
          <w:tcPr>
            <w:tcW w:w="1423" w:type="dxa"/>
            <w:tcBorders>
              <w:top w:val="dotted" w:sz="4" w:space="0" w:color="000000"/>
              <w:left w:val="nil"/>
              <w:bottom w:val="dotted" w:sz="4" w:space="0" w:color="000000"/>
              <w:right w:val="dotted" w:sz="4" w:space="0" w:color="000000"/>
            </w:tcBorders>
          </w:tcPr>
          <w:p w14:paraId="77248CC1" w14:textId="77777777" w:rsidR="00733A22" w:rsidRPr="00CA68B6" w:rsidRDefault="00A9134E">
            <w:pPr>
              <w:widowControl w:val="0"/>
              <w:autoSpaceDE w:val="0"/>
              <w:autoSpaceDN w:val="0"/>
              <w:spacing w:before="35" w:line="402" w:lineRule="exact"/>
              <w:ind w:right="225"/>
              <w:rPr>
                <w:rFonts w:ascii="Arial" w:eastAsia="SimSun" w:hAnsi="Arial" w:cs="Arial"/>
                <w:kern w:val="0"/>
                <w:sz w:val="15"/>
                <w:szCs w:val="22"/>
                <w:lang w:bidi="zh-CN"/>
              </w:rPr>
            </w:pPr>
            <w:bookmarkStart w:id="100" w:name="_Hlk140097861"/>
            <w:r w:rsidRPr="00CA68B6">
              <w:rPr>
                <w:rFonts w:ascii="Arial" w:eastAsia="Times New Roman" w:hAnsi="Arial" w:cs="Arial"/>
                <w:kern w:val="0"/>
                <w:sz w:val="15"/>
                <w:szCs w:val="22"/>
                <w:lang w:bidi="zh-CN"/>
              </w:rPr>
              <w:t>Large-scale intelligent aerial work platform construction project</w:t>
            </w:r>
          </w:p>
        </w:tc>
        <w:tc>
          <w:tcPr>
            <w:tcW w:w="1250" w:type="dxa"/>
            <w:tcBorders>
              <w:top w:val="dotted" w:sz="4" w:space="0" w:color="000000"/>
              <w:left w:val="dotted" w:sz="4" w:space="0" w:color="000000"/>
              <w:bottom w:val="dotted" w:sz="4" w:space="0" w:color="000000"/>
              <w:right w:val="dotted" w:sz="4" w:space="0" w:color="000000"/>
            </w:tcBorders>
            <w:vAlign w:val="center"/>
          </w:tcPr>
          <w:p w14:paraId="5FC9552D" w14:textId="55295A47" w:rsidR="00733A22" w:rsidRPr="00CA68B6" w:rsidRDefault="00704544" w:rsidP="00704544">
            <w:pPr>
              <w:widowControl w:val="0"/>
              <w:autoSpaceDE w:val="0"/>
              <w:autoSpaceDN w:val="0"/>
              <w:spacing w:line="240" w:lineRule="auto"/>
              <w:ind w:right="83"/>
              <w:jc w:val="right"/>
              <w:rPr>
                <w:rFonts w:ascii="Arial" w:eastAsia="SimSun" w:hAnsi="Arial" w:cs="Arial"/>
                <w:kern w:val="0"/>
                <w:sz w:val="15"/>
                <w:szCs w:val="22"/>
                <w:lang w:bidi="zh-CN"/>
              </w:rPr>
            </w:pPr>
            <w:r w:rsidRPr="00CA68B6">
              <w:rPr>
                <w:rFonts w:ascii="Arial" w:eastAsia="SimSun" w:hAnsi="Arial" w:cs="Arial"/>
                <w:kern w:val="0"/>
                <w:sz w:val="15"/>
                <w:szCs w:val="22"/>
                <w:lang w:bidi="zh-CN"/>
              </w:rPr>
              <w:t>693,056,000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6CA2C1C1" w14:textId="391C365E" w:rsidR="00733A22" w:rsidRPr="00CA68B6" w:rsidRDefault="00704544" w:rsidP="00704544">
            <w:pPr>
              <w:widowControl w:val="0"/>
              <w:autoSpaceDE w:val="0"/>
              <w:autoSpaceDN w:val="0"/>
              <w:spacing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100,131,017.31</w:t>
            </w:r>
          </w:p>
        </w:tc>
        <w:tc>
          <w:tcPr>
            <w:tcW w:w="1224" w:type="dxa"/>
            <w:tcBorders>
              <w:top w:val="dotted" w:sz="4" w:space="0" w:color="000000"/>
              <w:left w:val="dotted" w:sz="4" w:space="0" w:color="000000"/>
              <w:bottom w:val="dotted" w:sz="4" w:space="0" w:color="000000"/>
              <w:right w:val="dotted" w:sz="4" w:space="0" w:color="000000"/>
            </w:tcBorders>
            <w:vAlign w:val="center"/>
          </w:tcPr>
          <w:p w14:paraId="49E2145D" w14:textId="29DD76A3" w:rsidR="00733A22" w:rsidRPr="00CA68B6" w:rsidRDefault="00704544" w:rsidP="00704544">
            <w:pPr>
              <w:widowControl w:val="0"/>
              <w:autoSpaceDE w:val="0"/>
              <w:autoSpaceDN w:val="0"/>
              <w:spacing w:line="240" w:lineRule="auto"/>
              <w:ind w:right="85"/>
              <w:jc w:val="right"/>
              <w:rPr>
                <w:rFonts w:ascii="Arial" w:hAnsi="Arial" w:cs="Arial"/>
                <w:kern w:val="0"/>
                <w:sz w:val="15"/>
                <w:szCs w:val="22"/>
                <w:lang w:bidi="zh-CN"/>
              </w:rPr>
            </w:pPr>
            <w:r w:rsidRPr="00CA68B6">
              <w:rPr>
                <w:rFonts w:ascii="Arial" w:hAnsi="Arial" w:cs="Arial"/>
                <w:kern w:val="0"/>
                <w:sz w:val="15"/>
                <w:szCs w:val="22"/>
                <w:lang w:bidi="zh-CN"/>
              </w:rPr>
              <w:t>15,862,808.35</w:t>
            </w:r>
          </w:p>
        </w:tc>
        <w:tc>
          <w:tcPr>
            <w:tcW w:w="1217" w:type="dxa"/>
            <w:tcBorders>
              <w:top w:val="dotted" w:sz="4" w:space="0" w:color="000000"/>
              <w:left w:val="dotted" w:sz="4" w:space="0" w:color="000000"/>
              <w:bottom w:val="dotted" w:sz="4" w:space="0" w:color="000000"/>
              <w:right w:val="dotted" w:sz="4" w:space="0" w:color="000000"/>
            </w:tcBorders>
            <w:vAlign w:val="center"/>
          </w:tcPr>
          <w:p w14:paraId="62E053E6" w14:textId="05963B3F" w:rsidR="00733A22" w:rsidRPr="00CA68B6" w:rsidRDefault="00704544" w:rsidP="00704544">
            <w:pPr>
              <w:widowControl w:val="0"/>
              <w:autoSpaceDE w:val="0"/>
              <w:autoSpaceDN w:val="0"/>
              <w:spacing w:line="240" w:lineRule="auto"/>
              <w:ind w:right="85"/>
              <w:jc w:val="right"/>
              <w:rPr>
                <w:rFonts w:ascii="Arial" w:hAnsi="Arial" w:cs="Arial"/>
                <w:kern w:val="0"/>
                <w:sz w:val="15"/>
                <w:szCs w:val="22"/>
                <w:lang w:bidi="zh-CN"/>
              </w:rPr>
            </w:pPr>
            <w:r w:rsidRPr="00CA68B6">
              <w:rPr>
                <w:rFonts w:ascii="Arial" w:hAnsi="Arial" w:cs="Arial"/>
                <w:kern w:val="0"/>
                <w:sz w:val="15"/>
                <w:szCs w:val="22"/>
                <w:lang w:bidi="zh-CN"/>
              </w:rPr>
              <w:t>113,083,352.25</w:t>
            </w:r>
          </w:p>
        </w:tc>
        <w:tc>
          <w:tcPr>
            <w:tcW w:w="773" w:type="dxa"/>
            <w:tcBorders>
              <w:top w:val="dotted" w:sz="4" w:space="0" w:color="000000"/>
              <w:left w:val="dotted" w:sz="4" w:space="0" w:color="000000"/>
              <w:bottom w:val="dotted" w:sz="4" w:space="0" w:color="000000"/>
              <w:right w:val="dotted" w:sz="4" w:space="0" w:color="000000"/>
            </w:tcBorders>
            <w:vAlign w:val="center"/>
          </w:tcPr>
          <w:p w14:paraId="52FF8CC6"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38DB4BB" w14:textId="447568A0" w:rsidR="00733A22" w:rsidRPr="00CA68B6" w:rsidRDefault="00704544" w:rsidP="00704544">
            <w:pPr>
              <w:widowControl w:val="0"/>
              <w:autoSpaceDE w:val="0"/>
              <w:autoSpaceDN w:val="0"/>
              <w:spacing w:line="240" w:lineRule="auto"/>
              <w:ind w:right="87"/>
              <w:jc w:val="right"/>
              <w:rPr>
                <w:rFonts w:ascii="Arial" w:hAnsi="Arial" w:cs="Arial"/>
                <w:kern w:val="0"/>
                <w:sz w:val="15"/>
                <w:szCs w:val="22"/>
                <w:lang w:bidi="zh-CN"/>
              </w:rPr>
            </w:pPr>
            <w:r w:rsidRPr="00CA68B6">
              <w:rPr>
                <w:rFonts w:ascii="Arial" w:hAnsi="Arial" w:cs="Arial"/>
                <w:kern w:val="0"/>
                <w:sz w:val="15"/>
                <w:szCs w:val="22"/>
                <w:lang w:bidi="zh-CN"/>
              </w:rPr>
              <w:t>2,910,473.41</w:t>
            </w:r>
          </w:p>
        </w:tc>
        <w:tc>
          <w:tcPr>
            <w:tcW w:w="933" w:type="dxa"/>
            <w:tcBorders>
              <w:top w:val="dotted" w:sz="4" w:space="0" w:color="000000"/>
              <w:left w:val="dotted" w:sz="4" w:space="0" w:color="000000"/>
              <w:bottom w:val="dotted" w:sz="4" w:space="0" w:color="000000"/>
              <w:right w:val="dotted" w:sz="4" w:space="0" w:color="000000"/>
            </w:tcBorders>
            <w:vAlign w:val="center"/>
          </w:tcPr>
          <w:p w14:paraId="271D0446" w14:textId="62A870F7" w:rsidR="00733A22" w:rsidRPr="00CA68B6" w:rsidRDefault="00704544" w:rsidP="00704544">
            <w:pPr>
              <w:widowControl w:val="0"/>
              <w:autoSpaceDE w:val="0"/>
              <w:autoSpaceDN w:val="0"/>
              <w:spacing w:line="240" w:lineRule="auto"/>
              <w:ind w:right="83"/>
              <w:jc w:val="right"/>
              <w:rPr>
                <w:rFonts w:ascii="Arial" w:hAnsi="Arial" w:cs="Arial"/>
                <w:kern w:val="0"/>
                <w:sz w:val="15"/>
                <w:szCs w:val="22"/>
                <w:lang w:bidi="zh-CN"/>
              </w:rPr>
            </w:pPr>
            <w:r w:rsidRPr="00CA68B6">
              <w:rPr>
                <w:rFonts w:ascii="Arial" w:hAnsi="Arial" w:cs="Arial"/>
                <w:kern w:val="0"/>
                <w:sz w:val="15"/>
                <w:szCs w:val="22"/>
                <w:lang w:bidi="zh-CN"/>
              </w:rPr>
              <w:t>127.30</w:t>
            </w:r>
          </w:p>
        </w:tc>
        <w:tc>
          <w:tcPr>
            <w:tcW w:w="694" w:type="dxa"/>
            <w:tcBorders>
              <w:top w:val="dotted" w:sz="4" w:space="0" w:color="000000"/>
              <w:left w:val="dotted" w:sz="4" w:space="0" w:color="000000"/>
              <w:bottom w:val="dotted" w:sz="4" w:space="0" w:color="000000"/>
              <w:right w:val="dotted" w:sz="4" w:space="0" w:color="000000"/>
            </w:tcBorders>
            <w:vAlign w:val="center"/>
          </w:tcPr>
          <w:p w14:paraId="7990F7B5" w14:textId="54299A6D" w:rsidR="00733A22" w:rsidRPr="00CA68B6" w:rsidRDefault="00DB2EDB" w:rsidP="00704544">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Already completed</w:t>
            </w:r>
          </w:p>
        </w:tc>
        <w:tc>
          <w:tcPr>
            <w:tcW w:w="693" w:type="dxa"/>
            <w:tcBorders>
              <w:top w:val="dotted" w:sz="4" w:space="0" w:color="000000"/>
              <w:left w:val="dotted" w:sz="4" w:space="0" w:color="000000"/>
              <w:bottom w:val="dotted" w:sz="4" w:space="0" w:color="000000"/>
              <w:right w:val="dotted" w:sz="4" w:space="0" w:color="000000"/>
            </w:tcBorders>
            <w:vAlign w:val="center"/>
          </w:tcPr>
          <w:p w14:paraId="497BCBAC"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tcBorders>
              <w:top w:val="dotted" w:sz="4" w:space="0" w:color="000000"/>
              <w:left w:val="dotted" w:sz="4" w:space="0" w:color="000000"/>
              <w:bottom w:val="dotted" w:sz="4" w:space="0" w:color="000000"/>
              <w:right w:val="dotted" w:sz="4" w:space="0" w:color="000000"/>
            </w:tcBorders>
            <w:vAlign w:val="center"/>
          </w:tcPr>
          <w:p w14:paraId="2D415522"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tcBorders>
              <w:top w:val="dotted" w:sz="4" w:space="0" w:color="000000"/>
              <w:left w:val="dotted" w:sz="4" w:space="0" w:color="000000"/>
              <w:bottom w:val="dotted" w:sz="4" w:space="0" w:color="000000"/>
              <w:right w:val="dotted" w:sz="4" w:space="0" w:color="000000"/>
            </w:tcBorders>
            <w:vAlign w:val="center"/>
          </w:tcPr>
          <w:p w14:paraId="3E6BD66A"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Borders>
              <w:top w:val="dotted" w:sz="4" w:space="0" w:color="000000"/>
              <w:left w:val="dotted" w:sz="4" w:space="0" w:color="000000"/>
              <w:bottom w:val="dotted" w:sz="4" w:space="0" w:color="000000"/>
              <w:right w:val="nil"/>
            </w:tcBorders>
          </w:tcPr>
          <w:p w14:paraId="4A0D6AE9" w14:textId="0E836E76" w:rsidR="00733A22" w:rsidRPr="00CA68B6" w:rsidRDefault="00DB2EDB">
            <w:pPr>
              <w:widowControl w:val="0"/>
              <w:autoSpaceDE w:val="0"/>
              <w:autoSpaceDN w:val="0"/>
              <w:spacing w:before="35" w:line="402" w:lineRule="exact"/>
              <w:ind w:right="196"/>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bookmarkEnd w:id="100"/>
      <w:tr w:rsidR="00733A22" w:rsidRPr="00CA68B6" w14:paraId="40127F1B" w14:textId="77777777" w:rsidTr="00704544">
        <w:trPr>
          <w:trHeight w:val="362"/>
        </w:trPr>
        <w:tc>
          <w:tcPr>
            <w:tcW w:w="1423" w:type="dxa"/>
            <w:tcBorders>
              <w:top w:val="dotted" w:sz="4" w:space="0" w:color="000000"/>
              <w:left w:val="nil"/>
              <w:bottom w:val="dotted" w:sz="4" w:space="0" w:color="000000"/>
              <w:right w:val="dotted" w:sz="4" w:space="0" w:color="000000"/>
            </w:tcBorders>
          </w:tcPr>
          <w:p w14:paraId="2BF89DA5" w14:textId="3B8345FD" w:rsidR="00733A22" w:rsidRPr="00CA68B6" w:rsidRDefault="00DB2EDB">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high-altitude high-altitude platform project with an annual output of 4000 sets</w:t>
            </w:r>
          </w:p>
        </w:tc>
        <w:tc>
          <w:tcPr>
            <w:tcW w:w="1250" w:type="dxa"/>
            <w:tcBorders>
              <w:top w:val="dotted" w:sz="4" w:space="0" w:color="000000"/>
              <w:left w:val="dotted" w:sz="4" w:space="0" w:color="000000"/>
              <w:bottom w:val="dotted" w:sz="4" w:space="0" w:color="000000"/>
              <w:right w:val="dotted" w:sz="4" w:space="0" w:color="000000"/>
            </w:tcBorders>
            <w:vAlign w:val="center"/>
          </w:tcPr>
          <w:p w14:paraId="7BC49236" w14:textId="07B2C46F" w:rsidR="00733A22"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1,620,593,000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4F62FB65" w14:textId="1B7327B7" w:rsidR="00733A22" w:rsidRPr="00CA68B6" w:rsidRDefault="00704544" w:rsidP="00704544">
            <w:pPr>
              <w:widowControl w:val="0"/>
              <w:autoSpaceDE w:val="0"/>
              <w:autoSpaceDN w:val="0"/>
              <w:spacing w:line="153" w:lineRule="exact"/>
              <w:ind w:right="85"/>
              <w:jc w:val="right"/>
              <w:rPr>
                <w:rFonts w:ascii="Arial" w:hAnsi="Arial" w:cs="Arial"/>
                <w:kern w:val="0"/>
                <w:sz w:val="15"/>
                <w:szCs w:val="22"/>
                <w:lang w:bidi="zh-CN"/>
              </w:rPr>
            </w:pPr>
            <w:r w:rsidRPr="00CA68B6">
              <w:rPr>
                <w:rFonts w:ascii="Arial" w:hAnsi="Arial" w:cs="Arial"/>
                <w:kern w:val="0"/>
                <w:sz w:val="15"/>
                <w:szCs w:val="22"/>
                <w:lang w:bidi="zh-CN"/>
              </w:rPr>
              <w:t>12,708,774.38</w:t>
            </w:r>
          </w:p>
        </w:tc>
        <w:tc>
          <w:tcPr>
            <w:tcW w:w="1224" w:type="dxa"/>
            <w:tcBorders>
              <w:top w:val="dotted" w:sz="4" w:space="0" w:color="000000"/>
              <w:left w:val="dotted" w:sz="4" w:space="0" w:color="000000"/>
              <w:bottom w:val="dotted" w:sz="4" w:space="0" w:color="000000"/>
              <w:right w:val="dotted" w:sz="4" w:space="0" w:color="000000"/>
            </w:tcBorders>
            <w:vAlign w:val="center"/>
          </w:tcPr>
          <w:p w14:paraId="23533ECA" w14:textId="4E455B38" w:rsidR="00733A22"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445,820,082.55</w:t>
            </w:r>
          </w:p>
        </w:tc>
        <w:tc>
          <w:tcPr>
            <w:tcW w:w="1217" w:type="dxa"/>
            <w:tcBorders>
              <w:top w:val="dotted" w:sz="4" w:space="0" w:color="000000"/>
              <w:left w:val="dotted" w:sz="4" w:space="0" w:color="000000"/>
              <w:bottom w:val="dotted" w:sz="4" w:space="0" w:color="000000"/>
              <w:right w:val="dotted" w:sz="4" w:space="0" w:color="000000"/>
            </w:tcBorders>
            <w:vAlign w:val="center"/>
          </w:tcPr>
          <w:p w14:paraId="506D708E" w14:textId="4DC78EE1" w:rsidR="00733A22" w:rsidRPr="00CA68B6" w:rsidRDefault="00733A22" w:rsidP="00704544">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773" w:type="dxa"/>
            <w:tcBorders>
              <w:top w:val="dotted" w:sz="4" w:space="0" w:color="000000"/>
              <w:left w:val="dotted" w:sz="4" w:space="0" w:color="000000"/>
              <w:bottom w:val="dotted" w:sz="4" w:space="0" w:color="000000"/>
              <w:right w:val="dotted" w:sz="4" w:space="0" w:color="000000"/>
            </w:tcBorders>
            <w:vAlign w:val="center"/>
          </w:tcPr>
          <w:p w14:paraId="1183D95F"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A36C691" w14:textId="1CC651E1" w:rsidR="00733A22"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458,528,856.93</w:t>
            </w:r>
          </w:p>
        </w:tc>
        <w:tc>
          <w:tcPr>
            <w:tcW w:w="933" w:type="dxa"/>
            <w:tcBorders>
              <w:top w:val="dotted" w:sz="4" w:space="0" w:color="000000"/>
              <w:left w:val="dotted" w:sz="4" w:space="0" w:color="000000"/>
              <w:bottom w:val="dotted" w:sz="4" w:space="0" w:color="000000"/>
              <w:right w:val="dotted" w:sz="4" w:space="0" w:color="000000"/>
            </w:tcBorders>
            <w:vAlign w:val="center"/>
          </w:tcPr>
          <w:p w14:paraId="726C4CDD" w14:textId="1184623C" w:rsidR="00733A22"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31,11</w:t>
            </w:r>
          </w:p>
        </w:tc>
        <w:tc>
          <w:tcPr>
            <w:tcW w:w="694" w:type="dxa"/>
            <w:tcBorders>
              <w:top w:val="dotted" w:sz="4" w:space="0" w:color="000000"/>
              <w:left w:val="dotted" w:sz="4" w:space="0" w:color="000000"/>
              <w:bottom w:val="dotted" w:sz="4" w:space="0" w:color="000000"/>
              <w:right w:val="dotted" w:sz="4" w:space="0" w:color="000000"/>
            </w:tcBorders>
            <w:vAlign w:val="center"/>
          </w:tcPr>
          <w:p w14:paraId="3FCDB039" w14:textId="7D51F55B" w:rsidR="00733A22" w:rsidRPr="00CA68B6" w:rsidRDefault="00DB2EDB" w:rsidP="00704544">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vAlign w:val="center"/>
          </w:tcPr>
          <w:p w14:paraId="50EE50F3"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tcBorders>
              <w:top w:val="dotted" w:sz="4" w:space="0" w:color="000000"/>
              <w:left w:val="dotted" w:sz="4" w:space="0" w:color="000000"/>
              <w:bottom w:val="dotted" w:sz="4" w:space="0" w:color="000000"/>
              <w:right w:val="dotted" w:sz="4" w:space="0" w:color="000000"/>
            </w:tcBorders>
            <w:vAlign w:val="center"/>
          </w:tcPr>
          <w:p w14:paraId="61A456BD"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tcBorders>
              <w:top w:val="dotted" w:sz="4" w:space="0" w:color="000000"/>
              <w:left w:val="dotted" w:sz="4" w:space="0" w:color="000000"/>
              <w:bottom w:val="dotted" w:sz="4" w:space="0" w:color="000000"/>
              <w:right w:val="dotted" w:sz="4" w:space="0" w:color="000000"/>
            </w:tcBorders>
            <w:vAlign w:val="center"/>
          </w:tcPr>
          <w:p w14:paraId="78A0700A"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Borders>
              <w:top w:val="dotted" w:sz="4" w:space="0" w:color="000000"/>
              <w:left w:val="dotted" w:sz="4" w:space="0" w:color="000000"/>
              <w:bottom w:val="dotted" w:sz="4" w:space="0" w:color="000000"/>
              <w:right w:val="nil"/>
            </w:tcBorders>
          </w:tcPr>
          <w:p w14:paraId="50434748" w14:textId="5EE55721" w:rsidR="00733A22" w:rsidRPr="00CA68B6" w:rsidRDefault="00DB2EDB">
            <w:pPr>
              <w:widowControl w:val="0"/>
              <w:autoSpaceDE w:val="0"/>
              <w:autoSpaceDN w:val="0"/>
              <w:spacing w:line="17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tr w:rsidR="001810C4" w:rsidRPr="00CA68B6" w14:paraId="321D368E" w14:textId="77777777" w:rsidTr="00704544">
        <w:trPr>
          <w:trHeight w:val="798"/>
        </w:trPr>
        <w:tc>
          <w:tcPr>
            <w:tcW w:w="1423" w:type="dxa"/>
            <w:tcBorders>
              <w:top w:val="dotted" w:sz="4" w:space="0" w:color="000000"/>
              <w:left w:val="nil"/>
              <w:bottom w:val="dotted" w:sz="4" w:space="0" w:color="000000"/>
              <w:right w:val="dotted" w:sz="4" w:space="0" w:color="000000"/>
            </w:tcBorders>
          </w:tcPr>
          <w:p w14:paraId="20A30281" w14:textId="77777777" w:rsidR="001810C4" w:rsidRPr="00CA68B6" w:rsidRDefault="001810C4" w:rsidP="001810C4">
            <w:pPr>
              <w:widowControl w:val="0"/>
              <w:autoSpaceDE w:val="0"/>
              <w:autoSpaceDN w:val="0"/>
              <w:ind w:right="225"/>
              <w:rPr>
                <w:rFonts w:ascii="Arial" w:eastAsia="SimSun" w:hAnsi="Arial" w:cs="Arial"/>
                <w:kern w:val="0"/>
                <w:sz w:val="15"/>
                <w:szCs w:val="22"/>
                <w:lang w:bidi="zh-CN"/>
              </w:rPr>
            </w:pPr>
            <w:r w:rsidRPr="00CA68B6">
              <w:rPr>
                <w:rFonts w:ascii="Arial" w:eastAsia="Times New Roman" w:hAnsi="Arial" w:cs="Arial"/>
                <w:kern w:val="0"/>
                <w:sz w:val="15"/>
                <w:szCs w:val="22"/>
                <w:lang w:bidi="zh-CN"/>
              </w:rPr>
              <w:t>Smart factory control system project</w:t>
            </w:r>
          </w:p>
        </w:tc>
        <w:tc>
          <w:tcPr>
            <w:tcW w:w="1250" w:type="dxa"/>
            <w:tcBorders>
              <w:top w:val="dotted" w:sz="4" w:space="0" w:color="000000"/>
              <w:left w:val="dotted" w:sz="4" w:space="0" w:color="000000"/>
              <w:bottom w:val="dotted" w:sz="4" w:space="0" w:color="000000"/>
              <w:right w:val="dotted" w:sz="4" w:space="0" w:color="000000"/>
            </w:tcBorders>
            <w:vAlign w:val="center"/>
          </w:tcPr>
          <w:p w14:paraId="327E6637" w14:textId="11364AF6" w:rsidR="001810C4" w:rsidRPr="00CA68B6" w:rsidRDefault="00704544" w:rsidP="00704544">
            <w:pPr>
              <w:widowControl w:val="0"/>
              <w:autoSpaceDE w:val="0"/>
              <w:autoSpaceDN w:val="0"/>
              <w:spacing w:line="240" w:lineRule="auto"/>
              <w:ind w:right="83"/>
              <w:jc w:val="right"/>
              <w:rPr>
                <w:rFonts w:ascii="Arial" w:eastAsia="SimSun" w:hAnsi="Arial" w:cs="Arial"/>
                <w:kern w:val="0"/>
                <w:sz w:val="15"/>
                <w:szCs w:val="22"/>
                <w:lang w:bidi="zh-CN"/>
              </w:rPr>
            </w:pPr>
            <w:r w:rsidRPr="00CA68B6">
              <w:rPr>
                <w:rFonts w:ascii="Arial" w:eastAsia="SimSun" w:hAnsi="Arial" w:cs="Arial"/>
                <w:kern w:val="0"/>
                <w:sz w:val="15"/>
                <w:szCs w:val="22"/>
                <w:lang w:bidi="zh-CN"/>
              </w:rPr>
              <w:t>2,000,000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2C5E33CB" w14:textId="746793B6" w:rsidR="001810C4" w:rsidRPr="00CA68B6" w:rsidRDefault="00704544" w:rsidP="00704544">
            <w:pPr>
              <w:widowControl w:val="0"/>
              <w:autoSpaceDE w:val="0"/>
              <w:autoSpaceDN w:val="0"/>
              <w:spacing w:line="240" w:lineRule="auto"/>
              <w:ind w:right="85"/>
              <w:jc w:val="right"/>
              <w:rPr>
                <w:rFonts w:ascii="Arial" w:hAnsi="Arial" w:cs="Arial"/>
                <w:kern w:val="0"/>
                <w:sz w:val="15"/>
                <w:szCs w:val="22"/>
                <w:lang w:bidi="zh-CN"/>
              </w:rPr>
            </w:pPr>
            <w:r w:rsidRPr="00CA68B6">
              <w:rPr>
                <w:rFonts w:ascii="Arial" w:hAnsi="Arial" w:cs="Arial"/>
                <w:kern w:val="0"/>
                <w:sz w:val="15"/>
                <w:szCs w:val="22"/>
                <w:lang w:bidi="zh-CN"/>
              </w:rPr>
              <w:t>1,768,991.17</w:t>
            </w:r>
          </w:p>
        </w:tc>
        <w:tc>
          <w:tcPr>
            <w:tcW w:w="1224" w:type="dxa"/>
            <w:tcBorders>
              <w:top w:val="dotted" w:sz="4" w:space="0" w:color="000000"/>
              <w:left w:val="dotted" w:sz="4" w:space="0" w:color="000000"/>
              <w:bottom w:val="dotted" w:sz="4" w:space="0" w:color="000000"/>
              <w:right w:val="dotted" w:sz="4" w:space="0" w:color="000000"/>
            </w:tcBorders>
            <w:vAlign w:val="center"/>
          </w:tcPr>
          <w:p w14:paraId="40169EBF" w14:textId="67C6F99F" w:rsidR="001810C4" w:rsidRPr="00CA68B6" w:rsidRDefault="001810C4" w:rsidP="00704544">
            <w:pPr>
              <w:widowControl w:val="0"/>
              <w:autoSpaceDE w:val="0"/>
              <w:autoSpaceDN w:val="0"/>
              <w:spacing w:line="240" w:lineRule="auto"/>
              <w:ind w:right="85"/>
              <w:jc w:val="right"/>
              <w:rPr>
                <w:rFonts w:ascii="Arial" w:eastAsia="Times New Roman" w:hAnsi="Arial" w:cs="Arial"/>
                <w:kern w:val="0"/>
                <w:sz w:val="15"/>
                <w:szCs w:val="22"/>
                <w:lang w:bidi="zh-CN"/>
              </w:rPr>
            </w:pPr>
          </w:p>
        </w:tc>
        <w:tc>
          <w:tcPr>
            <w:tcW w:w="1217" w:type="dxa"/>
            <w:tcBorders>
              <w:top w:val="dotted" w:sz="4" w:space="0" w:color="000000"/>
              <w:left w:val="dotted" w:sz="4" w:space="0" w:color="000000"/>
              <w:bottom w:val="dotted" w:sz="4" w:space="0" w:color="000000"/>
              <w:right w:val="dotted" w:sz="4" w:space="0" w:color="000000"/>
            </w:tcBorders>
            <w:vAlign w:val="center"/>
          </w:tcPr>
          <w:p w14:paraId="3ED4E66B" w14:textId="52B43ECD" w:rsidR="001810C4"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1,768,991.17</w:t>
            </w:r>
          </w:p>
        </w:tc>
        <w:tc>
          <w:tcPr>
            <w:tcW w:w="773" w:type="dxa"/>
            <w:tcBorders>
              <w:top w:val="dotted" w:sz="4" w:space="0" w:color="000000"/>
              <w:left w:val="dotted" w:sz="4" w:space="0" w:color="000000"/>
              <w:bottom w:val="dotted" w:sz="4" w:space="0" w:color="000000"/>
              <w:right w:val="dotted" w:sz="4" w:space="0" w:color="000000"/>
            </w:tcBorders>
            <w:vAlign w:val="center"/>
          </w:tcPr>
          <w:p w14:paraId="08987955" w14:textId="77777777" w:rsidR="001810C4" w:rsidRPr="00CA68B6" w:rsidRDefault="001810C4"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27FA67A" w14:textId="76F31DB1" w:rsidR="001810C4" w:rsidRPr="00CA68B6" w:rsidRDefault="001810C4" w:rsidP="00704544">
            <w:pPr>
              <w:widowControl w:val="0"/>
              <w:autoSpaceDE w:val="0"/>
              <w:autoSpaceDN w:val="0"/>
              <w:spacing w:line="240" w:lineRule="auto"/>
              <w:ind w:right="87"/>
              <w:jc w:val="right"/>
              <w:rPr>
                <w:rFonts w:ascii="Arial" w:eastAsia="Times New Roman" w:hAnsi="Arial" w:cs="Arial"/>
                <w:kern w:val="0"/>
                <w:sz w:val="15"/>
                <w:szCs w:val="22"/>
                <w:lang w:bidi="zh-CN"/>
              </w:rPr>
            </w:pPr>
          </w:p>
        </w:tc>
        <w:tc>
          <w:tcPr>
            <w:tcW w:w="933" w:type="dxa"/>
            <w:tcBorders>
              <w:top w:val="dotted" w:sz="4" w:space="0" w:color="000000"/>
              <w:left w:val="dotted" w:sz="4" w:space="0" w:color="000000"/>
              <w:bottom w:val="dotted" w:sz="4" w:space="0" w:color="000000"/>
              <w:right w:val="dotted" w:sz="4" w:space="0" w:color="000000"/>
            </w:tcBorders>
            <w:vAlign w:val="center"/>
          </w:tcPr>
          <w:p w14:paraId="3F2A52C9" w14:textId="6B74D02E" w:rsidR="001810C4" w:rsidRPr="00CA68B6" w:rsidRDefault="00704544" w:rsidP="00704544">
            <w:pPr>
              <w:widowControl w:val="0"/>
              <w:autoSpaceDE w:val="0"/>
              <w:autoSpaceDN w:val="0"/>
              <w:spacing w:line="240" w:lineRule="auto"/>
              <w:ind w:right="83"/>
              <w:jc w:val="right"/>
              <w:rPr>
                <w:rFonts w:ascii="Arial" w:hAnsi="Arial" w:cs="Arial"/>
                <w:kern w:val="0"/>
                <w:sz w:val="15"/>
                <w:szCs w:val="22"/>
                <w:lang w:bidi="zh-CN"/>
              </w:rPr>
            </w:pPr>
            <w:r w:rsidRPr="00CA68B6">
              <w:rPr>
                <w:rFonts w:ascii="Arial" w:hAnsi="Arial" w:cs="Arial"/>
                <w:kern w:val="0"/>
                <w:sz w:val="15"/>
                <w:szCs w:val="22"/>
                <w:lang w:bidi="zh-CN"/>
              </w:rPr>
              <w:t>99.95</w:t>
            </w:r>
          </w:p>
        </w:tc>
        <w:tc>
          <w:tcPr>
            <w:tcW w:w="694" w:type="dxa"/>
            <w:tcBorders>
              <w:top w:val="dotted" w:sz="4" w:space="0" w:color="000000"/>
              <w:left w:val="dotted" w:sz="4" w:space="0" w:color="000000"/>
              <w:bottom w:val="dotted" w:sz="4" w:space="0" w:color="000000"/>
              <w:right w:val="dotted" w:sz="4" w:space="0" w:color="000000"/>
            </w:tcBorders>
            <w:vAlign w:val="center"/>
          </w:tcPr>
          <w:p w14:paraId="5A0C7677" w14:textId="2700DD16" w:rsidR="001810C4" w:rsidRPr="00CA68B6" w:rsidRDefault="00DB2EDB" w:rsidP="00704544">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vAlign w:val="center"/>
          </w:tcPr>
          <w:p w14:paraId="2B298979" w14:textId="77777777" w:rsidR="001810C4" w:rsidRPr="00CA68B6" w:rsidRDefault="001810C4"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tcBorders>
              <w:top w:val="dotted" w:sz="4" w:space="0" w:color="000000"/>
              <w:left w:val="dotted" w:sz="4" w:space="0" w:color="000000"/>
              <w:bottom w:val="dotted" w:sz="4" w:space="0" w:color="000000"/>
              <w:right w:val="dotted" w:sz="4" w:space="0" w:color="000000"/>
            </w:tcBorders>
            <w:vAlign w:val="center"/>
          </w:tcPr>
          <w:p w14:paraId="738BC36A" w14:textId="77777777" w:rsidR="001810C4" w:rsidRPr="00CA68B6" w:rsidRDefault="001810C4"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tcBorders>
              <w:top w:val="dotted" w:sz="4" w:space="0" w:color="000000"/>
              <w:left w:val="dotted" w:sz="4" w:space="0" w:color="000000"/>
              <w:bottom w:val="dotted" w:sz="4" w:space="0" w:color="000000"/>
              <w:right w:val="dotted" w:sz="4" w:space="0" w:color="000000"/>
            </w:tcBorders>
            <w:vAlign w:val="center"/>
          </w:tcPr>
          <w:p w14:paraId="53D4BF41" w14:textId="77777777" w:rsidR="001810C4" w:rsidRPr="00CA68B6" w:rsidRDefault="001810C4"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Borders>
              <w:top w:val="dotted" w:sz="4" w:space="0" w:color="000000"/>
              <w:left w:val="dotted" w:sz="4" w:space="0" w:color="000000"/>
              <w:bottom w:val="dotted" w:sz="4" w:space="0" w:color="000000"/>
              <w:right w:val="nil"/>
            </w:tcBorders>
          </w:tcPr>
          <w:p w14:paraId="23BA034C" w14:textId="739952B7" w:rsidR="001810C4" w:rsidRPr="00CA68B6" w:rsidRDefault="00DB2EDB" w:rsidP="001810C4">
            <w:pPr>
              <w:widowControl w:val="0"/>
              <w:autoSpaceDE w:val="0"/>
              <w:autoSpaceDN w:val="0"/>
              <w:ind w:right="196"/>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tr w:rsidR="00733A22" w:rsidRPr="00CA68B6" w14:paraId="4784876D" w14:textId="77777777" w:rsidTr="00704544">
        <w:trPr>
          <w:trHeight w:val="401"/>
        </w:trPr>
        <w:tc>
          <w:tcPr>
            <w:tcW w:w="1423" w:type="dxa"/>
            <w:tcBorders>
              <w:top w:val="dotted" w:sz="4" w:space="0" w:color="000000"/>
              <w:left w:val="nil"/>
              <w:right w:val="dotted" w:sz="4" w:space="0" w:color="000000"/>
            </w:tcBorders>
          </w:tcPr>
          <w:p w14:paraId="25C2A50D" w14:textId="77777777" w:rsidR="00733A22" w:rsidRPr="00CA68B6" w:rsidRDefault="00733A22">
            <w:pPr>
              <w:widowControl w:val="0"/>
              <w:autoSpaceDE w:val="0"/>
              <w:autoSpaceDN w:val="0"/>
              <w:spacing w:before="1" w:line="240" w:lineRule="auto"/>
              <w:rPr>
                <w:rFonts w:ascii="Arial" w:eastAsia="Times New Roman" w:hAnsi="Arial" w:cs="Arial"/>
                <w:b/>
                <w:kern w:val="0"/>
                <w:sz w:val="16"/>
                <w:szCs w:val="22"/>
                <w:lang w:bidi="zh-CN"/>
              </w:rPr>
            </w:pPr>
          </w:p>
          <w:p w14:paraId="3742B7CB" w14:textId="77777777" w:rsidR="00733A22" w:rsidRPr="00CA68B6" w:rsidRDefault="00A9134E">
            <w:pPr>
              <w:widowControl w:val="0"/>
              <w:autoSpaceDE w:val="0"/>
              <w:autoSpaceDN w:val="0"/>
              <w:spacing w:line="175" w:lineRule="exact"/>
              <w:ind w:right="47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50" w:type="dxa"/>
            <w:tcBorders>
              <w:top w:val="dotted" w:sz="4" w:space="0" w:color="000000"/>
              <w:left w:val="dotted" w:sz="4" w:space="0" w:color="000000"/>
              <w:right w:val="dotted" w:sz="4" w:space="0" w:color="000000"/>
            </w:tcBorders>
            <w:vAlign w:val="center"/>
          </w:tcPr>
          <w:p w14:paraId="1591B8F2"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215" w:type="dxa"/>
            <w:tcBorders>
              <w:top w:val="dotted" w:sz="4" w:space="0" w:color="000000"/>
              <w:left w:val="dotted" w:sz="4" w:space="0" w:color="000000"/>
              <w:right w:val="dotted" w:sz="4" w:space="0" w:color="000000"/>
            </w:tcBorders>
            <w:vAlign w:val="center"/>
          </w:tcPr>
          <w:p w14:paraId="0E4F4FCE" w14:textId="7D1E4A20" w:rsidR="00733A22" w:rsidRPr="00CA68B6" w:rsidRDefault="00704544" w:rsidP="00704544">
            <w:pPr>
              <w:widowControl w:val="0"/>
              <w:autoSpaceDE w:val="0"/>
              <w:autoSpaceDN w:val="0"/>
              <w:spacing w:before="1"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114,608,782.86</w:t>
            </w:r>
          </w:p>
        </w:tc>
        <w:tc>
          <w:tcPr>
            <w:tcW w:w="1224" w:type="dxa"/>
            <w:tcBorders>
              <w:top w:val="dotted" w:sz="4" w:space="0" w:color="000000"/>
              <w:left w:val="dotted" w:sz="4" w:space="0" w:color="000000"/>
              <w:right w:val="dotted" w:sz="4" w:space="0" w:color="000000"/>
            </w:tcBorders>
            <w:vAlign w:val="center"/>
          </w:tcPr>
          <w:p w14:paraId="2A791386" w14:textId="00C24082" w:rsidR="00733A22" w:rsidRPr="00CA68B6" w:rsidRDefault="00704544" w:rsidP="00704544">
            <w:pPr>
              <w:widowControl w:val="0"/>
              <w:autoSpaceDE w:val="0"/>
              <w:autoSpaceDN w:val="0"/>
              <w:spacing w:before="1" w:line="155" w:lineRule="exact"/>
              <w:ind w:right="85"/>
              <w:jc w:val="right"/>
              <w:rPr>
                <w:rFonts w:ascii="Arial" w:hAnsi="Arial" w:cs="Arial"/>
                <w:kern w:val="0"/>
                <w:sz w:val="15"/>
                <w:szCs w:val="22"/>
                <w:lang w:bidi="zh-CN"/>
              </w:rPr>
            </w:pPr>
            <w:r w:rsidRPr="00CA68B6">
              <w:rPr>
                <w:rFonts w:ascii="Arial" w:hAnsi="Arial" w:cs="Arial"/>
                <w:kern w:val="0"/>
                <w:sz w:val="15"/>
                <w:szCs w:val="22"/>
                <w:lang w:bidi="zh-CN"/>
              </w:rPr>
              <w:t>461,682,890.90</w:t>
            </w:r>
          </w:p>
        </w:tc>
        <w:tc>
          <w:tcPr>
            <w:tcW w:w="1217" w:type="dxa"/>
            <w:tcBorders>
              <w:top w:val="dotted" w:sz="4" w:space="0" w:color="000000"/>
              <w:left w:val="dotted" w:sz="4" w:space="0" w:color="000000"/>
              <w:right w:val="dotted" w:sz="4" w:space="0" w:color="000000"/>
            </w:tcBorders>
            <w:vAlign w:val="center"/>
          </w:tcPr>
          <w:p w14:paraId="3F322724" w14:textId="37536F52" w:rsidR="00733A22" w:rsidRPr="00CA68B6" w:rsidRDefault="00704544" w:rsidP="00704544">
            <w:pPr>
              <w:widowControl w:val="0"/>
              <w:autoSpaceDE w:val="0"/>
              <w:autoSpaceDN w:val="0"/>
              <w:spacing w:before="1" w:line="155" w:lineRule="exact"/>
              <w:ind w:right="85"/>
              <w:jc w:val="right"/>
              <w:rPr>
                <w:rFonts w:ascii="Arial" w:hAnsi="Arial" w:cs="Arial"/>
                <w:kern w:val="0"/>
                <w:sz w:val="15"/>
                <w:szCs w:val="22"/>
                <w:lang w:bidi="zh-CN"/>
              </w:rPr>
            </w:pPr>
            <w:r w:rsidRPr="00CA68B6">
              <w:rPr>
                <w:rFonts w:ascii="Arial" w:hAnsi="Arial" w:cs="Arial"/>
                <w:kern w:val="0"/>
                <w:sz w:val="15"/>
                <w:szCs w:val="22"/>
                <w:lang w:bidi="zh-CN"/>
              </w:rPr>
              <w:t>114,852,343.42</w:t>
            </w:r>
          </w:p>
        </w:tc>
        <w:tc>
          <w:tcPr>
            <w:tcW w:w="773" w:type="dxa"/>
            <w:tcBorders>
              <w:top w:val="dotted" w:sz="4" w:space="0" w:color="000000"/>
              <w:left w:val="dotted" w:sz="4" w:space="0" w:color="000000"/>
              <w:right w:val="dotted" w:sz="4" w:space="0" w:color="000000"/>
            </w:tcBorders>
            <w:vAlign w:val="center"/>
          </w:tcPr>
          <w:p w14:paraId="02145D8F" w14:textId="23550E4F" w:rsidR="00733A22" w:rsidRPr="00CA68B6" w:rsidRDefault="00733A22" w:rsidP="00704544">
            <w:pPr>
              <w:widowControl w:val="0"/>
              <w:autoSpaceDE w:val="0"/>
              <w:autoSpaceDN w:val="0"/>
              <w:spacing w:line="240" w:lineRule="auto"/>
              <w:jc w:val="right"/>
              <w:rPr>
                <w:rFonts w:ascii="Arial" w:hAnsi="Arial" w:cs="Arial"/>
                <w:kern w:val="0"/>
                <w:sz w:val="14"/>
                <w:szCs w:val="22"/>
                <w:lang w:bidi="zh-CN"/>
              </w:rPr>
            </w:pPr>
          </w:p>
        </w:tc>
        <w:tc>
          <w:tcPr>
            <w:tcW w:w="1137" w:type="dxa"/>
            <w:tcBorders>
              <w:top w:val="dotted" w:sz="4" w:space="0" w:color="000000"/>
              <w:left w:val="dotted" w:sz="4" w:space="0" w:color="000000"/>
              <w:right w:val="dotted" w:sz="4" w:space="0" w:color="000000"/>
            </w:tcBorders>
            <w:vAlign w:val="center"/>
          </w:tcPr>
          <w:p w14:paraId="17736DBA" w14:textId="774CE77A" w:rsidR="00733A22" w:rsidRPr="00CA68B6" w:rsidRDefault="00704544" w:rsidP="00704544">
            <w:pPr>
              <w:widowControl w:val="0"/>
              <w:autoSpaceDE w:val="0"/>
              <w:autoSpaceDN w:val="0"/>
              <w:spacing w:before="1" w:line="155" w:lineRule="exact"/>
              <w:ind w:right="87"/>
              <w:jc w:val="right"/>
              <w:rPr>
                <w:rFonts w:ascii="Arial" w:hAnsi="Arial" w:cs="Arial"/>
                <w:kern w:val="0"/>
                <w:sz w:val="15"/>
                <w:szCs w:val="22"/>
                <w:lang w:bidi="zh-CN"/>
              </w:rPr>
            </w:pPr>
            <w:r w:rsidRPr="00CA68B6">
              <w:rPr>
                <w:rFonts w:ascii="Arial" w:hAnsi="Arial" w:cs="Arial"/>
                <w:kern w:val="0"/>
                <w:sz w:val="15"/>
                <w:szCs w:val="22"/>
                <w:lang w:bidi="zh-CN"/>
              </w:rPr>
              <w:t>461,439,330.34</w:t>
            </w:r>
          </w:p>
        </w:tc>
        <w:tc>
          <w:tcPr>
            <w:tcW w:w="933" w:type="dxa"/>
            <w:tcBorders>
              <w:top w:val="dotted" w:sz="4" w:space="0" w:color="000000"/>
              <w:left w:val="dotted" w:sz="4" w:space="0" w:color="000000"/>
              <w:right w:val="dotted" w:sz="4" w:space="0" w:color="000000"/>
            </w:tcBorders>
            <w:vAlign w:val="center"/>
          </w:tcPr>
          <w:p w14:paraId="4245472C"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694" w:type="dxa"/>
            <w:tcBorders>
              <w:top w:val="dotted" w:sz="4" w:space="0" w:color="000000"/>
              <w:left w:val="dotted" w:sz="4" w:space="0" w:color="000000"/>
              <w:right w:val="dotted" w:sz="4" w:space="0" w:color="000000"/>
            </w:tcBorders>
          </w:tcPr>
          <w:p w14:paraId="76C82B36" w14:textId="77777777" w:rsidR="00733A22" w:rsidRPr="00CA68B6" w:rsidRDefault="00733A22">
            <w:pPr>
              <w:widowControl w:val="0"/>
              <w:autoSpaceDE w:val="0"/>
              <w:autoSpaceDN w:val="0"/>
              <w:spacing w:line="240" w:lineRule="auto"/>
              <w:rPr>
                <w:rFonts w:ascii="Arial" w:eastAsia="Times New Roman" w:hAnsi="Arial" w:cs="Arial"/>
                <w:kern w:val="0"/>
                <w:sz w:val="14"/>
                <w:szCs w:val="22"/>
                <w:lang w:bidi="zh-CN"/>
              </w:rPr>
            </w:pPr>
          </w:p>
        </w:tc>
        <w:tc>
          <w:tcPr>
            <w:tcW w:w="693" w:type="dxa"/>
            <w:tcBorders>
              <w:top w:val="dotted" w:sz="4" w:space="0" w:color="000000"/>
              <w:left w:val="dotted" w:sz="4" w:space="0" w:color="000000"/>
              <w:right w:val="dotted" w:sz="4" w:space="0" w:color="000000"/>
            </w:tcBorders>
            <w:vAlign w:val="center"/>
          </w:tcPr>
          <w:p w14:paraId="782EBAB6"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844" w:type="dxa"/>
            <w:tcBorders>
              <w:top w:val="dotted" w:sz="4" w:space="0" w:color="000000"/>
              <w:left w:val="dotted" w:sz="4" w:space="0" w:color="000000"/>
              <w:right w:val="dotted" w:sz="4" w:space="0" w:color="000000"/>
            </w:tcBorders>
            <w:vAlign w:val="center"/>
          </w:tcPr>
          <w:p w14:paraId="33BDE150"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834" w:type="dxa"/>
            <w:tcBorders>
              <w:top w:val="dotted" w:sz="4" w:space="0" w:color="000000"/>
              <w:left w:val="dotted" w:sz="4" w:space="0" w:color="000000"/>
              <w:right w:val="dotted" w:sz="4" w:space="0" w:color="000000"/>
            </w:tcBorders>
            <w:vAlign w:val="center"/>
          </w:tcPr>
          <w:p w14:paraId="16798405"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228" w:type="dxa"/>
            <w:tcBorders>
              <w:top w:val="dotted" w:sz="4" w:space="0" w:color="000000"/>
              <w:left w:val="dotted" w:sz="4" w:space="0" w:color="000000"/>
              <w:right w:val="nil"/>
            </w:tcBorders>
          </w:tcPr>
          <w:p w14:paraId="4ECA7202" w14:textId="77777777" w:rsidR="00733A22" w:rsidRPr="00CA68B6" w:rsidRDefault="00733A22">
            <w:pPr>
              <w:widowControl w:val="0"/>
              <w:autoSpaceDE w:val="0"/>
              <w:autoSpaceDN w:val="0"/>
              <w:spacing w:line="240" w:lineRule="auto"/>
              <w:rPr>
                <w:rFonts w:ascii="Arial" w:eastAsia="Times New Roman" w:hAnsi="Arial" w:cs="Arial"/>
                <w:kern w:val="0"/>
                <w:sz w:val="14"/>
                <w:szCs w:val="22"/>
                <w:lang w:bidi="zh-CN"/>
              </w:rPr>
            </w:pPr>
          </w:p>
        </w:tc>
      </w:tr>
    </w:tbl>
    <w:p w14:paraId="424C2C20"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F11279">
          <w:headerReference w:type="default" r:id="rId43"/>
          <w:footerReference w:type="default" r:id="rId44"/>
          <w:pgSz w:w="16840" w:h="11910" w:orient="landscape"/>
          <w:pgMar w:top="1134" w:right="1560" w:bottom="1180" w:left="1560" w:header="0" w:footer="997" w:gutter="0"/>
          <w:cols w:space="720"/>
        </w:sectPr>
      </w:pPr>
    </w:p>
    <w:p w14:paraId="111BEBB1" w14:textId="4EF5E5E3" w:rsidR="00E20C89" w:rsidRPr="00CA68B6" w:rsidRDefault="00E20C89">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w:t>
      </w:r>
      <w:r w:rsidRPr="00CA68B6">
        <w:rPr>
          <w:rFonts w:ascii="Arial" w:eastAsia="SimSun" w:hAnsi="Arial" w:cs="Arial"/>
          <w:b/>
          <w:kern w:val="0"/>
          <w:szCs w:val="22"/>
          <w:lang w:bidi="zh-CN"/>
        </w:rPr>
        <w:t>XV</w:t>
      </w:r>
      <w:r w:rsidR="0086316E" w:rsidRPr="00CA68B6">
        <w:rPr>
          <w:rFonts w:ascii="Arial" w:eastAsia="SimSun" w:hAnsi="Arial" w:cs="Arial"/>
          <w:b/>
          <w:kern w:val="0"/>
          <w:szCs w:val="22"/>
          <w:lang w:bidi="zh-CN"/>
        </w:rPr>
        <w:t>II</w:t>
      </w:r>
      <w:r w:rsidRPr="00CA68B6">
        <w:rPr>
          <w:rFonts w:ascii="Arial" w:eastAsia="SimSun" w:hAnsi="Arial" w:cs="Arial"/>
          <w:b/>
          <w:kern w:val="0"/>
          <w:szCs w:val="22"/>
          <w:lang w:bidi="zh-CN"/>
        </w:rPr>
        <w:t>）</w:t>
      </w:r>
      <w:r w:rsidR="00366D0C" w:rsidRPr="00CA68B6">
        <w:rPr>
          <w:rFonts w:ascii="Arial" w:eastAsia="SimSun" w:hAnsi="Arial" w:cs="Arial"/>
          <w:b/>
          <w:kern w:val="0"/>
          <w:szCs w:val="22"/>
          <w:lang w:bidi="zh-CN"/>
        </w:rPr>
        <w:t>Right-of-use assets</w:t>
      </w:r>
    </w:p>
    <w:tbl>
      <w:tblPr>
        <w:tblW w:w="783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83"/>
        <w:gridCol w:w="1874"/>
        <w:gridCol w:w="1874"/>
      </w:tblGrid>
      <w:tr w:rsidR="0086316E" w:rsidRPr="00CA68B6" w14:paraId="01837E73" w14:textId="5EBA6E65" w:rsidTr="0086316E">
        <w:trPr>
          <w:trHeight w:val="400"/>
        </w:trPr>
        <w:tc>
          <w:tcPr>
            <w:tcW w:w="4083" w:type="dxa"/>
            <w:tcBorders>
              <w:left w:val="nil"/>
              <w:bottom w:val="dotted" w:sz="4" w:space="0" w:color="000000"/>
              <w:right w:val="dotted" w:sz="4" w:space="0" w:color="000000"/>
            </w:tcBorders>
            <w:vAlign w:val="center"/>
          </w:tcPr>
          <w:p w14:paraId="0A9B55FB" w14:textId="678B24A5" w:rsidR="0086316E" w:rsidRPr="00CA68B6" w:rsidRDefault="0086316E" w:rsidP="00E20C89">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Items</w:t>
            </w:r>
          </w:p>
        </w:tc>
        <w:tc>
          <w:tcPr>
            <w:tcW w:w="1874" w:type="dxa"/>
            <w:tcBorders>
              <w:left w:val="dotted" w:sz="4" w:space="0" w:color="000000"/>
              <w:bottom w:val="dotted" w:sz="4" w:space="0" w:color="000000"/>
              <w:right w:val="dotted" w:sz="4" w:space="0" w:color="000000"/>
            </w:tcBorders>
            <w:vAlign w:val="center"/>
          </w:tcPr>
          <w:p w14:paraId="2148D0EB" w14:textId="6AA430EC" w:rsidR="0086316E" w:rsidRPr="00CA68B6" w:rsidRDefault="0086316E" w:rsidP="00E20C89">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Houses and Buildings</w:t>
            </w:r>
          </w:p>
        </w:tc>
        <w:tc>
          <w:tcPr>
            <w:tcW w:w="1874" w:type="dxa"/>
            <w:tcBorders>
              <w:left w:val="dotted" w:sz="4" w:space="0" w:color="000000"/>
              <w:bottom w:val="dotted" w:sz="4" w:space="0" w:color="000000"/>
              <w:right w:val="dotted" w:sz="4" w:space="0" w:color="000000"/>
            </w:tcBorders>
            <w:vAlign w:val="center"/>
          </w:tcPr>
          <w:p w14:paraId="312A0EA1" w14:textId="46CD6FFA" w:rsidR="0086316E" w:rsidRPr="00CA68B6" w:rsidRDefault="0086316E" w:rsidP="0086316E">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Total</w:t>
            </w:r>
          </w:p>
        </w:tc>
      </w:tr>
      <w:tr w:rsidR="0086316E" w:rsidRPr="00CA68B6" w14:paraId="1D2F15A1" w14:textId="35800C95"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29DD1102" w14:textId="5A30DACB" w:rsidR="0086316E" w:rsidRPr="00CA68B6" w:rsidRDefault="0086316E" w:rsidP="00E20C89">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Original Book Value</w:t>
            </w:r>
          </w:p>
        </w:tc>
        <w:tc>
          <w:tcPr>
            <w:tcW w:w="1874" w:type="dxa"/>
            <w:tcBorders>
              <w:top w:val="dotted" w:sz="4" w:space="0" w:color="000000"/>
              <w:left w:val="dotted" w:sz="4" w:space="0" w:color="000000"/>
              <w:bottom w:val="dotted" w:sz="4" w:space="0" w:color="000000"/>
              <w:right w:val="dotted" w:sz="4" w:space="0" w:color="000000"/>
            </w:tcBorders>
            <w:vAlign w:val="center"/>
          </w:tcPr>
          <w:p w14:paraId="229A86B8" w14:textId="77777777" w:rsidR="0086316E" w:rsidRPr="00CA68B6" w:rsidRDefault="0086316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0C6F7EA8" w14:textId="77777777" w:rsidR="0086316E" w:rsidRPr="00CA68B6" w:rsidRDefault="0086316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86316E" w:rsidRPr="00CA68B6" w14:paraId="1F1044E1" w14:textId="2C5AB44C"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27835111" w14:textId="5F783A3B" w:rsidR="0086316E" w:rsidRPr="00CA68B6" w:rsidRDefault="0086316E" w:rsidP="00E20C89">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tcBorders>
              <w:top w:val="dotted" w:sz="4" w:space="0" w:color="000000"/>
              <w:left w:val="dotted" w:sz="4" w:space="0" w:color="000000"/>
              <w:bottom w:val="dotted" w:sz="4" w:space="0" w:color="000000"/>
              <w:right w:val="dotted" w:sz="4" w:space="0" w:color="000000"/>
            </w:tcBorders>
            <w:vAlign w:val="center"/>
          </w:tcPr>
          <w:p w14:paraId="73C9C826" w14:textId="40E4B0DF" w:rsidR="0086316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8,766,150.98</w:t>
            </w:r>
          </w:p>
        </w:tc>
        <w:tc>
          <w:tcPr>
            <w:tcW w:w="1874" w:type="dxa"/>
            <w:tcBorders>
              <w:top w:val="dotted" w:sz="4" w:space="0" w:color="000000"/>
              <w:left w:val="dotted" w:sz="4" w:space="0" w:color="000000"/>
              <w:bottom w:val="dotted" w:sz="4" w:space="0" w:color="000000"/>
              <w:right w:val="dotted" w:sz="4" w:space="0" w:color="000000"/>
            </w:tcBorders>
            <w:vAlign w:val="center"/>
          </w:tcPr>
          <w:p w14:paraId="2EC3831B" w14:textId="3C94794B" w:rsidR="0086316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8,766,150.98</w:t>
            </w:r>
          </w:p>
        </w:tc>
      </w:tr>
      <w:tr w:rsidR="009511FE" w:rsidRPr="00CA68B6" w14:paraId="16EFE49D" w14:textId="1D895ED4"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4BAC9E59" w14:textId="4D7DB8DB"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3843AA7A" w14:textId="5AE285CF"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775,354.16</w:t>
            </w:r>
          </w:p>
        </w:tc>
        <w:tc>
          <w:tcPr>
            <w:tcW w:w="1874" w:type="dxa"/>
            <w:tcBorders>
              <w:top w:val="dotted" w:sz="4" w:space="0" w:color="000000"/>
              <w:left w:val="dotted" w:sz="4" w:space="0" w:color="000000"/>
              <w:bottom w:val="dotted" w:sz="4" w:space="0" w:color="000000"/>
              <w:right w:val="dotted" w:sz="4" w:space="0" w:color="000000"/>
            </w:tcBorders>
            <w:vAlign w:val="center"/>
          </w:tcPr>
          <w:p w14:paraId="3A07B173" w14:textId="1D215E31"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775,354.16</w:t>
            </w:r>
          </w:p>
        </w:tc>
      </w:tr>
      <w:tr w:rsidR="009511FE" w:rsidRPr="00CA68B6" w14:paraId="40B1999E" w14:textId="542F58BA"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0C2209CB" w14:textId="26C9290F"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 xml:space="preserve">  —</w:t>
            </w:r>
            <w:r w:rsidR="00DB2EDB" w:rsidRPr="00CA68B6">
              <w:rPr>
                <w:rFonts w:ascii="Arial" w:eastAsia="SimSun" w:hAnsi="Arial" w:cs="Arial"/>
              </w:rPr>
              <w:t>New lease</w:t>
            </w:r>
          </w:p>
        </w:tc>
        <w:tc>
          <w:tcPr>
            <w:tcW w:w="1874" w:type="dxa"/>
            <w:tcBorders>
              <w:top w:val="dotted" w:sz="4" w:space="0" w:color="000000"/>
              <w:left w:val="dotted" w:sz="4" w:space="0" w:color="000000"/>
              <w:bottom w:val="dotted" w:sz="4" w:space="0" w:color="000000"/>
              <w:right w:val="dotted" w:sz="4" w:space="0" w:color="000000"/>
            </w:tcBorders>
            <w:vAlign w:val="center"/>
          </w:tcPr>
          <w:p w14:paraId="10DE716A" w14:textId="0C1B59E2"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775,354.16</w:t>
            </w:r>
          </w:p>
        </w:tc>
        <w:tc>
          <w:tcPr>
            <w:tcW w:w="1874" w:type="dxa"/>
            <w:tcBorders>
              <w:top w:val="dotted" w:sz="4" w:space="0" w:color="000000"/>
              <w:left w:val="dotted" w:sz="4" w:space="0" w:color="000000"/>
              <w:bottom w:val="dotted" w:sz="4" w:space="0" w:color="000000"/>
              <w:right w:val="dotted" w:sz="4" w:space="0" w:color="000000"/>
            </w:tcBorders>
            <w:vAlign w:val="center"/>
          </w:tcPr>
          <w:p w14:paraId="376BAA24" w14:textId="2427346D"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775,354.16</w:t>
            </w:r>
          </w:p>
        </w:tc>
      </w:tr>
      <w:tr w:rsidR="009511FE" w:rsidRPr="00CA68B6" w14:paraId="1EDD1CDF" w14:textId="386B075D"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6A6B212D" w14:textId="421C330A"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2AE49962" w14:textId="4585BF6C"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1,222,143.30</w:t>
            </w:r>
          </w:p>
        </w:tc>
        <w:tc>
          <w:tcPr>
            <w:tcW w:w="1874" w:type="dxa"/>
            <w:tcBorders>
              <w:top w:val="dotted" w:sz="4" w:space="0" w:color="000000"/>
              <w:left w:val="dotted" w:sz="4" w:space="0" w:color="000000"/>
              <w:bottom w:val="dotted" w:sz="4" w:space="0" w:color="000000"/>
              <w:right w:val="dotted" w:sz="4" w:space="0" w:color="000000"/>
            </w:tcBorders>
            <w:vAlign w:val="center"/>
          </w:tcPr>
          <w:p w14:paraId="7D063DEB" w14:textId="0F12FD09"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1,222,143.30</w:t>
            </w:r>
          </w:p>
        </w:tc>
      </w:tr>
      <w:tr w:rsidR="009511FE" w:rsidRPr="00CA68B6" w14:paraId="5222AEF0" w14:textId="77777777"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2F71FA5D" w14:textId="472C6E30"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00DB2EDB" w:rsidRPr="00CA68B6">
              <w:rPr>
                <w:rFonts w:ascii="Arial" w:eastAsia="SimSun" w:hAnsi="Arial" w:cs="Arial"/>
              </w:rPr>
              <w:t>Dispose of</w:t>
            </w:r>
          </w:p>
        </w:tc>
        <w:tc>
          <w:tcPr>
            <w:tcW w:w="1874" w:type="dxa"/>
            <w:tcBorders>
              <w:top w:val="dotted" w:sz="4" w:space="0" w:color="000000"/>
              <w:left w:val="dotted" w:sz="4" w:space="0" w:color="000000"/>
              <w:bottom w:val="dotted" w:sz="4" w:space="0" w:color="000000"/>
              <w:right w:val="dotted" w:sz="4" w:space="0" w:color="000000"/>
            </w:tcBorders>
            <w:vAlign w:val="center"/>
          </w:tcPr>
          <w:p w14:paraId="429EA01F" w14:textId="313082FA"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1,222,143.30</w:t>
            </w:r>
          </w:p>
        </w:tc>
        <w:tc>
          <w:tcPr>
            <w:tcW w:w="1874" w:type="dxa"/>
            <w:tcBorders>
              <w:top w:val="dotted" w:sz="4" w:space="0" w:color="000000"/>
              <w:left w:val="dotted" w:sz="4" w:space="0" w:color="000000"/>
              <w:bottom w:val="dotted" w:sz="4" w:space="0" w:color="000000"/>
              <w:right w:val="dotted" w:sz="4" w:space="0" w:color="000000"/>
            </w:tcBorders>
            <w:vAlign w:val="center"/>
          </w:tcPr>
          <w:p w14:paraId="5A719309" w14:textId="66820807"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1,222,143.30</w:t>
            </w:r>
          </w:p>
        </w:tc>
      </w:tr>
      <w:tr w:rsidR="009511FE" w:rsidRPr="00CA68B6" w14:paraId="4E27878C" w14:textId="738256FB"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23A94971" w14:textId="0A5E9602"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Balance1</w:t>
            </w:r>
          </w:p>
        </w:tc>
        <w:tc>
          <w:tcPr>
            <w:tcW w:w="1874" w:type="dxa"/>
            <w:tcBorders>
              <w:top w:val="dotted" w:sz="4" w:space="0" w:color="000000"/>
              <w:left w:val="dotted" w:sz="4" w:space="0" w:color="000000"/>
              <w:bottom w:val="dotted" w:sz="4" w:space="0" w:color="000000"/>
              <w:right w:val="dotted" w:sz="4" w:space="0" w:color="000000"/>
            </w:tcBorders>
            <w:vAlign w:val="center"/>
          </w:tcPr>
          <w:p w14:paraId="307330E5" w14:textId="4E50D188"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8,319,361.84</w:t>
            </w:r>
          </w:p>
        </w:tc>
        <w:tc>
          <w:tcPr>
            <w:tcW w:w="1874" w:type="dxa"/>
            <w:tcBorders>
              <w:top w:val="dotted" w:sz="4" w:space="0" w:color="000000"/>
              <w:left w:val="dotted" w:sz="4" w:space="0" w:color="000000"/>
              <w:bottom w:val="dotted" w:sz="4" w:space="0" w:color="000000"/>
              <w:right w:val="dotted" w:sz="4" w:space="0" w:color="000000"/>
            </w:tcBorders>
            <w:vAlign w:val="center"/>
          </w:tcPr>
          <w:p w14:paraId="6A4FC9B3" w14:textId="257AD281"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8,319,361.84</w:t>
            </w:r>
          </w:p>
        </w:tc>
      </w:tr>
      <w:tr w:rsidR="009511FE" w:rsidRPr="00CA68B6" w14:paraId="1C280E0A" w14:textId="11F9D53C"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5D87F534" w14:textId="2E124CC3"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hAnsi="Arial" w:cs="Arial"/>
              </w:rPr>
              <w:t xml:space="preserve"> </w:t>
            </w:r>
            <w:r w:rsidRPr="00CA68B6">
              <w:rPr>
                <w:rFonts w:ascii="Arial" w:eastAsia="SimSun" w:hAnsi="Arial" w:cs="Arial"/>
                <w:kern w:val="0"/>
                <w:sz w:val="18"/>
                <w:szCs w:val="22"/>
                <w:lang w:bidi="zh-CN"/>
              </w:rPr>
              <w:t>Accumulated Depreciation</w:t>
            </w:r>
          </w:p>
        </w:tc>
        <w:tc>
          <w:tcPr>
            <w:tcW w:w="1874" w:type="dxa"/>
            <w:tcBorders>
              <w:top w:val="dotted" w:sz="4" w:space="0" w:color="000000"/>
              <w:left w:val="dotted" w:sz="4" w:space="0" w:color="000000"/>
              <w:bottom w:val="dotted" w:sz="4" w:space="0" w:color="000000"/>
              <w:right w:val="dotted" w:sz="4" w:space="0" w:color="000000"/>
            </w:tcBorders>
            <w:vAlign w:val="center"/>
          </w:tcPr>
          <w:p w14:paraId="43D6A295"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38762647"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65BC83DE" w14:textId="27A75693"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47AF5C4A" w14:textId="01DF8816"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tcBorders>
              <w:top w:val="dotted" w:sz="4" w:space="0" w:color="000000"/>
              <w:left w:val="dotted" w:sz="4" w:space="0" w:color="000000"/>
              <w:bottom w:val="dotted" w:sz="4" w:space="0" w:color="000000"/>
              <w:right w:val="dotted" w:sz="4" w:space="0" w:color="000000"/>
            </w:tcBorders>
            <w:vAlign w:val="center"/>
          </w:tcPr>
          <w:p w14:paraId="2D7467BD" w14:textId="588C9585"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1,757,180.20</w:t>
            </w:r>
          </w:p>
        </w:tc>
        <w:tc>
          <w:tcPr>
            <w:tcW w:w="1874" w:type="dxa"/>
            <w:tcBorders>
              <w:top w:val="dotted" w:sz="4" w:space="0" w:color="000000"/>
              <w:left w:val="dotted" w:sz="4" w:space="0" w:color="000000"/>
              <w:bottom w:val="dotted" w:sz="4" w:space="0" w:color="000000"/>
              <w:right w:val="dotted" w:sz="4" w:space="0" w:color="000000"/>
            </w:tcBorders>
            <w:vAlign w:val="center"/>
          </w:tcPr>
          <w:p w14:paraId="59B104A4" w14:textId="34544A7D"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1,757,180.20</w:t>
            </w:r>
          </w:p>
        </w:tc>
      </w:tr>
      <w:tr w:rsidR="009511FE" w:rsidRPr="00CA68B6" w14:paraId="2D939E19" w14:textId="770BED1A"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545E1863" w14:textId="28AE243D"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38DA664E" w14:textId="0ACE6B57"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3,411,293.25</w:t>
            </w:r>
          </w:p>
        </w:tc>
        <w:tc>
          <w:tcPr>
            <w:tcW w:w="1874" w:type="dxa"/>
            <w:tcBorders>
              <w:top w:val="dotted" w:sz="4" w:space="0" w:color="000000"/>
              <w:left w:val="dotted" w:sz="4" w:space="0" w:color="000000"/>
              <w:bottom w:val="dotted" w:sz="4" w:space="0" w:color="000000"/>
              <w:right w:val="dotted" w:sz="4" w:space="0" w:color="000000"/>
            </w:tcBorders>
            <w:vAlign w:val="center"/>
          </w:tcPr>
          <w:p w14:paraId="1F94035F" w14:textId="20BA778D"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3,411,293.25</w:t>
            </w:r>
          </w:p>
        </w:tc>
      </w:tr>
      <w:tr w:rsidR="009511FE" w:rsidRPr="00CA68B6" w14:paraId="16961C80" w14:textId="0C520FFB"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1324DDCE" w14:textId="2D246084" w:rsidR="009511FE" w:rsidRPr="00CA68B6" w:rsidRDefault="009511FE" w:rsidP="009511FE">
            <w:pPr>
              <w:widowControl w:val="0"/>
              <w:autoSpaceDE w:val="0"/>
              <w:autoSpaceDN w:val="0"/>
              <w:spacing w:line="240" w:lineRule="auto"/>
              <w:jc w:val="both"/>
              <w:rPr>
                <w:rFonts w:ascii="Arial" w:hAnsi="Arial" w:cs="Arial"/>
                <w:kern w:val="0"/>
                <w:sz w:val="18"/>
                <w:szCs w:val="22"/>
                <w:lang w:bidi="zh-CN"/>
              </w:rPr>
            </w:pPr>
            <w:r w:rsidRPr="00CA68B6">
              <w:rPr>
                <w:rFonts w:ascii="Arial" w:hAnsi="Arial" w:cs="Arial"/>
                <w:kern w:val="0"/>
                <w:sz w:val="18"/>
                <w:szCs w:val="22"/>
                <w:lang w:bidi="zh-CN"/>
              </w:rPr>
              <w:t xml:space="preserve">  —</w:t>
            </w:r>
            <w:r w:rsidRPr="00CA68B6">
              <w:rPr>
                <w:rFonts w:ascii="Arial" w:eastAsia="Times New Roman" w:hAnsi="Arial" w:cs="Arial"/>
                <w:kern w:val="0"/>
                <w:sz w:val="18"/>
                <w:szCs w:val="22"/>
                <w:lang w:bidi="zh-CN"/>
              </w:rPr>
              <w:t>Withdrawal</w:t>
            </w:r>
          </w:p>
        </w:tc>
        <w:tc>
          <w:tcPr>
            <w:tcW w:w="1874" w:type="dxa"/>
            <w:tcBorders>
              <w:top w:val="dotted" w:sz="4" w:space="0" w:color="000000"/>
              <w:left w:val="dotted" w:sz="4" w:space="0" w:color="000000"/>
              <w:bottom w:val="dotted" w:sz="4" w:space="0" w:color="000000"/>
              <w:right w:val="dotted" w:sz="4" w:space="0" w:color="000000"/>
            </w:tcBorders>
            <w:vAlign w:val="center"/>
          </w:tcPr>
          <w:p w14:paraId="085DEE92" w14:textId="3D76BDF1"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3,411,293.25</w:t>
            </w:r>
          </w:p>
        </w:tc>
        <w:tc>
          <w:tcPr>
            <w:tcW w:w="1874" w:type="dxa"/>
            <w:tcBorders>
              <w:top w:val="dotted" w:sz="4" w:space="0" w:color="000000"/>
              <w:left w:val="dotted" w:sz="4" w:space="0" w:color="000000"/>
              <w:bottom w:val="dotted" w:sz="4" w:space="0" w:color="000000"/>
              <w:right w:val="dotted" w:sz="4" w:space="0" w:color="000000"/>
            </w:tcBorders>
            <w:vAlign w:val="center"/>
          </w:tcPr>
          <w:p w14:paraId="433BDA10" w14:textId="2C892368"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3,411,293.25</w:t>
            </w:r>
          </w:p>
        </w:tc>
      </w:tr>
      <w:tr w:rsidR="009511FE" w:rsidRPr="00CA68B6" w14:paraId="71A9C0D7" w14:textId="6A297565"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17D01C97" w14:textId="589C8AB7"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25E58847" w14:textId="2B8EE91D"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658,077.14</w:t>
            </w:r>
          </w:p>
        </w:tc>
        <w:tc>
          <w:tcPr>
            <w:tcW w:w="1874" w:type="dxa"/>
            <w:tcBorders>
              <w:top w:val="dotted" w:sz="4" w:space="0" w:color="000000"/>
              <w:left w:val="dotted" w:sz="4" w:space="0" w:color="000000"/>
              <w:bottom w:val="dotted" w:sz="4" w:space="0" w:color="000000"/>
              <w:right w:val="dotted" w:sz="4" w:space="0" w:color="000000"/>
            </w:tcBorders>
            <w:vAlign w:val="center"/>
          </w:tcPr>
          <w:p w14:paraId="53899EDF" w14:textId="242015B0"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658,077.14</w:t>
            </w:r>
          </w:p>
        </w:tc>
      </w:tr>
      <w:tr w:rsidR="009511FE" w:rsidRPr="00CA68B6" w14:paraId="01580B89" w14:textId="77777777"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3002AC3F" w14:textId="36EB45D1"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00DB2EDB" w:rsidRPr="00CA68B6">
              <w:rPr>
                <w:rFonts w:ascii="Arial" w:eastAsia="SimSun" w:hAnsi="Arial" w:cs="Arial"/>
              </w:rPr>
              <w:t>Dispose of</w:t>
            </w:r>
          </w:p>
        </w:tc>
        <w:tc>
          <w:tcPr>
            <w:tcW w:w="1874" w:type="dxa"/>
            <w:tcBorders>
              <w:top w:val="dotted" w:sz="4" w:space="0" w:color="000000"/>
              <w:left w:val="dotted" w:sz="4" w:space="0" w:color="000000"/>
              <w:bottom w:val="dotted" w:sz="4" w:space="0" w:color="000000"/>
              <w:right w:val="dotted" w:sz="4" w:space="0" w:color="000000"/>
            </w:tcBorders>
            <w:vAlign w:val="center"/>
          </w:tcPr>
          <w:p w14:paraId="7196BE55" w14:textId="36499042"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658,077.14</w:t>
            </w:r>
          </w:p>
        </w:tc>
        <w:tc>
          <w:tcPr>
            <w:tcW w:w="1874" w:type="dxa"/>
            <w:tcBorders>
              <w:top w:val="dotted" w:sz="4" w:space="0" w:color="000000"/>
              <w:left w:val="dotted" w:sz="4" w:space="0" w:color="000000"/>
              <w:bottom w:val="dotted" w:sz="4" w:space="0" w:color="000000"/>
              <w:right w:val="dotted" w:sz="4" w:space="0" w:color="000000"/>
            </w:tcBorders>
            <w:vAlign w:val="center"/>
          </w:tcPr>
          <w:p w14:paraId="3F10C4BB" w14:textId="7DECD0A8"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658,077.14</w:t>
            </w:r>
          </w:p>
        </w:tc>
      </w:tr>
      <w:tr w:rsidR="009511FE" w:rsidRPr="00CA68B6" w14:paraId="53105413" w14:textId="61A0C287"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1857E906" w14:textId="398B03F2"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w:t>
            </w:r>
          </w:p>
        </w:tc>
        <w:tc>
          <w:tcPr>
            <w:tcW w:w="1874" w:type="dxa"/>
            <w:tcBorders>
              <w:top w:val="dotted" w:sz="4" w:space="0" w:color="000000"/>
              <w:left w:val="dotted" w:sz="4" w:space="0" w:color="000000"/>
              <w:bottom w:val="dotted" w:sz="4" w:space="0" w:color="000000"/>
              <w:right w:val="dotted" w:sz="4" w:space="0" w:color="000000"/>
            </w:tcBorders>
            <w:vAlign w:val="center"/>
          </w:tcPr>
          <w:p w14:paraId="7F935AD3" w14:textId="51BCDE64"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4,510,396.31</w:t>
            </w:r>
          </w:p>
        </w:tc>
        <w:tc>
          <w:tcPr>
            <w:tcW w:w="1874" w:type="dxa"/>
            <w:tcBorders>
              <w:top w:val="dotted" w:sz="4" w:space="0" w:color="000000"/>
              <w:left w:val="dotted" w:sz="4" w:space="0" w:color="000000"/>
              <w:bottom w:val="dotted" w:sz="4" w:space="0" w:color="000000"/>
              <w:right w:val="dotted" w:sz="4" w:space="0" w:color="000000"/>
            </w:tcBorders>
            <w:vAlign w:val="center"/>
          </w:tcPr>
          <w:p w14:paraId="6F5395FF" w14:textId="010DC76E"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4,510,396.31</w:t>
            </w:r>
          </w:p>
        </w:tc>
      </w:tr>
      <w:tr w:rsidR="009511FE" w:rsidRPr="00CA68B6" w14:paraId="07893462" w14:textId="74AE597C"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34764DD2" w14:textId="6FAD66D9" w:rsidR="009511FE" w:rsidRPr="00CA68B6" w:rsidRDefault="009511FE" w:rsidP="009511FE">
            <w:pPr>
              <w:widowControl w:val="0"/>
              <w:autoSpaceDE w:val="0"/>
              <w:autoSpaceDN w:val="0"/>
              <w:spacing w:line="240" w:lineRule="auto"/>
              <w:jc w:val="both"/>
              <w:rPr>
                <w:rFonts w:ascii="Arial" w:hAnsi="Arial" w:cs="Arial"/>
                <w:kern w:val="0"/>
                <w:sz w:val="18"/>
                <w:szCs w:val="22"/>
                <w:lang w:bidi="zh-CN"/>
              </w:rPr>
            </w:pPr>
            <w:r w:rsidRPr="00CA68B6">
              <w:rPr>
                <w:rFonts w:ascii="Arial" w:hAnsi="Arial" w:cs="Arial"/>
                <w:kern w:val="0"/>
                <w:sz w:val="18"/>
                <w:szCs w:val="22"/>
                <w:lang w:bidi="zh-CN"/>
              </w:rPr>
              <w:t>3.</w:t>
            </w:r>
            <w:r w:rsidRPr="00CA68B6">
              <w:rPr>
                <w:rFonts w:ascii="Arial" w:eastAsia="Times New Roman" w:hAnsi="Arial" w:cs="Arial"/>
                <w:kern w:val="0"/>
                <w:sz w:val="18"/>
                <w:szCs w:val="22"/>
                <w:lang w:bidi="zh-CN"/>
              </w:rPr>
              <w:t xml:space="preserve"> Impairment provision</w:t>
            </w:r>
          </w:p>
        </w:tc>
        <w:tc>
          <w:tcPr>
            <w:tcW w:w="1874" w:type="dxa"/>
            <w:tcBorders>
              <w:top w:val="dotted" w:sz="4" w:space="0" w:color="000000"/>
              <w:left w:val="dotted" w:sz="4" w:space="0" w:color="000000"/>
              <w:bottom w:val="dotted" w:sz="4" w:space="0" w:color="000000"/>
              <w:right w:val="dotted" w:sz="4" w:space="0" w:color="000000"/>
            </w:tcBorders>
            <w:vAlign w:val="center"/>
          </w:tcPr>
          <w:p w14:paraId="399440DD"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5FABE201"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4D2CAA16" w14:textId="600A3939"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35AB3BC4" w14:textId="72162A9D"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tcBorders>
              <w:top w:val="dotted" w:sz="4" w:space="0" w:color="000000"/>
              <w:left w:val="dotted" w:sz="4" w:space="0" w:color="000000"/>
              <w:bottom w:val="dotted" w:sz="4" w:space="0" w:color="000000"/>
              <w:right w:val="dotted" w:sz="4" w:space="0" w:color="000000"/>
            </w:tcBorders>
            <w:vAlign w:val="center"/>
          </w:tcPr>
          <w:p w14:paraId="05208F78"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03421907"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0465FBA7" w14:textId="19C6C270"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4585F05F" w14:textId="2F10F13B"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3E63594F"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791E128F"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75E3CC87" w14:textId="11BB00EC"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5773E1E0" w14:textId="5A106359"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13AD2EA9"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4E1F12B5"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73688196" w14:textId="191D93B5"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34C75BCD" w14:textId="098BC107"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w:t>
            </w:r>
          </w:p>
        </w:tc>
        <w:tc>
          <w:tcPr>
            <w:tcW w:w="1874" w:type="dxa"/>
            <w:tcBorders>
              <w:top w:val="dotted" w:sz="4" w:space="0" w:color="000000"/>
              <w:left w:val="dotted" w:sz="4" w:space="0" w:color="000000"/>
              <w:bottom w:val="dotted" w:sz="4" w:space="0" w:color="000000"/>
              <w:right w:val="dotted" w:sz="4" w:space="0" w:color="000000"/>
            </w:tcBorders>
            <w:vAlign w:val="center"/>
          </w:tcPr>
          <w:p w14:paraId="5F1994A6"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1EB83416"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05FA03A7" w14:textId="1BB305B6"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0B405D2B" w14:textId="2935F225"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Book Value</w:t>
            </w:r>
          </w:p>
        </w:tc>
        <w:tc>
          <w:tcPr>
            <w:tcW w:w="1874" w:type="dxa"/>
            <w:tcBorders>
              <w:top w:val="dotted" w:sz="4" w:space="0" w:color="000000"/>
              <w:left w:val="dotted" w:sz="4" w:space="0" w:color="000000"/>
              <w:bottom w:val="dotted" w:sz="4" w:space="0" w:color="000000"/>
              <w:right w:val="dotted" w:sz="4" w:space="0" w:color="000000"/>
            </w:tcBorders>
            <w:vAlign w:val="center"/>
          </w:tcPr>
          <w:p w14:paraId="3F42EFE5"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3DEEE92A"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7A78F0F6" w14:textId="1173C621"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636AE0E0" w14:textId="70613910"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Book value at end of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1641EEF5" w14:textId="7FF1E948"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3,808,965.53</w:t>
            </w:r>
          </w:p>
        </w:tc>
        <w:tc>
          <w:tcPr>
            <w:tcW w:w="1874" w:type="dxa"/>
            <w:tcBorders>
              <w:top w:val="dotted" w:sz="4" w:space="0" w:color="000000"/>
              <w:left w:val="dotted" w:sz="4" w:space="0" w:color="000000"/>
              <w:bottom w:val="dotted" w:sz="4" w:space="0" w:color="000000"/>
              <w:right w:val="dotted" w:sz="4" w:space="0" w:color="000000"/>
            </w:tcBorders>
            <w:vAlign w:val="center"/>
          </w:tcPr>
          <w:p w14:paraId="2184999C" w14:textId="0037BA68"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3,808,965.53</w:t>
            </w:r>
          </w:p>
        </w:tc>
      </w:tr>
      <w:tr w:rsidR="009511FE" w:rsidRPr="00CA68B6" w14:paraId="552A0B5F" w14:textId="7705C34B" w:rsidTr="009511FE">
        <w:trPr>
          <w:trHeight w:val="399"/>
        </w:trPr>
        <w:tc>
          <w:tcPr>
            <w:tcW w:w="4083" w:type="dxa"/>
            <w:tcBorders>
              <w:top w:val="dotted" w:sz="4" w:space="0" w:color="000000"/>
              <w:left w:val="nil"/>
              <w:right w:val="dotted" w:sz="4" w:space="0" w:color="000000"/>
            </w:tcBorders>
            <w:vAlign w:val="center"/>
          </w:tcPr>
          <w:p w14:paraId="6B0DECDB" w14:textId="0F071E6F" w:rsidR="009511FE" w:rsidRPr="00CA68B6" w:rsidRDefault="009511FE" w:rsidP="009511FE">
            <w:pPr>
              <w:widowControl w:val="0"/>
              <w:autoSpaceDE w:val="0"/>
              <w:autoSpaceDN w:val="0"/>
              <w:spacing w:before="1" w:line="186" w:lineRule="exact"/>
              <w:ind w:right="86"/>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hAnsi="Arial" w:cs="Arial"/>
              </w:rPr>
              <w:t xml:space="preserve"> </w:t>
            </w:r>
            <w:r w:rsidRPr="00CA68B6">
              <w:rPr>
                <w:rFonts w:ascii="Arial" w:eastAsia="Times New Roman" w:hAnsi="Arial" w:cs="Arial"/>
                <w:kern w:val="0"/>
                <w:sz w:val="18"/>
                <w:szCs w:val="22"/>
                <w:lang w:bidi="zh-CN"/>
              </w:rPr>
              <w:t>Book value at the end of the previous year</w:t>
            </w:r>
          </w:p>
        </w:tc>
        <w:tc>
          <w:tcPr>
            <w:tcW w:w="1874" w:type="dxa"/>
            <w:tcBorders>
              <w:top w:val="dotted" w:sz="4" w:space="0" w:color="000000"/>
              <w:left w:val="dotted" w:sz="4" w:space="0" w:color="000000"/>
              <w:right w:val="dotted" w:sz="4" w:space="0" w:color="000000"/>
            </w:tcBorders>
            <w:vAlign w:val="center"/>
          </w:tcPr>
          <w:p w14:paraId="08BCFC5C" w14:textId="1C222AE3" w:rsidR="009511FE"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7,008,970.78</w:t>
            </w:r>
          </w:p>
        </w:tc>
        <w:tc>
          <w:tcPr>
            <w:tcW w:w="1874" w:type="dxa"/>
            <w:tcBorders>
              <w:top w:val="dotted" w:sz="4" w:space="0" w:color="000000"/>
              <w:left w:val="dotted" w:sz="4" w:space="0" w:color="000000"/>
              <w:right w:val="dotted" w:sz="4" w:space="0" w:color="000000"/>
            </w:tcBorders>
            <w:vAlign w:val="center"/>
          </w:tcPr>
          <w:p w14:paraId="33221B58" w14:textId="74F6DD47" w:rsidR="009511FE" w:rsidRPr="00CA68B6" w:rsidRDefault="009511FE" w:rsidP="009511FE">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CA68B6">
              <w:rPr>
                <w:rFonts w:ascii="Arial" w:hAnsi="Arial" w:cs="Arial"/>
                <w:kern w:val="0"/>
                <w:sz w:val="18"/>
                <w:szCs w:val="22"/>
                <w:lang w:bidi="zh-CN"/>
              </w:rPr>
              <w:t>7,008,970.78</w:t>
            </w:r>
          </w:p>
        </w:tc>
      </w:tr>
    </w:tbl>
    <w:p w14:paraId="174282AF" w14:textId="77777777" w:rsidR="00E20C89" w:rsidRPr="00CA68B6" w:rsidRDefault="00E20C89">
      <w:pPr>
        <w:widowControl w:val="0"/>
        <w:autoSpaceDE w:val="0"/>
        <w:autoSpaceDN w:val="0"/>
        <w:spacing w:before="141" w:line="240" w:lineRule="auto"/>
        <w:rPr>
          <w:rFonts w:ascii="Arial" w:eastAsia="SimSun" w:hAnsi="Arial" w:cs="Arial"/>
          <w:b/>
          <w:kern w:val="0"/>
          <w:szCs w:val="22"/>
          <w:lang w:bidi="zh-CN"/>
        </w:rPr>
      </w:pPr>
    </w:p>
    <w:p w14:paraId="7F45A50F" w14:textId="43B92F47"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(XV</w:t>
      </w:r>
      <w:r w:rsidR="001370C9" w:rsidRPr="00CA68B6">
        <w:rPr>
          <w:rFonts w:ascii="Arial" w:eastAsia="SimSun" w:hAnsi="Arial" w:cs="Arial"/>
          <w:b/>
          <w:kern w:val="0"/>
          <w:szCs w:val="22"/>
          <w:lang w:bidi="zh-CN"/>
        </w:rPr>
        <w:t>II</w:t>
      </w:r>
      <w:r w:rsidR="00015B56" w:rsidRPr="00CA68B6">
        <w:rPr>
          <w:rFonts w:ascii="Arial" w:eastAsia="SimSun" w:hAnsi="Arial" w:cs="Arial"/>
          <w:b/>
          <w:kern w:val="0"/>
          <w:szCs w:val="22"/>
          <w:lang w:bidi="zh-CN"/>
        </w:rPr>
        <w:t>I</w:t>
      </w:r>
      <w:r w:rsidRPr="00CA68B6">
        <w:rPr>
          <w:rFonts w:ascii="Arial" w:eastAsia="SimSun" w:hAnsi="Arial" w:cs="Arial"/>
          <w:b/>
          <w:kern w:val="0"/>
          <w:szCs w:val="22"/>
          <w:lang w:bidi="zh-CN"/>
        </w:rPr>
        <w:t>)Intangible Assets</w:t>
      </w:r>
    </w:p>
    <w:tbl>
      <w:tblPr>
        <w:tblW w:w="76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85"/>
        <w:gridCol w:w="1798"/>
        <w:gridCol w:w="1841"/>
        <w:gridCol w:w="1702"/>
      </w:tblGrid>
      <w:tr w:rsidR="00733A22" w:rsidRPr="00CA68B6" w14:paraId="5AF08959" w14:textId="77777777">
        <w:trPr>
          <w:trHeight w:val="400"/>
        </w:trPr>
        <w:tc>
          <w:tcPr>
            <w:tcW w:w="2285" w:type="dxa"/>
            <w:tcBorders>
              <w:left w:val="nil"/>
              <w:bottom w:val="dotted" w:sz="4" w:space="0" w:color="000000"/>
              <w:right w:val="dotted" w:sz="4" w:space="0" w:color="000000"/>
            </w:tcBorders>
          </w:tcPr>
          <w:p w14:paraId="2DDA1DB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3B20936" w14:textId="77777777" w:rsidR="00733A22" w:rsidRPr="00CA68B6" w:rsidRDefault="00A9134E">
            <w:pPr>
              <w:widowControl w:val="0"/>
              <w:autoSpaceDE w:val="0"/>
              <w:autoSpaceDN w:val="0"/>
              <w:spacing w:before="1" w:line="213" w:lineRule="exact"/>
              <w:ind w:right="9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98" w:type="dxa"/>
            <w:tcBorders>
              <w:left w:val="dotted" w:sz="4" w:space="0" w:color="000000"/>
              <w:bottom w:val="dotted" w:sz="4" w:space="0" w:color="000000"/>
              <w:right w:val="dotted" w:sz="4" w:space="0" w:color="000000"/>
            </w:tcBorders>
          </w:tcPr>
          <w:p w14:paraId="0018246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939375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Land Use Rights</w:t>
            </w:r>
          </w:p>
        </w:tc>
        <w:tc>
          <w:tcPr>
            <w:tcW w:w="1841" w:type="dxa"/>
            <w:tcBorders>
              <w:left w:val="dotted" w:sz="4" w:space="0" w:color="000000"/>
              <w:bottom w:val="dotted" w:sz="4" w:space="0" w:color="000000"/>
              <w:right w:val="dotted" w:sz="4" w:space="0" w:color="000000"/>
            </w:tcBorders>
          </w:tcPr>
          <w:p w14:paraId="630D001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4C940A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Softwre Use Rights</w:t>
            </w:r>
          </w:p>
        </w:tc>
        <w:tc>
          <w:tcPr>
            <w:tcW w:w="1702" w:type="dxa"/>
            <w:tcBorders>
              <w:left w:val="dotted" w:sz="4" w:space="0" w:color="000000"/>
              <w:bottom w:val="dotted" w:sz="4" w:space="0" w:color="000000"/>
              <w:right w:val="nil"/>
            </w:tcBorders>
          </w:tcPr>
          <w:p w14:paraId="37C23F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21496F8" w14:textId="77777777" w:rsidR="00733A22" w:rsidRPr="00CA68B6" w:rsidRDefault="00A9134E">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2C6DA301"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58D212B1"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1.Original Book Value </w:t>
            </w:r>
          </w:p>
        </w:tc>
        <w:tc>
          <w:tcPr>
            <w:tcW w:w="1798" w:type="dxa"/>
            <w:tcBorders>
              <w:top w:val="dotted" w:sz="4" w:space="0" w:color="000000"/>
              <w:left w:val="dotted" w:sz="4" w:space="0" w:color="000000"/>
              <w:bottom w:val="dotted" w:sz="4" w:space="0" w:color="000000"/>
              <w:right w:val="dotted" w:sz="4" w:space="0" w:color="000000"/>
            </w:tcBorders>
            <w:vAlign w:val="center"/>
          </w:tcPr>
          <w:p w14:paraId="0E23F7B5"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14E28158"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088D55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4641BC4C"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051337E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15F201B9" w14:textId="073E054D"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253,899,922.25</w:t>
            </w:r>
          </w:p>
        </w:tc>
        <w:tc>
          <w:tcPr>
            <w:tcW w:w="1841" w:type="dxa"/>
            <w:tcBorders>
              <w:top w:val="dotted" w:sz="4" w:space="0" w:color="000000"/>
              <w:left w:val="dotted" w:sz="4" w:space="0" w:color="000000"/>
              <w:bottom w:val="dotted" w:sz="4" w:space="0" w:color="000000"/>
              <w:right w:val="dotted" w:sz="4" w:space="0" w:color="000000"/>
            </w:tcBorders>
            <w:vAlign w:val="center"/>
          </w:tcPr>
          <w:p w14:paraId="1C61DE79" w14:textId="67AE4924"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2,353,089.43</w:t>
            </w:r>
          </w:p>
        </w:tc>
        <w:tc>
          <w:tcPr>
            <w:tcW w:w="1702" w:type="dxa"/>
            <w:tcBorders>
              <w:top w:val="dotted" w:sz="4" w:space="0" w:color="000000"/>
              <w:left w:val="dotted" w:sz="4" w:space="0" w:color="000000"/>
              <w:bottom w:val="dotted" w:sz="4" w:space="0" w:color="000000"/>
              <w:right w:val="nil"/>
            </w:tcBorders>
            <w:vAlign w:val="center"/>
          </w:tcPr>
          <w:p w14:paraId="394C7C1A" w14:textId="25BACDAD" w:rsidR="00733A22"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256,253,011.68</w:t>
            </w:r>
          </w:p>
        </w:tc>
      </w:tr>
      <w:tr w:rsidR="00733A22" w:rsidRPr="00CA68B6" w14:paraId="5A2FAA33" w14:textId="77777777" w:rsidTr="009511FE">
        <w:trPr>
          <w:trHeight w:val="397"/>
        </w:trPr>
        <w:tc>
          <w:tcPr>
            <w:tcW w:w="2285" w:type="dxa"/>
            <w:tcBorders>
              <w:top w:val="dotted" w:sz="4" w:space="0" w:color="000000"/>
              <w:left w:val="nil"/>
              <w:bottom w:val="dotted" w:sz="4" w:space="0" w:color="000000"/>
              <w:right w:val="dotted" w:sz="4" w:space="0" w:color="000000"/>
            </w:tcBorders>
          </w:tcPr>
          <w:p w14:paraId="62E19B0E"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01D3937A" w14:textId="6324E840" w:rsidR="00733A22" w:rsidRPr="00CA68B6" w:rsidRDefault="009511FE" w:rsidP="009511FE">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150,857,268.87</w:t>
            </w:r>
          </w:p>
        </w:tc>
        <w:tc>
          <w:tcPr>
            <w:tcW w:w="1841" w:type="dxa"/>
            <w:tcBorders>
              <w:top w:val="dotted" w:sz="4" w:space="0" w:color="000000"/>
              <w:left w:val="dotted" w:sz="4" w:space="0" w:color="000000"/>
              <w:bottom w:val="dotted" w:sz="4" w:space="0" w:color="000000"/>
              <w:right w:val="dotted" w:sz="4" w:space="0" w:color="000000"/>
            </w:tcBorders>
            <w:vAlign w:val="center"/>
          </w:tcPr>
          <w:p w14:paraId="5E487E4D" w14:textId="31768BDC" w:rsidR="00733A22" w:rsidRPr="00CA68B6" w:rsidRDefault="009511FE" w:rsidP="009511FE">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21,745,841.24</w:t>
            </w:r>
          </w:p>
        </w:tc>
        <w:tc>
          <w:tcPr>
            <w:tcW w:w="1702" w:type="dxa"/>
            <w:tcBorders>
              <w:top w:val="dotted" w:sz="4" w:space="0" w:color="000000"/>
              <w:left w:val="dotted" w:sz="4" w:space="0" w:color="000000"/>
              <w:bottom w:val="dotted" w:sz="4" w:space="0" w:color="000000"/>
              <w:right w:val="nil"/>
            </w:tcBorders>
            <w:vAlign w:val="center"/>
          </w:tcPr>
          <w:p w14:paraId="1FC4C113" w14:textId="7051A163" w:rsidR="00733A22" w:rsidRPr="00CA68B6" w:rsidRDefault="009511FE" w:rsidP="009511FE">
            <w:pPr>
              <w:widowControl w:val="0"/>
              <w:autoSpaceDE w:val="0"/>
              <w:autoSpaceDN w:val="0"/>
              <w:spacing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172,603,110.11</w:t>
            </w:r>
          </w:p>
        </w:tc>
      </w:tr>
      <w:tr w:rsidR="00733A22" w:rsidRPr="00CA68B6" w14:paraId="0AA50235"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71A15E7C"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Purchase</w:t>
            </w:r>
          </w:p>
        </w:tc>
        <w:tc>
          <w:tcPr>
            <w:tcW w:w="1798" w:type="dxa"/>
            <w:tcBorders>
              <w:top w:val="dotted" w:sz="4" w:space="0" w:color="000000"/>
              <w:left w:val="dotted" w:sz="4" w:space="0" w:color="000000"/>
              <w:bottom w:val="dotted" w:sz="4" w:space="0" w:color="000000"/>
              <w:right w:val="dotted" w:sz="4" w:space="0" w:color="000000"/>
            </w:tcBorders>
            <w:vAlign w:val="center"/>
          </w:tcPr>
          <w:p w14:paraId="20A9C4BA" w14:textId="438E6045"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122,081,471.00</w:t>
            </w:r>
          </w:p>
        </w:tc>
        <w:tc>
          <w:tcPr>
            <w:tcW w:w="1841" w:type="dxa"/>
            <w:tcBorders>
              <w:top w:val="dotted" w:sz="4" w:space="0" w:color="000000"/>
              <w:left w:val="dotted" w:sz="4" w:space="0" w:color="000000"/>
              <w:bottom w:val="dotted" w:sz="4" w:space="0" w:color="000000"/>
              <w:right w:val="dotted" w:sz="4" w:space="0" w:color="000000"/>
            </w:tcBorders>
            <w:vAlign w:val="center"/>
          </w:tcPr>
          <w:p w14:paraId="3931DFC7" w14:textId="43C136EC"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19,976,850.07</w:t>
            </w:r>
          </w:p>
        </w:tc>
        <w:tc>
          <w:tcPr>
            <w:tcW w:w="1702" w:type="dxa"/>
            <w:tcBorders>
              <w:top w:val="dotted" w:sz="4" w:space="0" w:color="000000"/>
              <w:left w:val="dotted" w:sz="4" w:space="0" w:color="000000"/>
              <w:bottom w:val="dotted" w:sz="4" w:space="0" w:color="000000"/>
              <w:right w:val="nil"/>
            </w:tcBorders>
            <w:vAlign w:val="center"/>
          </w:tcPr>
          <w:p w14:paraId="684A6F84" w14:textId="327EDED6" w:rsidR="00733A22"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142,058,321.07</w:t>
            </w:r>
          </w:p>
        </w:tc>
      </w:tr>
      <w:tr w:rsidR="00C55858" w:rsidRPr="00CA68B6" w14:paraId="2A38B7E6"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6BD7A72D" w14:textId="7AF212E0" w:rsidR="00C55858" w:rsidRPr="00CA68B6" w:rsidRDefault="00C55858" w:rsidP="00C55858">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t>
            </w:r>
            <w:r w:rsidR="003661E6" w:rsidRPr="00CA68B6">
              <w:rPr>
                <w:rFonts w:ascii="Arial" w:eastAsia="Times New Roman" w:hAnsi="Arial" w:cs="Arial"/>
                <w:kern w:val="0"/>
                <w:sz w:val="18"/>
                <w:szCs w:val="22"/>
                <w:lang w:bidi="zh-CN"/>
              </w:rPr>
              <w:t>Construction in Process Transferred Into</w:t>
            </w:r>
          </w:p>
        </w:tc>
        <w:tc>
          <w:tcPr>
            <w:tcW w:w="1798" w:type="dxa"/>
            <w:tcBorders>
              <w:top w:val="dotted" w:sz="4" w:space="0" w:color="000000"/>
              <w:left w:val="dotted" w:sz="4" w:space="0" w:color="000000"/>
              <w:bottom w:val="dotted" w:sz="4" w:space="0" w:color="000000"/>
              <w:right w:val="dotted" w:sz="4" w:space="0" w:color="000000"/>
            </w:tcBorders>
            <w:vAlign w:val="center"/>
          </w:tcPr>
          <w:p w14:paraId="4B354FED" w14:textId="77777777" w:rsidR="00C55858" w:rsidRPr="00CA68B6" w:rsidRDefault="00C55858" w:rsidP="009511FE">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57480433" w14:textId="3E5B963D" w:rsidR="00C55858"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1,768,991.17</w:t>
            </w:r>
          </w:p>
        </w:tc>
        <w:tc>
          <w:tcPr>
            <w:tcW w:w="1702" w:type="dxa"/>
            <w:tcBorders>
              <w:top w:val="dotted" w:sz="4" w:space="0" w:color="000000"/>
              <w:left w:val="dotted" w:sz="4" w:space="0" w:color="000000"/>
              <w:bottom w:val="dotted" w:sz="4" w:space="0" w:color="000000"/>
              <w:right w:val="nil"/>
            </w:tcBorders>
            <w:vAlign w:val="center"/>
          </w:tcPr>
          <w:p w14:paraId="00D5EED9" w14:textId="196503CE" w:rsidR="00C55858"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1,768,991.17</w:t>
            </w:r>
          </w:p>
        </w:tc>
      </w:tr>
      <w:tr w:rsidR="00C55858" w:rsidRPr="00CA68B6" w14:paraId="41101850"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5CF3CDD1" w14:textId="73771003" w:rsidR="00C55858" w:rsidRPr="00CA68B6" w:rsidRDefault="00C55858">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t>
            </w:r>
            <w:r w:rsidR="003661E6" w:rsidRPr="00CA68B6">
              <w:rPr>
                <w:rFonts w:ascii="Arial" w:eastAsia="Times New Roman" w:hAnsi="Arial" w:cs="Arial"/>
                <w:kern w:val="0"/>
                <w:sz w:val="18"/>
                <w:szCs w:val="22"/>
                <w:lang w:bidi="zh-CN"/>
              </w:rPr>
              <w:t xml:space="preserve">Increase of Business </w:t>
            </w:r>
            <w:r w:rsidR="003661E6" w:rsidRPr="00CA68B6">
              <w:rPr>
                <w:rFonts w:ascii="Arial" w:eastAsia="Times New Roman" w:hAnsi="Arial" w:cs="Arial"/>
                <w:kern w:val="0"/>
                <w:sz w:val="18"/>
                <w:szCs w:val="22"/>
                <w:lang w:bidi="zh-CN"/>
              </w:rPr>
              <w:lastRenderedPageBreak/>
              <w:t>combination</w:t>
            </w:r>
          </w:p>
        </w:tc>
        <w:tc>
          <w:tcPr>
            <w:tcW w:w="1798" w:type="dxa"/>
            <w:tcBorders>
              <w:top w:val="dotted" w:sz="4" w:space="0" w:color="000000"/>
              <w:left w:val="dotted" w:sz="4" w:space="0" w:color="000000"/>
              <w:bottom w:val="dotted" w:sz="4" w:space="0" w:color="000000"/>
              <w:right w:val="dotted" w:sz="4" w:space="0" w:color="000000"/>
            </w:tcBorders>
            <w:vAlign w:val="center"/>
          </w:tcPr>
          <w:p w14:paraId="102BB969" w14:textId="4A46A8A9" w:rsidR="00C55858"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lastRenderedPageBreak/>
              <w:t>28,775,797.87</w:t>
            </w:r>
          </w:p>
        </w:tc>
        <w:tc>
          <w:tcPr>
            <w:tcW w:w="1841" w:type="dxa"/>
            <w:tcBorders>
              <w:top w:val="dotted" w:sz="4" w:space="0" w:color="000000"/>
              <w:left w:val="dotted" w:sz="4" w:space="0" w:color="000000"/>
              <w:bottom w:val="dotted" w:sz="4" w:space="0" w:color="000000"/>
              <w:right w:val="dotted" w:sz="4" w:space="0" w:color="000000"/>
            </w:tcBorders>
            <w:vAlign w:val="center"/>
          </w:tcPr>
          <w:p w14:paraId="7874B148" w14:textId="77777777" w:rsidR="00C55858" w:rsidRPr="00CA68B6" w:rsidRDefault="00C55858" w:rsidP="009511FE">
            <w:pPr>
              <w:widowControl w:val="0"/>
              <w:autoSpaceDE w:val="0"/>
              <w:autoSpaceDN w:val="0"/>
              <w:spacing w:before="1" w:line="186" w:lineRule="exact"/>
              <w:ind w:right="83"/>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2FC20394" w14:textId="1FC316F1" w:rsidR="00C55858"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28,775,797.87</w:t>
            </w:r>
          </w:p>
        </w:tc>
      </w:tr>
      <w:tr w:rsidR="00733A22" w:rsidRPr="00CA68B6" w14:paraId="68527131"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77526A44"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2FC3A9B1"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0051AFDD"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8D46C7A"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34794618"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3DCD4A1B"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3BAB18E9" w14:textId="2850C857"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404,757,191.12</w:t>
            </w:r>
          </w:p>
        </w:tc>
        <w:tc>
          <w:tcPr>
            <w:tcW w:w="1841" w:type="dxa"/>
            <w:tcBorders>
              <w:top w:val="dotted" w:sz="4" w:space="0" w:color="000000"/>
              <w:left w:val="dotted" w:sz="4" w:space="0" w:color="000000"/>
              <w:bottom w:val="dotted" w:sz="4" w:space="0" w:color="000000"/>
              <w:right w:val="dotted" w:sz="4" w:space="0" w:color="000000"/>
            </w:tcBorders>
            <w:vAlign w:val="center"/>
          </w:tcPr>
          <w:p w14:paraId="25B9260C" w14:textId="664A257E"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24,098,930.67</w:t>
            </w:r>
          </w:p>
        </w:tc>
        <w:tc>
          <w:tcPr>
            <w:tcW w:w="1702" w:type="dxa"/>
            <w:tcBorders>
              <w:top w:val="dotted" w:sz="4" w:space="0" w:color="000000"/>
              <w:left w:val="dotted" w:sz="4" w:space="0" w:color="000000"/>
              <w:bottom w:val="dotted" w:sz="4" w:space="0" w:color="000000"/>
              <w:right w:val="nil"/>
            </w:tcBorders>
            <w:vAlign w:val="center"/>
          </w:tcPr>
          <w:p w14:paraId="425E3DE5" w14:textId="4847F777" w:rsidR="00733A22"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428,856,121.79</w:t>
            </w:r>
          </w:p>
        </w:tc>
      </w:tr>
      <w:tr w:rsidR="00733A22" w:rsidRPr="00CA68B6" w14:paraId="168803D1"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2B82E0A2"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2. Accumulative Amortization </w:t>
            </w:r>
          </w:p>
        </w:tc>
        <w:tc>
          <w:tcPr>
            <w:tcW w:w="1798" w:type="dxa"/>
            <w:tcBorders>
              <w:top w:val="dotted" w:sz="4" w:space="0" w:color="000000"/>
              <w:left w:val="dotted" w:sz="4" w:space="0" w:color="000000"/>
              <w:bottom w:val="dotted" w:sz="4" w:space="0" w:color="000000"/>
              <w:right w:val="dotted" w:sz="4" w:space="0" w:color="000000"/>
            </w:tcBorders>
            <w:vAlign w:val="center"/>
          </w:tcPr>
          <w:p w14:paraId="56F07F7E"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6357DA0A"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3C54A69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25C4F0AC"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7B07204B"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48886736" w14:textId="72DFE5AF"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21,379,740.22</w:t>
            </w:r>
          </w:p>
        </w:tc>
        <w:tc>
          <w:tcPr>
            <w:tcW w:w="1841" w:type="dxa"/>
            <w:tcBorders>
              <w:top w:val="dotted" w:sz="4" w:space="0" w:color="000000"/>
              <w:left w:val="dotted" w:sz="4" w:space="0" w:color="000000"/>
              <w:bottom w:val="dotted" w:sz="4" w:space="0" w:color="000000"/>
              <w:right w:val="dotted" w:sz="4" w:space="0" w:color="000000"/>
            </w:tcBorders>
            <w:vAlign w:val="center"/>
          </w:tcPr>
          <w:p w14:paraId="0B2882C3" w14:textId="4A9CAB46"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1,120,274.26</w:t>
            </w:r>
          </w:p>
        </w:tc>
        <w:tc>
          <w:tcPr>
            <w:tcW w:w="1702" w:type="dxa"/>
            <w:tcBorders>
              <w:top w:val="dotted" w:sz="4" w:space="0" w:color="000000"/>
              <w:left w:val="dotted" w:sz="4" w:space="0" w:color="000000"/>
              <w:bottom w:val="dotted" w:sz="4" w:space="0" w:color="000000"/>
              <w:right w:val="nil"/>
            </w:tcBorders>
            <w:vAlign w:val="center"/>
          </w:tcPr>
          <w:p w14:paraId="59943513" w14:textId="2C63DD1F" w:rsidR="00733A22"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22,500,014.48</w:t>
            </w:r>
          </w:p>
        </w:tc>
      </w:tr>
      <w:tr w:rsidR="00733A22" w:rsidRPr="00CA68B6" w14:paraId="34BD9135" w14:textId="77777777" w:rsidTr="009511FE">
        <w:trPr>
          <w:trHeight w:val="398"/>
        </w:trPr>
        <w:tc>
          <w:tcPr>
            <w:tcW w:w="2285" w:type="dxa"/>
            <w:tcBorders>
              <w:top w:val="dotted" w:sz="4" w:space="0" w:color="000000"/>
              <w:left w:val="nil"/>
              <w:bottom w:val="dotted" w:sz="4" w:space="0" w:color="000000"/>
              <w:right w:val="dotted" w:sz="4" w:space="0" w:color="000000"/>
            </w:tcBorders>
          </w:tcPr>
          <w:p w14:paraId="0F51B700"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37D39600" w14:textId="0C2861C0" w:rsidR="00733A22" w:rsidRPr="00CA68B6" w:rsidRDefault="009511FE" w:rsidP="009511FE">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7,625,334.48</w:t>
            </w:r>
          </w:p>
        </w:tc>
        <w:tc>
          <w:tcPr>
            <w:tcW w:w="1841" w:type="dxa"/>
            <w:tcBorders>
              <w:top w:val="dotted" w:sz="4" w:space="0" w:color="000000"/>
              <w:left w:val="dotted" w:sz="4" w:space="0" w:color="000000"/>
              <w:bottom w:val="dotted" w:sz="4" w:space="0" w:color="000000"/>
              <w:right w:val="dotted" w:sz="4" w:space="0" w:color="000000"/>
            </w:tcBorders>
            <w:vAlign w:val="center"/>
          </w:tcPr>
          <w:p w14:paraId="48746CBD" w14:textId="2B4D9E47" w:rsidR="00733A22" w:rsidRPr="00CA68B6" w:rsidRDefault="009511FE" w:rsidP="009511FE">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2,371,198.62</w:t>
            </w:r>
          </w:p>
        </w:tc>
        <w:tc>
          <w:tcPr>
            <w:tcW w:w="1702" w:type="dxa"/>
            <w:tcBorders>
              <w:top w:val="dotted" w:sz="4" w:space="0" w:color="000000"/>
              <w:left w:val="dotted" w:sz="4" w:space="0" w:color="000000"/>
              <w:bottom w:val="dotted" w:sz="4" w:space="0" w:color="000000"/>
              <w:right w:val="nil"/>
            </w:tcBorders>
            <w:vAlign w:val="center"/>
          </w:tcPr>
          <w:p w14:paraId="01CD1C26" w14:textId="2E35B450" w:rsidR="00733A22" w:rsidRPr="00CA68B6" w:rsidRDefault="009511FE" w:rsidP="009511FE">
            <w:pPr>
              <w:widowControl w:val="0"/>
              <w:autoSpaceDE w:val="0"/>
              <w:autoSpaceDN w:val="0"/>
              <w:spacing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9,996,533.10</w:t>
            </w:r>
          </w:p>
        </w:tc>
      </w:tr>
      <w:tr w:rsidR="00733A22" w:rsidRPr="00CA68B6" w14:paraId="47656C53"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677868F5"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798" w:type="dxa"/>
            <w:tcBorders>
              <w:top w:val="dotted" w:sz="4" w:space="0" w:color="000000"/>
              <w:left w:val="dotted" w:sz="4" w:space="0" w:color="000000"/>
              <w:bottom w:val="dotted" w:sz="4" w:space="0" w:color="000000"/>
              <w:right w:val="dotted" w:sz="4" w:space="0" w:color="000000"/>
            </w:tcBorders>
            <w:vAlign w:val="center"/>
          </w:tcPr>
          <w:p w14:paraId="15DF7A1A" w14:textId="6BFEB58E"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7,625,334.48</w:t>
            </w:r>
          </w:p>
        </w:tc>
        <w:tc>
          <w:tcPr>
            <w:tcW w:w="1841" w:type="dxa"/>
            <w:tcBorders>
              <w:top w:val="dotted" w:sz="4" w:space="0" w:color="000000"/>
              <w:left w:val="dotted" w:sz="4" w:space="0" w:color="000000"/>
              <w:bottom w:val="dotted" w:sz="4" w:space="0" w:color="000000"/>
              <w:right w:val="dotted" w:sz="4" w:space="0" w:color="000000"/>
            </w:tcBorders>
            <w:vAlign w:val="center"/>
          </w:tcPr>
          <w:p w14:paraId="1A9A4002" w14:textId="6139F8C2"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2,371,198.62</w:t>
            </w:r>
          </w:p>
        </w:tc>
        <w:tc>
          <w:tcPr>
            <w:tcW w:w="1702" w:type="dxa"/>
            <w:tcBorders>
              <w:top w:val="dotted" w:sz="4" w:space="0" w:color="000000"/>
              <w:left w:val="dotted" w:sz="4" w:space="0" w:color="000000"/>
              <w:bottom w:val="dotted" w:sz="4" w:space="0" w:color="000000"/>
              <w:right w:val="nil"/>
            </w:tcBorders>
            <w:vAlign w:val="center"/>
          </w:tcPr>
          <w:p w14:paraId="60E4DFAA" w14:textId="7D2AB022" w:rsidR="00733A22"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9,996,533.10</w:t>
            </w:r>
          </w:p>
        </w:tc>
      </w:tr>
      <w:tr w:rsidR="00733A22" w:rsidRPr="00CA68B6" w14:paraId="1A9B4785"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18F997C1"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3A3F744C"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2F5D4F64"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29BB899E"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761A187"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521379FB"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1144A405" w14:textId="69DDAE28"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29,005,074.70</w:t>
            </w:r>
          </w:p>
        </w:tc>
        <w:tc>
          <w:tcPr>
            <w:tcW w:w="1841" w:type="dxa"/>
            <w:tcBorders>
              <w:top w:val="dotted" w:sz="4" w:space="0" w:color="000000"/>
              <w:left w:val="dotted" w:sz="4" w:space="0" w:color="000000"/>
              <w:bottom w:val="dotted" w:sz="4" w:space="0" w:color="000000"/>
              <w:right w:val="dotted" w:sz="4" w:space="0" w:color="000000"/>
            </w:tcBorders>
            <w:vAlign w:val="center"/>
          </w:tcPr>
          <w:p w14:paraId="0869DE60" w14:textId="1A351692"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3,491,472.88</w:t>
            </w:r>
          </w:p>
        </w:tc>
        <w:tc>
          <w:tcPr>
            <w:tcW w:w="1702" w:type="dxa"/>
            <w:tcBorders>
              <w:top w:val="dotted" w:sz="4" w:space="0" w:color="000000"/>
              <w:left w:val="dotted" w:sz="4" w:space="0" w:color="000000"/>
              <w:bottom w:val="dotted" w:sz="4" w:space="0" w:color="000000"/>
              <w:right w:val="nil"/>
            </w:tcBorders>
            <w:vAlign w:val="center"/>
          </w:tcPr>
          <w:p w14:paraId="5FD8B341" w14:textId="3E08116B" w:rsidR="00733A22"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32,496,547.58</w:t>
            </w:r>
          </w:p>
        </w:tc>
      </w:tr>
      <w:tr w:rsidR="00733A22" w:rsidRPr="00CA68B6" w14:paraId="72518D8E"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177E7483"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3.Impairment provision </w:t>
            </w:r>
          </w:p>
        </w:tc>
        <w:tc>
          <w:tcPr>
            <w:tcW w:w="1798" w:type="dxa"/>
            <w:tcBorders>
              <w:top w:val="dotted" w:sz="4" w:space="0" w:color="000000"/>
              <w:left w:val="dotted" w:sz="4" w:space="0" w:color="000000"/>
              <w:bottom w:val="dotted" w:sz="4" w:space="0" w:color="000000"/>
              <w:right w:val="dotted" w:sz="4" w:space="0" w:color="000000"/>
            </w:tcBorders>
            <w:vAlign w:val="center"/>
          </w:tcPr>
          <w:p w14:paraId="69488F78"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1FB4CC2E"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7609D587"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F1BCD50"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3DB087FB"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385D8AB7"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779F62D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38A00CE7"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0722FDA8" w14:textId="77777777" w:rsidTr="009511FE">
        <w:trPr>
          <w:trHeight w:val="398"/>
        </w:trPr>
        <w:tc>
          <w:tcPr>
            <w:tcW w:w="2285" w:type="dxa"/>
            <w:tcBorders>
              <w:top w:val="dotted" w:sz="4" w:space="0" w:color="000000"/>
              <w:left w:val="nil"/>
              <w:bottom w:val="dotted" w:sz="4" w:space="0" w:color="000000"/>
              <w:right w:val="dotted" w:sz="4" w:space="0" w:color="000000"/>
            </w:tcBorders>
          </w:tcPr>
          <w:p w14:paraId="18A05646" w14:textId="77777777" w:rsidR="00733A22" w:rsidRPr="00CA68B6" w:rsidRDefault="00A9134E">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5A1A779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446AFCF4"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776E45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6FE64E2"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6469C8E8"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494D52EF"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36736ED2"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056F3985"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22A2856D"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3870E31B"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5DC554B4"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764F6BAF"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FE300CC"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EFB3528"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4FE56EFA"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4. Book Value </w:t>
            </w:r>
          </w:p>
        </w:tc>
        <w:tc>
          <w:tcPr>
            <w:tcW w:w="1798" w:type="dxa"/>
            <w:tcBorders>
              <w:top w:val="dotted" w:sz="4" w:space="0" w:color="000000"/>
              <w:left w:val="dotted" w:sz="4" w:space="0" w:color="000000"/>
              <w:bottom w:val="dotted" w:sz="4" w:space="0" w:color="000000"/>
              <w:right w:val="dotted" w:sz="4" w:space="0" w:color="000000"/>
            </w:tcBorders>
            <w:vAlign w:val="center"/>
          </w:tcPr>
          <w:p w14:paraId="2FDF587E"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2652B44A"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4DDB3E8B"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5127DE71"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3633377E"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(1)Book value at end of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1124C362" w14:textId="4E5CF341"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375,752,116.42</w:t>
            </w:r>
          </w:p>
        </w:tc>
        <w:tc>
          <w:tcPr>
            <w:tcW w:w="1841" w:type="dxa"/>
            <w:tcBorders>
              <w:top w:val="dotted" w:sz="4" w:space="0" w:color="000000"/>
              <w:left w:val="dotted" w:sz="4" w:space="0" w:color="000000"/>
              <w:bottom w:val="dotted" w:sz="4" w:space="0" w:color="000000"/>
              <w:right w:val="dotted" w:sz="4" w:space="0" w:color="000000"/>
            </w:tcBorders>
            <w:vAlign w:val="center"/>
          </w:tcPr>
          <w:p w14:paraId="1E7FC0CC" w14:textId="6E8C4AF0"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20,607,457.79</w:t>
            </w:r>
          </w:p>
        </w:tc>
        <w:tc>
          <w:tcPr>
            <w:tcW w:w="1702" w:type="dxa"/>
            <w:tcBorders>
              <w:top w:val="dotted" w:sz="4" w:space="0" w:color="000000"/>
              <w:left w:val="dotted" w:sz="4" w:space="0" w:color="000000"/>
              <w:bottom w:val="dotted" w:sz="4" w:space="0" w:color="000000"/>
              <w:right w:val="nil"/>
            </w:tcBorders>
            <w:vAlign w:val="center"/>
          </w:tcPr>
          <w:p w14:paraId="6CC4B385" w14:textId="683E0B94" w:rsidR="00733A22"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396,359,574.21</w:t>
            </w:r>
          </w:p>
        </w:tc>
      </w:tr>
      <w:tr w:rsidR="00733A22" w:rsidRPr="00CA68B6" w14:paraId="5170F06C" w14:textId="77777777" w:rsidTr="009511FE">
        <w:trPr>
          <w:trHeight w:val="399"/>
        </w:trPr>
        <w:tc>
          <w:tcPr>
            <w:tcW w:w="2285" w:type="dxa"/>
            <w:tcBorders>
              <w:top w:val="dotted" w:sz="4" w:space="0" w:color="000000"/>
              <w:left w:val="nil"/>
              <w:right w:val="dotted" w:sz="4" w:space="0" w:color="000000"/>
            </w:tcBorders>
          </w:tcPr>
          <w:p w14:paraId="018D68E6" w14:textId="77777777" w:rsidR="00733A22" w:rsidRPr="00CA68B6" w:rsidRDefault="00A9134E">
            <w:pPr>
              <w:widowControl w:val="0"/>
              <w:autoSpaceDE w:val="0"/>
              <w:autoSpaceDN w:val="0"/>
              <w:spacing w:before="168"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(2)Book value at the end of the previous year</w:t>
            </w:r>
          </w:p>
        </w:tc>
        <w:tc>
          <w:tcPr>
            <w:tcW w:w="1798" w:type="dxa"/>
            <w:tcBorders>
              <w:top w:val="dotted" w:sz="4" w:space="0" w:color="000000"/>
              <w:left w:val="dotted" w:sz="4" w:space="0" w:color="000000"/>
              <w:right w:val="dotted" w:sz="4" w:space="0" w:color="000000"/>
            </w:tcBorders>
            <w:vAlign w:val="center"/>
          </w:tcPr>
          <w:p w14:paraId="32D9DAA4" w14:textId="7577435B"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232,520,182.03</w:t>
            </w:r>
          </w:p>
        </w:tc>
        <w:tc>
          <w:tcPr>
            <w:tcW w:w="1841" w:type="dxa"/>
            <w:tcBorders>
              <w:top w:val="dotted" w:sz="4" w:space="0" w:color="000000"/>
              <w:left w:val="dotted" w:sz="4" w:space="0" w:color="000000"/>
              <w:right w:val="dotted" w:sz="4" w:space="0" w:color="000000"/>
            </w:tcBorders>
            <w:vAlign w:val="center"/>
          </w:tcPr>
          <w:p w14:paraId="6A5F8177" w14:textId="02BC52EA"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1,232,815.17</w:t>
            </w:r>
          </w:p>
        </w:tc>
        <w:tc>
          <w:tcPr>
            <w:tcW w:w="1702" w:type="dxa"/>
            <w:tcBorders>
              <w:top w:val="dotted" w:sz="4" w:space="0" w:color="000000"/>
              <w:left w:val="dotted" w:sz="4" w:space="0" w:color="000000"/>
              <w:right w:val="nil"/>
            </w:tcBorders>
            <w:vAlign w:val="center"/>
          </w:tcPr>
          <w:p w14:paraId="4CF79737" w14:textId="11BE55D5" w:rsidR="00733A22"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233,752,997.20</w:t>
            </w:r>
          </w:p>
        </w:tc>
      </w:tr>
    </w:tbl>
    <w:p w14:paraId="74C4381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6A9014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CA2034A" w14:textId="7318189E"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(XI</w:t>
      </w:r>
      <w:r w:rsidR="00C55858" w:rsidRPr="00CA68B6">
        <w:rPr>
          <w:rFonts w:ascii="Arial" w:eastAsia="SimSun" w:hAnsi="Arial" w:cs="Arial"/>
          <w:b/>
          <w:kern w:val="0"/>
          <w:szCs w:val="22"/>
          <w:lang w:bidi="zh-CN"/>
        </w:rPr>
        <w:t>X</w:t>
      </w:r>
      <w:r w:rsidRPr="00CA68B6">
        <w:rPr>
          <w:rFonts w:ascii="Arial" w:eastAsia="SimSun" w:hAnsi="Arial" w:cs="Arial"/>
          <w:b/>
          <w:kern w:val="0"/>
          <w:szCs w:val="22"/>
          <w:lang w:bidi="zh-CN"/>
        </w:rPr>
        <w:t>)Long-term Deferred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15"/>
        <w:gridCol w:w="1304"/>
        <w:gridCol w:w="1301"/>
        <w:gridCol w:w="1301"/>
        <w:gridCol w:w="1299"/>
        <w:gridCol w:w="1301"/>
      </w:tblGrid>
      <w:tr w:rsidR="00733A22" w:rsidRPr="00CA68B6" w14:paraId="0739D8FA" w14:textId="77777777">
        <w:trPr>
          <w:trHeight w:val="402"/>
        </w:trPr>
        <w:tc>
          <w:tcPr>
            <w:tcW w:w="1315" w:type="dxa"/>
            <w:tcBorders>
              <w:left w:val="nil"/>
              <w:bottom w:val="dotted" w:sz="4" w:space="0" w:color="000000"/>
              <w:right w:val="dotted" w:sz="4" w:space="0" w:color="000000"/>
            </w:tcBorders>
          </w:tcPr>
          <w:p w14:paraId="2E64FE3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79064D" w14:textId="77777777" w:rsidR="00733A22" w:rsidRPr="00CA68B6" w:rsidRDefault="00A9134E">
            <w:pPr>
              <w:widowControl w:val="0"/>
              <w:autoSpaceDE w:val="0"/>
              <w:autoSpaceDN w:val="0"/>
              <w:spacing w:before="1" w:line="213" w:lineRule="exact"/>
              <w:ind w:right="4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04" w:type="dxa"/>
            <w:tcBorders>
              <w:left w:val="dotted" w:sz="4" w:space="0" w:color="000000"/>
              <w:bottom w:val="dotted" w:sz="4" w:space="0" w:color="000000"/>
              <w:right w:val="dotted" w:sz="4" w:space="0" w:color="000000"/>
            </w:tcBorders>
          </w:tcPr>
          <w:p w14:paraId="04F3AA04"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2CE209D" w14:textId="77777777" w:rsidR="00733A22" w:rsidRPr="00CA68B6"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01" w:type="dxa"/>
            <w:tcBorders>
              <w:left w:val="dotted" w:sz="4" w:space="0" w:color="000000"/>
              <w:bottom w:val="dotted" w:sz="4" w:space="0" w:color="000000"/>
              <w:right w:val="dotted" w:sz="4" w:space="0" w:color="000000"/>
            </w:tcBorders>
          </w:tcPr>
          <w:p w14:paraId="08C5F39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D1F99F0" w14:textId="77777777" w:rsidR="00733A22" w:rsidRPr="00CA68B6"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Amount in the Current Period</w:t>
            </w:r>
          </w:p>
        </w:tc>
        <w:tc>
          <w:tcPr>
            <w:tcW w:w="1301" w:type="dxa"/>
            <w:tcBorders>
              <w:left w:val="dotted" w:sz="4" w:space="0" w:color="000000"/>
              <w:bottom w:val="dotted" w:sz="4" w:space="0" w:color="000000"/>
              <w:right w:val="dotted" w:sz="4" w:space="0" w:color="000000"/>
            </w:tcBorders>
          </w:tcPr>
          <w:p w14:paraId="3061661A"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396CC16" w14:textId="77777777" w:rsidR="00733A22" w:rsidRPr="00CA68B6" w:rsidRDefault="00A9134E">
            <w:pPr>
              <w:widowControl w:val="0"/>
              <w:autoSpaceDE w:val="0"/>
              <w:autoSpaceDN w:val="0"/>
              <w:spacing w:before="1" w:line="213" w:lineRule="exact"/>
              <w:ind w:right="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Amortized Amount of Current Period</w:t>
            </w:r>
          </w:p>
        </w:tc>
        <w:tc>
          <w:tcPr>
            <w:tcW w:w="1299" w:type="dxa"/>
            <w:tcBorders>
              <w:left w:val="dotted" w:sz="4" w:space="0" w:color="000000"/>
              <w:bottom w:val="dotted" w:sz="4" w:space="0" w:color="000000"/>
              <w:right w:val="dotted" w:sz="4" w:space="0" w:color="000000"/>
            </w:tcBorders>
          </w:tcPr>
          <w:p w14:paraId="6B203D4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EDB01F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Decreases Amount</w:t>
            </w:r>
          </w:p>
        </w:tc>
        <w:tc>
          <w:tcPr>
            <w:tcW w:w="1301" w:type="dxa"/>
            <w:tcBorders>
              <w:left w:val="dotted" w:sz="4" w:space="0" w:color="000000"/>
              <w:bottom w:val="dotted" w:sz="4" w:space="0" w:color="000000"/>
              <w:right w:val="nil"/>
            </w:tcBorders>
          </w:tcPr>
          <w:p w14:paraId="42E642DB"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69FB04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BE61C3" w:rsidRPr="00CA68B6" w14:paraId="54DA614F" w14:textId="77777777" w:rsidTr="009511FE">
        <w:trPr>
          <w:trHeight w:val="400"/>
        </w:trPr>
        <w:tc>
          <w:tcPr>
            <w:tcW w:w="1315" w:type="dxa"/>
            <w:tcBorders>
              <w:top w:val="dotted" w:sz="4" w:space="0" w:color="000000"/>
              <w:left w:val="nil"/>
              <w:right w:val="dotted" w:sz="4" w:space="0" w:color="000000"/>
            </w:tcBorders>
            <w:vAlign w:val="center"/>
          </w:tcPr>
          <w:p w14:paraId="67493506" w14:textId="0E4C3679" w:rsidR="00BE61C3" w:rsidRPr="00CA68B6" w:rsidRDefault="00C13FE2" w:rsidP="00BE61C3">
            <w:pPr>
              <w:widowControl w:val="0"/>
              <w:autoSpaceDE w:val="0"/>
              <w:autoSpaceDN w:val="0"/>
              <w:spacing w:before="11" w:line="240" w:lineRule="auto"/>
              <w:jc w:val="both"/>
              <w:rPr>
                <w:rFonts w:ascii="Arial" w:hAnsi="Arial" w:cs="Arial"/>
                <w:bCs/>
                <w:kern w:val="0"/>
                <w:sz w:val="18"/>
                <w:szCs w:val="18"/>
                <w:lang w:bidi="zh-CN"/>
              </w:rPr>
            </w:pPr>
            <w:r w:rsidRPr="00CA68B6">
              <w:rPr>
                <w:rFonts w:ascii="Arial" w:hAnsi="Arial" w:cs="Arial"/>
                <w:bCs/>
                <w:kern w:val="0"/>
                <w:sz w:val="18"/>
                <w:szCs w:val="18"/>
                <w:lang w:bidi="zh-CN"/>
              </w:rPr>
              <w:t>Renovation Costs</w:t>
            </w:r>
          </w:p>
        </w:tc>
        <w:tc>
          <w:tcPr>
            <w:tcW w:w="1304" w:type="dxa"/>
            <w:tcBorders>
              <w:top w:val="dotted" w:sz="4" w:space="0" w:color="000000"/>
              <w:left w:val="dotted" w:sz="4" w:space="0" w:color="000000"/>
              <w:right w:val="dotted" w:sz="4" w:space="0" w:color="000000"/>
            </w:tcBorders>
            <w:vAlign w:val="center"/>
          </w:tcPr>
          <w:p w14:paraId="7E8408CF" w14:textId="16E1E969" w:rsidR="00BE61C3"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658,269.61</w:t>
            </w:r>
          </w:p>
        </w:tc>
        <w:tc>
          <w:tcPr>
            <w:tcW w:w="1301" w:type="dxa"/>
            <w:tcBorders>
              <w:top w:val="dotted" w:sz="4" w:space="0" w:color="000000"/>
              <w:left w:val="dotted" w:sz="4" w:space="0" w:color="000000"/>
              <w:right w:val="dotted" w:sz="4" w:space="0" w:color="000000"/>
            </w:tcBorders>
            <w:vAlign w:val="center"/>
          </w:tcPr>
          <w:p w14:paraId="2A52E10A" w14:textId="73DD15A0" w:rsidR="00BE61C3"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664,280.31</w:t>
            </w:r>
          </w:p>
        </w:tc>
        <w:tc>
          <w:tcPr>
            <w:tcW w:w="1301" w:type="dxa"/>
            <w:tcBorders>
              <w:top w:val="dotted" w:sz="4" w:space="0" w:color="000000"/>
              <w:left w:val="dotted" w:sz="4" w:space="0" w:color="000000"/>
              <w:right w:val="dotted" w:sz="4" w:space="0" w:color="000000"/>
            </w:tcBorders>
            <w:vAlign w:val="center"/>
          </w:tcPr>
          <w:p w14:paraId="48900F94" w14:textId="1637F58D" w:rsidR="00BE61C3"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473,587.18</w:t>
            </w:r>
          </w:p>
        </w:tc>
        <w:tc>
          <w:tcPr>
            <w:tcW w:w="1299" w:type="dxa"/>
            <w:tcBorders>
              <w:top w:val="dotted" w:sz="4" w:space="0" w:color="000000"/>
              <w:left w:val="dotted" w:sz="4" w:space="0" w:color="000000"/>
              <w:right w:val="dotted" w:sz="4" w:space="0" w:color="000000"/>
            </w:tcBorders>
            <w:vAlign w:val="center"/>
          </w:tcPr>
          <w:p w14:paraId="59B27D87" w14:textId="77777777" w:rsidR="00BE61C3" w:rsidRPr="00CA68B6" w:rsidRDefault="00BE61C3" w:rsidP="008966E0">
            <w:pPr>
              <w:widowControl w:val="0"/>
              <w:autoSpaceDE w:val="0"/>
              <w:autoSpaceDN w:val="0"/>
              <w:spacing w:before="1" w:line="186" w:lineRule="exact"/>
              <w:ind w:right="86"/>
              <w:jc w:val="right"/>
              <w:rPr>
                <w:rFonts w:ascii="Arial" w:hAnsi="Arial" w:cs="Arial"/>
                <w:kern w:val="0"/>
                <w:sz w:val="18"/>
                <w:szCs w:val="22"/>
                <w:lang w:bidi="zh-CN"/>
              </w:rPr>
            </w:pPr>
          </w:p>
        </w:tc>
        <w:tc>
          <w:tcPr>
            <w:tcW w:w="1301" w:type="dxa"/>
            <w:tcBorders>
              <w:top w:val="dotted" w:sz="4" w:space="0" w:color="000000"/>
              <w:left w:val="dotted" w:sz="4" w:space="0" w:color="000000"/>
              <w:right w:val="nil"/>
            </w:tcBorders>
            <w:vAlign w:val="center"/>
          </w:tcPr>
          <w:p w14:paraId="2F8678F0" w14:textId="755D095F" w:rsidR="00BE61C3"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848,962.74</w:t>
            </w:r>
          </w:p>
        </w:tc>
      </w:tr>
      <w:tr w:rsidR="00733A22" w:rsidRPr="00CA68B6" w14:paraId="7959FA2C" w14:textId="77777777" w:rsidTr="009511FE">
        <w:trPr>
          <w:trHeight w:val="400"/>
        </w:trPr>
        <w:tc>
          <w:tcPr>
            <w:tcW w:w="1315" w:type="dxa"/>
            <w:tcBorders>
              <w:top w:val="dotted" w:sz="4" w:space="0" w:color="000000"/>
              <w:left w:val="nil"/>
              <w:bottom w:val="dotted" w:sz="4" w:space="0" w:color="000000"/>
              <w:right w:val="dotted" w:sz="4" w:space="0" w:color="000000"/>
            </w:tcBorders>
            <w:vAlign w:val="center"/>
          </w:tcPr>
          <w:p w14:paraId="79CE93FE" w14:textId="77777777" w:rsidR="00733A22" w:rsidRPr="00CA68B6" w:rsidRDefault="00A9134E" w:rsidP="00BE61C3">
            <w:pPr>
              <w:widowControl w:val="0"/>
              <w:autoSpaceDE w:val="0"/>
              <w:autoSpaceDN w:val="0"/>
              <w:spacing w:line="215" w:lineRule="exact"/>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Insurance Fee</w:t>
            </w:r>
          </w:p>
        </w:tc>
        <w:tc>
          <w:tcPr>
            <w:tcW w:w="1304" w:type="dxa"/>
            <w:tcBorders>
              <w:top w:val="dotted" w:sz="4" w:space="0" w:color="000000"/>
              <w:left w:val="dotted" w:sz="4" w:space="0" w:color="000000"/>
              <w:bottom w:val="dotted" w:sz="4" w:space="0" w:color="000000"/>
              <w:right w:val="dotted" w:sz="4" w:space="0" w:color="000000"/>
            </w:tcBorders>
            <w:vAlign w:val="center"/>
          </w:tcPr>
          <w:p w14:paraId="5FDEE1DE" w14:textId="67D16097" w:rsidR="00733A22"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1,378,460.13</w:t>
            </w:r>
          </w:p>
        </w:tc>
        <w:tc>
          <w:tcPr>
            <w:tcW w:w="1301" w:type="dxa"/>
            <w:tcBorders>
              <w:top w:val="dotted" w:sz="4" w:space="0" w:color="000000"/>
              <w:left w:val="dotted" w:sz="4" w:space="0" w:color="000000"/>
              <w:bottom w:val="dotted" w:sz="4" w:space="0" w:color="000000"/>
              <w:right w:val="dotted" w:sz="4" w:space="0" w:color="000000"/>
            </w:tcBorders>
            <w:vAlign w:val="center"/>
          </w:tcPr>
          <w:p w14:paraId="05F42AA0" w14:textId="65C0D6F8" w:rsidR="00733A22" w:rsidRPr="00CA68B6" w:rsidRDefault="009511FE" w:rsidP="008966E0">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992,067.17</w:t>
            </w:r>
          </w:p>
        </w:tc>
        <w:tc>
          <w:tcPr>
            <w:tcW w:w="1301" w:type="dxa"/>
            <w:tcBorders>
              <w:top w:val="dotted" w:sz="4" w:space="0" w:color="000000"/>
              <w:left w:val="dotted" w:sz="4" w:space="0" w:color="000000"/>
              <w:bottom w:val="dotted" w:sz="4" w:space="0" w:color="000000"/>
              <w:right w:val="dotted" w:sz="4" w:space="0" w:color="000000"/>
            </w:tcBorders>
            <w:vAlign w:val="center"/>
          </w:tcPr>
          <w:p w14:paraId="31A7786B" w14:textId="72DCC50E" w:rsidR="00733A22"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864,406.80</w:t>
            </w:r>
          </w:p>
        </w:tc>
        <w:tc>
          <w:tcPr>
            <w:tcW w:w="1299" w:type="dxa"/>
            <w:tcBorders>
              <w:top w:val="dotted" w:sz="4" w:space="0" w:color="000000"/>
              <w:left w:val="dotted" w:sz="4" w:space="0" w:color="000000"/>
              <w:bottom w:val="dotted" w:sz="4" w:space="0" w:color="000000"/>
              <w:right w:val="dotted" w:sz="4" w:space="0" w:color="000000"/>
            </w:tcBorders>
            <w:vAlign w:val="center"/>
          </w:tcPr>
          <w:p w14:paraId="00C35D92" w14:textId="77777777" w:rsidR="00733A22" w:rsidRPr="00CA68B6" w:rsidRDefault="00733A22" w:rsidP="008966E0">
            <w:pPr>
              <w:widowControl w:val="0"/>
              <w:autoSpaceDE w:val="0"/>
              <w:autoSpaceDN w:val="0"/>
              <w:spacing w:before="1" w:line="186" w:lineRule="exact"/>
              <w:jc w:val="right"/>
              <w:rPr>
                <w:rFonts w:ascii="Arial" w:hAnsi="Arial" w:cs="Arial"/>
                <w:kern w:val="0"/>
                <w:sz w:val="18"/>
                <w:szCs w:val="22"/>
                <w:lang w:bidi="zh-CN"/>
              </w:rPr>
            </w:pPr>
          </w:p>
        </w:tc>
        <w:tc>
          <w:tcPr>
            <w:tcW w:w="1301" w:type="dxa"/>
            <w:tcBorders>
              <w:top w:val="dotted" w:sz="4" w:space="0" w:color="000000"/>
              <w:left w:val="dotted" w:sz="4" w:space="0" w:color="000000"/>
              <w:bottom w:val="dotted" w:sz="4" w:space="0" w:color="000000"/>
              <w:right w:val="nil"/>
            </w:tcBorders>
            <w:vAlign w:val="center"/>
          </w:tcPr>
          <w:p w14:paraId="4F25D49A" w14:textId="5AA10D51" w:rsidR="00733A22" w:rsidRPr="00CA68B6" w:rsidRDefault="008966E0" w:rsidP="008966E0">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1,506,120.50</w:t>
            </w:r>
          </w:p>
        </w:tc>
      </w:tr>
      <w:tr w:rsidR="00BE61C3" w:rsidRPr="00CA68B6" w14:paraId="54B60676" w14:textId="77777777" w:rsidTr="009511FE">
        <w:trPr>
          <w:trHeight w:val="400"/>
        </w:trPr>
        <w:tc>
          <w:tcPr>
            <w:tcW w:w="1315" w:type="dxa"/>
            <w:tcBorders>
              <w:top w:val="dotted" w:sz="4" w:space="0" w:color="000000"/>
              <w:left w:val="nil"/>
              <w:right w:val="dotted" w:sz="4" w:space="0" w:color="000000"/>
            </w:tcBorders>
            <w:vAlign w:val="center"/>
          </w:tcPr>
          <w:p w14:paraId="257560E7" w14:textId="07FA1424" w:rsidR="00BE61C3" w:rsidRPr="00CA68B6" w:rsidRDefault="00BE61C3" w:rsidP="00BE61C3">
            <w:pPr>
              <w:widowControl w:val="0"/>
              <w:autoSpaceDE w:val="0"/>
              <w:autoSpaceDN w:val="0"/>
              <w:spacing w:before="11" w:line="240" w:lineRule="auto"/>
              <w:jc w:val="both"/>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Total</w:t>
            </w:r>
          </w:p>
        </w:tc>
        <w:tc>
          <w:tcPr>
            <w:tcW w:w="1304" w:type="dxa"/>
            <w:tcBorders>
              <w:top w:val="dotted" w:sz="4" w:space="0" w:color="000000"/>
              <w:left w:val="dotted" w:sz="4" w:space="0" w:color="000000"/>
              <w:right w:val="dotted" w:sz="4" w:space="0" w:color="000000"/>
            </w:tcBorders>
            <w:vAlign w:val="center"/>
          </w:tcPr>
          <w:p w14:paraId="231344A7" w14:textId="0084C084" w:rsidR="00BE61C3"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2,036,729.74</w:t>
            </w:r>
          </w:p>
        </w:tc>
        <w:tc>
          <w:tcPr>
            <w:tcW w:w="1301" w:type="dxa"/>
            <w:tcBorders>
              <w:top w:val="dotted" w:sz="4" w:space="0" w:color="000000"/>
              <w:left w:val="dotted" w:sz="4" w:space="0" w:color="000000"/>
              <w:right w:val="dotted" w:sz="4" w:space="0" w:color="000000"/>
            </w:tcBorders>
            <w:vAlign w:val="center"/>
          </w:tcPr>
          <w:p w14:paraId="353D8021" w14:textId="49585F8E" w:rsidR="00BE61C3"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w:t>
            </w:r>
            <w:r w:rsidR="008966E0" w:rsidRPr="00CA68B6">
              <w:rPr>
                <w:rFonts w:ascii="Arial" w:hAnsi="Arial" w:cs="Arial"/>
                <w:kern w:val="0"/>
                <w:sz w:val="18"/>
                <w:szCs w:val="22"/>
                <w:lang w:bidi="zh-CN"/>
              </w:rPr>
              <w:t>,656,347.48</w:t>
            </w:r>
          </w:p>
        </w:tc>
        <w:tc>
          <w:tcPr>
            <w:tcW w:w="1301" w:type="dxa"/>
            <w:tcBorders>
              <w:top w:val="dotted" w:sz="4" w:space="0" w:color="000000"/>
              <w:left w:val="dotted" w:sz="4" w:space="0" w:color="000000"/>
              <w:right w:val="dotted" w:sz="4" w:space="0" w:color="000000"/>
            </w:tcBorders>
            <w:vAlign w:val="center"/>
          </w:tcPr>
          <w:p w14:paraId="13693414" w14:textId="1FE48835" w:rsidR="00BE61C3"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1,337,993.98</w:t>
            </w:r>
          </w:p>
        </w:tc>
        <w:tc>
          <w:tcPr>
            <w:tcW w:w="1299" w:type="dxa"/>
            <w:tcBorders>
              <w:top w:val="dotted" w:sz="4" w:space="0" w:color="000000"/>
              <w:left w:val="dotted" w:sz="4" w:space="0" w:color="000000"/>
              <w:right w:val="dotted" w:sz="4" w:space="0" w:color="000000"/>
            </w:tcBorders>
            <w:vAlign w:val="center"/>
          </w:tcPr>
          <w:p w14:paraId="45FF9EAF" w14:textId="77777777" w:rsidR="00BE61C3" w:rsidRPr="00CA68B6" w:rsidRDefault="00BE61C3" w:rsidP="008966E0">
            <w:pPr>
              <w:widowControl w:val="0"/>
              <w:autoSpaceDE w:val="0"/>
              <w:autoSpaceDN w:val="0"/>
              <w:spacing w:before="1" w:line="186" w:lineRule="exact"/>
              <w:ind w:right="86"/>
              <w:jc w:val="right"/>
              <w:rPr>
                <w:rFonts w:ascii="Arial" w:hAnsi="Arial" w:cs="Arial"/>
                <w:kern w:val="0"/>
                <w:sz w:val="18"/>
                <w:szCs w:val="22"/>
                <w:lang w:bidi="zh-CN"/>
              </w:rPr>
            </w:pPr>
          </w:p>
        </w:tc>
        <w:tc>
          <w:tcPr>
            <w:tcW w:w="1301" w:type="dxa"/>
            <w:tcBorders>
              <w:top w:val="dotted" w:sz="4" w:space="0" w:color="000000"/>
              <w:left w:val="dotted" w:sz="4" w:space="0" w:color="000000"/>
              <w:right w:val="nil"/>
            </w:tcBorders>
            <w:vAlign w:val="center"/>
          </w:tcPr>
          <w:p w14:paraId="7A777AFC" w14:textId="74EB501E" w:rsidR="00BE61C3"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2,355,083.24</w:t>
            </w:r>
          </w:p>
        </w:tc>
      </w:tr>
    </w:tbl>
    <w:p w14:paraId="0BDF6F3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5BA1C99"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FE7D2FB" w14:textId="77777777" w:rsidR="006C00B8" w:rsidRPr="00CA68B6" w:rsidRDefault="006C00B8">
      <w:pPr>
        <w:widowControl w:val="0"/>
        <w:autoSpaceDE w:val="0"/>
        <w:autoSpaceDN w:val="0"/>
        <w:spacing w:before="1" w:line="240" w:lineRule="auto"/>
        <w:ind w:right="4672"/>
        <w:jc w:val="right"/>
        <w:rPr>
          <w:rFonts w:ascii="Arial" w:eastAsia="SimSun" w:hAnsi="Arial" w:cs="Arial"/>
          <w:b/>
          <w:kern w:val="0"/>
          <w:szCs w:val="22"/>
          <w:lang w:bidi="zh-CN"/>
        </w:rPr>
      </w:pPr>
    </w:p>
    <w:p w14:paraId="1B959FE8" w14:textId="15DF4D79" w:rsidR="00733A22" w:rsidRPr="00CA68B6" w:rsidRDefault="00A9134E" w:rsidP="00BE61C3">
      <w:pPr>
        <w:widowControl w:val="0"/>
        <w:autoSpaceDE w:val="0"/>
        <w:autoSpaceDN w:val="0"/>
        <w:spacing w:before="1" w:line="240" w:lineRule="auto"/>
        <w:ind w:right="2845"/>
        <w:jc w:val="right"/>
        <w:rPr>
          <w:rFonts w:ascii="Arial" w:eastAsia="SimSun" w:hAnsi="Arial" w:cs="Arial"/>
          <w:b/>
          <w:kern w:val="0"/>
          <w:szCs w:val="22"/>
          <w:lang w:bidi="zh-CN"/>
        </w:rPr>
      </w:pPr>
      <w:r w:rsidRPr="00CA68B6">
        <w:rPr>
          <w:rFonts w:ascii="Arial" w:eastAsia="SimSun" w:hAnsi="Arial" w:cs="Arial"/>
          <w:b/>
          <w:kern w:val="0"/>
          <w:szCs w:val="22"/>
          <w:lang w:bidi="zh-CN"/>
        </w:rPr>
        <w:t>(X</w:t>
      </w:r>
      <w:r w:rsidR="00C55858" w:rsidRPr="00CA68B6">
        <w:rPr>
          <w:rFonts w:ascii="Arial" w:eastAsia="SimSun" w:hAnsi="Arial" w:cs="Arial"/>
          <w:b/>
          <w:kern w:val="0"/>
          <w:szCs w:val="22"/>
          <w:lang w:bidi="zh-CN"/>
        </w:rPr>
        <w:t>X</w:t>
      </w:r>
      <w:r w:rsidRPr="00CA68B6">
        <w:rPr>
          <w:rFonts w:ascii="Arial" w:eastAsia="SimSun" w:hAnsi="Arial" w:cs="Arial"/>
          <w:b/>
          <w:kern w:val="0"/>
          <w:szCs w:val="22"/>
          <w:lang w:bidi="zh-CN"/>
        </w:rPr>
        <w:t>)Deferred income tax assets and deferred income tax liabilities</w:t>
      </w:r>
    </w:p>
    <w:p w14:paraId="56244E03" w14:textId="77777777" w:rsidR="00733A22" w:rsidRPr="00CA68B6" w:rsidRDefault="00A9134E" w:rsidP="006C00B8">
      <w:pPr>
        <w:widowControl w:val="0"/>
        <w:tabs>
          <w:tab w:val="left" w:pos="568"/>
        </w:tabs>
        <w:autoSpaceDE w:val="0"/>
        <w:autoSpaceDN w:val="0"/>
        <w:spacing w:before="131" w:line="240" w:lineRule="auto"/>
        <w:ind w:right="3687"/>
        <w:jc w:val="right"/>
        <w:rPr>
          <w:rFonts w:ascii="Arial" w:eastAsia="SimSun" w:hAnsi="Arial" w:cs="Arial"/>
          <w:b/>
          <w:kern w:val="0"/>
          <w:szCs w:val="22"/>
          <w:lang w:bidi="zh-CN"/>
        </w:rPr>
      </w:pPr>
      <w:r w:rsidRPr="00CA68B6">
        <w:rPr>
          <w:rFonts w:ascii="Arial" w:eastAsia="SimSun" w:hAnsi="Arial" w:cs="Arial"/>
          <w:b/>
          <w:kern w:val="0"/>
          <w:szCs w:val="22"/>
          <w:lang w:bidi="zh-CN"/>
        </w:rPr>
        <w:t>1.Deferred Revenue tax Assets Not Set Off</w:t>
      </w:r>
    </w:p>
    <w:tbl>
      <w:tblPr>
        <w:tblW w:w="7818"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06"/>
        <w:gridCol w:w="1699"/>
        <w:gridCol w:w="1560"/>
        <w:gridCol w:w="1840"/>
        <w:gridCol w:w="1613"/>
      </w:tblGrid>
      <w:tr w:rsidR="00733A22" w:rsidRPr="00CA68B6" w14:paraId="66C7768E" w14:textId="77777777">
        <w:trPr>
          <w:trHeight w:val="400"/>
        </w:trPr>
        <w:tc>
          <w:tcPr>
            <w:tcW w:w="1106" w:type="dxa"/>
            <w:vMerge w:val="restart"/>
            <w:tcBorders>
              <w:left w:val="nil"/>
              <w:bottom w:val="dotted" w:sz="4" w:space="0" w:color="000000"/>
              <w:right w:val="dotted" w:sz="4" w:space="0" w:color="000000"/>
            </w:tcBorders>
          </w:tcPr>
          <w:p w14:paraId="49D1B4E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D163719"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259" w:type="dxa"/>
            <w:gridSpan w:val="2"/>
            <w:tcBorders>
              <w:left w:val="dotted" w:sz="4" w:space="0" w:color="000000"/>
              <w:bottom w:val="dotted" w:sz="4" w:space="0" w:color="000000"/>
              <w:right w:val="dotted" w:sz="4" w:space="0" w:color="000000"/>
            </w:tcBorders>
          </w:tcPr>
          <w:p w14:paraId="284C758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8448AEA" w14:textId="77777777" w:rsidR="00733A22" w:rsidRPr="00CA68B6" w:rsidRDefault="00A9134E">
            <w:pPr>
              <w:widowControl w:val="0"/>
              <w:autoSpaceDE w:val="0"/>
              <w:autoSpaceDN w:val="0"/>
              <w:spacing w:before="1" w:line="213" w:lineRule="exact"/>
              <w:ind w:right="11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3453" w:type="dxa"/>
            <w:gridSpan w:val="2"/>
            <w:tcBorders>
              <w:left w:val="dotted" w:sz="4" w:space="0" w:color="000000"/>
              <w:bottom w:val="dotted" w:sz="4" w:space="0" w:color="000000"/>
              <w:right w:val="nil"/>
            </w:tcBorders>
          </w:tcPr>
          <w:p w14:paraId="1891FD9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B94CE3" w14:textId="77777777" w:rsidR="00733A22" w:rsidRPr="00CA68B6" w:rsidRDefault="00A9134E">
            <w:pPr>
              <w:widowControl w:val="0"/>
              <w:autoSpaceDE w:val="0"/>
              <w:autoSpaceDN w:val="0"/>
              <w:spacing w:before="1" w:line="213" w:lineRule="exact"/>
              <w:ind w:right="114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A3C3E04" w14:textId="77777777">
        <w:trPr>
          <w:trHeight w:val="400"/>
        </w:trPr>
        <w:tc>
          <w:tcPr>
            <w:tcW w:w="1106" w:type="dxa"/>
            <w:vMerge/>
            <w:tcBorders>
              <w:top w:val="nil"/>
              <w:left w:val="nil"/>
              <w:bottom w:val="dotted" w:sz="4" w:space="0" w:color="000000"/>
              <w:right w:val="dotted" w:sz="4" w:space="0" w:color="000000"/>
            </w:tcBorders>
          </w:tcPr>
          <w:p w14:paraId="0D1C1A7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Borders>
              <w:top w:val="dotted" w:sz="4" w:space="0" w:color="000000"/>
              <w:left w:val="dotted" w:sz="4" w:space="0" w:color="000000"/>
              <w:bottom w:val="dotted" w:sz="4" w:space="0" w:color="000000"/>
              <w:right w:val="dotted" w:sz="4" w:space="0" w:color="000000"/>
            </w:tcBorders>
          </w:tcPr>
          <w:p w14:paraId="0A307B9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01E4FD" w14:textId="77777777" w:rsidR="00733A22" w:rsidRPr="00CA68B6" w:rsidRDefault="00A9134E">
            <w:pPr>
              <w:widowControl w:val="0"/>
              <w:autoSpaceDE w:val="0"/>
              <w:autoSpaceDN w:val="0"/>
              <w:spacing w:line="213" w:lineRule="exact"/>
              <w:ind w:right="10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560" w:type="dxa"/>
            <w:tcBorders>
              <w:top w:val="dotted" w:sz="4" w:space="0" w:color="000000"/>
              <w:left w:val="dotted" w:sz="4" w:space="0" w:color="000000"/>
              <w:bottom w:val="dotted" w:sz="4" w:space="0" w:color="000000"/>
              <w:right w:val="dotted" w:sz="4" w:space="0" w:color="000000"/>
            </w:tcBorders>
          </w:tcPr>
          <w:p w14:paraId="40BA79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CE465E5" w14:textId="77777777" w:rsidR="00733A22" w:rsidRPr="00CA68B6" w:rsidRDefault="00A9134E">
            <w:pPr>
              <w:widowControl w:val="0"/>
              <w:autoSpaceDE w:val="0"/>
              <w:autoSpaceDN w:val="0"/>
              <w:spacing w:line="213" w:lineRule="exact"/>
              <w:ind w:right="1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c>
          <w:tcPr>
            <w:tcW w:w="1840" w:type="dxa"/>
            <w:tcBorders>
              <w:top w:val="dotted" w:sz="4" w:space="0" w:color="000000"/>
              <w:left w:val="dotted" w:sz="4" w:space="0" w:color="000000"/>
              <w:bottom w:val="dotted" w:sz="4" w:space="0" w:color="000000"/>
              <w:right w:val="dotted" w:sz="4" w:space="0" w:color="000000"/>
            </w:tcBorders>
          </w:tcPr>
          <w:p w14:paraId="7125DD9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4B34DD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613" w:type="dxa"/>
            <w:tcBorders>
              <w:top w:val="dotted" w:sz="4" w:space="0" w:color="000000"/>
              <w:left w:val="dotted" w:sz="4" w:space="0" w:color="000000"/>
              <w:bottom w:val="dotted" w:sz="4" w:space="0" w:color="000000"/>
              <w:right w:val="nil"/>
            </w:tcBorders>
          </w:tcPr>
          <w:p w14:paraId="7DBEE6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AE3BE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r>
      <w:tr w:rsidR="00733A22" w:rsidRPr="00CA68B6" w14:paraId="12DA9BA7" w14:textId="77777777" w:rsidTr="008966E0">
        <w:trPr>
          <w:trHeight w:val="400"/>
        </w:trPr>
        <w:tc>
          <w:tcPr>
            <w:tcW w:w="1106" w:type="dxa"/>
            <w:tcBorders>
              <w:top w:val="dotted" w:sz="4" w:space="0" w:color="000000"/>
              <w:left w:val="nil"/>
              <w:bottom w:val="dotted" w:sz="4" w:space="0" w:color="000000"/>
              <w:right w:val="dotted" w:sz="4" w:space="0" w:color="000000"/>
            </w:tcBorders>
          </w:tcPr>
          <w:p w14:paraId="7424156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755739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99" w:type="dxa"/>
            <w:tcBorders>
              <w:top w:val="dotted" w:sz="4" w:space="0" w:color="000000"/>
              <w:left w:val="dotted" w:sz="4" w:space="0" w:color="000000"/>
              <w:bottom w:val="dotted" w:sz="4" w:space="0" w:color="000000"/>
              <w:right w:val="dotted" w:sz="4" w:space="0" w:color="000000"/>
            </w:tcBorders>
            <w:vAlign w:val="center"/>
          </w:tcPr>
          <w:p w14:paraId="63CDE1C1" w14:textId="0A550357" w:rsidR="00733A22" w:rsidRPr="00CA68B6" w:rsidRDefault="008966E0" w:rsidP="008966E0">
            <w:pPr>
              <w:widowControl w:val="0"/>
              <w:autoSpaceDE w:val="0"/>
              <w:autoSpaceDN w:val="0"/>
              <w:spacing w:before="1" w:line="187" w:lineRule="exact"/>
              <w:ind w:right="85"/>
              <w:jc w:val="right"/>
              <w:rPr>
                <w:rFonts w:ascii="Arial" w:hAnsi="Arial" w:cs="Arial"/>
                <w:kern w:val="0"/>
                <w:sz w:val="18"/>
                <w:szCs w:val="22"/>
                <w:lang w:bidi="zh-CN"/>
              </w:rPr>
            </w:pPr>
            <w:r w:rsidRPr="00CA68B6">
              <w:rPr>
                <w:rFonts w:ascii="Arial" w:hAnsi="Arial" w:cs="Arial"/>
                <w:kern w:val="0"/>
                <w:sz w:val="18"/>
                <w:szCs w:val="22"/>
                <w:lang w:bidi="zh-CN"/>
              </w:rPr>
              <w:t>83,216,668.54</w:t>
            </w:r>
          </w:p>
        </w:tc>
        <w:tc>
          <w:tcPr>
            <w:tcW w:w="1560" w:type="dxa"/>
            <w:tcBorders>
              <w:top w:val="dotted" w:sz="4" w:space="0" w:color="000000"/>
              <w:left w:val="dotted" w:sz="4" w:space="0" w:color="000000"/>
              <w:bottom w:val="dotted" w:sz="4" w:space="0" w:color="000000"/>
              <w:right w:val="dotted" w:sz="4" w:space="0" w:color="000000"/>
            </w:tcBorders>
            <w:vAlign w:val="center"/>
          </w:tcPr>
          <w:p w14:paraId="6810D44B" w14:textId="1185CF7A" w:rsidR="00733A22" w:rsidRPr="00CA68B6" w:rsidRDefault="008966E0" w:rsidP="008966E0">
            <w:pPr>
              <w:widowControl w:val="0"/>
              <w:autoSpaceDE w:val="0"/>
              <w:autoSpaceDN w:val="0"/>
              <w:spacing w:before="1" w:line="187" w:lineRule="exact"/>
              <w:ind w:right="85"/>
              <w:jc w:val="right"/>
              <w:rPr>
                <w:rFonts w:ascii="Arial" w:hAnsi="Arial" w:cs="Arial"/>
                <w:kern w:val="0"/>
                <w:sz w:val="18"/>
                <w:szCs w:val="22"/>
                <w:lang w:bidi="zh-CN"/>
              </w:rPr>
            </w:pPr>
            <w:r w:rsidRPr="00CA68B6">
              <w:rPr>
                <w:rFonts w:ascii="Arial" w:hAnsi="Arial" w:cs="Arial"/>
                <w:kern w:val="0"/>
                <w:sz w:val="18"/>
                <w:szCs w:val="22"/>
                <w:lang w:bidi="zh-CN"/>
              </w:rPr>
              <w:t>13,093,349.50</w:t>
            </w:r>
          </w:p>
        </w:tc>
        <w:tc>
          <w:tcPr>
            <w:tcW w:w="1840" w:type="dxa"/>
            <w:tcBorders>
              <w:top w:val="dotted" w:sz="4" w:space="0" w:color="000000"/>
              <w:left w:val="dotted" w:sz="4" w:space="0" w:color="000000"/>
              <w:bottom w:val="dotted" w:sz="4" w:space="0" w:color="000000"/>
              <w:right w:val="dotted" w:sz="4" w:space="0" w:color="000000"/>
            </w:tcBorders>
            <w:vAlign w:val="center"/>
          </w:tcPr>
          <w:p w14:paraId="55D7D6F0" w14:textId="3483A5EA" w:rsidR="00733A22" w:rsidRPr="00CA68B6" w:rsidRDefault="008966E0" w:rsidP="008966E0">
            <w:pPr>
              <w:widowControl w:val="0"/>
              <w:autoSpaceDE w:val="0"/>
              <w:autoSpaceDN w:val="0"/>
              <w:spacing w:before="1" w:line="187" w:lineRule="exact"/>
              <w:ind w:right="84"/>
              <w:jc w:val="right"/>
              <w:rPr>
                <w:rFonts w:ascii="Arial" w:hAnsi="Arial" w:cs="Arial"/>
                <w:kern w:val="0"/>
                <w:sz w:val="18"/>
                <w:szCs w:val="22"/>
                <w:lang w:bidi="zh-CN"/>
              </w:rPr>
            </w:pPr>
            <w:r w:rsidRPr="00CA68B6">
              <w:rPr>
                <w:rFonts w:ascii="Arial" w:hAnsi="Arial" w:cs="Arial"/>
                <w:kern w:val="0"/>
                <w:sz w:val="18"/>
                <w:szCs w:val="22"/>
                <w:lang w:bidi="zh-CN"/>
              </w:rPr>
              <w:t>59,604,764.70</w:t>
            </w:r>
          </w:p>
        </w:tc>
        <w:tc>
          <w:tcPr>
            <w:tcW w:w="1613" w:type="dxa"/>
            <w:tcBorders>
              <w:top w:val="dotted" w:sz="4" w:space="0" w:color="000000"/>
              <w:left w:val="dotted" w:sz="4" w:space="0" w:color="000000"/>
              <w:bottom w:val="dotted" w:sz="4" w:space="0" w:color="000000"/>
              <w:right w:val="nil"/>
            </w:tcBorders>
            <w:vAlign w:val="center"/>
          </w:tcPr>
          <w:p w14:paraId="23EE9519" w14:textId="74A02447" w:rsidR="00733A22" w:rsidRPr="00CA68B6" w:rsidRDefault="00192858" w:rsidP="008966E0">
            <w:pPr>
              <w:widowControl w:val="0"/>
              <w:autoSpaceDE w:val="0"/>
              <w:autoSpaceDN w:val="0"/>
              <w:spacing w:before="1" w:line="187" w:lineRule="exact"/>
              <w:ind w:right="88"/>
              <w:jc w:val="right"/>
              <w:rPr>
                <w:rFonts w:ascii="Arial" w:hAnsi="Arial" w:cs="Arial"/>
                <w:kern w:val="0"/>
                <w:sz w:val="18"/>
                <w:szCs w:val="22"/>
                <w:lang w:bidi="zh-CN"/>
              </w:rPr>
            </w:pPr>
            <w:r w:rsidRPr="00CA68B6">
              <w:rPr>
                <w:rFonts w:ascii="Arial" w:hAnsi="Arial" w:cs="Arial"/>
                <w:kern w:val="0"/>
                <w:sz w:val="18"/>
                <w:szCs w:val="22"/>
                <w:lang w:bidi="zh-CN"/>
              </w:rPr>
              <w:t>9,783,782.17</w:t>
            </w:r>
          </w:p>
        </w:tc>
      </w:tr>
      <w:tr w:rsidR="00C55858" w:rsidRPr="00CA68B6" w14:paraId="0257C234" w14:textId="77777777" w:rsidTr="008966E0">
        <w:trPr>
          <w:trHeight w:val="400"/>
        </w:trPr>
        <w:tc>
          <w:tcPr>
            <w:tcW w:w="1106" w:type="dxa"/>
            <w:tcBorders>
              <w:top w:val="dotted" w:sz="4" w:space="0" w:color="000000"/>
              <w:left w:val="nil"/>
              <w:bottom w:val="dotted" w:sz="4" w:space="0" w:color="000000"/>
              <w:right w:val="dotted" w:sz="4" w:space="0" w:color="000000"/>
            </w:tcBorders>
          </w:tcPr>
          <w:p w14:paraId="3DE3A677" w14:textId="0FA84323" w:rsidR="00C55858" w:rsidRPr="00CA68B6" w:rsidRDefault="00DB2EDB" w:rsidP="00C55858">
            <w:pPr>
              <w:widowControl w:val="0"/>
              <w:autoSpaceDE w:val="0"/>
              <w:autoSpaceDN w:val="0"/>
              <w:spacing w:before="142"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Changes in fair value of derivatives</w:t>
            </w:r>
          </w:p>
        </w:tc>
        <w:tc>
          <w:tcPr>
            <w:tcW w:w="1699" w:type="dxa"/>
            <w:tcBorders>
              <w:top w:val="dotted" w:sz="4" w:space="0" w:color="000000"/>
              <w:left w:val="dotted" w:sz="4" w:space="0" w:color="000000"/>
              <w:bottom w:val="dotted" w:sz="4" w:space="0" w:color="000000"/>
              <w:right w:val="dotted" w:sz="4" w:space="0" w:color="000000"/>
            </w:tcBorders>
            <w:vAlign w:val="center"/>
          </w:tcPr>
          <w:p w14:paraId="6175F174" w14:textId="236F68A2" w:rsidR="00C55858" w:rsidRPr="00CA68B6" w:rsidRDefault="008966E0" w:rsidP="008966E0">
            <w:pPr>
              <w:widowControl w:val="0"/>
              <w:autoSpaceDE w:val="0"/>
              <w:autoSpaceDN w:val="0"/>
              <w:spacing w:before="1" w:line="187" w:lineRule="exact"/>
              <w:ind w:right="85"/>
              <w:jc w:val="right"/>
              <w:rPr>
                <w:rFonts w:ascii="Arial" w:hAnsi="Arial" w:cs="Arial"/>
                <w:kern w:val="0"/>
                <w:sz w:val="18"/>
                <w:szCs w:val="22"/>
                <w:lang w:bidi="zh-CN"/>
              </w:rPr>
            </w:pPr>
            <w:r w:rsidRPr="00CA68B6">
              <w:rPr>
                <w:rFonts w:ascii="Arial" w:hAnsi="Arial" w:cs="Arial"/>
                <w:kern w:val="0"/>
                <w:sz w:val="18"/>
                <w:szCs w:val="22"/>
                <w:lang w:bidi="zh-CN"/>
              </w:rPr>
              <w:t>54,042,118.76</w:t>
            </w:r>
          </w:p>
        </w:tc>
        <w:tc>
          <w:tcPr>
            <w:tcW w:w="1560" w:type="dxa"/>
            <w:tcBorders>
              <w:top w:val="dotted" w:sz="4" w:space="0" w:color="000000"/>
              <w:left w:val="dotted" w:sz="4" w:space="0" w:color="000000"/>
              <w:bottom w:val="dotted" w:sz="4" w:space="0" w:color="000000"/>
              <w:right w:val="dotted" w:sz="4" w:space="0" w:color="000000"/>
            </w:tcBorders>
            <w:vAlign w:val="center"/>
          </w:tcPr>
          <w:p w14:paraId="04BCE143" w14:textId="08C012F2" w:rsidR="00C55858" w:rsidRPr="00CA68B6" w:rsidRDefault="008966E0" w:rsidP="008966E0">
            <w:pPr>
              <w:widowControl w:val="0"/>
              <w:autoSpaceDE w:val="0"/>
              <w:autoSpaceDN w:val="0"/>
              <w:spacing w:before="1" w:line="187" w:lineRule="exact"/>
              <w:ind w:right="85"/>
              <w:jc w:val="right"/>
              <w:rPr>
                <w:rFonts w:ascii="Arial" w:hAnsi="Arial" w:cs="Arial"/>
                <w:kern w:val="0"/>
                <w:sz w:val="18"/>
                <w:szCs w:val="22"/>
                <w:lang w:bidi="zh-CN"/>
              </w:rPr>
            </w:pPr>
            <w:r w:rsidRPr="00CA68B6">
              <w:rPr>
                <w:rFonts w:ascii="Arial" w:hAnsi="Arial" w:cs="Arial"/>
                <w:kern w:val="0"/>
                <w:sz w:val="18"/>
                <w:szCs w:val="22"/>
                <w:lang w:bidi="zh-CN"/>
              </w:rPr>
              <w:t>7,959,831.94</w:t>
            </w:r>
          </w:p>
        </w:tc>
        <w:tc>
          <w:tcPr>
            <w:tcW w:w="1840" w:type="dxa"/>
            <w:tcBorders>
              <w:top w:val="dotted" w:sz="4" w:space="0" w:color="000000"/>
              <w:left w:val="dotted" w:sz="4" w:space="0" w:color="000000"/>
              <w:bottom w:val="dotted" w:sz="4" w:space="0" w:color="000000"/>
              <w:right w:val="dotted" w:sz="4" w:space="0" w:color="000000"/>
            </w:tcBorders>
            <w:vAlign w:val="center"/>
          </w:tcPr>
          <w:p w14:paraId="5D1A6CF4" w14:textId="77777777" w:rsidR="00C55858" w:rsidRPr="00CA68B6" w:rsidRDefault="00C55858" w:rsidP="008966E0">
            <w:pPr>
              <w:widowControl w:val="0"/>
              <w:autoSpaceDE w:val="0"/>
              <w:autoSpaceDN w:val="0"/>
              <w:spacing w:before="1" w:line="187" w:lineRule="exact"/>
              <w:ind w:right="84"/>
              <w:jc w:val="right"/>
              <w:rPr>
                <w:rFonts w:ascii="Arial" w:eastAsia="Times New Roman" w:hAnsi="Arial" w:cs="Arial"/>
                <w:kern w:val="0"/>
                <w:sz w:val="18"/>
                <w:szCs w:val="22"/>
                <w:lang w:bidi="zh-CN"/>
              </w:rPr>
            </w:pPr>
          </w:p>
        </w:tc>
        <w:tc>
          <w:tcPr>
            <w:tcW w:w="1613" w:type="dxa"/>
            <w:tcBorders>
              <w:top w:val="dotted" w:sz="4" w:space="0" w:color="000000"/>
              <w:left w:val="dotted" w:sz="4" w:space="0" w:color="000000"/>
              <w:bottom w:val="dotted" w:sz="4" w:space="0" w:color="000000"/>
              <w:right w:val="nil"/>
            </w:tcBorders>
            <w:vAlign w:val="center"/>
          </w:tcPr>
          <w:p w14:paraId="59D2AD86" w14:textId="77777777" w:rsidR="00C55858" w:rsidRPr="00CA68B6" w:rsidRDefault="00C55858" w:rsidP="008966E0">
            <w:pPr>
              <w:widowControl w:val="0"/>
              <w:autoSpaceDE w:val="0"/>
              <w:autoSpaceDN w:val="0"/>
              <w:spacing w:before="1" w:line="187" w:lineRule="exact"/>
              <w:ind w:right="88"/>
              <w:jc w:val="right"/>
              <w:rPr>
                <w:rFonts w:ascii="Arial" w:eastAsia="Times New Roman" w:hAnsi="Arial" w:cs="Arial"/>
                <w:kern w:val="0"/>
                <w:sz w:val="18"/>
                <w:szCs w:val="22"/>
                <w:lang w:bidi="zh-CN"/>
              </w:rPr>
            </w:pPr>
          </w:p>
        </w:tc>
      </w:tr>
      <w:tr w:rsidR="00733A22" w:rsidRPr="00CA68B6" w14:paraId="1054F9A8" w14:textId="77777777" w:rsidTr="008966E0">
        <w:trPr>
          <w:trHeight w:val="400"/>
        </w:trPr>
        <w:tc>
          <w:tcPr>
            <w:tcW w:w="1106" w:type="dxa"/>
            <w:tcBorders>
              <w:top w:val="dotted" w:sz="4" w:space="0" w:color="000000"/>
              <w:left w:val="nil"/>
              <w:right w:val="dotted" w:sz="4" w:space="0" w:color="000000"/>
            </w:tcBorders>
          </w:tcPr>
          <w:p w14:paraId="679218A7" w14:textId="77777777" w:rsidR="00733A22" w:rsidRPr="00CA68B6" w:rsidRDefault="00733A22">
            <w:pPr>
              <w:widowControl w:val="0"/>
              <w:autoSpaceDE w:val="0"/>
              <w:autoSpaceDN w:val="0"/>
              <w:spacing w:before="1" w:line="240" w:lineRule="auto"/>
              <w:rPr>
                <w:rFonts w:ascii="Arial" w:eastAsia="Times New Roman" w:hAnsi="Arial" w:cs="Arial"/>
                <w:kern w:val="0"/>
                <w:sz w:val="18"/>
                <w:szCs w:val="22"/>
                <w:lang w:bidi="zh-CN"/>
              </w:rPr>
            </w:pPr>
          </w:p>
          <w:p w14:paraId="6AC8A757" w14:textId="77777777" w:rsidR="00733A22" w:rsidRPr="00CA68B6" w:rsidRDefault="00A9134E">
            <w:pPr>
              <w:widowControl w:val="0"/>
              <w:autoSpaceDE w:val="0"/>
              <w:autoSpaceDN w:val="0"/>
              <w:spacing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99" w:type="dxa"/>
            <w:tcBorders>
              <w:top w:val="dotted" w:sz="4" w:space="0" w:color="000000"/>
              <w:left w:val="dotted" w:sz="4" w:space="0" w:color="000000"/>
              <w:right w:val="dotted" w:sz="4" w:space="0" w:color="000000"/>
            </w:tcBorders>
            <w:vAlign w:val="center"/>
          </w:tcPr>
          <w:p w14:paraId="63602B4B" w14:textId="0CBB0088"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142,657,234.92</w:t>
            </w:r>
          </w:p>
        </w:tc>
        <w:tc>
          <w:tcPr>
            <w:tcW w:w="1560" w:type="dxa"/>
            <w:tcBorders>
              <w:top w:val="dotted" w:sz="4" w:space="0" w:color="000000"/>
              <w:left w:val="dotted" w:sz="4" w:space="0" w:color="000000"/>
              <w:right w:val="dotted" w:sz="4" w:space="0" w:color="000000"/>
            </w:tcBorders>
            <w:vAlign w:val="center"/>
          </w:tcPr>
          <w:p w14:paraId="251BB1E5" w14:textId="612496B8"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21,398,585.24</w:t>
            </w:r>
          </w:p>
        </w:tc>
        <w:tc>
          <w:tcPr>
            <w:tcW w:w="1840" w:type="dxa"/>
            <w:tcBorders>
              <w:top w:val="dotted" w:sz="4" w:space="0" w:color="000000"/>
              <w:left w:val="dotted" w:sz="4" w:space="0" w:color="000000"/>
              <w:right w:val="dotted" w:sz="4" w:space="0" w:color="000000"/>
            </w:tcBorders>
            <w:vAlign w:val="center"/>
          </w:tcPr>
          <w:p w14:paraId="1AED0B66" w14:textId="624631AE" w:rsidR="00733A22" w:rsidRPr="00CA68B6" w:rsidRDefault="008966E0" w:rsidP="008966E0">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62,096,923.21</w:t>
            </w:r>
          </w:p>
        </w:tc>
        <w:tc>
          <w:tcPr>
            <w:tcW w:w="1613" w:type="dxa"/>
            <w:tcBorders>
              <w:top w:val="dotted" w:sz="4" w:space="0" w:color="000000"/>
              <w:left w:val="dotted" w:sz="4" w:space="0" w:color="000000"/>
              <w:right w:val="nil"/>
            </w:tcBorders>
            <w:vAlign w:val="center"/>
          </w:tcPr>
          <w:p w14:paraId="75386A5A" w14:textId="40C44C70" w:rsidR="00733A22" w:rsidRPr="00CA68B6" w:rsidRDefault="00192858" w:rsidP="008966E0">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9,314,538.48</w:t>
            </w:r>
          </w:p>
        </w:tc>
      </w:tr>
      <w:tr w:rsidR="00733A22" w:rsidRPr="00CA68B6" w14:paraId="436E6678" w14:textId="77777777" w:rsidTr="008966E0">
        <w:trPr>
          <w:trHeight w:val="400"/>
        </w:trPr>
        <w:tc>
          <w:tcPr>
            <w:tcW w:w="1106" w:type="dxa"/>
            <w:tcBorders>
              <w:top w:val="dotted" w:sz="4" w:space="0" w:color="000000"/>
              <w:left w:val="nil"/>
              <w:bottom w:val="dotted" w:sz="4" w:space="0" w:color="000000"/>
              <w:right w:val="dotted" w:sz="4" w:space="0" w:color="000000"/>
            </w:tcBorders>
          </w:tcPr>
          <w:p w14:paraId="26FA585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D1C68F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Liabilities</w:t>
            </w:r>
          </w:p>
        </w:tc>
        <w:tc>
          <w:tcPr>
            <w:tcW w:w="1699" w:type="dxa"/>
            <w:tcBorders>
              <w:top w:val="dotted" w:sz="4" w:space="0" w:color="000000"/>
              <w:left w:val="dotted" w:sz="4" w:space="0" w:color="000000"/>
              <w:bottom w:val="dotted" w:sz="4" w:space="0" w:color="000000"/>
              <w:right w:val="dotted" w:sz="4" w:space="0" w:color="000000"/>
            </w:tcBorders>
            <w:vAlign w:val="center"/>
          </w:tcPr>
          <w:p w14:paraId="3B585EEB" w14:textId="38C743C2"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58,965,393.64</w:t>
            </w:r>
          </w:p>
        </w:tc>
        <w:tc>
          <w:tcPr>
            <w:tcW w:w="1560" w:type="dxa"/>
            <w:tcBorders>
              <w:top w:val="dotted" w:sz="4" w:space="0" w:color="000000"/>
              <w:left w:val="dotted" w:sz="4" w:space="0" w:color="000000"/>
              <w:bottom w:val="dotted" w:sz="4" w:space="0" w:color="000000"/>
              <w:right w:val="dotted" w:sz="4" w:space="0" w:color="000000"/>
            </w:tcBorders>
            <w:vAlign w:val="center"/>
          </w:tcPr>
          <w:p w14:paraId="17BBCE91" w14:textId="224F4561"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8,844,809.05</w:t>
            </w:r>
          </w:p>
        </w:tc>
        <w:tc>
          <w:tcPr>
            <w:tcW w:w="1840" w:type="dxa"/>
            <w:tcBorders>
              <w:top w:val="dotted" w:sz="4" w:space="0" w:color="000000"/>
              <w:left w:val="dotted" w:sz="4" w:space="0" w:color="000000"/>
              <w:bottom w:val="dotted" w:sz="4" w:space="0" w:color="000000"/>
              <w:right w:val="dotted" w:sz="4" w:space="0" w:color="000000"/>
            </w:tcBorders>
            <w:vAlign w:val="center"/>
          </w:tcPr>
          <w:p w14:paraId="0E1D21B9" w14:textId="62EA7EFA" w:rsidR="00733A22" w:rsidRPr="00CA68B6" w:rsidRDefault="008966E0" w:rsidP="008966E0">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38,450,141.39</w:t>
            </w:r>
          </w:p>
        </w:tc>
        <w:tc>
          <w:tcPr>
            <w:tcW w:w="1613" w:type="dxa"/>
            <w:tcBorders>
              <w:top w:val="dotted" w:sz="4" w:space="0" w:color="000000"/>
              <w:left w:val="dotted" w:sz="4" w:space="0" w:color="000000"/>
              <w:bottom w:val="dotted" w:sz="4" w:space="0" w:color="000000"/>
              <w:right w:val="nil"/>
            </w:tcBorders>
            <w:vAlign w:val="center"/>
          </w:tcPr>
          <w:p w14:paraId="2F50A248" w14:textId="1459AD86" w:rsidR="00733A22" w:rsidRPr="00CA68B6" w:rsidRDefault="00192858" w:rsidP="008966E0">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5,767,521.21</w:t>
            </w:r>
          </w:p>
        </w:tc>
      </w:tr>
      <w:tr w:rsidR="00733A22" w:rsidRPr="00CA68B6" w14:paraId="6FD3AE61" w14:textId="77777777" w:rsidTr="008966E0">
        <w:trPr>
          <w:trHeight w:val="400"/>
        </w:trPr>
        <w:tc>
          <w:tcPr>
            <w:tcW w:w="1106" w:type="dxa"/>
            <w:tcBorders>
              <w:top w:val="dotted" w:sz="4" w:space="0" w:color="000000"/>
              <w:left w:val="nil"/>
              <w:right w:val="dotted" w:sz="4" w:space="0" w:color="000000"/>
            </w:tcBorders>
          </w:tcPr>
          <w:p w14:paraId="7D5DD9E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47DDB6C"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99" w:type="dxa"/>
            <w:tcBorders>
              <w:top w:val="dotted" w:sz="4" w:space="0" w:color="000000"/>
              <w:left w:val="dotted" w:sz="4" w:space="0" w:color="000000"/>
              <w:right w:val="dotted" w:sz="4" w:space="0" w:color="000000"/>
            </w:tcBorders>
            <w:vAlign w:val="center"/>
          </w:tcPr>
          <w:p w14:paraId="28557AE4" w14:textId="0C1FEDB8"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338,881,415.86</w:t>
            </w:r>
          </w:p>
        </w:tc>
        <w:tc>
          <w:tcPr>
            <w:tcW w:w="1560" w:type="dxa"/>
            <w:tcBorders>
              <w:top w:val="dotted" w:sz="4" w:space="0" w:color="000000"/>
              <w:left w:val="dotted" w:sz="4" w:space="0" w:color="000000"/>
              <w:right w:val="dotted" w:sz="4" w:space="0" w:color="000000"/>
            </w:tcBorders>
            <w:vAlign w:val="center"/>
          </w:tcPr>
          <w:p w14:paraId="3D5025DA" w14:textId="5C791CBB"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51,296,575.73</w:t>
            </w:r>
          </w:p>
        </w:tc>
        <w:tc>
          <w:tcPr>
            <w:tcW w:w="1840" w:type="dxa"/>
            <w:tcBorders>
              <w:top w:val="dotted" w:sz="4" w:space="0" w:color="000000"/>
              <w:left w:val="dotted" w:sz="4" w:space="0" w:color="000000"/>
              <w:right w:val="dotted" w:sz="4" w:space="0" w:color="000000"/>
            </w:tcBorders>
            <w:vAlign w:val="center"/>
          </w:tcPr>
          <w:p w14:paraId="25F2902F" w14:textId="48FBEBD3" w:rsidR="00733A22" w:rsidRPr="00CA68B6" w:rsidRDefault="008966E0" w:rsidP="008966E0">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160,151,829.30</w:t>
            </w:r>
          </w:p>
        </w:tc>
        <w:tc>
          <w:tcPr>
            <w:tcW w:w="1613" w:type="dxa"/>
            <w:tcBorders>
              <w:top w:val="dotted" w:sz="4" w:space="0" w:color="000000"/>
              <w:left w:val="dotted" w:sz="4" w:space="0" w:color="000000"/>
              <w:right w:val="nil"/>
            </w:tcBorders>
            <w:vAlign w:val="center"/>
          </w:tcPr>
          <w:p w14:paraId="350A866C" w14:textId="60347B10" w:rsidR="00733A22" w:rsidRPr="00CA68B6" w:rsidRDefault="00192858" w:rsidP="008966E0">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24,865,841.86</w:t>
            </w:r>
          </w:p>
        </w:tc>
      </w:tr>
    </w:tbl>
    <w:p w14:paraId="26D5B494"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6F7D569F" w14:textId="77777777" w:rsidR="00733A22" w:rsidRPr="00CA68B6" w:rsidRDefault="00733A22">
      <w:pPr>
        <w:widowControl w:val="0"/>
        <w:autoSpaceDE w:val="0"/>
        <w:autoSpaceDN w:val="0"/>
        <w:spacing w:before="2" w:line="240" w:lineRule="auto"/>
        <w:rPr>
          <w:rFonts w:ascii="Arial" w:eastAsia="SimSun" w:hAnsi="Arial" w:cs="Arial"/>
          <w:b/>
          <w:kern w:val="0"/>
          <w:sz w:val="16"/>
          <w:lang w:bidi="zh-CN"/>
        </w:rPr>
      </w:pPr>
    </w:p>
    <w:p w14:paraId="36710F31" w14:textId="77777777" w:rsidR="00733A22" w:rsidRPr="00CA68B6" w:rsidRDefault="00A9134E">
      <w:pPr>
        <w:widowControl w:val="0"/>
        <w:tabs>
          <w:tab w:val="left" w:pos="1397"/>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2.Deferred Revenue Tax liabilities Not Set Off</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3"/>
        <w:gridCol w:w="1699"/>
        <w:gridCol w:w="1563"/>
        <w:gridCol w:w="1491"/>
        <w:gridCol w:w="1394"/>
      </w:tblGrid>
      <w:tr w:rsidR="00733A22" w:rsidRPr="00CA68B6" w14:paraId="633599A6" w14:textId="77777777">
        <w:trPr>
          <w:trHeight w:val="400"/>
        </w:trPr>
        <w:tc>
          <w:tcPr>
            <w:tcW w:w="1673" w:type="dxa"/>
            <w:vMerge w:val="restart"/>
            <w:tcBorders>
              <w:left w:val="nil"/>
              <w:bottom w:val="dotted" w:sz="4" w:space="0" w:color="000000"/>
              <w:right w:val="dotted" w:sz="4" w:space="0" w:color="000000"/>
            </w:tcBorders>
          </w:tcPr>
          <w:p w14:paraId="2A60A75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007498" w14:textId="77777777" w:rsidR="00733A22" w:rsidRPr="00CA68B6" w:rsidRDefault="00733A22">
            <w:pPr>
              <w:widowControl w:val="0"/>
              <w:autoSpaceDE w:val="0"/>
              <w:autoSpaceDN w:val="0"/>
              <w:spacing w:before="6" w:line="240" w:lineRule="auto"/>
              <w:rPr>
                <w:rFonts w:ascii="Arial" w:eastAsia="Times New Roman" w:hAnsi="Arial" w:cs="Arial"/>
                <w:b/>
                <w:kern w:val="0"/>
                <w:sz w:val="26"/>
                <w:szCs w:val="22"/>
                <w:lang w:bidi="zh-CN"/>
              </w:rPr>
            </w:pPr>
          </w:p>
          <w:p w14:paraId="0185C9B5" w14:textId="77777777" w:rsidR="00733A22" w:rsidRPr="00CA68B6" w:rsidRDefault="00A9134E">
            <w:pPr>
              <w:widowControl w:val="0"/>
              <w:autoSpaceDE w:val="0"/>
              <w:autoSpaceDN w:val="0"/>
              <w:spacing w:before="1" w:line="240" w:lineRule="auto"/>
              <w:ind w:right="6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262" w:type="dxa"/>
            <w:gridSpan w:val="2"/>
            <w:tcBorders>
              <w:left w:val="dotted" w:sz="4" w:space="0" w:color="000000"/>
              <w:bottom w:val="dotted" w:sz="4" w:space="0" w:color="000000"/>
              <w:right w:val="dotted" w:sz="4" w:space="0" w:color="000000"/>
            </w:tcBorders>
          </w:tcPr>
          <w:p w14:paraId="0497DA1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96FDDF" w14:textId="77777777" w:rsidR="00733A22" w:rsidRPr="00CA68B6" w:rsidRDefault="00A9134E">
            <w:pPr>
              <w:widowControl w:val="0"/>
              <w:autoSpaceDE w:val="0"/>
              <w:autoSpaceDN w:val="0"/>
              <w:spacing w:before="1" w:line="213" w:lineRule="exact"/>
              <w:ind w:right="12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885" w:type="dxa"/>
            <w:gridSpan w:val="2"/>
            <w:tcBorders>
              <w:left w:val="dotted" w:sz="4" w:space="0" w:color="000000"/>
              <w:bottom w:val="dotted" w:sz="4" w:space="0" w:color="000000"/>
              <w:right w:val="nil"/>
            </w:tcBorders>
          </w:tcPr>
          <w:p w14:paraId="4B9644F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EE0700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6C82049" w14:textId="77777777">
        <w:trPr>
          <w:trHeight w:val="799"/>
        </w:trPr>
        <w:tc>
          <w:tcPr>
            <w:tcW w:w="1673" w:type="dxa"/>
            <w:vMerge/>
            <w:tcBorders>
              <w:top w:val="nil"/>
              <w:left w:val="nil"/>
              <w:bottom w:val="dotted" w:sz="4" w:space="0" w:color="000000"/>
              <w:right w:val="dotted" w:sz="4" w:space="0" w:color="000000"/>
            </w:tcBorders>
          </w:tcPr>
          <w:p w14:paraId="1A54537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Borders>
              <w:top w:val="dotted" w:sz="4" w:space="0" w:color="000000"/>
              <w:left w:val="dotted" w:sz="4" w:space="0" w:color="000000"/>
              <w:bottom w:val="dotted" w:sz="4" w:space="0" w:color="000000"/>
              <w:right w:val="dotted" w:sz="4" w:space="0" w:color="000000"/>
            </w:tcBorders>
          </w:tcPr>
          <w:p w14:paraId="3013C89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203FF96" w14:textId="77777777" w:rsidR="00733A22" w:rsidRPr="00CA68B6" w:rsidRDefault="00A9134E">
            <w:pPr>
              <w:widowControl w:val="0"/>
              <w:autoSpaceDE w:val="0"/>
              <w:autoSpaceDN w:val="0"/>
              <w:spacing w:before="137" w:line="240" w:lineRule="auto"/>
              <w:ind w:right="10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Taxable Temporary Differences</w:t>
            </w:r>
          </w:p>
        </w:tc>
        <w:tc>
          <w:tcPr>
            <w:tcW w:w="1563" w:type="dxa"/>
            <w:tcBorders>
              <w:top w:val="dotted" w:sz="4" w:space="0" w:color="000000"/>
              <w:left w:val="dotted" w:sz="4" w:space="0" w:color="000000"/>
              <w:bottom w:val="dotted" w:sz="4" w:space="0" w:color="000000"/>
              <w:right w:val="dotted" w:sz="4" w:space="0" w:color="000000"/>
            </w:tcBorders>
          </w:tcPr>
          <w:p w14:paraId="6E70DB1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A919A4E" w14:textId="77777777" w:rsidR="00733A22" w:rsidRPr="00CA68B6" w:rsidRDefault="00A9134E">
            <w:pPr>
              <w:widowControl w:val="0"/>
              <w:autoSpaceDE w:val="0"/>
              <w:autoSpaceDN w:val="0"/>
              <w:spacing w:before="137" w:line="240" w:lineRule="auto"/>
              <w:ind w:right="12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c>
          <w:tcPr>
            <w:tcW w:w="1491" w:type="dxa"/>
            <w:tcBorders>
              <w:top w:val="dotted" w:sz="4" w:space="0" w:color="000000"/>
              <w:left w:val="dotted" w:sz="4" w:space="0" w:color="000000"/>
              <w:bottom w:val="dotted" w:sz="4" w:space="0" w:color="000000"/>
              <w:right w:val="dotted" w:sz="4" w:space="0" w:color="000000"/>
            </w:tcBorders>
          </w:tcPr>
          <w:p w14:paraId="3ED9A5D6" w14:textId="77777777" w:rsidR="00733A22" w:rsidRPr="00CA68B6" w:rsidRDefault="00A9134E">
            <w:pPr>
              <w:widowControl w:val="0"/>
              <w:autoSpaceDE w:val="0"/>
              <w:autoSpaceDN w:val="0"/>
              <w:spacing w:before="29" w:line="398" w:lineRule="exact"/>
              <w:ind w:right="95"/>
              <w:rPr>
                <w:rFonts w:ascii="Arial" w:eastAsia="SimSun" w:hAnsi="Arial" w:cs="Arial"/>
                <w:kern w:val="0"/>
                <w:sz w:val="18"/>
                <w:szCs w:val="22"/>
                <w:lang w:bidi="zh-CN"/>
              </w:rPr>
            </w:pPr>
            <w:r w:rsidRPr="00CA68B6">
              <w:rPr>
                <w:rFonts w:ascii="Arial" w:eastAsia="Times New Roman" w:hAnsi="Arial" w:cs="Arial"/>
                <w:kern w:val="0"/>
                <w:sz w:val="18"/>
                <w:szCs w:val="22"/>
                <w:lang w:bidi="zh-CN"/>
              </w:rPr>
              <w:t>Taxable Temporary Differences</w:t>
            </w:r>
          </w:p>
        </w:tc>
        <w:tc>
          <w:tcPr>
            <w:tcW w:w="1394" w:type="dxa"/>
            <w:tcBorders>
              <w:top w:val="dotted" w:sz="4" w:space="0" w:color="000000"/>
              <w:left w:val="dotted" w:sz="4" w:space="0" w:color="000000"/>
              <w:bottom w:val="dotted" w:sz="4" w:space="0" w:color="000000"/>
              <w:right w:val="nil"/>
            </w:tcBorders>
          </w:tcPr>
          <w:p w14:paraId="3EBBD431" w14:textId="77777777" w:rsidR="00733A22" w:rsidRPr="00CA68B6" w:rsidRDefault="00A9134E">
            <w:pPr>
              <w:widowControl w:val="0"/>
              <w:autoSpaceDE w:val="0"/>
              <w:autoSpaceDN w:val="0"/>
              <w:spacing w:before="29" w:line="398" w:lineRule="exact"/>
              <w:ind w:right="13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r>
      <w:tr w:rsidR="00C55858" w:rsidRPr="00CA68B6" w14:paraId="01DDCA1C" w14:textId="77777777" w:rsidTr="00192858">
        <w:trPr>
          <w:trHeight w:val="376"/>
        </w:trPr>
        <w:tc>
          <w:tcPr>
            <w:tcW w:w="1673" w:type="dxa"/>
            <w:tcBorders>
              <w:top w:val="dotted" w:sz="4" w:space="0" w:color="000000"/>
              <w:left w:val="nil"/>
              <w:right w:val="dotted" w:sz="4" w:space="0" w:color="000000"/>
            </w:tcBorders>
          </w:tcPr>
          <w:p w14:paraId="5F22829E" w14:textId="3944DE5D" w:rsidR="00C55858" w:rsidRPr="00CA68B6" w:rsidRDefault="00DB2EDB">
            <w:pPr>
              <w:widowControl w:val="0"/>
              <w:autoSpaceDE w:val="0"/>
              <w:autoSpaceDN w:val="0"/>
              <w:spacing w:before="142"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Changes in fair value of derivatives</w:t>
            </w:r>
          </w:p>
        </w:tc>
        <w:tc>
          <w:tcPr>
            <w:tcW w:w="1699" w:type="dxa"/>
            <w:tcBorders>
              <w:top w:val="dotted" w:sz="4" w:space="0" w:color="000000"/>
              <w:left w:val="dotted" w:sz="4" w:space="0" w:color="000000"/>
              <w:right w:val="dotted" w:sz="4" w:space="0" w:color="000000"/>
            </w:tcBorders>
            <w:vAlign w:val="center"/>
          </w:tcPr>
          <w:p w14:paraId="49F9D29F" w14:textId="7874CEB4" w:rsidR="00C55858"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28,974,341.10</w:t>
            </w:r>
          </w:p>
        </w:tc>
        <w:tc>
          <w:tcPr>
            <w:tcW w:w="1563" w:type="dxa"/>
            <w:tcBorders>
              <w:top w:val="dotted" w:sz="4" w:space="0" w:color="000000"/>
              <w:left w:val="dotted" w:sz="4" w:space="0" w:color="000000"/>
              <w:right w:val="dotted" w:sz="4" w:space="0" w:color="000000"/>
            </w:tcBorders>
            <w:vAlign w:val="center"/>
          </w:tcPr>
          <w:p w14:paraId="1011F4D5" w14:textId="4DCC2EF2" w:rsidR="00C55858"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4,346,151.17</w:t>
            </w:r>
          </w:p>
        </w:tc>
        <w:tc>
          <w:tcPr>
            <w:tcW w:w="1491" w:type="dxa"/>
            <w:tcBorders>
              <w:top w:val="dotted" w:sz="4" w:space="0" w:color="000000"/>
              <w:left w:val="dotted" w:sz="4" w:space="0" w:color="000000"/>
              <w:right w:val="dotted" w:sz="4" w:space="0" w:color="000000"/>
            </w:tcBorders>
            <w:vAlign w:val="center"/>
          </w:tcPr>
          <w:p w14:paraId="1BEA4568" w14:textId="77777777" w:rsidR="00C55858" w:rsidRPr="00CA68B6" w:rsidRDefault="00C55858" w:rsidP="00192858">
            <w:pPr>
              <w:widowControl w:val="0"/>
              <w:autoSpaceDE w:val="0"/>
              <w:autoSpaceDN w:val="0"/>
              <w:spacing w:before="168" w:line="188" w:lineRule="exact"/>
              <w:jc w:val="right"/>
              <w:rPr>
                <w:rFonts w:ascii="Arial" w:eastAsia="Times New Roman" w:hAnsi="Arial" w:cs="Arial"/>
                <w:kern w:val="0"/>
                <w:sz w:val="18"/>
                <w:szCs w:val="22"/>
                <w:lang w:bidi="zh-CN"/>
              </w:rPr>
            </w:pPr>
          </w:p>
        </w:tc>
        <w:tc>
          <w:tcPr>
            <w:tcW w:w="1394" w:type="dxa"/>
            <w:tcBorders>
              <w:top w:val="dotted" w:sz="4" w:space="0" w:color="000000"/>
              <w:left w:val="dotted" w:sz="4" w:space="0" w:color="000000"/>
              <w:right w:val="nil"/>
            </w:tcBorders>
            <w:vAlign w:val="center"/>
          </w:tcPr>
          <w:p w14:paraId="057558D6" w14:textId="77777777" w:rsidR="00C55858" w:rsidRPr="00CA68B6" w:rsidRDefault="00C55858" w:rsidP="00192858">
            <w:pPr>
              <w:widowControl w:val="0"/>
              <w:autoSpaceDE w:val="0"/>
              <w:autoSpaceDN w:val="0"/>
              <w:spacing w:before="168" w:line="188" w:lineRule="exact"/>
              <w:jc w:val="right"/>
              <w:rPr>
                <w:rFonts w:ascii="Arial" w:eastAsia="Times New Roman" w:hAnsi="Arial" w:cs="Arial"/>
                <w:kern w:val="0"/>
                <w:sz w:val="18"/>
                <w:szCs w:val="22"/>
                <w:lang w:bidi="zh-CN"/>
              </w:rPr>
            </w:pPr>
          </w:p>
        </w:tc>
      </w:tr>
      <w:tr w:rsidR="00733A22" w:rsidRPr="00CA68B6" w14:paraId="490F9951" w14:textId="77777777" w:rsidTr="00192858">
        <w:trPr>
          <w:trHeight w:val="376"/>
        </w:trPr>
        <w:tc>
          <w:tcPr>
            <w:tcW w:w="1673" w:type="dxa"/>
            <w:tcBorders>
              <w:top w:val="dotted" w:sz="4" w:space="0" w:color="000000"/>
              <w:left w:val="nil"/>
              <w:bottom w:val="dotted" w:sz="4" w:space="0" w:color="000000"/>
              <w:right w:val="dotted" w:sz="4" w:space="0" w:color="000000"/>
            </w:tcBorders>
          </w:tcPr>
          <w:p w14:paraId="068B6B1D" w14:textId="77777777" w:rsidR="00733A22" w:rsidRPr="00CA68B6" w:rsidRDefault="00A9134E">
            <w:pPr>
              <w:widowControl w:val="0"/>
              <w:autoSpaceDE w:val="0"/>
              <w:autoSpaceDN w:val="0"/>
              <w:spacing w:before="142"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Accelerated depreciation of fixed assets</w:t>
            </w:r>
          </w:p>
        </w:tc>
        <w:tc>
          <w:tcPr>
            <w:tcW w:w="1699" w:type="dxa"/>
            <w:tcBorders>
              <w:top w:val="dotted" w:sz="4" w:space="0" w:color="000000"/>
              <w:left w:val="dotted" w:sz="4" w:space="0" w:color="000000"/>
              <w:bottom w:val="dotted" w:sz="4" w:space="0" w:color="000000"/>
              <w:right w:val="dotted" w:sz="4" w:space="0" w:color="000000"/>
            </w:tcBorders>
            <w:vAlign w:val="center"/>
          </w:tcPr>
          <w:p w14:paraId="2D98DBCD" w14:textId="49B0A240" w:rsidR="00733A22"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111,576,625.05</w:t>
            </w:r>
          </w:p>
        </w:tc>
        <w:tc>
          <w:tcPr>
            <w:tcW w:w="1563" w:type="dxa"/>
            <w:tcBorders>
              <w:top w:val="dotted" w:sz="4" w:space="0" w:color="000000"/>
              <w:left w:val="dotted" w:sz="4" w:space="0" w:color="000000"/>
              <w:bottom w:val="dotted" w:sz="4" w:space="0" w:color="000000"/>
              <w:right w:val="dotted" w:sz="4" w:space="0" w:color="000000"/>
            </w:tcBorders>
            <w:vAlign w:val="center"/>
          </w:tcPr>
          <w:p w14:paraId="5C351E03" w14:textId="47F92BFC" w:rsidR="00733A22"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16,769,436.13</w:t>
            </w:r>
          </w:p>
        </w:tc>
        <w:tc>
          <w:tcPr>
            <w:tcW w:w="1491" w:type="dxa"/>
            <w:tcBorders>
              <w:top w:val="dotted" w:sz="4" w:space="0" w:color="000000"/>
              <w:left w:val="dotted" w:sz="4" w:space="0" w:color="000000"/>
              <w:bottom w:val="dotted" w:sz="4" w:space="0" w:color="000000"/>
              <w:right w:val="dotted" w:sz="4" w:space="0" w:color="000000"/>
            </w:tcBorders>
            <w:vAlign w:val="center"/>
          </w:tcPr>
          <w:p w14:paraId="7CCD516C" w14:textId="0925CF2D" w:rsidR="00733A22" w:rsidRPr="00CA68B6" w:rsidRDefault="00192858" w:rsidP="00192858">
            <w:pPr>
              <w:widowControl w:val="0"/>
              <w:autoSpaceDE w:val="0"/>
              <w:autoSpaceDN w:val="0"/>
              <w:spacing w:before="168" w:line="188" w:lineRule="exact"/>
              <w:jc w:val="right"/>
              <w:rPr>
                <w:rFonts w:ascii="Arial" w:hAnsi="Arial" w:cs="Arial"/>
                <w:kern w:val="0"/>
                <w:sz w:val="18"/>
                <w:szCs w:val="22"/>
                <w:lang w:bidi="zh-CN"/>
              </w:rPr>
            </w:pPr>
            <w:r w:rsidRPr="00CA68B6">
              <w:rPr>
                <w:rFonts w:ascii="Arial" w:hAnsi="Arial" w:cs="Arial"/>
                <w:kern w:val="0"/>
                <w:sz w:val="18"/>
                <w:szCs w:val="22"/>
                <w:lang w:bidi="zh-CN"/>
              </w:rPr>
              <w:t>85,063,370.20</w:t>
            </w:r>
          </w:p>
        </w:tc>
        <w:tc>
          <w:tcPr>
            <w:tcW w:w="1394" w:type="dxa"/>
            <w:tcBorders>
              <w:top w:val="dotted" w:sz="4" w:space="0" w:color="000000"/>
              <w:left w:val="dotted" w:sz="4" w:space="0" w:color="000000"/>
              <w:bottom w:val="dotted" w:sz="4" w:space="0" w:color="000000"/>
              <w:right w:val="nil"/>
            </w:tcBorders>
            <w:vAlign w:val="center"/>
          </w:tcPr>
          <w:p w14:paraId="6BB9917F" w14:textId="0B81321F" w:rsidR="00733A22" w:rsidRPr="00CA68B6" w:rsidRDefault="00192858" w:rsidP="00192858">
            <w:pPr>
              <w:widowControl w:val="0"/>
              <w:autoSpaceDE w:val="0"/>
              <w:autoSpaceDN w:val="0"/>
              <w:spacing w:before="168" w:line="188" w:lineRule="exact"/>
              <w:jc w:val="right"/>
              <w:rPr>
                <w:rFonts w:ascii="Arial" w:hAnsi="Arial" w:cs="Arial"/>
                <w:kern w:val="0"/>
                <w:sz w:val="18"/>
                <w:szCs w:val="22"/>
                <w:lang w:bidi="zh-CN"/>
              </w:rPr>
            </w:pPr>
            <w:r w:rsidRPr="00CA68B6">
              <w:rPr>
                <w:rFonts w:ascii="Arial" w:hAnsi="Arial" w:cs="Arial"/>
                <w:kern w:val="0"/>
                <w:sz w:val="18"/>
                <w:szCs w:val="22"/>
                <w:lang w:bidi="zh-CN"/>
              </w:rPr>
              <w:t>12,759,505.53</w:t>
            </w:r>
          </w:p>
        </w:tc>
      </w:tr>
      <w:tr w:rsidR="00192858" w:rsidRPr="00CA68B6" w14:paraId="0C6418A3" w14:textId="77777777" w:rsidTr="00192858">
        <w:trPr>
          <w:trHeight w:val="376"/>
        </w:trPr>
        <w:tc>
          <w:tcPr>
            <w:tcW w:w="1673" w:type="dxa"/>
            <w:tcBorders>
              <w:top w:val="dotted" w:sz="4" w:space="0" w:color="000000"/>
              <w:left w:val="nil"/>
              <w:right w:val="dotted" w:sz="4" w:space="0" w:color="000000"/>
            </w:tcBorders>
          </w:tcPr>
          <w:p w14:paraId="5A967807" w14:textId="6A74BCC4" w:rsidR="00192858" w:rsidRPr="00CA68B6" w:rsidRDefault="00192858" w:rsidP="00192858">
            <w:pPr>
              <w:widowControl w:val="0"/>
              <w:autoSpaceDE w:val="0"/>
              <w:autoSpaceDN w:val="0"/>
              <w:spacing w:before="142" w:line="215" w:lineRule="exact"/>
              <w:rPr>
                <w:rFonts w:ascii="Arial" w:hAnsi="Arial" w:cs="Arial"/>
                <w:kern w:val="0"/>
                <w:sz w:val="18"/>
                <w:szCs w:val="22"/>
                <w:lang w:bidi="zh-CN"/>
              </w:rPr>
            </w:pPr>
            <w:r w:rsidRPr="00CA68B6">
              <w:rPr>
                <w:rFonts w:ascii="Arial" w:hAnsi="Arial" w:cs="Arial"/>
                <w:kern w:val="0"/>
                <w:sz w:val="18"/>
                <w:szCs w:val="22"/>
                <w:lang w:bidi="zh-CN"/>
              </w:rPr>
              <w:t>Total</w:t>
            </w:r>
          </w:p>
        </w:tc>
        <w:tc>
          <w:tcPr>
            <w:tcW w:w="1699" w:type="dxa"/>
            <w:tcBorders>
              <w:top w:val="dotted" w:sz="4" w:space="0" w:color="000000"/>
              <w:left w:val="dotted" w:sz="4" w:space="0" w:color="000000"/>
              <w:right w:val="dotted" w:sz="4" w:space="0" w:color="000000"/>
            </w:tcBorders>
            <w:vAlign w:val="center"/>
          </w:tcPr>
          <w:p w14:paraId="5987947C" w14:textId="3111EBBE" w:rsidR="00192858"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140,550,966.15</w:t>
            </w:r>
          </w:p>
        </w:tc>
        <w:tc>
          <w:tcPr>
            <w:tcW w:w="1563" w:type="dxa"/>
            <w:tcBorders>
              <w:top w:val="dotted" w:sz="4" w:space="0" w:color="000000"/>
              <w:left w:val="dotted" w:sz="4" w:space="0" w:color="000000"/>
              <w:right w:val="dotted" w:sz="4" w:space="0" w:color="000000"/>
            </w:tcBorders>
            <w:vAlign w:val="center"/>
          </w:tcPr>
          <w:p w14:paraId="4158411F" w14:textId="730FA13C" w:rsidR="00192858"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21,115,587.30</w:t>
            </w:r>
          </w:p>
        </w:tc>
        <w:tc>
          <w:tcPr>
            <w:tcW w:w="1491" w:type="dxa"/>
            <w:tcBorders>
              <w:top w:val="dotted" w:sz="4" w:space="0" w:color="000000"/>
              <w:left w:val="dotted" w:sz="4" w:space="0" w:color="000000"/>
              <w:right w:val="dotted" w:sz="4" w:space="0" w:color="000000"/>
            </w:tcBorders>
            <w:vAlign w:val="center"/>
          </w:tcPr>
          <w:p w14:paraId="71C72790" w14:textId="1A9144F3" w:rsidR="00192858" w:rsidRPr="00CA68B6" w:rsidRDefault="00192858" w:rsidP="00192858">
            <w:pPr>
              <w:widowControl w:val="0"/>
              <w:autoSpaceDE w:val="0"/>
              <w:autoSpaceDN w:val="0"/>
              <w:spacing w:before="168" w:line="188" w:lineRule="exact"/>
              <w:jc w:val="right"/>
              <w:rPr>
                <w:rFonts w:ascii="Arial" w:eastAsia="Times New Roman" w:hAnsi="Arial" w:cs="Arial"/>
                <w:kern w:val="0"/>
                <w:sz w:val="18"/>
                <w:szCs w:val="22"/>
                <w:lang w:bidi="zh-CN"/>
              </w:rPr>
            </w:pPr>
            <w:r w:rsidRPr="00CA68B6">
              <w:rPr>
                <w:rFonts w:ascii="Arial" w:hAnsi="Arial" w:cs="Arial"/>
                <w:kern w:val="0"/>
                <w:sz w:val="18"/>
                <w:szCs w:val="22"/>
                <w:lang w:bidi="zh-CN"/>
              </w:rPr>
              <w:t>85,063,370.20</w:t>
            </w:r>
          </w:p>
        </w:tc>
        <w:tc>
          <w:tcPr>
            <w:tcW w:w="1394" w:type="dxa"/>
            <w:tcBorders>
              <w:top w:val="dotted" w:sz="4" w:space="0" w:color="000000"/>
              <w:left w:val="dotted" w:sz="4" w:space="0" w:color="000000"/>
              <w:right w:val="nil"/>
            </w:tcBorders>
            <w:vAlign w:val="center"/>
          </w:tcPr>
          <w:p w14:paraId="0045AF56" w14:textId="520ED8CC" w:rsidR="00192858" w:rsidRPr="00CA68B6" w:rsidRDefault="00192858" w:rsidP="00192858">
            <w:pPr>
              <w:widowControl w:val="0"/>
              <w:autoSpaceDE w:val="0"/>
              <w:autoSpaceDN w:val="0"/>
              <w:spacing w:before="168" w:line="188" w:lineRule="exact"/>
              <w:jc w:val="right"/>
              <w:rPr>
                <w:rFonts w:ascii="Arial" w:eastAsia="Times New Roman" w:hAnsi="Arial" w:cs="Arial"/>
                <w:kern w:val="0"/>
                <w:sz w:val="18"/>
                <w:szCs w:val="22"/>
                <w:lang w:bidi="zh-CN"/>
              </w:rPr>
            </w:pPr>
            <w:r w:rsidRPr="00CA68B6">
              <w:rPr>
                <w:rFonts w:ascii="Arial" w:hAnsi="Arial" w:cs="Arial"/>
                <w:kern w:val="0"/>
                <w:sz w:val="18"/>
                <w:szCs w:val="22"/>
                <w:lang w:bidi="zh-CN"/>
              </w:rPr>
              <w:t>12,759,505.53</w:t>
            </w:r>
          </w:p>
        </w:tc>
      </w:tr>
    </w:tbl>
    <w:p w14:paraId="76798CB8"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1855F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0A5FC5B"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3. Deferred income tax assets or liabilities presented on the net amount after offset</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82"/>
        <w:gridCol w:w="1517"/>
        <w:gridCol w:w="1551"/>
        <w:gridCol w:w="1570"/>
        <w:gridCol w:w="1602"/>
      </w:tblGrid>
      <w:tr w:rsidR="00733A22" w:rsidRPr="00CA68B6" w14:paraId="42455D2E" w14:textId="77777777">
        <w:trPr>
          <w:trHeight w:val="400"/>
        </w:trPr>
        <w:tc>
          <w:tcPr>
            <w:tcW w:w="1582" w:type="dxa"/>
            <w:vMerge w:val="restart"/>
            <w:tcBorders>
              <w:left w:val="nil"/>
              <w:bottom w:val="dotted" w:sz="4" w:space="0" w:color="000000"/>
              <w:right w:val="dotted" w:sz="4" w:space="0" w:color="000000"/>
            </w:tcBorders>
          </w:tcPr>
          <w:p w14:paraId="6ACF07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36FD2E9"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13FAF6F6" w14:textId="77777777" w:rsidR="00733A22" w:rsidRPr="00CA68B6" w:rsidRDefault="00A9134E">
            <w:pPr>
              <w:widowControl w:val="0"/>
              <w:autoSpaceDE w:val="0"/>
              <w:autoSpaceDN w:val="0"/>
              <w:spacing w:line="240" w:lineRule="auto"/>
              <w:ind w:right="5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068" w:type="dxa"/>
            <w:gridSpan w:val="2"/>
            <w:tcBorders>
              <w:left w:val="dotted" w:sz="4" w:space="0" w:color="000000"/>
              <w:bottom w:val="dotted" w:sz="4" w:space="0" w:color="000000"/>
              <w:right w:val="dotted" w:sz="4" w:space="0" w:color="000000"/>
            </w:tcBorders>
          </w:tcPr>
          <w:p w14:paraId="1DE0E55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CA9690" w14:textId="77777777" w:rsidR="00733A22" w:rsidRPr="00CA68B6" w:rsidRDefault="00A9134E">
            <w:pPr>
              <w:widowControl w:val="0"/>
              <w:autoSpaceDE w:val="0"/>
              <w:autoSpaceDN w:val="0"/>
              <w:spacing w:before="1" w:line="213" w:lineRule="exact"/>
              <w:ind w:right="13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 of Period</w:t>
            </w:r>
          </w:p>
        </w:tc>
        <w:tc>
          <w:tcPr>
            <w:tcW w:w="3172" w:type="dxa"/>
            <w:gridSpan w:val="2"/>
            <w:tcBorders>
              <w:left w:val="dotted" w:sz="4" w:space="0" w:color="000000"/>
              <w:bottom w:val="dotted" w:sz="4" w:space="0" w:color="000000"/>
              <w:right w:val="nil"/>
            </w:tcBorders>
          </w:tcPr>
          <w:p w14:paraId="11FF045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F56DC10" w14:textId="77777777" w:rsidR="00733A22" w:rsidRPr="00CA68B6" w:rsidRDefault="00A9134E">
            <w:pPr>
              <w:widowControl w:val="0"/>
              <w:autoSpaceDE w:val="0"/>
              <w:autoSpaceDN w:val="0"/>
              <w:spacing w:before="1" w:line="213" w:lineRule="exact"/>
              <w:ind w:right="119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 of Last Year</w:t>
            </w:r>
          </w:p>
        </w:tc>
      </w:tr>
      <w:tr w:rsidR="00733A22" w:rsidRPr="00CA68B6" w14:paraId="5B450BD1" w14:textId="77777777">
        <w:trPr>
          <w:trHeight w:val="801"/>
        </w:trPr>
        <w:tc>
          <w:tcPr>
            <w:tcW w:w="1582" w:type="dxa"/>
            <w:vMerge/>
            <w:tcBorders>
              <w:top w:val="nil"/>
              <w:left w:val="nil"/>
              <w:bottom w:val="dotted" w:sz="4" w:space="0" w:color="000000"/>
              <w:right w:val="dotted" w:sz="4" w:space="0" w:color="000000"/>
            </w:tcBorders>
          </w:tcPr>
          <w:p w14:paraId="7A1481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17" w:type="dxa"/>
            <w:tcBorders>
              <w:top w:val="dotted" w:sz="4" w:space="0" w:color="000000"/>
              <w:left w:val="dotted" w:sz="4" w:space="0" w:color="000000"/>
              <w:bottom w:val="dotted" w:sz="4" w:space="0" w:color="000000"/>
              <w:right w:val="dotted" w:sz="4" w:space="0" w:color="000000"/>
            </w:tcBorders>
          </w:tcPr>
          <w:p w14:paraId="7FC687B8" w14:textId="77777777" w:rsidR="00733A22" w:rsidRPr="00CA68B6" w:rsidRDefault="00A9134E">
            <w:pPr>
              <w:widowControl w:val="0"/>
              <w:autoSpaceDE w:val="0"/>
              <w:autoSpaceDN w:val="0"/>
              <w:spacing w:before="28" w:line="400" w:lineRule="exact"/>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 and liabilities offset amount</w:t>
            </w:r>
          </w:p>
        </w:tc>
        <w:tc>
          <w:tcPr>
            <w:tcW w:w="1551" w:type="dxa"/>
            <w:tcBorders>
              <w:top w:val="dotted" w:sz="4" w:space="0" w:color="000000"/>
              <w:left w:val="dotted" w:sz="4" w:space="0" w:color="000000"/>
              <w:bottom w:val="dotted" w:sz="4" w:space="0" w:color="000000"/>
              <w:right w:val="dotted" w:sz="4" w:space="0" w:color="000000"/>
            </w:tcBorders>
          </w:tcPr>
          <w:p w14:paraId="7E51A409" w14:textId="77777777" w:rsidR="00733A22" w:rsidRPr="00CA68B6" w:rsidRDefault="00A9134E">
            <w:pPr>
              <w:widowControl w:val="0"/>
              <w:autoSpaceDE w:val="0"/>
              <w:autoSpaceDN w:val="0"/>
              <w:spacing w:before="28" w:line="400" w:lineRule="exact"/>
              <w:ind w:right="36"/>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 or liability balance after offset</w:t>
            </w:r>
          </w:p>
        </w:tc>
        <w:tc>
          <w:tcPr>
            <w:tcW w:w="1570" w:type="dxa"/>
            <w:tcBorders>
              <w:top w:val="dotted" w:sz="4" w:space="0" w:color="000000"/>
              <w:left w:val="dotted" w:sz="4" w:space="0" w:color="000000"/>
              <w:bottom w:val="dotted" w:sz="4" w:space="0" w:color="000000"/>
              <w:right w:val="dotted" w:sz="4" w:space="0" w:color="000000"/>
            </w:tcBorders>
          </w:tcPr>
          <w:p w14:paraId="1D0EF9C3" w14:textId="77777777" w:rsidR="00733A22" w:rsidRPr="00CA68B6" w:rsidRDefault="00A9134E">
            <w:pPr>
              <w:widowControl w:val="0"/>
              <w:autoSpaceDE w:val="0"/>
              <w:autoSpaceDN w:val="0"/>
              <w:spacing w:before="28" w:line="400" w:lineRule="exact"/>
              <w:ind w:right="45"/>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 and liabilities offset amount</w:t>
            </w:r>
          </w:p>
        </w:tc>
        <w:tc>
          <w:tcPr>
            <w:tcW w:w="1602" w:type="dxa"/>
            <w:tcBorders>
              <w:top w:val="dotted" w:sz="4" w:space="0" w:color="000000"/>
              <w:left w:val="dotted" w:sz="4" w:space="0" w:color="000000"/>
              <w:bottom w:val="dotted" w:sz="4" w:space="0" w:color="000000"/>
              <w:right w:val="nil"/>
            </w:tcBorders>
          </w:tcPr>
          <w:p w14:paraId="6290777E" w14:textId="77777777" w:rsidR="00733A22" w:rsidRPr="00CA68B6" w:rsidRDefault="00A9134E">
            <w:pPr>
              <w:widowControl w:val="0"/>
              <w:autoSpaceDE w:val="0"/>
              <w:autoSpaceDN w:val="0"/>
              <w:spacing w:before="28" w:line="400" w:lineRule="exact"/>
              <w:ind w:right="6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 or liability balance after offset</w:t>
            </w:r>
          </w:p>
        </w:tc>
      </w:tr>
      <w:tr w:rsidR="00733A22" w:rsidRPr="00CA68B6" w14:paraId="27E115B9" w14:textId="77777777" w:rsidTr="00192858">
        <w:trPr>
          <w:trHeight w:val="370"/>
        </w:trPr>
        <w:tc>
          <w:tcPr>
            <w:tcW w:w="1582" w:type="dxa"/>
            <w:tcBorders>
              <w:top w:val="dotted" w:sz="4" w:space="0" w:color="000000"/>
              <w:left w:val="nil"/>
              <w:bottom w:val="dotted" w:sz="4" w:space="0" w:color="000000"/>
              <w:right w:val="dotted" w:sz="4" w:space="0" w:color="000000"/>
            </w:tcBorders>
          </w:tcPr>
          <w:p w14:paraId="02E3321D" w14:textId="77777777" w:rsidR="00733A22" w:rsidRPr="00CA68B6" w:rsidRDefault="00A9134E">
            <w:pPr>
              <w:widowControl w:val="0"/>
              <w:autoSpaceDE w:val="0"/>
              <w:autoSpaceDN w:val="0"/>
              <w:spacing w:before="13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c>
          <w:tcPr>
            <w:tcW w:w="1517" w:type="dxa"/>
            <w:tcBorders>
              <w:top w:val="dotted" w:sz="4" w:space="0" w:color="000000"/>
              <w:left w:val="dotted" w:sz="4" w:space="0" w:color="000000"/>
              <w:bottom w:val="dotted" w:sz="4" w:space="0" w:color="000000"/>
              <w:right w:val="dotted" w:sz="4" w:space="0" w:color="000000"/>
            </w:tcBorders>
            <w:vAlign w:val="center"/>
          </w:tcPr>
          <w:p w14:paraId="61062633" w14:textId="0376CAC1" w:rsidR="00733A22" w:rsidRPr="00CA68B6" w:rsidRDefault="00192858" w:rsidP="00192858">
            <w:pPr>
              <w:widowControl w:val="0"/>
              <w:autoSpaceDE w:val="0"/>
              <w:autoSpaceDN w:val="0"/>
              <w:spacing w:before="165"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21,115,587.30</w:t>
            </w:r>
          </w:p>
        </w:tc>
        <w:tc>
          <w:tcPr>
            <w:tcW w:w="1551" w:type="dxa"/>
            <w:tcBorders>
              <w:top w:val="dotted" w:sz="4" w:space="0" w:color="000000"/>
              <w:left w:val="dotted" w:sz="4" w:space="0" w:color="000000"/>
              <w:bottom w:val="dotted" w:sz="4" w:space="0" w:color="000000"/>
              <w:right w:val="dotted" w:sz="4" w:space="0" w:color="000000"/>
            </w:tcBorders>
            <w:vAlign w:val="center"/>
          </w:tcPr>
          <w:p w14:paraId="43F45E0D" w14:textId="03950BD2" w:rsidR="00733A22" w:rsidRPr="00CA68B6" w:rsidRDefault="00192858" w:rsidP="00192858">
            <w:pPr>
              <w:widowControl w:val="0"/>
              <w:autoSpaceDE w:val="0"/>
              <w:autoSpaceDN w:val="0"/>
              <w:spacing w:before="165" w:line="186" w:lineRule="exact"/>
              <w:jc w:val="right"/>
              <w:rPr>
                <w:rFonts w:ascii="Arial" w:hAnsi="Arial" w:cs="Arial"/>
                <w:kern w:val="0"/>
                <w:sz w:val="18"/>
                <w:szCs w:val="22"/>
                <w:lang w:bidi="zh-CN"/>
              </w:rPr>
            </w:pPr>
            <w:r w:rsidRPr="00CA68B6">
              <w:rPr>
                <w:rFonts w:ascii="Arial" w:hAnsi="Arial" w:cs="Arial"/>
                <w:kern w:val="0"/>
                <w:sz w:val="18"/>
                <w:szCs w:val="22"/>
                <w:lang w:bidi="zh-CN"/>
              </w:rPr>
              <w:t>30,180,988.43</w:t>
            </w:r>
          </w:p>
        </w:tc>
        <w:tc>
          <w:tcPr>
            <w:tcW w:w="1570" w:type="dxa"/>
            <w:tcBorders>
              <w:top w:val="dotted" w:sz="4" w:space="0" w:color="000000"/>
              <w:left w:val="dotted" w:sz="4" w:space="0" w:color="000000"/>
              <w:bottom w:val="dotted" w:sz="4" w:space="0" w:color="000000"/>
              <w:right w:val="dotted" w:sz="4" w:space="0" w:color="000000"/>
            </w:tcBorders>
            <w:vAlign w:val="center"/>
          </w:tcPr>
          <w:p w14:paraId="10C8FC4E" w14:textId="1A16B3EE" w:rsidR="00733A22" w:rsidRPr="00CA68B6" w:rsidRDefault="00192858" w:rsidP="00192858">
            <w:pPr>
              <w:widowControl w:val="0"/>
              <w:autoSpaceDE w:val="0"/>
              <w:autoSpaceDN w:val="0"/>
              <w:spacing w:before="165"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12,759,505.53</w:t>
            </w:r>
          </w:p>
        </w:tc>
        <w:tc>
          <w:tcPr>
            <w:tcW w:w="1602" w:type="dxa"/>
            <w:tcBorders>
              <w:top w:val="dotted" w:sz="4" w:space="0" w:color="000000"/>
              <w:left w:val="dotted" w:sz="4" w:space="0" w:color="000000"/>
              <w:bottom w:val="dotted" w:sz="4" w:space="0" w:color="000000"/>
              <w:right w:val="nil"/>
            </w:tcBorders>
            <w:vAlign w:val="center"/>
          </w:tcPr>
          <w:p w14:paraId="0983FF2D" w14:textId="6C7DC9B5" w:rsidR="00733A22" w:rsidRPr="00CA68B6" w:rsidRDefault="00192858" w:rsidP="00192858">
            <w:pPr>
              <w:widowControl w:val="0"/>
              <w:autoSpaceDE w:val="0"/>
              <w:autoSpaceDN w:val="0"/>
              <w:spacing w:before="165"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12,106,336.33</w:t>
            </w:r>
          </w:p>
        </w:tc>
      </w:tr>
      <w:tr w:rsidR="00733A22" w:rsidRPr="00CA68B6" w14:paraId="310A167B" w14:textId="77777777" w:rsidTr="00192858">
        <w:trPr>
          <w:trHeight w:val="402"/>
        </w:trPr>
        <w:tc>
          <w:tcPr>
            <w:tcW w:w="1582" w:type="dxa"/>
            <w:tcBorders>
              <w:top w:val="dotted" w:sz="4" w:space="0" w:color="000000"/>
              <w:left w:val="nil"/>
              <w:right w:val="dotted" w:sz="4" w:space="0" w:color="000000"/>
            </w:tcBorders>
          </w:tcPr>
          <w:p w14:paraId="010B32C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5A7A43B"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c>
          <w:tcPr>
            <w:tcW w:w="1517" w:type="dxa"/>
            <w:tcBorders>
              <w:top w:val="dotted" w:sz="4" w:space="0" w:color="000000"/>
              <w:left w:val="dotted" w:sz="4" w:space="0" w:color="000000"/>
              <w:right w:val="dotted" w:sz="4" w:space="0" w:color="000000"/>
            </w:tcBorders>
            <w:vAlign w:val="center"/>
          </w:tcPr>
          <w:p w14:paraId="59E157E3" w14:textId="6BB8541A" w:rsidR="00733A22" w:rsidRPr="00CA68B6" w:rsidRDefault="00192858" w:rsidP="00192858">
            <w:pPr>
              <w:widowControl w:val="0"/>
              <w:autoSpaceDE w:val="0"/>
              <w:autoSpaceDN w:val="0"/>
              <w:spacing w:line="188" w:lineRule="exact"/>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21,115,587.30</w:t>
            </w:r>
          </w:p>
        </w:tc>
        <w:tc>
          <w:tcPr>
            <w:tcW w:w="1551" w:type="dxa"/>
            <w:tcBorders>
              <w:top w:val="dotted" w:sz="4" w:space="0" w:color="000000"/>
              <w:left w:val="dotted" w:sz="4" w:space="0" w:color="000000"/>
              <w:right w:val="dotted" w:sz="4" w:space="0" w:color="000000"/>
            </w:tcBorders>
            <w:vAlign w:val="center"/>
          </w:tcPr>
          <w:p w14:paraId="34F58F5F" w14:textId="77777777" w:rsidR="00733A22" w:rsidRPr="00CA68B6" w:rsidRDefault="00733A22" w:rsidP="00192858">
            <w:pPr>
              <w:widowControl w:val="0"/>
              <w:autoSpaceDE w:val="0"/>
              <w:autoSpaceDN w:val="0"/>
              <w:spacing w:line="240" w:lineRule="auto"/>
              <w:jc w:val="right"/>
              <w:rPr>
                <w:rFonts w:ascii="Arial" w:eastAsia="Times New Roman" w:hAnsi="Arial" w:cs="Arial"/>
                <w:kern w:val="0"/>
                <w:sz w:val="18"/>
                <w:szCs w:val="22"/>
                <w:lang w:bidi="zh-CN"/>
              </w:rPr>
            </w:pPr>
          </w:p>
        </w:tc>
        <w:tc>
          <w:tcPr>
            <w:tcW w:w="1570" w:type="dxa"/>
            <w:tcBorders>
              <w:top w:val="dotted" w:sz="4" w:space="0" w:color="000000"/>
              <w:left w:val="dotted" w:sz="4" w:space="0" w:color="000000"/>
              <w:right w:val="dotted" w:sz="4" w:space="0" w:color="000000"/>
            </w:tcBorders>
            <w:vAlign w:val="center"/>
          </w:tcPr>
          <w:p w14:paraId="0850C1FC" w14:textId="3E8B0BBB" w:rsidR="00733A22" w:rsidRPr="00CA68B6" w:rsidRDefault="00192858" w:rsidP="00192858">
            <w:pPr>
              <w:widowControl w:val="0"/>
              <w:autoSpaceDE w:val="0"/>
              <w:autoSpaceDN w:val="0"/>
              <w:spacing w:line="188" w:lineRule="exact"/>
              <w:ind w:right="87"/>
              <w:jc w:val="right"/>
              <w:rPr>
                <w:rFonts w:ascii="Arial" w:eastAsia="Times New Roman" w:hAnsi="Arial" w:cs="Arial"/>
                <w:kern w:val="0"/>
                <w:sz w:val="18"/>
                <w:szCs w:val="22"/>
                <w:lang w:bidi="zh-CN"/>
              </w:rPr>
            </w:pPr>
            <w:r w:rsidRPr="00CA68B6">
              <w:rPr>
                <w:rFonts w:ascii="Arial" w:hAnsi="Arial" w:cs="Arial"/>
                <w:kern w:val="0"/>
                <w:sz w:val="18"/>
                <w:szCs w:val="22"/>
                <w:lang w:bidi="zh-CN"/>
              </w:rPr>
              <w:t>12,759,505.53</w:t>
            </w:r>
          </w:p>
        </w:tc>
        <w:tc>
          <w:tcPr>
            <w:tcW w:w="1602" w:type="dxa"/>
            <w:tcBorders>
              <w:top w:val="dotted" w:sz="4" w:space="0" w:color="000000"/>
              <w:left w:val="dotted" w:sz="4" w:space="0" w:color="000000"/>
              <w:right w:val="nil"/>
            </w:tcBorders>
            <w:vAlign w:val="center"/>
          </w:tcPr>
          <w:p w14:paraId="1FAC5373" w14:textId="27403079" w:rsidR="00733A22" w:rsidRPr="00CA68B6" w:rsidRDefault="00733A22" w:rsidP="00192858">
            <w:pPr>
              <w:widowControl w:val="0"/>
              <w:autoSpaceDE w:val="0"/>
              <w:autoSpaceDN w:val="0"/>
              <w:spacing w:line="188" w:lineRule="exact"/>
              <w:ind w:right="90"/>
              <w:jc w:val="right"/>
              <w:rPr>
                <w:rFonts w:ascii="Arial" w:eastAsia="Times New Roman" w:hAnsi="Arial" w:cs="Arial"/>
                <w:kern w:val="0"/>
                <w:sz w:val="18"/>
                <w:szCs w:val="22"/>
                <w:lang w:bidi="zh-CN"/>
              </w:rPr>
            </w:pPr>
          </w:p>
        </w:tc>
      </w:tr>
    </w:tbl>
    <w:p w14:paraId="6B0D2CE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380409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A3A637B"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4.List of Unrecognized Deferred Income Tax Assets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963"/>
        <w:gridCol w:w="1968"/>
        <w:gridCol w:w="1889"/>
      </w:tblGrid>
      <w:tr w:rsidR="00733A22" w:rsidRPr="00CA68B6" w14:paraId="2B2CE9AC" w14:textId="77777777">
        <w:trPr>
          <w:trHeight w:val="400"/>
        </w:trPr>
        <w:tc>
          <w:tcPr>
            <w:tcW w:w="3963" w:type="dxa"/>
            <w:tcBorders>
              <w:left w:val="nil"/>
              <w:bottom w:val="dotted" w:sz="4" w:space="0" w:color="000000"/>
              <w:right w:val="dotted" w:sz="4" w:space="0" w:color="000000"/>
            </w:tcBorders>
          </w:tcPr>
          <w:p w14:paraId="4D0726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66DF3C6" w14:textId="77777777" w:rsidR="00733A22" w:rsidRPr="00CA68B6" w:rsidRDefault="00A9134E">
            <w:pPr>
              <w:widowControl w:val="0"/>
              <w:autoSpaceDE w:val="0"/>
              <w:autoSpaceDN w:val="0"/>
              <w:spacing w:before="1" w:line="213" w:lineRule="exact"/>
              <w:ind w:right="177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68" w:type="dxa"/>
            <w:tcBorders>
              <w:left w:val="dotted" w:sz="4" w:space="0" w:color="000000"/>
              <w:bottom w:val="dotted" w:sz="4" w:space="0" w:color="000000"/>
              <w:right w:val="dotted" w:sz="4" w:space="0" w:color="000000"/>
            </w:tcBorders>
          </w:tcPr>
          <w:p w14:paraId="632DAE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9D66B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889" w:type="dxa"/>
            <w:tcBorders>
              <w:left w:val="dotted" w:sz="4" w:space="0" w:color="000000"/>
              <w:bottom w:val="dotted" w:sz="4" w:space="0" w:color="000000"/>
              <w:right w:val="nil"/>
            </w:tcBorders>
          </w:tcPr>
          <w:p w14:paraId="337A241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FC672B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2552919" w14:textId="77777777" w:rsidTr="00192858">
        <w:trPr>
          <w:trHeight w:val="400"/>
        </w:trPr>
        <w:tc>
          <w:tcPr>
            <w:tcW w:w="3963" w:type="dxa"/>
            <w:tcBorders>
              <w:top w:val="dotted" w:sz="4" w:space="0" w:color="000000"/>
              <w:left w:val="nil"/>
              <w:bottom w:val="dotted" w:sz="4" w:space="0" w:color="000000"/>
              <w:right w:val="dotted" w:sz="4" w:space="0" w:color="000000"/>
            </w:tcBorders>
          </w:tcPr>
          <w:p w14:paraId="750D2EB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C539E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968" w:type="dxa"/>
            <w:tcBorders>
              <w:top w:val="dotted" w:sz="4" w:space="0" w:color="000000"/>
              <w:left w:val="dotted" w:sz="4" w:space="0" w:color="000000"/>
              <w:bottom w:val="dotted" w:sz="4" w:space="0" w:color="000000"/>
              <w:right w:val="dotted" w:sz="4" w:space="0" w:color="000000"/>
            </w:tcBorders>
            <w:vAlign w:val="center"/>
          </w:tcPr>
          <w:p w14:paraId="4A4A5710" w14:textId="77777777" w:rsidR="00733A22" w:rsidRPr="00CA68B6" w:rsidRDefault="00733A22" w:rsidP="00192858">
            <w:pPr>
              <w:widowControl w:val="0"/>
              <w:autoSpaceDE w:val="0"/>
              <w:autoSpaceDN w:val="0"/>
              <w:spacing w:line="240" w:lineRule="auto"/>
              <w:jc w:val="right"/>
              <w:rPr>
                <w:rFonts w:ascii="Arial" w:eastAsia="Times New Roman" w:hAnsi="Arial" w:cs="Arial"/>
                <w:kern w:val="0"/>
                <w:sz w:val="18"/>
                <w:szCs w:val="22"/>
                <w:lang w:bidi="zh-CN"/>
              </w:rPr>
            </w:pPr>
          </w:p>
        </w:tc>
        <w:tc>
          <w:tcPr>
            <w:tcW w:w="1889" w:type="dxa"/>
            <w:tcBorders>
              <w:top w:val="dotted" w:sz="4" w:space="0" w:color="000000"/>
              <w:left w:val="dotted" w:sz="4" w:space="0" w:color="000000"/>
              <w:bottom w:val="dotted" w:sz="4" w:space="0" w:color="000000"/>
              <w:right w:val="nil"/>
            </w:tcBorders>
            <w:vAlign w:val="center"/>
          </w:tcPr>
          <w:p w14:paraId="51303B06" w14:textId="3DD4FDEC" w:rsidR="00733A22"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228.67</w:t>
            </w:r>
          </w:p>
        </w:tc>
      </w:tr>
      <w:tr w:rsidR="00733A22" w:rsidRPr="00CA68B6" w14:paraId="3D658718" w14:textId="77777777" w:rsidTr="00192858">
        <w:trPr>
          <w:trHeight w:val="400"/>
        </w:trPr>
        <w:tc>
          <w:tcPr>
            <w:tcW w:w="3963" w:type="dxa"/>
            <w:tcBorders>
              <w:top w:val="dotted" w:sz="4" w:space="0" w:color="000000"/>
              <w:left w:val="nil"/>
              <w:bottom w:val="dotted" w:sz="4" w:space="0" w:color="000000"/>
              <w:right w:val="dotted" w:sz="4" w:space="0" w:color="000000"/>
            </w:tcBorders>
          </w:tcPr>
          <w:p w14:paraId="58168EB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46D7B6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Losses</w:t>
            </w:r>
          </w:p>
        </w:tc>
        <w:tc>
          <w:tcPr>
            <w:tcW w:w="1968" w:type="dxa"/>
            <w:tcBorders>
              <w:top w:val="dotted" w:sz="4" w:space="0" w:color="000000"/>
              <w:left w:val="dotted" w:sz="4" w:space="0" w:color="000000"/>
              <w:bottom w:val="dotted" w:sz="4" w:space="0" w:color="000000"/>
              <w:right w:val="dotted" w:sz="4" w:space="0" w:color="000000"/>
            </w:tcBorders>
            <w:vAlign w:val="center"/>
          </w:tcPr>
          <w:p w14:paraId="5D483EB4" w14:textId="3541C07B" w:rsidR="00733A22" w:rsidRPr="00CA68B6" w:rsidRDefault="00192858" w:rsidP="00192858">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10,194,818.00</w:t>
            </w:r>
          </w:p>
        </w:tc>
        <w:tc>
          <w:tcPr>
            <w:tcW w:w="1889" w:type="dxa"/>
            <w:tcBorders>
              <w:top w:val="dotted" w:sz="4" w:space="0" w:color="000000"/>
              <w:left w:val="dotted" w:sz="4" w:space="0" w:color="000000"/>
              <w:bottom w:val="dotted" w:sz="4" w:space="0" w:color="000000"/>
              <w:right w:val="nil"/>
            </w:tcBorders>
            <w:vAlign w:val="center"/>
          </w:tcPr>
          <w:p w14:paraId="38D0CD6C" w14:textId="51911245" w:rsidR="00733A22" w:rsidRPr="00CA68B6" w:rsidRDefault="00192858" w:rsidP="00192858">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1,767,608.98</w:t>
            </w:r>
          </w:p>
        </w:tc>
      </w:tr>
      <w:tr w:rsidR="00733A22" w:rsidRPr="00CA68B6" w14:paraId="7001F7CF" w14:textId="77777777" w:rsidTr="00192858">
        <w:trPr>
          <w:trHeight w:val="399"/>
        </w:trPr>
        <w:tc>
          <w:tcPr>
            <w:tcW w:w="3963" w:type="dxa"/>
            <w:tcBorders>
              <w:top w:val="dotted" w:sz="4" w:space="0" w:color="000000"/>
              <w:left w:val="nil"/>
              <w:right w:val="dotted" w:sz="4" w:space="0" w:color="000000"/>
            </w:tcBorders>
          </w:tcPr>
          <w:p w14:paraId="7AFC7BE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32A6B77" w14:textId="77777777" w:rsidR="00733A22" w:rsidRPr="00CA68B6" w:rsidRDefault="00A9134E">
            <w:pPr>
              <w:widowControl w:val="0"/>
              <w:autoSpaceDE w:val="0"/>
              <w:autoSpaceDN w:val="0"/>
              <w:spacing w:line="212" w:lineRule="exact"/>
              <w:ind w:right="177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68" w:type="dxa"/>
            <w:tcBorders>
              <w:top w:val="dotted" w:sz="4" w:space="0" w:color="000000"/>
              <w:left w:val="dotted" w:sz="4" w:space="0" w:color="000000"/>
              <w:right w:val="dotted" w:sz="4" w:space="0" w:color="000000"/>
            </w:tcBorders>
            <w:vAlign w:val="center"/>
          </w:tcPr>
          <w:p w14:paraId="678182EE" w14:textId="24010DF1" w:rsidR="00733A22" w:rsidRPr="00CA68B6" w:rsidRDefault="00192858" w:rsidP="00192858">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CA68B6">
              <w:rPr>
                <w:rFonts w:ascii="Arial" w:hAnsi="Arial" w:cs="Arial"/>
                <w:kern w:val="0"/>
                <w:sz w:val="18"/>
                <w:szCs w:val="22"/>
                <w:lang w:bidi="zh-CN"/>
              </w:rPr>
              <w:t>10,194,818.00</w:t>
            </w:r>
          </w:p>
        </w:tc>
        <w:tc>
          <w:tcPr>
            <w:tcW w:w="1889" w:type="dxa"/>
            <w:tcBorders>
              <w:top w:val="dotted" w:sz="4" w:space="0" w:color="000000"/>
              <w:left w:val="dotted" w:sz="4" w:space="0" w:color="000000"/>
              <w:right w:val="nil"/>
            </w:tcBorders>
            <w:vAlign w:val="center"/>
          </w:tcPr>
          <w:p w14:paraId="12B97674" w14:textId="31A29FD9" w:rsidR="00733A22" w:rsidRPr="00CA68B6" w:rsidRDefault="00192858" w:rsidP="00192858">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1,767,837.65</w:t>
            </w:r>
          </w:p>
        </w:tc>
      </w:tr>
    </w:tbl>
    <w:p w14:paraId="168CBED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81A3F5"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787BB8C7"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5.The deductible losses of unrecognized deferred income tax assets will expire in the following years</w:t>
      </w:r>
    </w:p>
    <w:tbl>
      <w:tblPr>
        <w:tblW w:w="779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50"/>
        <w:gridCol w:w="2155"/>
        <w:gridCol w:w="2693"/>
        <w:gridCol w:w="1701"/>
      </w:tblGrid>
      <w:tr w:rsidR="00C55858" w:rsidRPr="00CA68B6" w14:paraId="34FB4A83" w14:textId="0814FF20" w:rsidTr="00C55858">
        <w:trPr>
          <w:trHeight w:val="400"/>
        </w:trPr>
        <w:tc>
          <w:tcPr>
            <w:tcW w:w="1250" w:type="dxa"/>
            <w:tcBorders>
              <w:left w:val="nil"/>
              <w:bottom w:val="dotted" w:sz="4" w:space="0" w:color="000000"/>
              <w:right w:val="dotted" w:sz="4" w:space="0" w:color="000000"/>
            </w:tcBorders>
          </w:tcPr>
          <w:p w14:paraId="3D6CB523"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0E6DC986" w14:textId="77777777" w:rsidR="00C55858" w:rsidRPr="00CA68B6" w:rsidRDefault="00C55858">
            <w:pPr>
              <w:widowControl w:val="0"/>
              <w:autoSpaceDE w:val="0"/>
              <w:autoSpaceDN w:val="0"/>
              <w:spacing w:before="1" w:line="213" w:lineRule="exact"/>
              <w:ind w:right="41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Annual</w:t>
            </w:r>
          </w:p>
        </w:tc>
        <w:tc>
          <w:tcPr>
            <w:tcW w:w="2155" w:type="dxa"/>
            <w:tcBorders>
              <w:left w:val="dotted" w:sz="4" w:space="0" w:color="000000"/>
              <w:bottom w:val="dotted" w:sz="4" w:space="0" w:color="000000"/>
              <w:right w:val="dotted" w:sz="4" w:space="0" w:color="000000"/>
            </w:tcBorders>
          </w:tcPr>
          <w:p w14:paraId="24D8C9EF"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2BC7AEC4" w14:textId="77777777" w:rsidR="00C55858" w:rsidRPr="00CA68B6" w:rsidRDefault="00C55858">
            <w:pPr>
              <w:widowControl w:val="0"/>
              <w:autoSpaceDE w:val="0"/>
              <w:autoSpaceDN w:val="0"/>
              <w:spacing w:before="1" w:line="213" w:lineRule="exact"/>
              <w:ind w:right="85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693" w:type="dxa"/>
            <w:tcBorders>
              <w:left w:val="dotted" w:sz="4" w:space="0" w:color="000000"/>
              <w:bottom w:val="dotted" w:sz="4" w:space="0" w:color="000000"/>
              <w:right w:val="dotted" w:sz="4" w:space="0" w:color="000000"/>
            </w:tcBorders>
          </w:tcPr>
          <w:p w14:paraId="26885FFC"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58D704A9" w14:textId="77777777" w:rsidR="00C55858" w:rsidRPr="00CA68B6" w:rsidRDefault="00C55858">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701" w:type="dxa"/>
            <w:tcBorders>
              <w:left w:val="dotted" w:sz="4" w:space="0" w:color="000000"/>
              <w:bottom w:val="dotted" w:sz="4" w:space="0" w:color="000000"/>
              <w:right w:val="dotted" w:sz="4" w:space="0" w:color="000000"/>
            </w:tcBorders>
            <w:vAlign w:val="center"/>
          </w:tcPr>
          <w:p w14:paraId="288C1657" w14:textId="09289042" w:rsidR="00C55858" w:rsidRPr="00CA68B6" w:rsidRDefault="003661E6" w:rsidP="00C55858">
            <w:pPr>
              <w:widowControl w:val="0"/>
              <w:autoSpaceDE w:val="0"/>
              <w:autoSpaceDN w:val="0"/>
              <w:spacing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Note</w:t>
            </w:r>
          </w:p>
        </w:tc>
      </w:tr>
      <w:tr w:rsidR="00C55858" w:rsidRPr="00CA68B6" w14:paraId="6E554C2F" w14:textId="2141C56C" w:rsidTr="00192858">
        <w:trPr>
          <w:trHeight w:val="398"/>
        </w:trPr>
        <w:tc>
          <w:tcPr>
            <w:tcW w:w="1250" w:type="dxa"/>
            <w:tcBorders>
              <w:top w:val="dotted" w:sz="4" w:space="0" w:color="000000"/>
              <w:left w:val="nil"/>
              <w:bottom w:val="dotted" w:sz="4" w:space="0" w:color="000000"/>
              <w:right w:val="dotted" w:sz="4" w:space="0" w:color="000000"/>
            </w:tcBorders>
          </w:tcPr>
          <w:p w14:paraId="53FF1AFD" w14:textId="77777777" w:rsidR="00C55858" w:rsidRPr="00CA68B6" w:rsidRDefault="00C55858">
            <w:pPr>
              <w:widowControl w:val="0"/>
              <w:autoSpaceDE w:val="0"/>
              <w:autoSpaceDN w:val="0"/>
              <w:spacing w:before="12" w:line="240" w:lineRule="auto"/>
              <w:rPr>
                <w:rFonts w:ascii="Arial" w:eastAsia="Times New Roman" w:hAnsi="Arial" w:cs="Arial"/>
                <w:b/>
                <w:kern w:val="0"/>
                <w:sz w:val="14"/>
                <w:szCs w:val="22"/>
                <w:lang w:bidi="zh-CN"/>
              </w:rPr>
            </w:pPr>
          </w:p>
          <w:p w14:paraId="7CBB3F43" w14:textId="4BFB3896" w:rsidR="00C55858" w:rsidRPr="00CA68B6" w:rsidRDefault="00C55858">
            <w:pPr>
              <w:widowControl w:val="0"/>
              <w:autoSpaceDE w:val="0"/>
              <w:autoSpaceDN w:val="0"/>
              <w:spacing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2022</w:t>
            </w:r>
          </w:p>
        </w:tc>
        <w:tc>
          <w:tcPr>
            <w:tcW w:w="2155" w:type="dxa"/>
            <w:tcBorders>
              <w:top w:val="dotted" w:sz="4" w:space="0" w:color="000000"/>
              <w:left w:val="dotted" w:sz="4" w:space="0" w:color="000000"/>
              <w:bottom w:val="dotted" w:sz="4" w:space="0" w:color="000000"/>
              <w:right w:val="dotted" w:sz="4" w:space="0" w:color="000000"/>
            </w:tcBorders>
            <w:vAlign w:val="center"/>
          </w:tcPr>
          <w:p w14:paraId="0AAF08D1" w14:textId="581A84B6" w:rsidR="00C55858" w:rsidRPr="00CA68B6" w:rsidRDefault="00C55858" w:rsidP="00192858">
            <w:pPr>
              <w:widowControl w:val="0"/>
              <w:autoSpaceDE w:val="0"/>
              <w:autoSpaceDN w:val="0"/>
              <w:spacing w:line="186" w:lineRule="exact"/>
              <w:ind w:right="87"/>
              <w:jc w:val="right"/>
              <w:rPr>
                <w:rFonts w:ascii="Arial" w:hAnsi="Arial" w:cs="Arial"/>
                <w:kern w:val="0"/>
                <w:sz w:val="18"/>
                <w:szCs w:val="22"/>
                <w:lang w:bidi="zh-CN"/>
              </w:rPr>
            </w:pPr>
          </w:p>
        </w:tc>
        <w:tc>
          <w:tcPr>
            <w:tcW w:w="2693" w:type="dxa"/>
            <w:tcBorders>
              <w:top w:val="dotted" w:sz="4" w:space="0" w:color="000000"/>
              <w:left w:val="dotted" w:sz="4" w:space="0" w:color="000000"/>
              <w:bottom w:val="dotted" w:sz="4" w:space="0" w:color="000000"/>
              <w:right w:val="dotted" w:sz="4" w:space="0" w:color="000000"/>
            </w:tcBorders>
            <w:vAlign w:val="center"/>
          </w:tcPr>
          <w:p w14:paraId="17DCB234" w14:textId="361A4F9E" w:rsidR="00C55858"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1,293,179.16</w:t>
            </w:r>
          </w:p>
        </w:tc>
        <w:tc>
          <w:tcPr>
            <w:tcW w:w="1701" w:type="dxa"/>
            <w:tcBorders>
              <w:top w:val="dotted" w:sz="4" w:space="0" w:color="000000"/>
              <w:left w:val="dotted" w:sz="4" w:space="0" w:color="000000"/>
              <w:bottom w:val="dotted" w:sz="4" w:space="0" w:color="000000"/>
              <w:right w:val="dotted" w:sz="4" w:space="0" w:color="000000"/>
            </w:tcBorders>
          </w:tcPr>
          <w:p w14:paraId="733F9473" w14:textId="77777777" w:rsidR="00C55858" w:rsidRPr="00CA68B6" w:rsidRDefault="00C55858">
            <w:pPr>
              <w:widowControl w:val="0"/>
              <w:autoSpaceDE w:val="0"/>
              <w:autoSpaceDN w:val="0"/>
              <w:spacing w:line="186" w:lineRule="exact"/>
              <w:ind w:right="87"/>
              <w:jc w:val="right"/>
              <w:rPr>
                <w:rFonts w:ascii="Arial" w:eastAsia="Times New Roman" w:hAnsi="Arial" w:cs="Arial"/>
                <w:kern w:val="0"/>
                <w:sz w:val="18"/>
                <w:szCs w:val="22"/>
                <w:lang w:bidi="zh-CN"/>
              </w:rPr>
            </w:pPr>
          </w:p>
        </w:tc>
      </w:tr>
      <w:tr w:rsidR="00C55858" w:rsidRPr="00CA68B6" w14:paraId="60E8E69D" w14:textId="692F0645" w:rsidTr="00192858">
        <w:trPr>
          <w:trHeight w:val="400"/>
        </w:trPr>
        <w:tc>
          <w:tcPr>
            <w:tcW w:w="1250" w:type="dxa"/>
            <w:tcBorders>
              <w:top w:val="dotted" w:sz="4" w:space="0" w:color="000000"/>
              <w:left w:val="nil"/>
              <w:bottom w:val="dotted" w:sz="4" w:space="0" w:color="000000"/>
              <w:right w:val="dotted" w:sz="4" w:space="0" w:color="000000"/>
            </w:tcBorders>
          </w:tcPr>
          <w:p w14:paraId="5958A2EE" w14:textId="77777777" w:rsidR="00C55858" w:rsidRPr="00CA68B6" w:rsidRDefault="00C55858">
            <w:pPr>
              <w:widowControl w:val="0"/>
              <w:autoSpaceDE w:val="0"/>
              <w:autoSpaceDN w:val="0"/>
              <w:spacing w:before="1" w:line="240" w:lineRule="auto"/>
              <w:rPr>
                <w:rFonts w:ascii="Arial" w:eastAsia="Times New Roman" w:hAnsi="Arial" w:cs="Arial"/>
                <w:b/>
                <w:kern w:val="0"/>
                <w:sz w:val="15"/>
                <w:szCs w:val="22"/>
                <w:lang w:bidi="zh-CN"/>
              </w:rPr>
            </w:pPr>
          </w:p>
          <w:p w14:paraId="386F680B" w14:textId="1F1A9DC0" w:rsidR="00C55858" w:rsidRPr="00CA68B6" w:rsidRDefault="00C55858">
            <w:pPr>
              <w:widowControl w:val="0"/>
              <w:autoSpaceDE w:val="0"/>
              <w:autoSpaceDN w:val="0"/>
              <w:spacing w:before="1"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2023</w:t>
            </w:r>
          </w:p>
        </w:tc>
        <w:tc>
          <w:tcPr>
            <w:tcW w:w="2155" w:type="dxa"/>
            <w:tcBorders>
              <w:top w:val="dotted" w:sz="4" w:space="0" w:color="000000"/>
              <w:left w:val="dotted" w:sz="4" w:space="0" w:color="000000"/>
              <w:bottom w:val="dotted" w:sz="4" w:space="0" w:color="000000"/>
              <w:right w:val="dotted" w:sz="4" w:space="0" w:color="000000"/>
            </w:tcBorders>
            <w:vAlign w:val="center"/>
          </w:tcPr>
          <w:p w14:paraId="3A19361E" w14:textId="0C621E73" w:rsidR="00C55858" w:rsidRPr="00CA68B6" w:rsidRDefault="00192858" w:rsidP="00192858">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CA68B6">
              <w:rPr>
                <w:rFonts w:ascii="Arial" w:hAnsi="Arial" w:cs="Arial"/>
                <w:kern w:val="0"/>
                <w:sz w:val="18"/>
                <w:szCs w:val="22"/>
                <w:lang w:bidi="zh-CN"/>
              </w:rPr>
              <w:t>474,429.82</w:t>
            </w:r>
          </w:p>
        </w:tc>
        <w:tc>
          <w:tcPr>
            <w:tcW w:w="2693" w:type="dxa"/>
            <w:tcBorders>
              <w:top w:val="dotted" w:sz="4" w:space="0" w:color="000000"/>
              <w:left w:val="dotted" w:sz="4" w:space="0" w:color="000000"/>
              <w:bottom w:val="dotted" w:sz="4" w:space="0" w:color="000000"/>
              <w:right w:val="dotted" w:sz="4" w:space="0" w:color="000000"/>
            </w:tcBorders>
            <w:vAlign w:val="center"/>
          </w:tcPr>
          <w:p w14:paraId="07FEA489" w14:textId="66BC3204"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474,429.82</w:t>
            </w:r>
          </w:p>
        </w:tc>
        <w:tc>
          <w:tcPr>
            <w:tcW w:w="1701" w:type="dxa"/>
            <w:tcBorders>
              <w:top w:val="dotted" w:sz="4" w:space="0" w:color="000000"/>
              <w:left w:val="dotted" w:sz="4" w:space="0" w:color="000000"/>
              <w:bottom w:val="dotted" w:sz="4" w:space="0" w:color="000000"/>
              <w:right w:val="dotted" w:sz="4" w:space="0" w:color="000000"/>
            </w:tcBorders>
          </w:tcPr>
          <w:p w14:paraId="4C108711" w14:textId="77777777" w:rsidR="00C55858" w:rsidRPr="00CA68B6" w:rsidRDefault="00C55858">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55858" w:rsidRPr="00CA68B6" w14:paraId="7B3EDFDF" w14:textId="311A76A3" w:rsidTr="00192858">
        <w:trPr>
          <w:trHeight w:val="400"/>
        </w:trPr>
        <w:tc>
          <w:tcPr>
            <w:tcW w:w="1250" w:type="dxa"/>
            <w:tcBorders>
              <w:top w:val="dotted" w:sz="4" w:space="0" w:color="000000"/>
              <w:left w:val="nil"/>
              <w:bottom w:val="dotted" w:sz="4" w:space="0" w:color="000000"/>
              <w:right w:val="dotted" w:sz="4" w:space="0" w:color="000000"/>
            </w:tcBorders>
          </w:tcPr>
          <w:p w14:paraId="61E40CC5" w14:textId="77777777" w:rsidR="00C55858" w:rsidRPr="00CA68B6" w:rsidRDefault="00C55858">
            <w:pPr>
              <w:widowControl w:val="0"/>
              <w:autoSpaceDE w:val="0"/>
              <w:autoSpaceDN w:val="0"/>
              <w:spacing w:before="1" w:line="240" w:lineRule="auto"/>
              <w:rPr>
                <w:rFonts w:ascii="Arial" w:eastAsia="Times New Roman" w:hAnsi="Arial" w:cs="Arial"/>
                <w:b/>
                <w:kern w:val="0"/>
                <w:sz w:val="15"/>
                <w:szCs w:val="22"/>
                <w:lang w:bidi="zh-CN"/>
              </w:rPr>
            </w:pPr>
          </w:p>
          <w:p w14:paraId="04CAC573" w14:textId="0C2F9FD0" w:rsidR="00C55858" w:rsidRPr="00CA68B6" w:rsidRDefault="00C55858">
            <w:pPr>
              <w:widowControl w:val="0"/>
              <w:autoSpaceDE w:val="0"/>
              <w:autoSpaceDN w:val="0"/>
              <w:spacing w:before="1"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2027</w:t>
            </w:r>
          </w:p>
        </w:tc>
        <w:tc>
          <w:tcPr>
            <w:tcW w:w="2155" w:type="dxa"/>
            <w:tcBorders>
              <w:top w:val="dotted" w:sz="4" w:space="0" w:color="000000"/>
              <w:left w:val="dotted" w:sz="4" w:space="0" w:color="000000"/>
              <w:bottom w:val="dotted" w:sz="4" w:space="0" w:color="000000"/>
              <w:right w:val="dotted" w:sz="4" w:space="0" w:color="000000"/>
            </w:tcBorders>
            <w:vAlign w:val="center"/>
          </w:tcPr>
          <w:p w14:paraId="58D0E6E1" w14:textId="25DECF20"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6,163,072.32</w:t>
            </w:r>
          </w:p>
        </w:tc>
        <w:tc>
          <w:tcPr>
            <w:tcW w:w="2693" w:type="dxa"/>
            <w:tcBorders>
              <w:top w:val="dotted" w:sz="4" w:space="0" w:color="000000"/>
              <w:left w:val="dotted" w:sz="4" w:space="0" w:color="000000"/>
              <w:bottom w:val="dotted" w:sz="4" w:space="0" w:color="000000"/>
              <w:right w:val="dotted" w:sz="4" w:space="0" w:color="000000"/>
            </w:tcBorders>
            <w:vAlign w:val="center"/>
          </w:tcPr>
          <w:p w14:paraId="7471C1EB" w14:textId="074BC4EC" w:rsidR="00C55858" w:rsidRPr="00CA68B6" w:rsidRDefault="00C55858" w:rsidP="00192858">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701" w:type="dxa"/>
            <w:tcBorders>
              <w:top w:val="dotted" w:sz="4" w:space="0" w:color="000000"/>
              <w:left w:val="dotted" w:sz="4" w:space="0" w:color="000000"/>
              <w:bottom w:val="dotted" w:sz="4" w:space="0" w:color="000000"/>
              <w:right w:val="dotted" w:sz="4" w:space="0" w:color="000000"/>
            </w:tcBorders>
          </w:tcPr>
          <w:p w14:paraId="5F460E6D" w14:textId="77777777" w:rsidR="00C55858" w:rsidRPr="00CA68B6" w:rsidRDefault="00C55858">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55858" w:rsidRPr="00CA68B6" w14:paraId="78AB5B66" w14:textId="1DA442D1" w:rsidTr="00192858">
        <w:trPr>
          <w:trHeight w:val="400"/>
        </w:trPr>
        <w:tc>
          <w:tcPr>
            <w:tcW w:w="1250" w:type="dxa"/>
            <w:tcBorders>
              <w:top w:val="dotted" w:sz="4" w:space="0" w:color="000000"/>
              <w:left w:val="nil"/>
              <w:bottom w:val="dotted" w:sz="4" w:space="0" w:color="000000"/>
              <w:right w:val="dotted" w:sz="4" w:space="0" w:color="000000"/>
            </w:tcBorders>
            <w:vAlign w:val="center"/>
          </w:tcPr>
          <w:p w14:paraId="73F8D633" w14:textId="6B8B40AE" w:rsidR="00C55858" w:rsidRPr="00CA68B6" w:rsidRDefault="00DB2EDB" w:rsidP="00DB2EDB">
            <w:pPr>
              <w:widowControl w:val="0"/>
              <w:autoSpaceDE w:val="0"/>
              <w:autoSpaceDN w:val="0"/>
              <w:spacing w:before="1" w:line="186" w:lineRule="exact"/>
              <w:ind w:right="87"/>
              <w:jc w:val="both"/>
              <w:rPr>
                <w:rFonts w:ascii="Arial" w:eastAsia="SimSun" w:hAnsi="Arial" w:cs="Arial"/>
              </w:rPr>
            </w:pPr>
            <w:r w:rsidRPr="00CA68B6">
              <w:rPr>
                <w:rFonts w:ascii="Arial" w:eastAsia="Times New Roman" w:hAnsi="Arial" w:cs="Arial"/>
                <w:kern w:val="0"/>
                <w:sz w:val="18"/>
                <w:szCs w:val="22"/>
                <w:lang w:bidi="zh-CN"/>
              </w:rPr>
              <w:t>Unlimited duration</w:t>
            </w:r>
          </w:p>
        </w:tc>
        <w:tc>
          <w:tcPr>
            <w:tcW w:w="2155" w:type="dxa"/>
            <w:tcBorders>
              <w:top w:val="dotted" w:sz="4" w:space="0" w:color="000000"/>
              <w:left w:val="dotted" w:sz="4" w:space="0" w:color="000000"/>
              <w:bottom w:val="dotted" w:sz="4" w:space="0" w:color="000000"/>
              <w:right w:val="dotted" w:sz="4" w:space="0" w:color="000000"/>
            </w:tcBorders>
            <w:vAlign w:val="center"/>
          </w:tcPr>
          <w:p w14:paraId="2C3E4D9A" w14:textId="5FB800E1"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3,557,315.86</w:t>
            </w:r>
          </w:p>
        </w:tc>
        <w:tc>
          <w:tcPr>
            <w:tcW w:w="2693" w:type="dxa"/>
            <w:tcBorders>
              <w:top w:val="dotted" w:sz="4" w:space="0" w:color="000000"/>
              <w:left w:val="dotted" w:sz="4" w:space="0" w:color="000000"/>
              <w:bottom w:val="dotted" w:sz="4" w:space="0" w:color="000000"/>
              <w:right w:val="dotted" w:sz="4" w:space="0" w:color="000000"/>
            </w:tcBorders>
            <w:vAlign w:val="center"/>
          </w:tcPr>
          <w:p w14:paraId="6D33D626" w14:textId="77777777" w:rsidR="00C55858" w:rsidRPr="00CA68B6" w:rsidRDefault="00C55858" w:rsidP="00192858">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41A40FE3" w14:textId="5C0F3F98" w:rsidR="00C55858" w:rsidRPr="00CA68B6" w:rsidRDefault="00DB2EDB" w:rsidP="00DB2EDB">
            <w:pPr>
              <w:widowControl w:val="0"/>
              <w:autoSpaceDE w:val="0"/>
              <w:autoSpaceDN w:val="0"/>
              <w:spacing w:before="1" w:line="186" w:lineRule="exact"/>
              <w:ind w:right="87"/>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Losses at subsidiaries in the Netherlands</w:t>
            </w:r>
          </w:p>
        </w:tc>
      </w:tr>
      <w:tr w:rsidR="00C55858" w:rsidRPr="00CA68B6" w14:paraId="49042C1C" w14:textId="4E0247A3" w:rsidTr="00192858">
        <w:trPr>
          <w:trHeight w:val="400"/>
        </w:trPr>
        <w:tc>
          <w:tcPr>
            <w:tcW w:w="1250" w:type="dxa"/>
            <w:tcBorders>
              <w:top w:val="dotted" w:sz="4" w:space="0" w:color="000000"/>
              <w:left w:val="nil"/>
              <w:right w:val="dotted" w:sz="4" w:space="0" w:color="000000"/>
            </w:tcBorders>
          </w:tcPr>
          <w:p w14:paraId="361F568A" w14:textId="77777777" w:rsidR="00C55858" w:rsidRPr="00CA68B6" w:rsidRDefault="00C55858">
            <w:pPr>
              <w:widowControl w:val="0"/>
              <w:autoSpaceDE w:val="0"/>
              <w:autoSpaceDN w:val="0"/>
              <w:spacing w:before="1" w:line="240" w:lineRule="auto"/>
              <w:rPr>
                <w:rFonts w:ascii="Arial" w:eastAsia="Times New Roman" w:hAnsi="Arial" w:cs="Arial"/>
                <w:b/>
                <w:kern w:val="0"/>
                <w:sz w:val="13"/>
                <w:szCs w:val="22"/>
                <w:lang w:bidi="zh-CN"/>
              </w:rPr>
            </w:pPr>
          </w:p>
          <w:p w14:paraId="6B47AE98" w14:textId="77777777" w:rsidR="00C55858" w:rsidRPr="00CA68B6" w:rsidRDefault="00C55858">
            <w:pPr>
              <w:widowControl w:val="0"/>
              <w:autoSpaceDE w:val="0"/>
              <w:autoSpaceDN w:val="0"/>
              <w:spacing w:line="212" w:lineRule="exact"/>
              <w:ind w:right="41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55" w:type="dxa"/>
            <w:tcBorders>
              <w:top w:val="dotted" w:sz="4" w:space="0" w:color="000000"/>
              <w:left w:val="dotted" w:sz="4" w:space="0" w:color="000000"/>
              <w:right w:val="dotted" w:sz="4" w:space="0" w:color="000000"/>
            </w:tcBorders>
            <w:vAlign w:val="center"/>
          </w:tcPr>
          <w:p w14:paraId="3A4DC4A4" w14:textId="64B66D74"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10,194,818.00</w:t>
            </w:r>
          </w:p>
        </w:tc>
        <w:tc>
          <w:tcPr>
            <w:tcW w:w="2693" w:type="dxa"/>
            <w:tcBorders>
              <w:top w:val="dotted" w:sz="4" w:space="0" w:color="000000"/>
              <w:left w:val="dotted" w:sz="4" w:space="0" w:color="000000"/>
              <w:right w:val="dotted" w:sz="4" w:space="0" w:color="000000"/>
            </w:tcBorders>
            <w:vAlign w:val="center"/>
          </w:tcPr>
          <w:p w14:paraId="72BA76A3" w14:textId="64C7E13F"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1,767,608.98</w:t>
            </w:r>
          </w:p>
        </w:tc>
        <w:tc>
          <w:tcPr>
            <w:tcW w:w="1701" w:type="dxa"/>
            <w:tcBorders>
              <w:top w:val="dotted" w:sz="4" w:space="0" w:color="000000"/>
              <w:left w:val="dotted" w:sz="4" w:space="0" w:color="000000"/>
              <w:right w:val="dotted" w:sz="4" w:space="0" w:color="000000"/>
            </w:tcBorders>
          </w:tcPr>
          <w:p w14:paraId="48831FB1" w14:textId="77777777" w:rsidR="00C55858" w:rsidRPr="00CA68B6" w:rsidRDefault="00C55858">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bl>
    <w:p w14:paraId="401D07B6" w14:textId="513C0E74"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BE61C3" w:rsidRPr="00CA68B6">
        <w:rPr>
          <w:rFonts w:ascii="Arial" w:eastAsia="SimSun" w:hAnsi="Arial" w:cs="Arial"/>
          <w:b/>
          <w:kern w:val="0"/>
          <w:szCs w:val="22"/>
          <w:lang w:bidi="zh-CN"/>
        </w:rPr>
        <w:t>X</w:t>
      </w:r>
      <w:r w:rsidR="00C55858" w:rsidRPr="00CA68B6">
        <w:rPr>
          <w:rFonts w:ascii="Arial" w:eastAsia="SimSun" w:hAnsi="Arial" w:cs="Arial"/>
          <w:b/>
          <w:kern w:val="0"/>
          <w:szCs w:val="22"/>
          <w:lang w:bidi="zh-CN"/>
        </w:rPr>
        <w:t>XI</w:t>
      </w:r>
      <w:r w:rsidRPr="00CA68B6">
        <w:rPr>
          <w:rFonts w:ascii="Arial" w:eastAsia="SimSun" w:hAnsi="Arial" w:cs="Arial"/>
          <w:b/>
          <w:kern w:val="0"/>
          <w:szCs w:val="22"/>
          <w:lang w:bidi="zh-CN"/>
        </w:rPr>
        <w:t>)Other Non-current Assets</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66"/>
        <w:gridCol w:w="1251"/>
        <w:gridCol w:w="888"/>
        <w:gridCol w:w="1251"/>
        <w:gridCol w:w="1227"/>
        <w:gridCol w:w="880"/>
        <w:gridCol w:w="1160"/>
      </w:tblGrid>
      <w:tr w:rsidR="00733A22" w:rsidRPr="00CA68B6" w14:paraId="06F30F54" w14:textId="77777777">
        <w:trPr>
          <w:trHeight w:val="400"/>
        </w:trPr>
        <w:tc>
          <w:tcPr>
            <w:tcW w:w="1166" w:type="dxa"/>
            <w:vMerge w:val="restart"/>
            <w:tcBorders>
              <w:left w:val="nil"/>
              <w:bottom w:val="dotted" w:sz="4" w:space="0" w:color="000000"/>
              <w:right w:val="dotted" w:sz="4" w:space="0" w:color="000000"/>
            </w:tcBorders>
          </w:tcPr>
          <w:p w14:paraId="34BDAD4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AD66AA" w14:textId="77777777" w:rsidR="00733A22" w:rsidRPr="00CA68B6" w:rsidRDefault="00733A22">
            <w:pPr>
              <w:widowControl w:val="0"/>
              <w:autoSpaceDE w:val="0"/>
              <w:autoSpaceDN w:val="0"/>
              <w:spacing w:before="9" w:line="240" w:lineRule="auto"/>
              <w:rPr>
                <w:rFonts w:ascii="Arial" w:eastAsia="Times New Roman" w:hAnsi="Arial" w:cs="Arial"/>
                <w:kern w:val="0"/>
                <w:sz w:val="18"/>
                <w:szCs w:val="22"/>
                <w:lang w:bidi="zh-CN"/>
              </w:rPr>
            </w:pPr>
          </w:p>
          <w:p w14:paraId="76487AD8" w14:textId="77777777" w:rsidR="00733A22" w:rsidRPr="00CA68B6" w:rsidRDefault="00A9134E">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Items</w:t>
            </w:r>
          </w:p>
        </w:tc>
        <w:tc>
          <w:tcPr>
            <w:tcW w:w="3390" w:type="dxa"/>
            <w:gridSpan w:val="3"/>
            <w:tcBorders>
              <w:left w:val="dotted" w:sz="4" w:space="0" w:color="000000"/>
              <w:bottom w:val="dotted" w:sz="4" w:space="0" w:color="000000"/>
              <w:right w:val="dotted" w:sz="4" w:space="0" w:color="000000"/>
            </w:tcBorders>
          </w:tcPr>
          <w:p w14:paraId="559DB0A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8F883C" w14:textId="77777777" w:rsidR="00733A22" w:rsidRPr="00CA68B6" w:rsidRDefault="00A9134E">
            <w:pPr>
              <w:widowControl w:val="0"/>
              <w:autoSpaceDE w:val="0"/>
              <w:autoSpaceDN w:val="0"/>
              <w:spacing w:before="1" w:line="213" w:lineRule="exact"/>
              <w:ind w:right="12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3267" w:type="dxa"/>
            <w:gridSpan w:val="3"/>
            <w:tcBorders>
              <w:left w:val="dotted" w:sz="4" w:space="0" w:color="000000"/>
              <w:bottom w:val="dotted" w:sz="4" w:space="0" w:color="000000"/>
              <w:right w:val="nil"/>
            </w:tcBorders>
          </w:tcPr>
          <w:p w14:paraId="266A1FC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5278D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2986C75" w14:textId="77777777">
        <w:trPr>
          <w:trHeight w:val="798"/>
        </w:trPr>
        <w:tc>
          <w:tcPr>
            <w:tcW w:w="1166" w:type="dxa"/>
            <w:vMerge/>
            <w:tcBorders>
              <w:top w:val="nil"/>
              <w:left w:val="nil"/>
              <w:bottom w:val="dotted" w:sz="4" w:space="0" w:color="000000"/>
              <w:right w:val="dotted" w:sz="4" w:space="0" w:color="000000"/>
            </w:tcBorders>
          </w:tcPr>
          <w:p w14:paraId="359FAB9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251" w:type="dxa"/>
            <w:tcBorders>
              <w:top w:val="dotted" w:sz="4" w:space="0" w:color="000000"/>
              <w:left w:val="dotted" w:sz="4" w:space="0" w:color="000000"/>
              <w:bottom w:val="dotted" w:sz="4" w:space="0" w:color="000000"/>
              <w:right w:val="dotted" w:sz="4" w:space="0" w:color="000000"/>
            </w:tcBorders>
          </w:tcPr>
          <w:p w14:paraId="49874BF3"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6797FAB" w14:textId="77777777" w:rsidR="00733A22" w:rsidRPr="00CA68B6"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888" w:type="dxa"/>
            <w:tcBorders>
              <w:top w:val="dotted" w:sz="4" w:space="0" w:color="000000"/>
              <w:left w:val="dotted" w:sz="4" w:space="0" w:color="000000"/>
              <w:bottom w:val="dotted" w:sz="4" w:space="0" w:color="000000"/>
              <w:right w:val="dotted" w:sz="4" w:space="0" w:color="000000"/>
            </w:tcBorders>
          </w:tcPr>
          <w:p w14:paraId="5E23AD85" w14:textId="77777777" w:rsidR="00733A22" w:rsidRPr="00CA68B6" w:rsidRDefault="00A9134E">
            <w:pPr>
              <w:widowControl w:val="0"/>
              <w:autoSpaceDE w:val="0"/>
              <w:autoSpaceDN w:val="0"/>
              <w:ind w:right="153"/>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w:t>
            </w:r>
          </w:p>
        </w:tc>
        <w:tc>
          <w:tcPr>
            <w:tcW w:w="1251" w:type="dxa"/>
            <w:tcBorders>
              <w:top w:val="dotted" w:sz="4" w:space="0" w:color="000000"/>
              <w:left w:val="dotted" w:sz="4" w:space="0" w:color="000000"/>
              <w:bottom w:val="dotted" w:sz="4" w:space="0" w:color="000000"/>
              <w:right w:val="dotted" w:sz="4" w:space="0" w:color="000000"/>
            </w:tcBorders>
          </w:tcPr>
          <w:p w14:paraId="19C49E7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6FFD1DC" w14:textId="77777777" w:rsidR="00733A22" w:rsidRPr="00CA68B6"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227" w:type="dxa"/>
            <w:tcBorders>
              <w:top w:val="dotted" w:sz="4" w:space="0" w:color="000000"/>
              <w:left w:val="dotted" w:sz="4" w:space="0" w:color="000000"/>
              <w:bottom w:val="dotted" w:sz="4" w:space="0" w:color="000000"/>
              <w:right w:val="dotted" w:sz="4" w:space="0" w:color="000000"/>
            </w:tcBorders>
          </w:tcPr>
          <w:p w14:paraId="3F22B93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2285A15" w14:textId="77777777" w:rsidR="00733A22" w:rsidRPr="00CA68B6"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880" w:type="dxa"/>
            <w:tcBorders>
              <w:top w:val="dotted" w:sz="4" w:space="0" w:color="000000"/>
              <w:left w:val="dotted" w:sz="4" w:space="0" w:color="000000"/>
              <w:bottom w:val="dotted" w:sz="4" w:space="0" w:color="000000"/>
              <w:right w:val="dotted" w:sz="4" w:space="0" w:color="000000"/>
            </w:tcBorders>
          </w:tcPr>
          <w:p w14:paraId="5114AF12" w14:textId="77777777" w:rsidR="00733A22" w:rsidRPr="00CA68B6" w:rsidRDefault="00A9134E">
            <w:pPr>
              <w:widowControl w:val="0"/>
              <w:autoSpaceDE w:val="0"/>
              <w:autoSpaceDN w:val="0"/>
              <w:ind w:right="152"/>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w:t>
            </w:r>
          </w:p>
        </w:tc>
        <w:tc>
          <w:tcPr>
            <w:tcW w:w="1160" w:type="dxa"/>
            <w:tcBorders>
              <w:top w:val="dotted" w:sz="4" w:space="0" w:color="000000"/>
              <w:left w:val="dotted" w:sz="4" w:space="0" w:color="000000"/>
              <w:bottom w:val="dotted" w:sz="4" w:space="0" w:color="000000"/>
              <w:right w:val="nil"/>
            </w:tcBorders>
          </w:tcPr>
          <w:p w14:paraId="218D1E6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DD43F98" w14:textId="77777777" w:rsidR="00733A22" w:rsidRPr="00CA68B6" w:rsidRDefault="00A9134E">
            <w:pPr>
              <w:widowControl w:val="0"/>
              <w:autoSpaceDE w:val="0"/>
              <w:autoSpaceDN w:val="0"/>
              <w:spacing w:before="136" w:line="240" w:lineRule="auto"/>
              <w:ind w:right="7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01D64464" w14:textId="77777777" w:rsidTr="00192858">
        <w:trPr>
          <w:trHeight w:val="401"/>
        </w:trPr>
        <w:tc>
          <w:tcPr>
            <w:tcW w:w="1166" w:type="dxa"/>
            <w:tcBorders>
              <w:top w:val="dotted" w:sz="4" w:space="0" w:color="000000"/>
              <w:left w:val="nil"/>
              <w:right w:val="dotted" w:sz="4" w:space="0" w:color="000000"/>
            </w:tcBorders>
          </w:tcPr>
          <w:p w14:paraId="2AA00418" w14:textId="77460ECE" w:rsidR="00733A22" w:rsidRPr="00CA68B6" w:rsidRDefault="00DB2EDB">
            <w:pPr>
              <w:widowControl w:val="0"/>
              <w:autoSpaceDE w:val="0"/>
              <w:autoSpaceDN w:val="0"/>
              <w:spacing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Advance payment for long-term asset acquisition</w:t>
            </w:r>
          </w:p>
        </w:tc>
        <w:tc>
          <w:tcPr>
            <w:tcW w:w="1251" w:type="dxa"/>
            <w:tcBorders>
              <w:top w:val="dotted" w:sz="4" w:space="0" w:color="000000"/>
              <w:left w:val="dotted" w:sz="4" w:space="0" w:color="000000"/>
              <w:right w:val="dotted" w:sz="4" w:space="0" w:color="000000"/>
            </w:tcBorders>
            <w:vAlign w:val="center"/>
          </w:tcPr>
          <w:p w14:paraId="7576E673" w14:textId="03910E3B" w:rsidR="00733A22" w:rsidRPr="00CA68B6" w:rsidRDefault="00192858" w:rsidP="00192858">
            <w:pPr>
              <w:widowControl w:val="0"/>
              <w:autoSpaceDE w:val="0"/>
              <w:autoSpaceDN w:val="0"/>
              <w:spacing w:line="188" w:lineRule="exact"/>
              <w:ind w:right="69"/>
              <w:jc w:val="right"/>
              <w:rPr>
                <w:rFonts w:ascii="Arial" w:hAnsi="Arial" w:cs="Arial"/>
                <w:kern w:val="0"/>
                <w:sz w:val="15"/>
                <w:szCs w:val="15"/>
                <w:lang w:bidi="zh-CN"/>
              </w:rPr>
            </w:pPr>
            <w:r w:rsidRPr="00CA68B6">
              <w:rPr>
                <w:rFonts w:ascii="Arial" w:hAnsi="Arial" w:cs="Arial"/>
                <w:kern w:val="0"/>
                <w:sz w:val="15"/>
                <w:szCs w:val="15"/>
                <w:lang w:bidi="zh-CN"/>
              </w:rPr>
              <w:t>146,355,100.00</w:t>
            </w:r>
          </w:p>
        </w:tc>
        <w:tc>
          <w:tcPr>
            <w:tcW w:w="888" w:type="dxa"/>
            <w:tcBorders>
              <w:top w:val="dotted" w:sz="4" w:space="0" w:color="000000"/>
              <w:left w:val="dotted" w:sz="4" w:space="0" w:color="000000"/>
              <w:right w:val="dotted" w:sz="4" w:space="0" w:color="000000"/>
            </w:tcBorders>
            <w:vAlign w:val="center"/>
          </w:tcPr>
          <w:p w14:paraId="6D73BB24" w14:textId="77777777" w:rsidR="00733A22" w:rsidRPr="00CA68B6" w:rsidRDefault="00733A22" w:rsidP="00192858">
            <w:pPr>
              <w:widowControl w:val="0"/>
              <w:autoSpaceDE w:val="0"/>
              <w:autoSpaceDN w:val="0"/>
              <w:spacing w:line="240" w:lineRule="auto"/>
              <w:jc w:val="right"/>
              <w:rPr>
                <w:rFonts w:ascii="Arial" w:eastAsia="Times New Roman" w:hAnsi="Arial" w:cs="Arial"/>
                <w:kern w:val="0"/>
                <w:sz w:val="15"/>
                <w:szCs w:val="15"/>
                <w:lang w:bidi="zh-CN"/>
              </w:rPr>
            </w:pPr>
          </w:p>
        </w:tc>
        <w:tc>
          <w:tcPr>
            <w:tcW w:w="1251" w:type="dxa"/>
            <w:tcBorders>
              <w:top w:val="dotted" w:sz="4" w:space="0" w:color="000000"/>
              <w:left w:val="dotted" w:sz="4" w:space="0" w:color="000000"/>
              <w:right w:val="dotted" w:sz="4" w:space="0" w:color="000000"/>
            </w:tcBorders>
            <w:vAlign w:val="center"/>
          </w:tcPr>
          <w:p w14:paraId="10AE6B8C" w14:textId="194D58B6" w:rsidR="00733A22" w:rsidRPr="00CA68B6" w:rsidRDefault="00192858" w:rsidP="00192858">
            <w:pPr>
              <w:widowControl w:val="0"/>
              <w:autoSpaceDE w:val="0"/>
              <w:autoSpaceDN w:val="0"/>
              <w:spacing w:line="188" w:lineRule="exact"/>
              <w:ind w:right="66"/>
              <w:jc w:val="right"/>
              <w:rPr>
                <w:rFonts w:ascii="Arial" w:eastAsia="Times New Roman" w:hAnsi="Arial" w:cs="Arial"/>
                <w:kern w:val="0"/>
                <w:sz w:val="15"/>
                <w:szCs w:val="15"/>
                <w:lang w:bidi="zh-CN"/>
              </w:rPr>
            </w:pPr>
            <w:r w:rsidRPr="00CA68B6">
              <w:rPr>
                <w:rFonts w:ascii="Arial" w:hAnsi="Arial" w:cs="Arial"/>
                <w:kern w:val="0"/>
                <w:sz w:val="15"/>
                <w:szCs w:val="15"/>
                <w:lang w:bidi="zh-CN"/>
              </w:rPr>
              <w:t>146,355,100.00</w:t>
            </w:r>
          </w:p>
        </w:tc>
        <w:tc>
          <w:tcPr>
            <w:tcW w:w="1227" w:type="dxa"/>
            <w:tcBorders>
              <w:top w:val="dotted" w:sz="4" w:space="0" w:color="000000"/>
              <w:left w:val="dotted" w:sz="4" w:space="0" w:color="000000"/>
              <w:right w:val="dotted" w:sz="4" w:space="0" w:color="000000"/>
            </w:tcBorders>
            <w:vAlign w:val="center"/>
          </w:tcPr>
          <w:p w14:paraId="282C58A6" w14:textId="693148CE" w:rsidR="00733A22" w:rsidRPr="00CA68B6" w:rsidRDefault="00192858" w:rsidP="00192858">
            <w:pPr>
              <w:widowControl w:val="0"/>
              <w:autoSpaceDE w:val="0"/>
              <w:autoSpaceDN w:val="0"/>
              <w:spacing w:line="188" w:lineRule="exact"/>
              <w:ind w:right="69"/>
              <w:jc w:val="right"/>
              <w:rPr>
                <w:rFonts w:ascii="Arial" w:hAnsi="Arial" w:cs="Arial"/>
                <w:kern w:val="0"/>
                <w:sz w:val="15"/>
                <w:szCs w:val="15"/>
                <w:lang w:bidi="zh-CN"/>
              </w:rPr>
            </w:pPr>
            <w:r w:rsidRPr="00CA68B6">
              <w:rPr>
                <w:rFonts w:ascii="Arial" w:hAnsi="Arial" w:cs="Arial"/>
                <w:kern w:val="0"/>
                <w:sz w:val="15"/>
                <w:szCs w:val="15"/>
                <w:lang w:bidi="zh-CN"/>
              </w:rPr>
              <w:t>20,364,782.38</w:t>
            </w:r>
          </w:p>
        </w:tc>
        <w:tc>
          <w:tcPr>
            <w:tcW w:w="880" w:type="dxa"/>
            <w:tcBorders>
              <w:top w:val="dotted" w:sz="4" w:space="0" w:color="000000"/>
              <w:left w:val="dotted" w:sz="4" w:space="0" w:color="000000"/>
              <w:right w:val="dotted" w:sz="4" w:space="0" w:color="000000"/>
            </w:tcBorders>
            <w:vAlign w:val="center"/>
          </w:tcPr>
          <w:p w14:paraId="4851AE79" w14:textId="77777777" w:rsidR="00733A22" w:rsidRPr="00CA68B6" w:rsidRDefault="00733A22" w:rsidP="00192858">
            <w:pPr>
              <w:widowControl w:val="0"/>
              <w:autoSpaceDE w:val="0"/>
              <w:autoSpaceDN w:val="0"/>
              <w:spacing w:line="240" w:lineRule="auto"/>
              <w:jc w:val="right"/>
              <w:rPr>
                <w:rFonts w:ascii="Arial" w:eastAsia="Times New Roman" w:hAnsi="Arial" w:cs="Arial"/>
                <w:kern w:val="0"/>
                <w:sz w:val="15"/>
                <w:szCs w:val="15"/>
                <w:lang w:bidi="zh-CN"/>
              </w:rPr>
            </w:pPr>
          </w:p>
        </w:tc>
        <w:tc>
          <w:tcPr>
            <w:tcW w:w="1160" w:type="dxa"/>
            <w:tcBorders>
              <w:top w:val="dotted" w:sz="4" w:space="0" w:color="000000"/>
              <w:left w:val="dotted" w:sz="4" w:space="0" w:color="000000"/>
              <w:right w:val="nil"/>
            </w:tcBorders>
            <w:vAlign w:val="center"/>
          </w:tcPr>
          <w:p w14:paraId="759F7847" w14:textId="51D7D77A" w:rsidR="00733A22" w:rsidRPr="00CA68B6" w:rsidRDefault="00192858" w:rsidP="00192858">
            <w:pPr>
              <w:widowControl w:val="0"/>
              <w:autoSpaceDE w:val="0"/>
              <w:autoSpaceDN w:val="0"/>
              <w:spacing w:line="188" w:lineRule="exact"/>
              <w:ind w:right="74"/>
              <w:jc w:val="right"/>
              <w:rPr>
                <w:rFonts w:ascii="Arial" w:hAnsi="Arial" w:cs="Arial"/>
                <w:kern w:val="0"/>
                <w:sz w:val="15"/>
                <w:szCs w:val="15"/>
                <w:lang w:bidi="zh-CN"/>
              </w:rPr>
            </w:pPr>
            <w:r w:rsidRPr="00CA68B6">
              <w:rPr>
                <w:rFonts w:ascii="Arial" w:hAnsi="Arial" w:cs="Arial"/>
                <w:kern w:val="0"/>
                <w:sz w:val="15"/>
                <w:szCs w:val="15"/>
                <w:lang w:bidi="zh-CN"/>
              </w:rPr>
              <w:t>20,364,782.38</w:t>
            </w:r>
          </w:p>
        </w:tc>
      </w:tr>
    </w:tbl>
    <w:p w14:paraId="140A747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021CACC"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5B6DEA58" w14:textId="062FD089"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C55858" w:rsidRPr="00CA68B6">
        <w:rPr>
          <w:rFonts w:ascii="Arial" w:eastAsia="SimSun" w:hAnsi="Arial" w:cs="Arial"/>
          <w:b/>
          <w:kern w:val="0"/>
          <w:szCs w:val="22"/>
          <w:lang w:bidi="zh-CN"/>
        </w:rPr>
        <w:t>II</w:t>
      </w:r>
      <w:r w:rsidRPr="00CA68B6">
        <w:rPr>
          <w:rFonts w:ascii="Arial" w:eastAsia="SimSun" w:hAnsi="Arial" w:cs="Arial"/>
          <w:b/>
          <w:kern w:val="0"/>
          <w:szCs w:val="22"/>
          <w:lang w:bidi="zh-CN"/>
        </w:rPr>
        <w:t>)Short-term loans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05"/>
        <w:gridCol w:w="2158"/>
        <w:gridCol w:w="2158"/>
      </w:tblGrid>
      <w:tr w:rsidR="00733A22" w:rsidRPr="00CA68B6" w14:paraId="375E9181" w14:textId="77777777">
        <w:trPr>
          <w:trHeight w:val="400"/>
        </w:trPr>
        <w:tc>
          <w:tcPr>
            <w:tcW w:w="3505" w:type="dxa"/>
            <w:tcBorders>
              <w:left w:val="nil"/>
              <w:bottom w:val="dotted" w:sz="4" w:space="0" w:color="000000"/>
              <w:right w:val="dotted" w:sz="4" w:space="0" w:color="000000"/>
            </w:tcBorders>
          </w:tcPr>
          <w:p w14:paraId="22C4241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9A92BF8" w14:textId="77777777" w:rsidR="00733A22" w:rsidRPr="00CA68B6" w:rsidRDefault="00A9134E">
            <w:pPr>
              <w:widowControl w:val="0"/>
              <w:autoSpaceDE w:val="0"/>
              <w:autoSpaceDN w:val="0"/>
              <w:spacing w:before="1" w:line="213" w:lineRule="exact"/>
              <w:ind w:right="154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58" w:type="dxa"/>
            <w:tcBorders>
              <w:left w:val="dotted" w:sz="4" w:space="0" w:color="000000"/>
              <w:bottom w:val="dotted" w:sz="4" w:space="0" w:color="000000"/>
              <w:right w:val="dotted" w:sz="4" w:space="0" w:color="000000"/>
            </w:tcBorders>
          </w:tcPr>
          <w:p w14:paraId="4A08A9F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96DB05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58" w:type="dxa"/>
            <w:tcBorders>
              <w:left w:val="dotted" w:sz="4" w:space="0" w:color="000000"/>
              <w:bottom w:val="dotted" w:sz="4" w:space="0" w:color="000000"/>
              <w:right w:val="nil"/>
            </w:tcBorders>
          </w:tcPr>
          <w:p w14:paraId="1012CF4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CA5955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BE61C3" w:rsidRPr="00CA68B6" w14:paraId="5F31D32B" w14:textId="77777777" w:rsidTr="00192858">
        <w:trPr>
          <w:trHeight w:val="400"/>
        </w:trPr>
        <w:tc>
          <w:tcPr>
            <w:tcW w:w="3505" w:type="dxa"/>
            <w:tcBorders>
              <w:top w:val="dotted" w:sz="4" w:space="0" w:color="000000"/>
              <w:left w:val="nil"/>
              <w:bottom w:val="dotted" w:sz="4" w:space="0" w:color="000000"/>
              <w:right w:val="dotted" w:sz="4" w:space="0" w:color="000000"/>
            </w:tcBorders>
            <w:vAlign w:val="center"/>
          </w:tcPr>
          <w:p w14:paraId="22A21746" w14:textId="4007F359" w:rsidR="00BE61C3" w:rsidRPr="00CA68B6" w:rsidRDefault="00C13FE2" w:rsidP="00C13FE2">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Mortgage Loans</w:t>
            </w:r>
          </w:p>
        </w:tc>
        <w:tc>
          <w:tcPr>
            <w:tcW w:w="2158" w:type="dxa"/>
            <w:tcBorders>
              <w:top w:val="dotted" w:sz="4" w:space="0" w:color="000000"/>
              <w:left w:val="dotted" w:sz="4" w:space="0" w:color="000000"/>
              <w:bottom w:val="dotted" w:sz="4" w:space="0" w:color="000000"/>
              <w:right w:val="dotted" w:sz="4" w:space="0" w:color="000000"/>
            </w:tcBorders>
            <w:vAlign w:val="center"/>
          </w:tcPr>
          <w:p w14:paraId="3F63A947" w14:textId="77777777" w:rsidR="00BE61C3" w:rsidRPr="00CA68B6" w:rsidRDefault="00BE61C3" w:rsidP="00192858">
            <w:pPr>
              <w:widowControl w:val="0"/>
              <w:autoSpaceDE w:val="0"/>
              <w:autoSpaceDN w:val="0"/>
              <w:spacing w:line="186" w:lineRule="exact"/>
              <w:ind w:right="91"/>
              <w:jc w:val="right"/>
              <w:rPr>
                <w:rFonts w:ascii="Arial" w:hAnsi="Arial" w:cs="Arial"/>
                <w:kern w:val="0"/>
                <w:sz w:val="18"/>
                <w:szCs w:val="22"/>
                <w:lang w:bidi="zh-CN"/>
              </w:rPr>
            </w:pPr>
          </w:p>
        </w:tc>
        <w:tc>
          <w:tcPr>
            <w:tcW w:w="2158" w:type="dxa"/>
            <w:tcBorders>
              <w:top w:val="dotted" w:sz="4" w:space="0" w:color="000000"/>
              <w:left w:val="dotted" w:sz="4" w:space="0" w:color="000000"/>
              <w:bottom w:val="dotted" w:sz="4" w:space="0" w:color="000000"/>
              <w:right w:val="nil"/>
            </w:tcBorders>
            <w:vAlign w:val="center"/>
          </w:tcPr>
          <w:p w14:paraId="6D61E241" w14:textId="344ABC24" w:rsidR="00BE61C3" w:rsidRPr="00CA68B6" w:rsidRDefault="00192858" w:rsidP="00192858">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277,192,286.13</w:t>
            </w:r>
          </w:p>
        </w:tc>
      </w:tr>
      <w:tr w:rsidR="00733A22" w:rsidRPr="00CA68B6" w14:paraId="6A2C88B7" w14:textId="77777777" w:rsidTr="00192858">
        <w:trPr>
          <w:trHeight w:val="400"/>
        </w:trPr>
        <w:tc>
          <w:tcPr>
            <w:tcW w:w="3505" w:type="dxa"/>
            <w:tcBorders>
              <w:top w:val="dotted" w:sz="4" w:space="0" w:color="000000"/>
              <w:left w:val="nil"/>
              <w:bottom w:val="dotted" w:sz="4" w:space="0" w:color="000000"/>
              <w:right w:val="dotted" w:sz="4" w:space="0" w:color="000000"/>
            </w:tcBorders>
          </w:tcPr>
          <w:p w14:paraId="4200E17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6D6B01B" w14:textId="42C0FFE8" w:rsidR="00733A22" w:rsidRPr="00CA68B6" w:rsidRDefault="00C55858">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b/>
                <w:kern w:val="0"/>
                <w:sz w:val="18"/>
                <w:szCs w:val="18"/>
                <w:lang w:bidi="zh-CN"/>
              </w:rPr>
              <w:t>Credit loan</w:t>
            </w:r>
          </w:p>
        </w:tc>
        <w:tc>
          <w:tcPr>
            <w:tcW w:w="2158" w:type="dxa"/>
            <w:tcBorders>
              <w:top w:val="dotted" w:sz="4" w:space="0" w:color="000000"/>
              <w:left w:val="dotted" w:sz="4" w:space="0" w:color="000000"/>
              <w:bottom w:val="dotted" w:sz="4" w:space="0" w:color="000000"/>
              <w:right w:val="dotted" w:sz="4" w:space="0" w:color="000000"/>
            </w:tcBorders>
            <w:vAlign w:val="center"/>
          </w:tcPr>
          <w:p w14:paraId="4F2645BA" w14:textId="661240B3"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335,000,000.00</w:t>
            </w:r>
          </w:p>
        </w:tc>
        <w:tc>
          <w:tcPr>
            <w:tcW w:w="2158" w:type="dxa"/>
            <w:tcBorders>
              <w:top w:val="dotted" w:sz="4" w:space="0" w:color="000000"/>
              <w:left w:val="dotted" w:sz="4" w:space="0" w:color="000000"/>
              <w:bottom w:val="dotted" w:sz="4" w:space="0" w:color="000000"/>
              <w:right w:val="nil"/>
            </w:tcBorders>
            <w:vAlign w:val="center"/>
          </w:tcPr>
          <w:p w14:paraId="6899AA70" w14:textId="7B41AC14" w:rsidR="00733A22" w:rsidRPr="00CA68B6" w:rsidRDefault="00192858" w:rsidP="00192858">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170,446,944.55</w:t>
            </w:r>
          </w:p>
        </w:tc>
      </w:tr>
      <w:tr w:rsidR="00733A22" w:rsidRPr="00CA68B6" w14:paraId="2225D3C7" w14:textId="77777777" w:rsidTr="00192858">
        <w:trPr>
          <w:trHeight w:val="400"/>
        </w:trPr>
        <w:tc>
          <w:tcPr>
            <w:tcW w:w="3505" w:type="dxa"/>
            <w:tcBorders>
              <w:top w:val="dotted" w:sz="4" w:space="0" w:color="000000"/>
              <w:left w:val="nil"/>
              <w:bottom w:val="dotted" w:sz="4" w:space="0" w:color="000000"/>
              <w:right w:val="dotted" w:sz="4" w:space="0" w:color="000000"/>
            </w:tcBorders>
          </w:tcPr>
          <w:p w14:paraId="4985C240" w14:textId="77777777" w:rsidR="00733A22" w:rsidRPr="00CA68B6" w:rsidRDefault="00733A22">
            <w:pPr>
              <w:widowControl w:val="0"/>
              <w:autoSpaceDE w:val="0"/>
              <w:autoSpaceDN w:val="0"/>
              <w:spacing w:before="1" w:line="240" w:lineRule="auto"/>
              <w:rPr>
                <w:rFonts w:ascii="Arial" w:eastAsia="Times New Roman" w:hAnsi="Arial" w:cs="Arial"/>
                <w:b/>
                <w:kern w:val="0"/>
                <w:sz w:val="18"/>
                <w:szCs w:val="18"/>
                <w:lang w:bidi="zh-CN"/>
              </w:rPr>
            </w:pPr>
          </w:p>
          <w:p w14:paraId="2B79EF10" w14:textId="1EA3FAAF" w:rsidR="00733A22" w:rsidRPr="00CA68B6" w:rsidRDefault="003661E6">
            <w:pPr>
              <w:widowControl w:val="0"/>
              <w:autoSpaceDE w:val="0"/>
              <w:autoSpaceDN w:val="0"/>
              <w:spacing w:line="213" w:lineRule="exact"/>
              <w:rPr>
                <w:rFonts w:ascii="Arial" w:hAnsi="Arial" w:cs="Arial"/>
                <w:b/>
                <w:kern w:val="0"/>
                <w:sz w:val="18"/>
                <w:szCs w:val="18"/>
                <w:lang w:bidi="zh-CN"/>
              </w:rPr>
            </w:pPr>
            <w:r w:rsidRPr="00CA68B6">
              <w:rPr>
                <w:rFonts w:ascii="Arial" w:hAnsi="Arial" w:cs="Arial"/>
                <w:b/>
                <w:kern w:val="0"/>
                <w:sz w:val="18"/>
                <w:szCs w:val="18"/>
                <w:lang w:bidi="zh-CN"/>
              </w:rPr>
              <w:t>Interest Payable of Short-term Loans</w:t>
            </w:r>
          </w:p>
        </w:tc>
        <w:tc>
          <w:tcPr>
            <w:tcW w:w="2158" w:type="dxa"/>
            <w:tcBorders>
              <w:top w:val="dotted" w:sz="4" w:space="0" w:color="000000"/>
              <w:left w:val="dotted" w:sz="4" w:space="0" w:color="000000"/>
              <w:bottom w:val="dotted" w:sz="4" w:space="0" w:color="000000"/>
              <w:right w:val="dotted" w:sz="4" w:space="0" w:color="000000"/>
            </w:tcBorders>
            <w:vAlign w:val="center"/>
          </w:tcPr>
          <w:p w14:paraId="7FD4FC2B" w14:textId="4F4B630C" w:rsidR="00733A22" w:rsidRPr="00CA68B6" w:rsidRDefault="00192858" w:rsidP="0019285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79,323.47</w:t>
            </w:r>
          </w:p>
        </w:tc>
        <w:tc>
          <w:tcPr>
            <w:tcW w:w="2158" w:type="dxa"/>
            <w:tcBorders>
              <w:top w:val="dotted" w:sz="4" w:space="0" w:color="000000"/>
              <w:left w:val="dotted" w:sz="4" w:space="0" w:color="000000"/>
              <w:bottom w:val="dotted" w:sz="4" w:space="0" w:color="000000"/>
              <w:right w:val="nil"/>
            </w:tcBorders>
            <w:vAlign w:val="center"/>
          </w:tcPr>
          <w:p w14:paraId="75FA65F1" w14:textId="48A9D123" w:rsidR="00733A22" w:rsidRPr="00CA68B6" w:rsidRDefault="00192858" w:rsidP="0019285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1,708,393.33</w:t>
            </w:r>
          </w:p>
        </w:tc>
      </w:tr>
      <w:tr w:rsidR="00733A22" w:rsidRPr="00CA68B6" w14:paraId="570398D1" w14:textId="77777777" w:rsidTr="00192858">
        <w:trPr>
          <w:trHeight w:val="400"/>
        </w:trPr>
        <w:tc>
          <w:tcPr>
            <w:tcW w:w="3505" w:type="dxa"/>
            <w:tcBorders>
              <w:top w:val="dotted" w:sz="4" w:space="0" w:color="000000"/>
              <w:left w:val="nil"/>
              <w:right w:val="dotted" w:sz="4" w:space="0" w:color="000000"/>
            </w:tcBorders>
          </w:tcPr>
          <w:p w14:paraId="0B6DF97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087346" w14:textId="77777777" w:rsidR="00733A22" w:rsidRPr="00CA68B6" w:rsidRDefault="00A9134E">
            <w:pPr>
              <w:widowControl w:val="0"/>
              <w:autoSpaceDE w:val="0"/>
              <w:autoSpaceDN w:val="0"/>
              <w:spacing w:line="212" w:lineRule="exact"/>
              <w:ind w:right="154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58" w:type="dxa"/>
            <w:tcBorders>
              <w:top w:val="dotted" w:sz="4" w:space="0" w:color="000000"/>
              <w:left w:val="dotted" w:sz="4" w:space="0" w:color="000000"/>
              <w:right w:val="dotted" w:sz="4" w:space="0" w:color="000000"/>
            </w:tcBorders>
            <w:vAlign w:val="center"/>
          </w:tcPr>
          <w:p w14:paraId="70035F6F" w14:textId="1C9EF291" w:rsidR="00733A22" w:rsidRPr="00CA68B6" w:rsidRDefault="00192858" w:rsidP="00192858">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335,079,323.47</w:t>
            </w:r>
          </w:p>
        </w:tc>
        <w:tc>
          <w:tcPr>
            <w:tcW w:w="2158" w:type="dxa"/>
            <w:tcBorders>
              <w:top w:val="dotted" w:sz="4" w:space="0" w:color="000000"/>
              <w:left w:val="dotted" w:sz="4" w:space="0" w:color="000000"/>
              <w:right w:val="nil"/>
            </w:tcBorders>
            <w:vAlign w:val="center"/>
          </w:tcPr>
          <w:p w14:paraId="2BD64AE2" w14:textId="66792544" w:rsidR="00733A22" w:rsidRPr="00CA68B6" w:rsidRDefault="00192858" w:rsidP="0019285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449,347,624.01</w:t>
            </w:r>
          </w:p>
        </w:tc>
      </w:tr>
    </w:tbl>
    <w:p w14:paraId="400A662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EA58293" w14:textId="245463F0" w:rsidR="009E7223" w:rsidRPr="00CA68B6" w:rsidRDefault="009E7223" w:rsidP="009E722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(XXIII)</w:t>
      </w:r>
      <w:r w:rsidR="003661E6" w:rsidRPr="00CA68B6">
        <w:rPr>
          <w:rFonts w:ascii="Arial" w:hAnsi="Arial" w:cs="Arial"/>
        </w:rPr>
        <w:t xml:space="preserve"> </w:t>
      </w:r>
      <w:r w:rsidR="003661E6" w:rsidRPr="00CA68B6">
        <w:rPr>
          <w:rFonts w:ascii="Arial" w:eastAsia="SimSun" w:hAnsi="Arial" w:cs="Arial"/>
          <w:b/>
          <w:kern w:val="0"/>
          <w:szCs w:val="22"/>
          <w:lang w:bidi="zh-CN"/>
        </w:rPr>
        <w:t>Derivative Monetary Liabilities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410"/>
        <w:gridCol w:w="2180"/>
      </w:tblGrid>
      <w:tr w:rsidR="009E7223" w:rsidRPr="00CA68B6" w14:paraId="1A7FC6C7" w14:textId="77777777" w:rsidTr="005E6AA7">
        <w:trPr>
          <w:trHeight w:val="402"/>
        </w:trPr>
        <w:tc>
          <w:tcPr>
            <w:tcW w:w="3231" w:type="dxa"/>
            <w:tcBorders>
              <w:left w:val="nil"/>
              <w:bottom w:val="dotted" w:sz="4" w:space="0" w:color="000000"/>
              <w:right w:val="dotted" w:sz="4" w:space="0" w:color="000000"/>
            </w:tcBorders>
          </w:tcPr>
          <w:p w14:paraId="3E8F20DD"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13EC8180" w14:textId="77777777" w:rsidR="009E7223" w:rsidRPr="00CA68B6" w:rsidRDefault="009E7223" w:rsidP="005E6AA7">
            <w:pPr>
              <w:widowControl w:val="0"/>
              <w:autoSpaceDE w:val="0"/>
              <w:autoSpaceDN w:val="0"/>
              <w:spacing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10" w:type="dxa"/>
            <w:tcBorders>
              <w:left w:val="dotted" w:sz="4" w:space="0" w:color="000000"/>
              <w:bottom w:val="dotted" w:sz="4" w:space="0" w:color="000000"/>
              <w:right w:val="dotted" w:sz="4" w:space="0" w:color="000000"/>
            </w:tcBorders>
          </w:tcPr>
          <w:p w14:paraId="7330BC5A"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2FB6B305" w14:textId="77777777" w:rsidR="009E7223" w:rsidRPr="00CA68B6" w:rsidRDefault="009E7223" w:rsidP="005E6AA7">
            <w:pPr>
              <w:widowControl w:val="0"/>
              <w:autoSpaceDE w:val="0"/>
              <w:autoSpaceDN w:val="0"/>
              <w:spacing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0" w:type="dxa"/>
            <w:tcBorders>
              <w:left w:val="dotted" w:sz="4" w:space="0" w:color="000000"/>
              <w:bottom w:val="dotted" w:sz="4" w:space="0" w:color="000000"/>
              <w:right w:val="nil"/>
            </w:tcBorders>
          </w:tcPr>
          <w:p w14:paraId="0EFE9711"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57F62F41" w14:textId="77777777" w:rsidR="009E7223" w:rsidRPr="00CA68B6" w:rsidRDefault="009E7223"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9E7223" w:rsidRPr="00CA68B6" w14:paraId="37B4E287" w14:textId="77777777" w:rsidTr="00192858">
        <w:trPr>
          <w:trHeight w:val="402"/>
        </w:trPr>
        <w:tc>
          <w:tcPr>
            <w:tcW w:w="3231" w:type="dxa"/>
            <w:tcBorders>
              <w:left w:val="nil"/>
              <w:bottom w:val="dotted" w:sz="4" w:space="0" w:color="000000"/>
              <w:right w:val="dotted" w:sz="4" w:space="0" w:color="000000"/>
            </w:tcBorders>
            <w:vAlign w:val="center"/>
          </w:tcPr>
          <w:p w14:paraId="2EBE640C" w14:textId="3A1DF3AB" w:rsidR="009E7223" w:rsidRPr="00CA68B6" w:rsidRDefault="00DB2EDB" w:rsidP="009E7223">
            <w:pPr>
              <w:widowControl w:val="0"/>
              <w:autoSpaceDE w:val="0"/>
              <w:autoSpaceDN w:val="0"/>
              <w:spacing w:before="3" w:line="240" w:lineRule="auto"/>
              <w:jc w:val="both"/>
              <w:rPr>
                <w:rFonts w:ascii="Arial" w:hAnsi="Arial" w:cs="Arial"/>
                <w:b/>
                <w:kern w:val="0"/>
                <w:sz w:val="18"/>
                <w:szCs w:val="18"/>
                <w:lang w:bidi="zh-CN"/>
              </w:rPr>
            </w:pPr>
            <w:r w:rsidRPr="00CA68B6">
              <w:rPr>
                <w:rFonts w:ascii="Arial" w:eastAsia="SimSun" w:hAnsi="Arial" w:cs="Arial"/>
                <w:kern w:val="0"/>
                <w:sz w:val="18"/>
                <w:lang w:bidi="zh-CN"/>
              </w:rPr>
              <w:t>Foreign exchange derivatives</w:t>
            </w:r>
          </w:p>
        </w:tc>
        <w:tc>
          <w:tcPr>
            <w:tcW w:w="2410" w:type="dxa"/>
            <w:tcBorders>
              <w:left w:val="dotted" w:sz="4" w:space="0" w:color="000000"/>
              <w:bottom w:val="dotted" w:sz="4" w:space="0" w:color="000000"/>
              <w:right w:val="dotted" w:sz="4" w:space="0" w:color="000000"/>
            </w:tcBorders>
            <w:vAlign w:val="center"/>
          </w:tcPr>
          <w:p w14:paraId="5910DBA0" w14:textId="42F16652" w:rsidR="009E7223"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54,042,118.78</w:t>
            </w:r>
          </w:p>
        </w:tc>
        <w:tc>
          <w:tcPr>
            <w:tcW w:w="2180" w:type="dxa"/>
            <w:tcBorders>
              <w:left w:val="dotted" w:sz="4" w:space="0" w:color="000000"/>
              <w:bottom w:val="dotted" w:sz="4" w:space="0" w:color="000000"/>
              <w:right w:val="nil"/>
            </w:tcBorders>
            <w:vAlign w:val="center"/>
          </w:tcPr>
          <w:p w14:paraId="76C67CF6" w14:textId="77777777" w:rsidR="009E7223" w:rsidRPr="00CA68B6" w:rsidRDefault="009E7223" w:rsidP="00192858">
            <w:pPr>
              <w:widowControl w:val="0"/>
              <w:autoSpaceDE w:val="0"/>
              <w:autoSpaceDN w:val="0"/>
              <w:spacing w:before="3" w:line="240" w:lineRule="auto"/>
              <w:jc w:val="right"/>
              <w:rPr>
                <w:rFonts w:ascii="Arial" w:eastAsia="Times New Roman" w:hAnsi="Arial" w:cs="Arial"/>
                <w:b/>
                <w:kern w:val="0"/>
                <w:sz w:val="13"/>
                <w:szCs w:val="22"/>
                <w:lang w:bidi="zh-CN"/>
              </w:rPr>
            </w:pPr>
          </w:p>
        </w:tc>
      </w:tr>
      <w:tr w:rsidR="009E7223" w:rsidRPr="00CA68B6" w14:paraId="5C90BD07" w14:textId="77777777" w:rsidTr="00192858">
        <w:trPr>
          <w:trHeight w:val="400"/>
        </w:trPr>
        <w:tc>
          <w:tcPr>
            <w:tcW w:w="3231" w:type="dxa"/>
            <w:tcBorders>
              <w:top w:val="dotted" w:sz="4" w:space="0" w:color="000000"/>
              <w:left w:val="nil"/>
              <w:right w:val="dotted" w:sz="4" w:space="0" w:color="000000"/>
            </w:tcBorders>
          </w:tcPr>
          <w:p w14:paraId="32F984EE" w14:textId="77777777" w:rsidR="009E7223" w:rsidRPr="00CA68B6" w:rsidRDefault="009E7223" w:rsidP="005E6AA7">
            <w:pPr>
              <w:widowControl w:val="0"/>
              <w:autoSpaceDE w:val="0"/>
              <w:autoSpaceDN w:val="0"/>
              <w:spacing w:before="11" w:line="240" w:lineRule="auto"/>
              <w:rPr>
                <w:rFonts w:ascii="Arial" w:eastAsia="Times New Roman" w:hAnsi="Arial" w:cs="Arial"/>
                <w:b/>
                <w:kern w:val="0"/>
                <w:sz w:val="12"/>
                <w:szCs w:val="22"/>
                <w:lang w:bidi="zh-CN"/>
              </w:rPr>
            </w:pPr>
          </w:p>
          <w:p w14:paraId="296D60A0" w14:textId="2607B590" w:rsidR="009E7223" w:rsidRPr="00CA68B6" w:rsidRDefault="009E7223" w:rsidP="009E7223">
            <w:pPr>
              <w:widowControl w:val="0"/>
              <w:autoSpaceDE w:val="0"/>
              <w:autoSpaceDN w:val="0"/>
              <w:spacing w:line="215" w:lineRule="exact"/>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w:t>
            </w:r>
            <w:r w:rsidRPr="00CA68B6">
              <w:rPr>
                <w:rFonts w:ascii="Arial" w:hAnsi="Arial" w:cs="Arial"/>
                <w:kern w:val="0"/>
                <w:sz w:val="18"/>
                <w:szCs w:val="22"/>
                <w:lang w:bidi="zh-CN"/>
              </w:rPr>
              <w:t>otal</w:t>
            </w:r>
          </w:p>
        </w:tc>
        <w:tc>
          <w:tcPr>
            <w:tcW w:w="2410" w:type="dxa"/>
            <w:tcBorders>
              <w:top w:val="dotted" w:sz="4" w:space="0" w:color="000000"/>
              <w:left w:val="dotted" w:sz="4" w:space="0" w:color="000000"/>
              <w:right w:val="dotted" w:sz="4" w:space="0" w:color="000000"/>
            </w:tcBorders>
            <w:vAlign w:val="center"/>
          </w:tcPr>
          <w:p w14:paraId="64209C82" w14:textId="41EF2856" w:rsidR="009E7223"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54,042,118.78</w:t>
            </w:r>
          </w:p>
        </w:tc>
        <w:tc>
          <w:tcPr>
            <w:tcW w:w="2180" w:type="dxa"/>
            <w:tcBorders>
              <w:top w:val="dotted" w:sz="4" w:space="0" w:color="000000"/>
              <w:left w:val="dotted" w:sz="4" w:space="0" w:color="000000"/>
              <w:right w:val="nil"/>
            </w:tcBorders>
            <w:vAlign w:val="center"/>
          </w:tcPr>
          <w:p w14:paraId="522124E1" w14:textId="77777777" w:rsidR="009E7223" w:rsidRPr="00CA68B6" w:rsidRDefault="009E7223" w:rsidP="00192858">
            <w:pPr>
              <w:widowControl w:val="0"/>
              <w:autoSpaceDE w:val="0"/>
              <w:autoSpaceDN w:val="0"/>
              <w:spacing w:line="188" w:lineRule="exact"/>
              <w:jc w:val="right"/>
              <w:rPr>
                <w:rFonts w:ascii="Arial" w:eastAsia="Times New Roman" w:hAnsi="Arial" w:cs="Arial"/>
                <w:kern w:val="0"/>
                <w:sz w:val="18"/>
                <w:szCs w:val="22"/>
                <w:lang w:bidi="zh-CN"/>
              </w:rPr>
            </w:pPr>
          </w:p>
        </w:tc>
      </w:tr>
    </w:tbl>
    <w:p w14:paraId="6BB4E895" w14:textId="77777777" w:rsidR="009E7223" w:rsidRPr="00CA68B6" w:rsidRDefault="009E7223">
      <w:pPr>
        <w:widowControl w:val="0"/>
        <w:autoSpaceDE w:val="0"/>
        <w:autoSpaceDN w:val="0"/>
        <w:spacing w:before="3" w:line="240" w:lineRule="auto"/>
        <w:rPr>
          <w:rFonts w:ascii="Arial" w:eastAsia="SimSun" w:hAnsi="Arial" w:cs="Arial"/>
          <w:b/>
          <w:kern w:val="0"/>
          <w:sz w:val="19"/>
          <w:lang w:bidi="zh-CN"/>
        </w:rPr>
      </w:pPr>
    </w:p>
    <w:p w14:paraId="55ADD244" w14:textId="31B49232"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BE61C3" w:rsidRPr="00CA68B6">
        <w:rPr>
          <w:rFonts w:ascii="Arial" w:eastAsia="SimSun" w:hAnsi="Arial" w:cs="Arial"/>
          <w:b/>
          <w:kern w:val="0"/>
          <w:szCs w:val="22"/>
          <w:lang w:bidi="zh-CN"/>
        </w:rPr>
        <w:t>I</w:t>
      </w:r>
      <w:r w:rsidR="009E7223" w:rsidRPr="00CA68B6">
        <w:rPr>
          <w:rFonts w:ascii="Arial" w:eastAsia="SimSun" w:hAnsi="Arial" w:cs="Arial"/>
          <w:b/>
          <w:kern w:val="0"/>
          <w:szCs w:val="22"/>
          <w:lang w:bidi="zh-CN"/>
        </w:rPr>
        <w:t>V</w:t>
      </w:r>
      <w:r w:rsidRPr="00CA68B6">
        <w:rPr>
          <w:rFonts w:ascii="Arial" w:eastAsia="SimSun" w:hAnsi="Arial" w:cs="Arial"/>
          <w:b/>
          <w:kern w:val="0"/>
          <w:szCs w:val="22"/>
          <w:lang w:bidi="zh-CN"/>
        </w:rPr>
        <w:t>)Notes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410"/>
        <w:gridCol w:w="2180"/>
      </w:tblGrid>
      <w:tr w:rsidR="00733A22" w:rsidRPr="00CA68B6" w14:paraId="5A52FAAA" w14:textId="77777777">
        <w:trPr>
          <w:trHeight w:val="402"/>
        </w:trPr>
        <w:tc>
          <w:tcPr>
            <w:tcW w:w="3231" w:type="dxa"/>
            <w:tcBorders>
              <w:left w:val="nil"/>
              <w:bottom w:val="dotted" w:sz="4" w:space="0" w:color="000000"/>
              <w:right w:val="dotted" w:sz="4" w:space="0" w:color="000000"/>
            </w:tcBorders>
          </w:tcPr>
          <w:p w14:paraId="086854EC"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58E8986" w14:textId="77777777" w:rsidR="00733A22" w:rsidRPr="00CA68B6" w:rsidRDefault="00A9134E">
            <w:pPr>
              <w:widowControl w:val="0"/>
              <w:autoSpaceDE w:val="0"/>
              <w:autoSpaceDN w:val="0"/>
              <w:spacing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10" w:type="dxa"/>
            <w:tcBorders>
              <w:left w:val="dotted" w:sz="4" w:space="0" w:color="000000"/>
              <w:bottom w:val="dotted" w:sz="4" w:space="0" w:color="000000"/>
              <w:right w:val="dotted" w:sz="4" w:space="0" w:color="000000"/>
            </w:tcBorders>
          </w:tcPr>
          <w:p w14:paraId="683E9E7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5520B54" w14:textId="77777777" w:rsidR="00733A22" w:rsidRPr="00CA68B6" w:rsidRDefault="00A9134E">
            <w:pPr>
              <w:widowControl w:val="0"/>
              <w:autoSpaceDE w:val="0"/>
              <w:autoSpaceDN w:val="0"/>
              <w:spacing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0" w:type="dxa"/>
            <w:tcBorders>
              <w:left w:val="dotted" w:sz="4" w:space="0" w:color="000000"/>
              <w:bottom w:val="dotted" w:sz="4" w:space="0" w:color="000000"/>
              <w:right w:val="nil"/>
            </w:tcBorders>
          </w:tcPr>
          <w:p w14:paraId="7789760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F819C3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40F3F7F" w14:textId="77777777" w:rsidTr="00192858">
        <w:trPr>
          <w:trHeight w:val="400"/>
        </w:trPr>
        <w:tc>
          <w:tcPr>
            <w:tcW w:w="3231" w:type="dxa"/>
            <w:tcBorders>
              <w:top w:val="dotted" w:sz="4" w:space="0" w:color="000000"/>
              <w:left w:val="nil"/>
              <w:right w:val="dotted" w:sz="4" w:space="0" w:color="000000"/>
            </w:tcBorders>
          </w:tcPr>
          <w:p w14:paraId="3C67425F"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069FE97"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Acceptance Draft</w:t>
            </w:r>
          </w:p>
        </w:tc>
        <w:tc>
          <w:tcPr>
            <w:tcW w:w="2410" w:type="dxa"/>
            <w:tcBorders>
              <w:top w:val="dotted" w:sz="4" w:space="0" w:color="000000"/>
              <w:left w:val="dotted" w:sz="4" w:space="0" w:color="000000"/>
              <w:right w:val="dotted" w:sz="4" w:space="0" w:color="000000"/>
            </w:tcBorders>
            <w:vAlign w:val="center"/>
          </w:tcPr>
          <w:p w14:paraId="3523CD74" w14:textId="7C898DFF"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1,087,759,627.96</w:t>
            </w:r>
          </w:p>
        </w:tc>
        <w:tc>
          <w:tcPr>
            <w:tcW w:w="2180" w:type="dxa"/>
            <w:tcBorders>
              <w:top w:val="dotted" w:sz="4" w:space="0" w:color="000000"/>
              <w:left w:val="dotted" w:sz="4" w:space="0" w:color="000000"/>
              <w:right w:val="nil"/>
            </w:tcBorders>
            <w:vAlign w:val="center"/>
          </w:tcPr>
          <w:p w14:paraId="08D87BBA" w14:textId="0FDB1652"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677,113,553.25</w:t>
            </w:r>
          </w:p>
        </w:tc>
      </w:tr>
    </w:tbl>
    <w:p w14:paraId="0803DC6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72C340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D43EF1" w14:textId="4EDBE5BC"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Pr="00CA68B6">
        <w:rPr>
          <w:rFonts w:ascii="Arial" w:eastAsia="SimSun" w:hAnsi="Arial" w:cs="Arial"/>
          <w:b/>
          <w:kern w:val="0"/>
          <w:szCs w:val="22"/>
          <w:lang w:bidi="zh-CN"/>
        </w:rPr>
        <w:t>)Accounts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6571C77B" w14:textId="77777777">
        <w:trPr>
          <w:trHeight w:val="400"/>
        </w:trPr>
        <w:tc>
          <w:tcPr>
            <w:tcW w:w="3231" w:type="dxa"/>
            <w:tcBorders>
              <w:left w:val="nil"/>
              <w:bottom w:val="dotted" w:sz="4" w:space="0" w:color="000000"/>
              <w:right w:val="dotted" w:sz="4" w:space="0" w:color="000000"/>
            </w:tcBorders>
          </w:tcPr>
          <w:p w14:paraId="0A7F73F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90074B" w14:textId="77777777" w:rsidR="00733A22" w:rsidRPr="00CA68B6"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6E74B62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E7D5502"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7932E8F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1214C1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153966E" w14:textId="77777777" w:rsidTr="00192858">
        <w:trPr>
          <w:trHeight w:val="400"/>
        </w:trPr>
        <w:tc>
          <w:tcPr>
            <w:tcW w:w="3231" w:type="dxa"/>
            <w:tcBorders>
              <w:top w:val="dotted" w:sz="4" w:space="0" w:color="000000"/>
              <w:left w:val="nil"/>
              <w:bottom w:val="dotted" w:sz="4" w:space="0" w:color="000000"/>
              <w:right w:val="dotted" w:sz="4" w:space="0" w:color="000000"/>
            </w:tcBorders>
          </w:tcPr>
          <w:p w14:paraId="58FE967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DE684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Materials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56790520" w14:textId="21552408"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1,257,347,003.70</w:t>
            </w:r>
          </w:p>
        </w:tc>
        <w:tc>
          <w:tcPr>
            <w:tcW w:w="2295" w:type="dxa"/>
            <w:tcBorders>
              <w:top w:val="dotted" w:sz="4" w:space="0" w:color="000000"/>
              <w:left w:val="dotted" w:sz="4" w:space="0" w:color="000000"/>
              <w:bottom w:val="dotted" w:sz="4" w:space="0" w:color="000000"/>
              <w:right w:val="nil"/>
            </w:tcBorders>
            <w:vAlign w:val="center"/>
          </w:tcPr>
          <w:p w14:paraId="0809216A" w14:textId="77D68207" w:rsidR="00733A22" w:rsidRPr="00CA68B6" w:rsidRDefault="0025614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1,153,143,964.79</w:t>
            </w:r>
          </w:p>
        </w:tc>
      </w:tr>
      <w:tr w:rsidR="00733A22" w:rsidRPr="00CA68B6" w14:paraId="76F8128A" w14:textId="77777777" w:rsidTr="00192858">
        <w:trPr>
          <w:trHeight w:val="400"/>
        </w:trPr>
        <w:tc>
          <w:tcPr>
            <w:tcW w:w="3231" w:type="dxa"/>
            <w:tcBorders>
              <w:top w:val="dotted" w:sz="4" w:space="0" w:color="000000"/>
              <w:left w:val="nil"/>
              <w:bottom w:val="dotted" w:sz="4" w:space="0" w:color="000000"/>
              <w:right w:val="dotted" w:sz="4" w:space="0" w:color="000000"/>
            </w:tcBorders>
          </w:tcPr>
          <w:p w14:paraId="5EBED94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A207B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64196567" w14:textId="71C32BBB"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6,518,920.70</w:t>
            </w:r>
          </w:p>
        </w:tc>
        <w:tc>
          <w:tcPr>
            <w:tcW w:w="2295" w:type="dxa"/>
            <w:tcBorders>
              <w:top w:val="dotted" w:sz="4" w:space="0" w:color="000000"/>
              <w:left w:val="dotted" w:sz="4" w:space="0" w:color="000000"/>
              <w:bottom w:val="dotted" w:sz="4" w:space="0" w:color="000000"/>
              <w:right w:val="nil"/>
            </w:tcBorders>
            <w:vAlign w:val="center"/>
          </w:tcPr>
          <w:p w14:paraId="5F0FA9F5" w14:textId="39A5F242" w:rsidR="00733A22" w:rsidRPr="00CA68B6" w:rsidRDefault="0025614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28,468,479.70</w:t>
            </w:r>
          </w:p>
        </w:tc>
      </w:tr>
      <w:tr w:rsidR="00733A22" w:rsidRPr="00CA68B6" w14:paraId="39FEF895" w14:textId="77777777" w:rsidTr="00192858">
        <w:trPr>
          <w:trHeight w:val="400"/>
        </w:trPr>
        <w:tc>
          <w:tcPr>
            <w:tcW w:w="3231" w:type="dxa"/>
            <w:tcBorders>
              <w:top w:val="dotted" w:sz="4" w:space="0" w:color="000000"/>
              <w:left w:val="nil"/>
              <w:bottom w:val="dotted" w:sz="4" w:space="0" w:color="000000"/>
              <w:right w:val="dotted" w:sz="4" w:space="0" w:color="000000"/>
            </w:tcBorders>
          </w:tcPr>
          <w:p w14:paraId="25EC1F9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E8577A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44968C42" w14:textId="3BFF1CF5"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29,197,180.84</w:t>
            </w:r>
          </w:p>
        </w:tc>
        <w:tc>
          <w:tcPr>
            <w:tcW w:w="2295" w:type="dxa"/>
            <w:tcBorders>
              <w:top w:val="dotted" w:sz="4" w:space="0" w:color="000000"/>
              <w:left w:val="dotted" w:sz="4" w:space="0" w:color="000000"/>
              <w:bottom w:val="dotted" w:sz="4" w:space="0" w:color="000000"/>
              <w:right w:val="nil"/>
            </w:tcBorders>
            <w:vAlign w:val="center"/>
          </w:tcPr>
          <w:p w14:paraId="45ADDCDE" w14:textId="30EF6C71" w:rsidR="00733A22" w:rsidRPr="00CA68B6" w:rsidRDefault="0025614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9,482,202.00</w:t>
            </w:r>
          </w:p>
        </w:tc>
      </w:tr>
      <w:tr w:rsidR="00733A22" w:rsidRPr="00CA68B6" w14:paraId="03427C3F" w14:textId="77777777" w:rsidTr="00192858">
        <w:trPr>
          <w:trHeight w:val="399"/>
        </w:trPr>
        <w:tc>
          <w:tcPr>
            <w:tcW w:w="3231" w:type="dxa"/>
            <w:tcBorders>
              <w:top w:val="dotted" w:sz="4" w:space="0" w:color="000000"/>
              <w:left w:val="nil"/>
              <w:right w:val="dotted" w:sz="4" w:space="0" w:color="000000"/>
            </w:tcBorders>
          </w:tcPr>
          <w:p w14:paraId="05932DF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A583626" w14:textId="77777777" w:rsidR="00733A22" w:rsidRPr="00CA68B6" w:rsidRDefault="00A9134E">
            <w:pPr>
              <w:widowControl w:val="0"/>
              <w:autoSpaceDE w:val="0"/>
              <w:autoSpaceDN w:val="0"/>
              <w:spacing w:line="212"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CBB18A3" w14:textId="633E0DC6"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1,293,063</w:t>
            </w:r>
            <w:r w:rsidR="00256148" w:rsidRPr="00CA68B6">
              <w:rPr>
                <w:rFonts w:ascii="Arial" w:hAnsi="Arial" w:cs="Arial"/>
                <w:kern w:val="0"/>
                <w:sz w:val="18"/>
                <w:szCs w:val="22"/>
                <w:lang w:bidi="zh-CN"/>
              </w:rPr>
              <w:t>,105.24</w:t>
            </w:r>
          </w:p>
        </w:tc>
        <w:tc>
          <w:tcPr>
            <w:tcW w:w="2295" w:type="dxa"/>
            <w:tcBorders>
              <w:top w:val="dotted" w:sz="4" w:space="0" w:color="000000"/>
              <w:left w:val="dotted" w:sz="4" w:space="0" w:color="000000"/>
              <w:right w:val="nil"/>
            </w:tcBorders>
            <w:vAlign w:val="center"/>
          </w:tcPr>
          <w:p w14:paraId="2318A36E" w14:textId="5F4040DE" w:rsidR="00733A22" w:rsidRPr="00CA68B6" w:rsidRDefault="0025614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1,191,094,646.49</w:t>
            </w:r>
          </w:p>
        </w:tc>
      </w:tr>
    </w:tbl>
    <w:p w14:paraId="28A522B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23208FF"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194BE83D" w14:textId="22254595" w:rsidR="00BE61C3" w:rsidRPr="00CA68B6" w:rsidRDefault="00BE61C3" w:rsidP="00BE61C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Pr="00CA68B6">
        <w:rPr>
          <w:rFonts w:ascii="Arial" w:eastAsia="SimSun" w:hAnsi="Arial" w:cs="Arial"/>
          <w:b/>
          <w:kern w:val="0"/>
          <w:szCs w:val="22"/>
          <w:lang w:bidi="zh-CN"/>
        </w:rPr>
        <w:t>I)Contract Liabilities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92"/>
        <w:gridCol w:w="2295"/>
      </w:tblGrid>
      <w:tr w:rsidR="00733A22" w:rsidRPr="00CA68B6" w14:paraId="2FC62AF5" w14:textId="77777777">
        <w:trPr>
          <w:trHeight w:val="400"/>
        </w:trPr>
        <w:tc>
          <w:tcPr>
            <w:tcW w:w="3233" w:type="dxa"/>
            <w:tcBorders>
              <w:left w:val="nil"/>
              <w:bottom w:val="dotted" w:sz="4" w:space="0" w:color="000000"/>
              <w:right w:val="dotted" w:sz="4" w:space="0" w:color="000000"/>
            </w:tcBorders>
          </w:tcPr>
          <w:p w14:paraId="130848D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FDE14E6"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2" w:type="dxa"/>
            <w:tcBorders>
              <w:left w:val="dotted" w:sz="4" w:space="0" w:color="000000"/>
              <w:bottom w:val="dotted" w:sz="4" w:space="0" w:color="000000"/>
              <w:right w:val="dotted" w:sz="4" w:space="0" w:color="000000"/>
            </w:tcBorders>
          </w:tcPr>
          <w:p w14:paraId="45D4A46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B2FB80" w14:textId="77777777" w:rsidR="00733A22" w:rsidRPr="00CA68B6"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3267244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9E8B72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76DFE12" w14:textId="77777777" w:rsidTr="00256148">
        <w:trPr>
          <w:trHeight w:val="400"/>
        </w:trPr>
        <w:tc>
          <w:tcPr>
            <w:tcW w:w="3233" w:type="dxa"/>
            <w:tcBorders>
              <w:top w:val="dotted" w:sz="4" w:space="0" w:color="000000"/>
              <w:left w:val="nil"/>
              <w:right w:val="dotted" w:sz="4" w:space="0" w:color="000000"/>
            </w:tcBorders>
          </w:tcPr>
          <w:p w14:paraId="606AB4CC" w14:textId="52F72BA9" w:rsidR="00733A22" w:rsidRPr="00CA68B6" w:rsidRDefault="00BE61C3">
            <w:pPr>
              <w:widowControl w:val="0"/>
              <w:autoSpaceDE w:val="0"/>
              <w:autoSpaceDN w:val="0"/>
              <w:spacing w:before="168"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Advance receipts</w:t>
            </w:r>
          </w:p>
        </w:tc>
        <w:tc>
          <w:tcPr>
            <w:tcW w:w="2292" w:type="dxa"/>
            <w:tcBorders>
              <w:top w:val="dotted" w:sz="4" w:space="0" w:color="000000"/>
              <w:left w:val="dotted" w:sz="4" w:space="0" w:color="000000"/>
              <w:right w:val="dotted" w:sz="4" w:space="0" w:color="000000"/>
            </w:tcBorders>
            <w:vAlign w:val="center"/>
          </w:tcPr>
          <w:p w14:paraId="78A6CDFF" w14:textId="49B978AF" w:rsidR="00733A22" w:rsidRPr="00CA68B6" w:rsidRDefault="00256148" w:rsidP="0025614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28,963,105.67</w:t>
            </w:r>
          </w:p>
        </w:tc>
        <w:tc>
          <w:tcPr>
            <w:tcW w:w="2295" w:type="dxa"/>
            <w:tcBorders>
              <w:top w:val="dotted" w:sz="4" w:space="0" w:color="000000"/>
              <w:left w:val="dotted" w:sz="4" w:space="0" w:color="000000"/>
              <w:right w:val="nil"/>
            </w:tcBorders>
            <w:vAlign w:val="center"/>
          </w:tcPr>
          <w:p w14:paraId="6A7A7882" w14:textId="1B7B2587" w:rsidR="00733A22" w:rsidRPr="00CA68B6" w:rsidRDefault="00256148" w:rsidP="00256148">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17,944,435.95</w:t>
            </w:r>
          </w:p>
        </w:tc>
      </w:tr>
    </w:tbl>
    <w:p w14:paraId="028ABAD0" w14:textId="77777777" w:rsidR="00BE61C3" w:rsidRPr="00CA68B6" w:rsidRDefault="00BE61C3">
      <w:pPr>
        <w:widowControl w:val="0"/>
        <w:autoSpaceDE w:val="0"/>
        <w:autoSpaceDN w:val="0"/>
        <w:spacing w:before="141" w:line="240" w:lineRule="auto"/>
        <w:rPr>
          <w:rFonts w:ascii="Arial" w:eastAsia="SimSun" w:hAnsi="Arial" w:cs="Arial"/>
          <w:b/>
          <w:kern w:val="0"/>
          <w:sz w:val="22"/>
          <w:lang w:bidi="zh-CN"/>
        </w:rPr>
      </w:pPr>
    </w:p>
    <w:p w14:paraId="4030E3B7" w14:textId="44115CA1"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(XXV</w:t>
      </w:r>
      <w:r w:rsidR="009E7223" w:rsidRPr="00CA68B6">
        <w:rPr>
          <w:rFonts w:ascii="Arial" w:eastAsia="SimSun" w:hAnsi="Arial" w:cs="Arial"/>
          <w:b/>
          <w:kern w:val="0"/>
          <w:szCs w:val="22"/>
          <w:lang w:bidi="zh-CN"/>
        </w:rPr>
        <w:t>II</w:t>
      </w:r>
      <w:r w:rsidRPr="00CA68B6">
        <w:rPr>
          <w:rFonts w:ascii="Arial" w:eastAsia="SimSun" w:hAnsi="Arial" w:cs="Arial"/>
          <w:b/>
          <w:kern w:val="0"/>
          <w:szCs w:val="22"/>
          <w:lang w:bidi="zh-CN"/>
        </w:rPr>
        <w:t>)Employee Compensation Payable</w:t>
      </w:r>
    </w:p>
    <w:p w14:paraId="2E9CC111" w14:textId="77777777" w:rsidR="00733A22" w:rsidRPr="00CA68B6"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1.List of Employee Compensation Payable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699"/>
        <w:gridCol w:w="1416"/>
        <w:gridCol w:w="1419"/>
        <w:gridCol w:w="1330"/>
      </w:tblGrid>
      <w:tr w:rsidR="00733A22" w:rsidRPr="00CA68B6" w14:paraId="72EAFFD1" w14:textId="77777777">
        <w:trPr>
          <w:trHeight w:val="402"/>
        </w:trPr>
        <w:tc>
          <w:tcPr>
            <w:tcW w:w="1959" w:type="dxa"/>
            <w:tcBorders>
              <w:left w:val="nil"/>
              <w:bottom w:val="dotted" w:sz="4" w:space="0" w:color="000000"/>
              <w:right w:val="dotted" w:sz="4" w:space="0" w:color="000000"/>
            </w:tcBorders>
          </w:tcPr>
          <w:p w14:paraId="4EA77DF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A996ACB" w14:textId="77777777" w:rsidR="00733A22" w:rsidRPr="00CA68B6" w:rsidRDefault="00A9134E">
            <w:pPr>
              <w:widowControl w:val="0"/>
              <w:autoSpaceDE w:val="0"/>
              <w:autoSpaceDN w:val="0"/>
              <w:spacing w:line="213" w:lineRule="exact"/>
              <w:ind w:right="77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699" w:type="dxa"/>
            <w:tcBorders>
              <w:left w:val="dotted" w:sz="4" w:space="0" w:color="000000"/>
              <w:bottom w:val="dotted" w:sz="4" w:space="0" w:color="000000"/>
              <w:right w:val="dotted" w:sz="4" w:space="0" w:color="000000"/>
            </w:tcBorders>
          </w:tcPr>
          <w:p w14:paraId="3AA2A85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D20ED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16" w:type="dxa"/>
            <w:tcBorders>
              <w:left w:val="dotted" w:sz="4" w:space="0" w:color="000000"/>
              <w:bottom w:val="dotted" w:sz="4" w:space="0" w:color="000000"/>
              <w:right w:val="dotted" w:sz="4" w:space="0" w:color="000000"/>
            </w:tcBorders>
          </w:tcPr>
          <w:p w14:paraId="4334833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09BACF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9" w:type="dxa"/>
            <w:tcBorders>
              <w:left w:val="dotted" w:sz="4" w:space="0" w:color="000000"/>
              <w:bottom w:val="dotted" w:sz="4" w:space="0" w:color="000000"/>
              <w:right w:val="dotted" w:sz="4" w:space="0" w:color="000000"/>
            </w:tcBorders>
          </w:tcPr>
          <w:p w14:paraId="7F47C94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001E6E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30" w:type="dxa"/>
            <w:tcBorders>
              <w:left w:val="dotted" w:sz="4" w:space="0" w:color="000000"/>
              <w:bottom w:val="dotted" w:sz="4" w:space="0" w:color="000000"/>
              <w:right w:val="nil"/>
            </w:tcBorders>
          </w:tcPr>
          <w:p w14:paraId="6403658F"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15C09A5" w14:textId="77777777" w:rsidR="00733A22" w:rsidRPr="00CA68B6"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9CF197D" w14:textId="77777777" w:rsidTr="00256148">
        <w:trPr>
          <w:trHeight w:val="397"/>
        </w:trPr>
        <w:tc>
          <w:tcPr>
            <w:tcW w:w="1959" w:type="dxa"/>
            <w:tcBorders>
              <w:top w:val="dotted" w:sz="4" w:space="0" w:color="000000"/>
              <w:left w:val="nil"/>
              <w:bottom w:val="dotted" w:sz="4" w:space="0" w:color="000000"/>
              <w:right w:val="dotted" w:sz="4" w:space="0" w:color="000000"/>
            </w:tcBorders>
          </w:tcPr>
          <w:p w14:paraId="3C64DEF3"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4C9EB0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Short-term Compensation</w:t>
            </w:r>
          </w:p>
        </w:tc>
        <w:tc>
          <w:tcPr>
            <w:tcW w:w="1699" w:type="dxa"/>
            <w:tcBorders>
              <w:top w:val="dotted" w:sz="4" w:space="0" w:color="000000"/>
              <w:left w:val="dotted" w:sz="4" w:space="0" w:color="000000"/>
              <w:bottom w:val="dotted" w:sz="4" w:space="0" w:color="000000"/>
              <w:right w:val="dotted" w:sz="4" w:space="0" w:color="000000"/>
            </w:tcBorders>
            <w:vAlign w:val="center"/>
          </w:tcPr>
          <w:p w14:paraId="17E47B1F" w14:textId="41503E92" w:rsidR="00733A22" w:rsidRPr="00CA68B6" w:rsidRDefault="00256148" w:rsidP="00256148">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28,117,016.16</w:t>
            </w:r>
          </w:p>
        </w:tc>
        <w:tc>
          <w:tcPr>
            <w:tcW w:w="1416" w:type="dxa"/>
            <w:tcBorders>
              <w:top w:val="dotted" w:sz="4" w:space="0" w:color="000000"/>
              <w:left w:val="dotted" w:sz="4" w:space="0" w:color="000000"/>
              <w:bottom w:val="dotted" w:sz="4" w:space="0" w:color="000000"/>
              <w:right w:val="dotted" w:sz="4" w:space="0" w:color="000000"/>
            </w:tcBorders>
            <w:vAlign w:val="center"/>
          </w:tcPr>
          <w:p w14:paraId="38A89B9E" w14:textId="617FE4F3" w:rsidR="00733A22" w:rsidRPr="00CA68B6" w:rsidRDefault="00256148" w:rsidP="00256148">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307,365,575.70</w:t>
            </w:r>
          </w:p>
        </w:tc>
        <w:tc>
          <w:tcPr>
            <w:tcW w:w="1419" w:type="dxa"/>
            <w:tcBorders>
              <w:top w:val="dotted" w:sz="4" w:space="0" w:color="000000"/>
              <w:left w:val="dotted" w:sz="4" w:space="0" w:color="000000"/>
              <w:bottom w:val="dotted" w:sz="4" w:space="0" w:color="000000"/>
              <w:right w:val="dotted" w:sz="4" w:space="0" w:color="000000"/>
            </w:tcBorders>
            <w:vAlign w:val="center"/>
          </w:tcPr>
          <w:p w14:paraId="00524708" w14:textId="1EE725F0" w:rsidR="00733A22" w:rsidRPr="00CA68B6" w:rsidRDefault="00256148" w:rsidP="00256148">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275,499,048.42</w:t>
            </w:r>
          </w:p>
        </w:tc>
        <w:tc>
          <w:tcPr>
            <w:tcW w:w="1330" w:type="dxa"/>
            <w:tcBorders>
              <w:top w:val="dotted" w:sz="4" w:space="0" w:color="000000"/>
              <w:left w:val="dotted" w:sz="4" w:space="0" w:color="000000"/>
              <w:bottom w:val="dotted" w:sz="4" w:space="0" w:color="000000"/>
              <w:right w:val="nil"/>
            </w:tcBorders>
            <w:vAlign w:val="center"/>
          </w:tcPr>
          <w:p w14:paraId="795916DD" w14:textId="6A0718C7" w:rsidR="00733A22" w:rsidRPr="00CA68B6" w:rsidRDefault="00256148" w:rsidP="00256148">
            <w:pPr>
              <w:widowControl w:val="0"/>
              <w:autoSpaceDE w:val="0"/>
              <w:autoSpaceDN w:val="0"/>
              <w:spacing w:line="186" w:lineRule="exact"/>
              <w:ind w:right="71"/>
              <w:jc w:val="right"/>
              <w:rPr>
                <w:rFonts w:ascii="Arial" w:hAnsi="Arial" w:cs="Arial"/>
                <w:kern w:val="0"/>
                <w:sz w:val="18"/>
                <w:szCs w:val="22"/>
                <w:lang w:bidi="zh-CN"/>
              </w:rPr>
            </w:pPr>
            <w:r w:rsidRPr="00CA68B6">
              <w:rPr>
                <w:rFonts w:ascii="Arial" w:hAnsi="Arial" w:cs="Arial"/>
                <w:kern w:val="0"/>
                <w:sz w:val="18"/>
                <w:szCs w:val="22"/>
                <w:lang w:bidi="zh-CN"/>
              </w:rPr>
              <w:t>59,983,543.44</w:t>
            </w:r>
          </w:p>
        </w:tc>
      </w:tr>
      <w:tr w:rsidR="00733A22" w:rsidRPr="00CA68B6" w14:paraId="3B4D687E" w14:textId="77777777" w:rsidTr="00256148">
        <w:trPr>
          <w:trHeight w:val="801"/>
        </w:trPr>
        <w:tc>
          <w:tcPr>
            <w:tcW w:w="1959" w:type="dxa"/>
            <w:tcBorders>
              <w:top w:val="dotted" w:sz="4" w:space="0" w:color="000000"/>
              <w:left w:val="nil"/>
              <w:bottom w:val="dotted" w:sz="4" w:space="0" w:color="000000"/>
              <w:right w:val="dotted" w:sz="4" w:space="0" w:color="000000"/>
            </w:tcBorders>
          </w:tcPr>
          <w:p w14:paraId="4911BE54" w14:textId="77777777" w:rsidR="00733A22" w:rsidRPr="00CA68B6" w:rsidRDefault="00A9134E">
            <w:pPr>
              <w:widowControl w:val="0"/>
              <w:autoSpaceDE w:val="0"/>
              <w:autoSpaceDN w:val="0"/>
              <w:spacing w:before="28" w:line="400" w:lineRule="exact"/>
              <w:ind w:right="137"/>
              <w:rPr>
                <w:rFonts w:ascii="Arial" w:eastAsia="SimSun" w:hAnsi="Arial" w:cs="Arial"/>
                <w:kern w:val="0"/>
                <w:sz w:val="18"/>
                <w:szCs w:val="22"/>
                <w:lang w:bidi="zh-CN"/>
              </w:rPr>
            </w:pPr>
            <w:r w:rsidRPr="00CA68B6">
              <w:rPr>
                <w:rFonts w:ascii="Arial" w:eastAsia="Times New Roman" w:hAnsi="Arial" w:cs="Arial"/>
                <w:kern w:val="0"/>
                <w:sz w:val="18"/>
                <w:szCs w:val="22"/>
                <w:lang w:bidi="zh-CN"/>
              </w:rPr>
              <w:t>Welfare after Resignation - Defined Contribution Plans</w:t>
            </w:r>
          </w:p>
        </w:tc>
        <w:tc>
          <w:tcPr>
            <w:tcW w:w="1699" w:type="dxa"/>
            <w:tcBorders>
              <w:top w:val="dotted" w:sz="4" w:space="0" w:color="000000"/>
              <w:left w:val="dotted" w:sz="4" w:space="0" w:color="000000"/>
              <w:bottom w:val="dotted" w:sz="4" w:space="0" w:color="000000"/>
              <w:right w:val="dotted" w:sz="4" w:space="0" w:color="000000"/>
            </w:tcBorders>
            <w:vAlign w:val="center"/>
          </w:tcPr>
          <w:p w14:paraId="76DB53D2" w14:textId="394D4689" w:rsidR="00733A22" w:rsidRPr="00CA68B6" w:rsidRDefault="00256148" w:rsidP="00256148">
            <w:pPr>
              <w:widowControl w:val="0"/>
              <w:autoSpaceDE w:val="0"/>
              <w:autoSpaceDN w:val="0"/>
              <w:spacing w:before="139"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1,078,552.85</w:t>
            </w:r>
          </w:p>
        </w:tc>
        <w:tc>
          <w:tcPr>
            <w:tcW w:w="1416" w:type="dxa"/>
            <w:tcBorders>
              <w:top w:val="dotted" w:sz="4" w:space="0" w:color="000000"/>
              <w:left w:val="dotted" w:sz="4" w:space="0" w:color="000000"/>
              <w:bottom w:val="dotted" w:sz="4" w:space="0" w:color="000000"/>
              <w:right w:val="dotted" w:sz="4" w:space="0" w:color="000000"/>
            </w:tcBorders>
            <w:vAlign w:val="center"/>
          </w:tcPr>
          <w:p w14:paraId="3BA183D7" w14:textId="4122E930" w:rsidR="00733A22" w:rsidRPr="00CA68B6" w:rsidRDefault="00256148" w:rsidP="00256148">
            <w:pPr>
              <w:widowControl w:val="0"/>
              <w:autoSpaceDE w:val="0"/>
              <w:autoSpaceDN w:val="0"/>
              <w:spacing w:before="139"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15,356,210.12</w:t>
            </w:r>
          </w:p>
        </w:tc>
        <w:tc>
          <w:tcPr>
            <w:tcW w:w="1419" w:type="dxa"/>
            <w:tcBorders>
              <w:top w:val="dotted" w:sz="4" w:space="0" w:color="000000"/>
              <w:left w:val="dotted" w:sz="4" w:space="0" w:color="000000"/>
              <w:bottom w:val="dotted" w:sz="4" w:space="0" w:color="000000"/>
              <w:right w:val="dotted" w:sz="4" w:space="0" w:color="000000"/>
            </w:tcBorders>
            <w:vAlign w:val="center"/>
          </w:tcPr>
          <w:p w14:paraId="75D9D1E3" w14:textId="0480659B" w:rsidR="00733A22" w:rsidRPr="00CA68B6" w:rsidRDefault="00256148" w:rsidP="00256148">
            <w:pPr>
              <w:widowControl w:val="0"/>
              <w:autoSpaceDE w:val="0"/>
              <w:autoSpaceDN w:val="0"/>
              <w:spacing w:before="139"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15,307,829.35</w:t>
            </w:r>
          </w:p>
        </w:tc>
        <w:tc>
          <w:tcPr>
            <w:tcW w:w="1330" w:type="dxa"/>
            <w:tcBorders>
              <w:top w:val="dotted" w:sz="4" w:space="0" w:color="000000"/>
              <w:left w:val="dotted" w:sz="4" w:space="0" w:color="000000"/>
              <w:bottom w:val="dotted" w:sz="4" w:space="0" w:color="000000"/>
              <w:right w:val="nil"/>
            </w:tcBorders>
            <w:vAlign w:val="center"/>
          </w:tcPr>
          <w:p w14:paraId="4055EC0C" w14:textId="6973710D" w:rsidR="00733A22" w:rsidRPr="00CA68B6" w:rsidRDefault="00256148" w:rsidP="0025614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1,126,933.62</w:t>
            </w:r>
          </w:p>
        </w:tc>
      </w:tr>
      <w:tr w:rsidR="009E7223" w:rsidRPr="00CA68B6" w14:paraId="6C380CBD" w14:textId="77777777" w:rsidTr="00256148">
        <w:trPr>
          <w:trHeight w:val="473"/>
        </w:trPr>
        <w:tc>
          <w:tcPr>
            <w:tcW w:w="1959" w:type="dxa"/>
            <w:tcBorders>
              <w:top w:val="dotted" w:sz="4" w:space="0" w:color="000000"/>
              <w:left w:val="nil"/>
              <w:bottom w:val="dotted" w:sz="4" w:space="0" w:color="000000"/>
              <w:right w:val="dotted" w:sz="4" w:space="0" w:color="000000"/>
            </w:tcBorders>
          </w:tcPr>
          <w:p w14:paraId="6A3D0EB0" w14:textId="5891E81D" w:rsidR="009E7223" w:rsidRPr="00CA68B6" w:rsidRDefault="003661E6">
            <w:pPr>
              <w:widowControl w:val="0"/>
              <w:autoSpaceDE w:val="0"/>
              <w:autoSpaceDN w:val="0"/>
              <w:spacing w:before="28" w:line="400" w:lineRule="exact"/>
              <w:ind w:right="137"/>
              <w:rPr>
                <w:rFonts w:ascii="Arial" w:hAnsi="Arial" w:cs="Arial"/>
                <w:kern w:val="0"/>
                <w:sz w:val="18"/>
                <w:szCs w:val="22"/>
                <w:lang w:bidi="zh-CN"/>
              </w:rPr>
            </w:pPr>
            <w:r w:rsidRPr="00CA68B6">
              <w:rPr>
                <w:rFonts w:ascii="Arial" w:hAnsi="Arial" w:cs="Arial"/>
                <w:kern w:val="0"/>
                <w:sz w:val="18"/>
                <w:szCs w:val="22"/>
                <w:lang w:bidi="zh-CN"/>
              </w:rPr>
              <w:t>Dismissal benefits</w:t>
            </w:r>
          </w:p>
        </w:tc>
        <w:tc>
          <w:tcPr>
            <w:tcW w:w="1699" w:type="dxa"/>
            <w:tcBorders>
              <w:top w:val="dotted" w:sz="4" w:space="0" w:color="000000"/>
              <w:left w:val="dotted" w:sz="4" w:space="0" w:color="000000"/>
              <w:bottom w:val="dotted" w:sz="4" w:space="0" w:color="000000"/>
              <w:right w:val="dotted" w:sz="4" w:space="0" w:color="000000"/>
            </w:tcBorders>
            <w:vAlign w:val="center"/>
          </w:tcPr>
          <w:p w14:paraId="43696AE7" w14:textId="77777777" w:rsidR="009E7223" w:rsidRPr="00CA68B6" w:rsidRDefault="009E7223" w:rsidP="00256148">
            <w:pPr>
              <w:widowControl w:val="0"/>
              <w:autoSpaceDE w:val="0"/>
              <w:autoSpaceDN w:val="0"/>
              <w:spacing w:before="139" w:line="240" w:lineRule="auto"/>
              <w:ind w:right="86"/>
              <w:jc w:val="right"/>
              <w:rPr>
                <w:rFonts w:ascii="Arial" w:eastAsia="Times New Roman" w:hAnsi="Arial" w:cs="Arial"/>
                <w:kern w:val="0"/>
                <w:sz w:val="18"/>
                <w:szCs w:val="22"/>
                <w:lang w:bidi="zh-CN"/>
              </w:rPr>
            </w:pPr>
          </w:p>
        </w:tc>
        <w:tc>
          <w:tcPr>
            <w:tcW w:w="1416" w:type="dxa"/>
            <w:tcBorders>
              <w:top w:val="dotted" w:sz="4" w:space="0" w:color="000000"/>
              <w:left w:val="dotted" w:sz="4" w:space="0" w:color="000000"/>
              <w:bottom w:val="dotted" w:sz="4" w:space="0" w:color="000000"/>
              <w:right w:val="dotted" w:sz="4" w:space="0" w:color="000000"/>
            </w:tcBorders>
            <w:vAlign w:val="center"/>
          </w:tcPr>
          <w:p w14:paraId="3E36E826" w14:textId="5056A6F2" w:rsidR="009E7223" w:rsidRPr="00CA68B6" w:rsidRDefault="00256148" w:rsidP="00256148">
            <w:pPr>
              <w:widowControl w:val="0"/>
              <w:autoSpaceDE w:val="0"/>
              <w:autoSpaceDN w:val="0"/>
              <w:spacing w:before="139"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13,334.00</w:t>
            </w:r>
          </w:p>
        </w:tc>
        <w:tc>
          <w:tcPr>
            <w:tcW w:w="1419" w:type="dxa"/>
            <w:tcBorders>
              <w:top w:val="dotted" w:sz="4" w:space="0" w:color="000000"/>
              <w:left w:val="dotted" w:sz="4" w:space="0" w:color="000000"/>
              <w:bottom w:val="dotted" w:sz="4" w:space="0" w:color="000000"/>
              <w:right w:val="dotted" w:sz="4" w:space="0" w:color="000000"/>
            </w:tcBorders>
            <w:vAlign w:val="center"/>
          </w:tcPr>
          <w:p w14:paraId="5B74D78A" w14:textId="0C053AA6" w:rsidR="009E7223" w:rsidRPr="00CA68B6" w:rsidRDefault="00256148" w:rsidP="00256148">
            <w:pPr>
              <w:widowControl w:val="0"/>
              <w:autoSpaceDE w:val="0"/>
              <w:autoSpaceDN w:val="0"/>
              <w:spacing w:before="139"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13,334.00</w:t>
            </w:r>
          </w:p>
        </w:tc>
        <w:tc>
          <w:tcPr>
            <w:tcW w:w="1330" w:type="dxa"/>
            <w:tcBorders>
              <w:top w:val="dotted" w:sz="4" w:space="0" w:color="000000"/>
              <w:left w:val="dotted" w:sz="4" w:space="0" w:color="000000"/>
              <w:bottom w:val="dotted" w:sz="4" w:space="0" w:color="000000"/>
              <w:right w:val="nil"/>
            </w:tcBorders>
            <w:vAlign w:val="center"/>
          </w:tcPr>
          <w:p w14:paraId="2C7DABE4" w14:textId="77777777" w:rsidR="009E7223" w:rsidRPr="00CA68B6" w:rsidRDefault="009E7223" w:rsidP="00256148">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1791C33" w14:textId="77777777" w:rsidTr="00256148">
        <w:trPr>
          <w:trHeight w:val="373"/>
        </w:trPr>
        <w:tc>
          <w:tcPr>
            <w:tcW w:w="1959" w:type="dxa"/>
            <w:tcBorders>
              <w:top w:val="dotted" w:sz="4" w:space="0" w:color="000000"/>
              <w:left w:val="nil"/>
              <w:right w:val="dotted" w:sz="4" w:space="0" w:color="000000"/>
            </w:tcBorders>
          </w:tcPr>
          <w:p w14:paraId="23AE8556" w14:textId="77777777" w:rsidR="00733A22" w:rsidRPr="00CA68B6" w:rsidRDefault="00A9134E">
            <w:pPr>
              <w:widowControl w:val="0"/>
              <w:autoSpaceDE w:val="0"/>
              <w:autoSpaceDN w:val="0"/>
              <w:spacing w:before="141" w:line="212" w:lineRule="exact"/>
              <w:ind w:right="77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99" w:type="dxa"/>
            <w:tcBorders>
              <w:top w:val="dotted" w:sz="4" w:space="0" w:color="000000"/>
              <w:left w:val="dotted" w:sz="4" w:space="0" w:color="000000"/>
              <w:right w:val="dotted" w:sz="4" w:space="0" w:color="000000"/>
            </w:tcBorders>
            <w:vAlign w:val="center"/>
          </w:tcPr>
          <w:p w14:paraId="793E0CBB" w14:textId="55836AA7" w:rsidR="00733A22" w:rsidRPr="00CA68B6" w:rsidRDefault="00256148" w:rsidP="00256148">
            <w:pPr>
              <w:widowControl w:val="0"/>
              <w:autoSpaceDE w:val="0"/>
              <w:autoSpaceDN w:val="0"/>
              <w:spacing w:before="167"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29,195,569.01</w:t>
            </w:r>
          </w:p>
        </w:tc>
        <w:tc>
          <w:tcPr>
            <w:tcW w:w="1416" w:type="dxa"/>
            <w:tcBorders>
              <w:top w:val="dotted" w:sz="4" w:space="0" w:color="000000"/>
              <w:left w:val="dotted" w:sz="4" w:space="0" w:color="000000"/>
              <w:right w:val="dotted" w:sz="4" w:space="0" w:color="000000"/>
            </w:tcBorders>
            <w:vAlign w:val="center"/>
          </w:tcPr>
          <w:p w14:paraId="5C7B4FA1" w14:textId="38C281FD" w:rsidR="00733A22" w:rsidRPr="00CA68B6" w:rsidRDefault="00256148" w:rsidP="00256148">
            <w:pPr>
              <w:widowControl w:val="0"/>
              <w:autoSpaceDE w:val="0"/>
              <w:autoSpaceDN w:val="0"/>
              <w:spacing w:before="167"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322,735,119.82</w:t>
            </w:r>
          </w:p>
        </w:tc>
        <w:tc>
          <w:tcPr>
            <w:tcW w:w="1419" w:type="dxa"/>
            <w:tcBorders>
              <w:top w:val="dotted" w:sz="4" w:space="0" w:color="000000"/>
              <w:left w:val="dotted" w:sz="4" w:space="0" w:color="000000"/>
              <w:right w:val="dotted" w:sz="4" w:space="0" w:color="000000"/>
            </w:tcBorders>
            <w:vAlign w:val="center"/>
          </w:tcPr>
          <w:p w14:paraId="01AAAA56" w14:textId="4F0515E6" w:rsidR="00733A22" w:rsidRPr="00CA68B6" w:rsidRDefault="00256148" w:rsidP="00256148">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290,820,211.77</w:t>
            </w:r>
          </w:p>
        </w:tc>
        <w:tc>
          <w:tcPr>
            <w:tcW w:w="1330" w:type="dxa"/>
            <w:tcBorders>
              <w:top w:val="dotted" w:sz="4" w:space="0" w:color="000000"/>
              <w:left w:val="dotted" w:sz="4" w:space="0" w:color="000000"/>
              <w:right w:val="nil"/>
            </w:tcBorders>
            <w:vAlign w:val="center"/>
          </w:tcPr>
          <w:p w14:paraId="0B55465D" w14:textId="6072DCC1" w:rsidR="00733A22" w:rsidRPr="00CA68B6" w:rsidRDefault="00256148" w:rsidP="00256148">
            <w:pPr>
              <w:widowControl w:val="0"/>
              <w:autoSpaceDE w:val="0"/>
              <w:autoSpaceDN w:val="0"/>
              <w:spacing w:before="167" w:line="186" w:lineRule="exact"/>
              <w:ind w:right="71"/>
              <w:jc w:val="right"/>
              <w:rPr>
                <w:rFonts w:ascii="Arial" w:hAnsi="Arial" w:cs="Arial"/>
                <w:kern w:val="0"/>
                <w:sz w:val="18"/>
                <w:szCs w:val="22"/>
                <w:lang w:bidi="zh-CN"/>
              </w:rPr>
            </w:pPr>
            <w:r w:rsidRPr="00CA68B6">
              <w:rPr>
                <w:rFonts w:ascii="Arial" w:hAnsi="Arial" w:cs="Arial"/>
                <w:kern w:val="0"/>
                <w:sz w:val="18"/>
                <w:szCs w:val="22"/>
                <w:lang w:bidi="zh-CN"/>
              </w:rPr>
              <w:t>61,110,477.06</w:t>
            </w:r>
          </w:p>
        </w:tc>
      </w:tr>
    </w:tbl>
    <w:p w14:paraId="7E3BCD1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73911C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436CC2E9"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2.List of Short-term Compensations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79"/>
        <w:gridCol w:w="1361"/>
        <w:gridCol w:w="1361"/>
        <w:gridCol w:w="1359"/>
        <w:gridCol w:w="1361"/>
      </w:tblGrid>
      <w:tr w:rsidR="00733A22" w:rsidRPr="00CA68B6" w14:paraId="41E21308" w14:textId="77777777">
        <w:trPr>
          <w:trHeight w:val="400"/>
        </w:trPr>
        <w:tc>
          <w:tcPr>
            <w:tcW w:w="2379" w:type="dxa"/>
            <w:tcBorders>
              <w:left w:val="nil"/>
              <w:bottom w:val="dotted" w:sz="4" w:space="0" w:color="000000"/>
              <w:right w:val="dotted" w:sz="4" w:space="0" w:color="000000"/>
            </w:tcBorders>
          </w:tcPr>
          <w:p w14:paraId="3E7E2B8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58AD71" w14:textId="77777777" w:rsidR="00733A22" w:rsidRPr="00CA68B6" w:rsidRDefault="00A9134E">
            <w:pPr>
              <w:widowControl w:val="0"/>
              <w:autoSpaceDE w:val="0"/>
              <w:autoSpaceDN w:val="0"/>
              <w:spacing w:before="1" w:line="213" w:lineRule="exact"/>
              <w:ind w:right="9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61" w:type="dxa"/>
            <w:tcBorders>
              <w:left w:val="dotted" w:sz="4" w:space="0" w:color="000000"/>
              <w:bottom w:val="dotted" w:sz="4" w:space="0" w:color="000000"/>
              <w:right w:val="dotted" w:sz="4" w:space="0" w:color="000000"/>
            </w:tcBorders>
          </w:tcPr>
          <w:p w14:paraId="2A0281E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D3E10B9" w14:textId="77777777" w:rsidR="00733A22" w:rsidRPr="00CA68B6" w:rsidRDefault="00A9134E">
            <w:pPr>
              <w:widowControl w:val="0"/>
              <w:autoSpaceDE w:val="0"/>
              <w:autoSpaceDN w:val="0"/>
              <w:spacing w:before="1" w:line="213" w:lineRule="exact"/>
              <w:ind w:right="12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61" w:type="dxa"/>
            <w:tcBorders>
              <w:left w:val="dotted" w:sz="4" w:space="0" w:color="000000"/>
              <w:bottom w:val="dotted" w:sz="4" w:space="0" w:color="000000"/>
              <w:right w:val="dotted" w:sz="4" w:space="0" w:color="000000"/>
            </w:tcBorders>
          </w:tcPr>
          <w:p w14:paraId="11145D9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556BE7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359" w:type="dxa"/>
            <w:tcBorders>
              <w:left w:val="dotted" w:sz="4" w:space="0" w:color="000000"/>
              <w:bottom w:val="dotted" w:sz="4" w:space="0" w:color="000000"/>
              <w:right w:val="dotted" w:sz="4" w:space="0" w:color="000000"/>
            </w:tcBorders>
          </w:tcPr>
          <w:p w14:paraId="7BD5FB4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B15AC0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61" w:type="dxa"/>
            <w:tcBorders>
              <w:left w:val="dotted" w:sz="4" w:space="0" w:color="000000"/>
              <w:bottom w:val="dotted" w:sz="4" w:space="0" w:color="000000"/>
              <w:right w:val="nil"/>
            </w:tcBorders>
          </w:tcPr>
          <w:p w14:paraId="697595A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EFA42D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2905BC7A" w14:textId="77777777" w:rsidTr="00256148">
        <w:trPr>
          <w:trHeight w:val="798"/>
        </w:trPr>
        <w:tc>
          <w:tcPr>
            <w:tcW w:w="2379" w:type="dxa"/>
            <w:tcBorders>
              <w:top w:val="dotted" w:sz="4" w:space="0" w:color="000000"/>
              <w:left w:val="nil"/>
              <w:bottom w:val="dotted" w:sz="4" w:space="0" w:color="000000"/>
              <w:right w:val="dotted" w:sz="4" w:space="0" w:color="000000"/>
            </w:tcBorders>
          </w:tcPr>
          <w:p w14:paraId="19010236" w14:textId="77777777" w:rsidR="00733A22" w:rsidRPr="00CA68B6" w:rsidRDefault="00A9134E">
            <w:pPr>
              <w:widowControl w:val="0"/>
              <w:autoSpaceDE w:val="0"/>
              <w:autoSpaceDN w:val="0"/>
              <w:ind w:right="166"/>
              <w:rPr>
                <w:rFonts w:ascii="Arial" w:eastAsia="SimSun" w:hAnsi="Arial" w:cs="Arial"/>
                <w:kern w:val="0"/>
                <w:sz w:val="18"/>
                <w:szCs w:val="22"/>
                <w:lang w:bidi="zh-CN"/>
              </w:rPr>
            </w:pPr>
            <w:r w:rsidRPr="00CA68B6">
              <w:rPr>
                <w:rFonts w:ascii="Arial" w:eastAsia="Times New Roman" w:hAnsi="Arial" w:cs="Arial"/>
                <w:kern w:val="0"/>
                <w:sz w:val="18"/>
                <w:szCs w:val="22"/>
                <w:lang w:bidi="zh-CN"/>
              </w:rPr>
              <w:t>(1)Wages, bonuses, allowances and Subsidies</w:t>
            </w:r>
          </w:p>
        </w:tc>
        <w:tc>
          <w:tcPr>
            <w:tcW w:w="1361" w:type="dxa"/>
            <w:tcBorders>
              <w:top w:val="dotted" w:sz="4" w:space="0" w:color="000000"/>
              <w:left w:val="dotted" w:sz="4" w:space="0" w:color="000000"/>
              <w:bottom w:val="dotted" w:sz="4" w:space="0" w:color="000000"/>
              <w:right w:val="dotted" w:sz="4" w:space="0" w:color="000000"/>
            </w:tcBorders>
            <w:vAlign w:val="center"/>
          </w:tcPr>
          <w:p w14:paraId="651EC5BC" w14:textId="6D1CB8CF" w:rsidR="00733A22" w:rsidRPr="00CA68B6" w:rsidRDefault="00256148" w:rsidP="00256148">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26,841,787.36</w:t>
            </w:r>
          </w:p>
        </w:tc>
        <w:tc>
          <w:tcPr>
            <w:tcW w:w="1361" w:type="dxa"/>
            <w:tcBorders>
              <w:top w:val="dotted" w:sz="4" w:space="0" w:color="000000"/>
              <w:left w:val="dotted" w:sz="4" w:space="0" w:color="000000"/>
              <w:bottom w:val="dotted" w:sz="4" w:space="0" w:color="000000"/>
              <w:right w:val="dotted" w:sz="4" w:space="0" w:color="000000"/>
            </w:tcBorders>
            <w:vAlign w:val="center"/>
          </w:tcPr>
          <w:p w14:paraId="2ACF84D9" w14:textId="55E03930" w:rsidR="00733A22" w:rsidRPr="00CA68B6" w:rsidRDefault="00256148" w:rsidP="00256148">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261,347,154.91</w:t>
            </w:r>
          </w:p>
        </w:tc>
        <w:tc>
          <w:tcPr>
            <w:tcW w:w="1359" w:type="dxa"/>
            <w:tcBorders>
              <w:top w:val="dotted" w:sz="4" w:space="0" w:color="000000"/>
              <w:left w:val="dotted" w:sz="4" w:space="0" w:color="000000"/>
              <w:bottom w:val="dotted" w:sz="4" w:space="0" w:color="000000"/>
              <w:right w:val="dotted" w:sz="4" w:space="0" w:color="000000"/>
            </w:tcBorders>
            <w:vAlign w:val="center"/>
          </w:tcPr>
          <w:p w14:paraId="03D5E3B6" w14:textId="676AA893" w:rsidR="00733A22" w:rsidRPr="00CA68B6" w:rsidRDefault="00256148" w:rsidP="00256148">
            <w:pPr>
              <w:widowControl w:val="0"/>
              <w:autoSpaceDE w:val="0"/>
              <w:autoSpaceDN w:val="0"/>
              <w:spacing w:before="137" w:line="240" w:lineRule="auto"/>
              <w:ind w:right="84"/>
              <w:jc w:val="right"/>
              <w:rPr>
                <w:rFonts w:ascii="Arial" w:hAnsi="Arial" w:cs="Arial"/>
                <w:kern w:val="0"/>
                <w:sz w:val="18"/>
                <w:szCs w:val="22"/>
                <w:lang w:bidi="zh-CN"/>
              </w:rPr>
            </w:pPr>
            <w:r w:rsidRPr="00CA68B6">
              <w:rPr>
                <w:rFonts w:ascii="Arial" w:hAnsi="Arial" w:cs="Arial"/>
                <w:kern w:val="0"/>
                <w:sz w:val="18"/>
                <w:szCs w:val="22"/>
                <w:lang w:bidi="zh-CN"/>
              </w:rPr>
              <w:t>229,716,675.22</w:t>
            </w:r>
          </w:p>
        </w:tc>
        <w:tc>
          <w:tcPr>
            <w:tcW w:w="1361" w:type="dxa"/>
            <w:tcBorders>
              <w:top w:val="dotted" w:sz="4" w:space="0" w:color="000000"/>
              <w:left w:val="dotted" w:sz="4" w:space="0" w:color="000000"/>
              <w:bottom w:val="dotted" w:sz="4" w:space="0" w:color="000000"/>
              <w:right w:val="nil"/>
            </w:tcBorders>
            <w:vAlign w:val="center"/>
          </w:tcPr>
          <w:p w14:paraId="31C33645" w14:textId="35A94C34" w:rsidR="00733A22" w:rsidRPr="00CA68B6" w:rsidRDefault="00256148" w:rsidP="00256148">
            <w:pPr>
              <w:widowControl w:val="0"/>
              <w:autoSpaceDE w:val="0"/>
              <w:autoSpaceDN w:val="0"/>
              <w:spacing w:before="137"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58,472,267.05</w:t>
            </w:r>
          </w:p>
        </w:tc>
      </w:tr>
      <w:tr w:rsidR="00733A22" w:rsidRPr="00CA68B6" w14:paraId="41F52258" w14:textId="77777777" w:rsidTr="00256148">
        <w:trPr>
          <w:trHeight w:val="399"/>
        </w:trPr>
        <w:tc>
          <w:tcPr>
            <w:tcW w:w="2379" w:type="dxa"/>
            <w:tcBorders>
              <w:top w:val="dotted" w:sz="4" w:space="0" w:color="000000"/>
              <w:left w:val="nil"/>
              <w:bottom w:val="dotted" w:sz="4" w:space="0" w:color="000000"/>
              <w:right w:val="dotted" w:sz="4" w:space="0" w:color="000000"/>
            </w:tcBorders>
          </w:tcPr>
          <w:p w14:paraId="5C1C4BC4" w14:textId="77777777" w:rsidR="00733A22" w:rsidRPr="00CA68B6" w:rsidRDefault="00A9134E">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(2)Welfare Expense of Employee</w:t>
            </w:r>
          </w:p>
        </w:tc>
        <w:tc>
          <w:tcPr>
            <w:tcW w:w="1361" w:type="dxa"/>
            <w:tcBorders>
              <w:top w:val="dotted" w:sz="4" w:space="0" w:color="000000"/>
              <w:left w:val="dotted" w:sz="4" w:space="0" w:color="000000"/>
              <w:bottom w:val="dotted" w:sz="4" w:space="0" w:color="000000"/>
              <w:right w:val="dotted" w:sz="4" w:space="0" w:color="000000"/>
            </w:tcBorders>
            <w:vAlign w:val="center"/>
          </w:tcPr>
          <w:p w14:paraId="449387ED"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26C29D55" w14:textId="6F63FC21" w:rsidR="00733A22" w:rsidRPr="00CA68B6" w:rsidRDefault="00256148" w:rsidP="00256148">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26,205,470.87</w:t>
            </w:r>
          </w:p>
        </w:tc>
        <w:tc>
          <w:tcPr>
            <w:tcW w:w="1359" w:type="dxa"/>
            <w:tcBorders>
              <w:top w:val="dotted" w:sz="4" w:space="0" w:color="000000"/>
              <w:left w:val="dotted" w:sz="4" w:space="0" w:color="000000"/>
              <w:bottom w:val="dotted" w:sz="4" w:space="0" w:color="000000"/>
              <w:right w:val="dotted" w:sz="4" w:space="0" w:color="000000"/>
            </w:tcBorders>
            <w:vAlign w:val="center"/>
          </w:tcPr>
          <w:p w14:paraId="7E1AF6C6" w14:textId="1BD72A89" w:rsidR="00733A22" w:rsidRPr="00CA68B6" w:rsidRDefault="00256148" w:rsidP="00256148">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26,205,470.87</w:t>
            </w:r>
          </w:p>
        </w:tc>
        <w:tc>
          <w:tcPr>
            <w:tcW w:w="1361" w:type="dxa"/>
            <w:tcBorders>
              <w:top w:val="dotted" w:sz="4" w:space="0" w:color="000000"/>
              <w:left w:val="dotted" w:sz="4" w:space="0" w:color="000000"/>
              <w:bottom w:val="dotted" w:sz="4" w:space="0" w:color="000000"/>
              <w:right w:val="nil"/>
            </w:tcBorders>
            <w:vAlign w:val="center"/>
          </w:tcPr>
          <w:p w14:paraId="6B79FD3E"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DAC9015" w14:textId="77777777" w:rsidTr="00256148">
        <w:trPr>
          <w:trHeight w:val="400"/>
        </w:trPr>
        <w:tc>
          <w:tcPr>
            <w:tcW w:w="2379" w:type="dxa"/>
            <w:tcBorders>
              <w:top w:val="dotted" w:sz="4" w:space="0" w:color="000000"/>
              <w:left w:val="nil"/>
              <w:bottom w:val="dotted" w:sz="4" w:space="0" w:color="000000"/>
              <w:right w:val="dotted" w:sz="4" w:space="0" w:color="000000"/>
            </w:tcBorders>
          </w:tcPr>
          <w:p w14:paraId="7433565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(3)Social Insurance Charges</w:t>
            </w:r>
          </w:p>
        </w:tc>
        <w:tc>
          <w:tcPr>
            <w:tcW w:w="1361" w:type="dxa"/>
            <w:tcBorders>
              <w:top w:val="dotted" w:sz="4" w:space="0" w:color="000000"/>
              <w:left w:val="dotted" w:sz="4" w:space="0" w:color="000000"/>
              <w:bottom w:val="dotted" w:sz="4" w:space="0" w:color="000000"/>
              <w:right w:val="dotted" w:sz="4" w:space="0" w:color="000000"/>
            </w:tcBorders>
            <w:vAlign w:val="center"/>
          </w:tcPr>
          <w:p w14:paraId="7BCC493A" w14:textId="4E283D0B"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706,065.30</w:t>
            </w:r>
          </w:p>
        </w:tc>
        <w:tc>
          <w:tcPr>
            <w:tcW w:w="1361" w:type="dxa"/>
            <w:tcBorders>
              <w:top w:val="dotted" w:sz="4" w:space="0" w:color="000000"/>
              <w:left w:val="dotted" w:sz="4" w:space="0" w:color="000000"/>
              <w:bottom w:val="dotted" w:sz="4" w:space="0" w:color="000000"/>
              <w:right w:val="dotted" w:sz="4" w:space="0" w:color="000000"/>
            </w:tcBorders>
            <w:vAlign w:val="center"/>
          </w:tcPr>
          <w:p w14:paraId="28495901" w14:textId="3C9D800C"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10,805,765.14</w:t>
            </w:r>
          </w:p>
        </w:tc>
        <w:tc>
          <w:tcPr>
            <w:tcW w:w="1359" w:type="dxa"/>
            <w:tcBorders>
              <w:top w:val="dotted" w:sz="4" w:space="0" w:color="000000"/>
              <w:left w:val="dotted" w:sz="4" w:space="0" w:color="000000"/>
              <w:bottom w:val="dotted" w:sz="4" w:space="0" w:color="000000"/>
              <w:right w:val="dotted" w:sz="4" w:space="0" w:color="000000"/>
            </w:tcBorders>
            <w:vAlign w:val="center"/>
          </w:tcPr>
          <w:p w14:paraId="08B8447E" w14:textId="52DA5640" w:rsidR="00733A22" w:rsidRPr="00CA68B6" w:rsidRDefault="00256148" w:rsidP="00256148">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10,696,444.55</w:t>
            </w:r>
          </w:p>
        </w:tc>
        <w:tc>
          <w:tcPr>
            <w:tcW w:w="1361" w:type="dxa"/>
            <w:tcBorders>
              <w:top w:val="dotted" w:sz="4" w:space="0" w:color="000000"/>
              <w:left w:val="dotted" w:sz="4" w:space="0" w:color="000000"/>
              <w:bottom w:val="dotted" w:sz="4" w:space="0" w:color="000000"/>
              <w:right w:val="nil"/>
            </w:tcBorders>
            <w:vAlign w:val="center"/>
          </w:tcPr>
          <w:p w14:paraId="46693895" w14:textId="4397A19D" w:rsidR="00733A22" w:rsidRPr="00CA68B6" w:rsidRDefault="00256148" w:rsidP="0025614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815,385.89</w:t>
            </w:r>
          </w:p>
        </w:tc>
      </w:tr>
      <w:tr w:rsidR="00733A22" w:rsidRPr="00CA68B6" w14:paraId="6CD37D50" w14:textId="77777777" w:rsidTr="00256148">
        <w:trPr>
          <w:trHeight w:val="400"/>
        </w:trPr>
        <w:tc>
          <w:tcPr>
            <w:tcW w:w="2379" w:type="dxa"/>
            <w:tcBorders>
              <w:top w:val="dotted" w:sz="4" w:space="0" w:color="000000"/>
              <w:left w:val="nil"/>
              <w:bottom w:val="dotted" w:sz="4" w:space="0" w:color="000000"/>
              <w:right w:val="dotted" w:sz="4" w:space="0" w:color="000000"/>
            </w:tcBorders>
          </w:tcPr>
          <w:p w14:paraId="70205B4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45BABD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Medical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6DE608FB" w14:textId="77274DBE"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622,306.43</w:t>
            </w:r>
          </w:p>
        </w:tc>
        <w:tc>
          <w:tcPr>
            <w:tcW w:w="1361" w:type="dxa"/>
            <w:tcBorders>
              <w:top w:val="dotted" w:sz="4" w:space="0" w:color="000000"/>
              <w:left w:val="dotted" w:sz="4" w:space="0" w:color="000000"/>
              <w:bottom w:val="dotted" w:sz="4" w:space="0" w:color="000000"/>
              <w:right w:val="dotted" w:sz="4" w:space="0" w:color="000000"/>
            </w:tcBorders>
            <w:vAlign w:val="center"/>
          </w:tcPr>
          <w:p w14:paraId="1054B223" w14:textId="3F808DB2"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9,814,869.87</w:t>
            </w:r>
          </w:p>
        </w:tc>
        <w:tc>
          <w:tcPr>
            <w:tcW w:w="1359" w:type="dxa"/>
            <w:tcBorders>
              <w:top w:val="dotted" w:sz="4" w:space="0" w:color="000000"/>
              <w:left w:val="dotted" w:sz="4" w:space="0" w:color="000000"/>
              <w:bottom w:val="dotted" w:sz="4" w:space="0" w:color="000000"/>
              <w:right w:val="dotted" w:sz="4" w:space="0" w:color="000000"/>
            </w:tcBorders>
            <w:vAlign w:val="center"/>
          </w:tcPr>
          <w:p w14:paraId="41A87E65" w14:textId="55FAC3F5" w:rsidR="00733A22" w:rsidRPr="00CA68B6" w:rsidRDefault="00256148" w:rsidP="00256148">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9,723,677.85</w:t>
            </w:r>
          </w:p>
        </w:tc>
        <w:tc>
          <w:tcPr>
            <w:tcW w:w="1361" w:type="dxa"/>
            <w:tcBorders>
              <w:top w:val="dotted" w:sz="4" w:space="0" w:color="000000"/>
              <w:left w:val="dotted" w:sz="4" w:space="0" w:color="000000"/>
              <w:bottom w:val="dotted" w:sz="4" w:space="0" w:color="000000"/>
              <w:right w:val="nil"/>
            </w:tcBorders>
            <w:vAlign w:val="center"/>
          </w:tcPr>
          <w:p w14:paraId="1251F292" w14:textId="4A8855E8" w:rsidR="00733A22" w:rsidRPr="00CA68B6" w:rsidRDefault="00256148" w:rsidP="0025614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713,498.45</w:t>
            </w:r>
          </w:p>
        </w:tc>
      </w:tr>
      <w:tr w:rsidR="00733A22" w:rsidRPr="00CA68B6" w14:paraId="05AC98C1" w14:textId="77777777" w:rsidTr="00256148">
        <w:trPr>
          <w:trHeight w:val="400"/>
        </w:trPr>
        <w:tc>
          <w:tcPr>
            <w:tcW w:w="2379" w:type="dxa"/>
            <w:tcBorders>
              <w:top w:val="dotted" w:sz="4" w:space="0" w:color="000000"/>
              <w:left w:val="nil"/>
              <w:bottom w:val="dotted" w:sz="4" w:space="0" w:color="000000"/>
              <w:right w:val="dotted" w:sz="4" w:space="0" w:color="000000"/>
            </w:tcBorders>
          </w:tcPr>
          <w:p w14:paraId="087B61B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05FB86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Employment Injury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75E51257" w14:textId="26D0BB29"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83,758.87</w:t>
            </w:r>
          </w:p>
        </w:tc>
        <w:tc>
          <w:tcPr>
            <w:tcW w:w="1361" w:type="dxa"/>
            <w:tcBorders>
              <w:top w:val="dotted" w:sz="4" w:space="0" w:color="000000"/>
              <w:left w:val="dotted" w:sz="4" w:space="0" w:color="000000"/>
              <w:bottom w:val="dotted" w:sz="4" w:space="0" w:color="000000"/>
              <w:right w:val="dotted" w:sz="4" w:space="0" w:color="000000"/>
            </w:tcBorders>
            <w:vAlign w:val="center"/>
          </w:tcPr>
          <w:p w14:paraId="6BFA1684" w14:textId="7D899E80"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981,171.77</w:t>
            </w:r>
          </w:p>
        </w:tc>
        <w:tc>
          <w:tcPr>
            <w:tcW w:w="1359" w:type="dxa"/>
            <w:tcBorders>
              <w:top w:val="dotted" w:sz="4" w:space="0" w:color="000000"/>
              <w:left w:val="dotted" w:sz="4" w:space="0" w:color="000000"/>
              <w:bottom w:val="dotted" w:sz="4" w:space="0" w:color="000000"/>
              <w:right w:val="dotted" w:sz="4" w:space="0" w:color="000000"/>
            </w:tcBorders>
            <w:vAlign w:val="center"/>
          </w:tcPr>
          <w:p w14:paraId="24DD99F5" w14:textId="5A873047" w:rsidR="00733A22" w:rsidRPr="00CA68B6" w:rsidRDefault="00256148" w:rsidP="00256148">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963,043.20</w:t>
            </w:r>
          </w:p>
        </w:tc>
        <w:tc>
          <w:tcPr>
            <w:tcW w:w="1361" w:type="dxa"/>
            <w:tcBorders>
              <w:top w:val="dotted" w:sz="4" w:space="0" w:color="000000"/>
              <w:left w:val="dotted" w:sz="4" w:space="0" w:color="000000"/>
              <w:bottom w:val="dotted" w:sz="4" w:space="0" w:color="000000"/>
              <w:right w:val="nil"/>
            </w:tcBorders>
            <w:vAlign w:val="center"/>
          </w:tcPr>
          <w:p w14:paraId="6468059F" w14:textId="7DF699D3" w:rsidR="00733A22" w:rsidRPr="00CA68B6" w:rsidRDefault="00256148" w:rsidP="0025614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101,887.44</w:t>
            </w:r>
          </w:p>
        </w:tc>
      </w:tr>
      <w:tr w:rsidR="00733A22" w:rsidRPr="00CA68B6" w14:paraId="1A147D4D" w14:textId="77777777" w:rsidTr="00256148">
        <w:trPr>
          <w:trHeight w:val="398"/>
        </w:trPr>
        <w:tc>
          <w:tcPr>
            <w:tcW w:w="2379" w:type="dxa"/>
            <w:tcBorders>
              <w:top w:val="dotted" w:sz="4" w:space="0" w:color="000000"/>
              <w:left w:val="nil"/>
              <w:bottom w:val="dotted" w:sz="4" w:space="0" w:color="000000"/>
              <w:right w:val="dotted" w:sz="4" w:space="0" w:color="000000"/>
            </w:tcBorders>
          </w:tcPr>
          <w:p w14:paraId="496CDE7B" w14:textId="77777777" w:rsidR="00733A22" w:rsidRPr="00CA68B6" w:rsidRDefault="00733A22">
            <w:pPr>
              <w:widowControl w:val="0"/>
              <w:autoSpaceDE w:val="0"/>
              <w:autoSpaceDN w:val="0"/>
              <w:spacing w:before="12" w:line="240" w:lineRule="auto"/>
              <w:rPr>
                <w:rFonts w:ascii="Arial" w:eastAsia="Times New Roman" w:hAnsi="Arial" w:cs="Arial"/>
                <w:b/>
                <w:kern w:val="0"/>
                <w:sz w:val="12"/>
                <w:szCs w:val="22"/>
                <w:lang w:bidi="zh-CN"/>
              </w:rPr>
            </w:pPr>
          </w:p>
          <w:p w14:paraId="70A001A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Maternity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429D3C47" w14:textId="4C54597E" w:rsidR="00733A22" w:rsidRPr="00CA68B6" w:rsidRDefault="00733A22" w:rsidP="00256148">
            <w:pPr>
              <w:widowControl w:val="0"/>
              <w:autoSpaceDE w:val="0"/>
              <w:autoSpaceDN w:val="0"/>
              <w:spacing w:line="186" w:lineRule="exact"/>
              <w:ind w:right="86"/>
              <w:jc w:val="right"/>
              <w:rPr>
                <w:rFonts w:ascii="Arial" w:eastAsia="Times New Roman" w:hAnsi="Arial" w:cs="Arial"/>
                <w:kern w:val="0"/>
                <w:sz w:val="18"/>
                <w:szCs w:val="22"/>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181AE515" w14:textId="31C522A2" w:rsidR="00733A22" w:rsidRPr="00CA68B6" w:rsidRDefault="00256148" w:rsidP="00256148">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9,723,50</w:t>
            </w:r>
          </w:p>
        </w:tc>
        <w:tc>
          <w:tcPr>
            <w:tcW w:w="1359" w:type="dxa"/>
            <w:tcBorders>
              <w:top w:val="dotted" w:sz="4" w:space="0" w:color="000000"/>
              <w:left w:val="dotted" w:sz="4" w:space="0" w:color="000000"/>
              <w:bottom w:val="dotted" w:sz="4" w:space="0" w:color="000000"/>
              <w:right w:val="dotted" w:sz="4" w:space="0" w:color="000000"/>
            </w:tcBorders>
            <w:vAlign w:val="center"/>
          </w:tcPr>
          <w:p w14:paraId="71287216" w14:textId="0CFCA6D6" w:rsidR="00733A22" w:rsidRPr="00CA68B6" w:rsidRDefault="00256148" w:rsidP="00256148">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9,723.50</w:t>
            </w:r>
          </w:p>
        </w:tc>
        <w:tc>
          <w:tcPr>
            <w:tcW w:w="1361" w:type="dxa"/>
            <w:tcBorders>
              <w:top w:val="dotted" w:sz="4" w:space="0" w:color="000000"/>
              <w:left w:val="dotted" w:sz="4" w:space="0" w:color="000000"/>
              <w:bottom w:val="dotted" w:sz="4" w:space="0" w:color="000000"/>
              <w:right w:val="nil"/>
            </w:tcBorders>
            <w:vAlign w:val="center"/>
          </w:tcPr>
          <w:p w14:paraId="37AD9AB2"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DDC4B04" w14:textId="77777777" w:rsidTr="00256148">
        <w:trPr>
          <w:trHeight w:val="400"/>
        </w:trPr>
        <w:tc>
          <w:tcPr>
            <w:tcW w:w="2379" w:type="dxa"/>
            <w:tcBorders>
              <w:top w:val="dotted" w:sz="4" w:space="0" w:color="000000"/>
              <w:left w:val="nil"/>
              <w:bottom w:val="dotted" w:sz="4" w:space="0" w:color="000000"/>
              <w:right w:val="dotted" w:sz="4" w:space="0" w:color="000000"/>
            </w:tcBorders>
          </w:tcPr>
          <w:p w14:paraId="1F17B643"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(4)Housing Fund</w:t>
            </w:r>
          </w:p>
        </w:tc>
        <w:tc>
          <w:tcPr>
            <w:tcW w:w="1361" w:type="dxa"/>
            <w:tcBorders>
              <w:top w:val="dotted" w:sz="4" w:space="0" w:color="000000"/>
              <w:left w:val="dotted" w:sz="4" w:space="0" w:color="000000"/>
              <w:bottom w:val="dotted" w:sz="4" w:space="0" w:color="000000"/>
              <w:right w:val="dotted" w:sz="4" w:space="0" w:color="000000"/>
            </w:tcBorders>
            <w:vAlign w:val="center"/>
          </w:tcPr>
          <w:p w14:paraId="081F6B1A" w14:textId="18C1D5F5"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569,163.50</w:t>
            </w:r>
          </w:p>
        </w:tc>
        <w:tc>
          <w:tcPr>
            <w:tcW w:w="1361" w:type="dxa"/>
            <w:tcBorders>
              <w:top w:val="dotted" w:sz="4" w:space="0" w:color="000000"/>
              <w:left w:val="dotted" w:sz="4" w:space="0" w:color="000000"/>
              <w:bottom w:val="dotted" w:sz="4" w:space="0" w:color="000000"/>
              <w:right w:val="dotted" w:sz="4" w:space="0" w:color="000000"/>
            </w:tcBorders>
            <w:vAlign w:val="center"/>
          </w:tcPr>
          <w:p w14:paraId="4D0CFA71" w14:textId="63EE3282"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8,661,941.84</w:t>
            </w:r>
          </w:p>
        </w:tc>
        <w:tc>
          <w:tcPr>
            <w:tcW w:w="1359" w:type="dxa"/>
            <w:tcBorders>
              <w:top w:val="dotted" w:sz="4" w:space="0" w:color="000000"/>
              <w:left w:val="dotted" w:sz="4" w:space="0" w:color="000000"/>
              <w:bottom w:val="dotted" w:sz="4" w:space="0" w:color="000000"/>
              <w:right w:val="dotted" w:sz="4" w:space="0" w:color="000000"/>
            </w:tcBorders>
            <w:vAlign w:val="center"/>
          </w:tcPr>
          <w:p w14:paraId="7C391A10" w14:textId="43E0C764" w:rsidR="00733A22" w:rsidRPr="00CA68B6" w:rsidRDefault="00256148" w:rsidP="00256148">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8,535,214.84</w:t>
            </w:r>
          </w:p>
        </w:tc>
        <w:tc>
          <w:tcPr>
            <w:tcW w:w="1361" w:type="dxa"/>
            <w:tcBorders>
              <w:top w:val="dotted" w:sz="4" w:space="0" w:color="000000"/>
              <w:left w:val="dotted" w:sz="4" w:space="0" w:color="000000"/>
              <w:bottom w:val="dotted" w:sz="4" w:space="0" w:color="000000"/>
              <w:right w:val="nil"/>
            </w:tcBorders>
            <w:vAlign w:val="center"/>
          </w:tcPr>
          <w:p w14:paraId="4FE7E22A" w14:textId="0C6BBA00" w:rsidR="00733A22" w:rsidRPr="00CA68B6" w:rsidRDefault="00256148" w:rsidP="0025614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695,890.50</w:t>
            </w:r>
          </w:p>
        </w:tc>
      </w:tr>
      <w:tr w:rsidR="00733A22" w:rsidRPr="00CA68B6" w14:paraId="0175AEE6" w14:textId="77777777" w:rsidTr="00256148">
        <w:trPr>
          <w:trHeight w:val="801"/>
        </w:trPr>
        <w:tc>
          <w:tcPr>
            <w:tcW w:w="2379" w:type="dxa"/>
            <w:tcBorders>
              <w:top w:val="dotted" w:sz="4" w:space="0" w:color="000000"/>
              <w:left w:val="nil"/>
              <w:bottom w:val="dotted" w:sz="4" w:space="0" w:color="000000"/>
              <w:right w:val="dotted" w:sz="4" w:space="0" w:color="000000"/>
            </w:tcBorders>
          </w:tcPr>
          <w:p w14:paraId="57367F31" w14:textId="77777777" w:rsidR="00733A22" w:rsidRPr="00CA68B6" w:rsidRDefault="00A9134E">
            <w:pPr>
              <w:widowControl w:val="0"/>
              <w:autoSpaceDE w:val="0"/>
              <w:autoSpaceDN w:val="0"/>
              <w:spacing w:before="28" w:line="400" w:lineRule="exact"/>
              <w:ind w:right="166"/>
              <w:rPr>
                <w:rFonts w:ascii="Arial" w:eastAsia="SimSun" w:hAnsi="Arial" w:cs="Arial"/>
                <w:kern w:val="0"/>
                <w:sz w:val="18"/>
                <w:szCs w:val="22"/>
                <w:lang w:bidi="zh-CN"/>
              </w:rPr>
            </w:pPr>
            <w:r w:rsidRPr="00CA68B6">
              <w:rPr>
                <w:rFonts w:ascii="Arial" w:eastAsia="Times New Roman" w:hAnsi="Arial" w:cs="Arial"/>
                <w:kern w:val="0"/>
                <w:sz w:val="18"/>
                <w:szCs w:val="22"/>
                <w:lang w:bidi="zh-CN"/>
              </w:rPr>
              <w:t>(5)Labor union funding and employee education funding</w:t>
            </w:r>
          </w:p>
        </w:tc>
        <w:tc>
          <w:tcPr>
            <w:tcW w:w="1361" w:type="dxa"/>
            <w:tcBorders>
              <w:top w:val="dotted" w:sz="4" w:space="0" w:color="000000"/>
              <w:left w:val="dotted" w:sz="4" w:space="0" w:color="000000"/>
              <w:bottom w:val="dotted" w:sz="4" w:space="0" w:color="000000"/>
              <w:right w:val="dotted" w:sz="4" w:space="0" w:color="000000"/>
            </w:tcBorders>
            <w:vAlign w:val="center"/>
          </w:tcPr>
          <w:p w14:paraId="60BA511E"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740CA4C7" w14:textId="2E573DA7" w:rsidR="00733A22" w:rsidRPr="00CA68B6" w:rsidRDefault="00256148" w:rsidP="00256148">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345,242.94</w:t>
            </w:r>
          </w:p>
        </w:tc>
        <w:tc>
          <w:tcPr>
            <w:tcW w:w="1359" w:type="dxa"/>
            <w:tcBorders>
              <w:top w:val="dotted" w:sz="4" w:space="0" w:color="000000"/>
              <w:left w:val="dotted" w:sz="4" w:space="0" w:color="000000"/>
              <w:bottom w:val="dotted" w:sz="4" w:space="0" w:color="000000"/>
              <w:right w:val="dotted" w:sz="4" w:space="0" w:color="000000"/>
            </w:tcBorders>
            <w:vAlign w:val="center"/>
          </w:tcPr>
          <w:p w14:paraId="1F79DA53" w14:textId="0502CE9F" w:rsidR="00733A22" w:rsidRPr="00CA68B6" w:rsidRDefault="00256148" w:rsidP="00256148">
            <w:pPr>
              <w:widowControl w:val="0"/>
              <w:autoSpaceDE w:val="0"/>
              <w:autoSpaceDN w:val="0"/>
              <w:spacing w:before="137" w:line="240" w:lineRule="auto"/>
              <w:ind w:right="84"/>
              <w:jc w:val="right"/>
              <w:rPr>
                <w:rFonts w:ascii="Arial" w:hAnsi="Arial" w:cs="Arial"/>
                <w:kern w:val="0"/>
                <w:sz w:val="18"/>
                <w:szCs w:val="22"/>
                <w:lang w:bidi="zh-CN"/>
              </w:rPr>
            </w:pPr>
            <w:r w:rsidRPr="00CA68B6">
              <w:rPr>
                <w:rFonts w:ascii="Arial" w:hAnsi="Arial" w:cs="Arial"/>
                <w:kern w:val="0"/>
                <w:sz w:val="18"/>
                <w:szCs w:val="22"/>
                <w:lang w:bidi="zh-CN"/>
              </w:rPr>
              <w:t>345,242.94</w:t>
            </w:r>
          </w:p>
        </w:tc>
        <w:tc>
          <w:tcPr>
            <w:tcW w:w="1361" w:type="dxa"/>
            <w:tcBorders>
              <w:top w:val="dotted" w:sz="4" w:space="0" w:color="000000"/>
              <w:left w:val="dotted" w:sz="4" w:space="0" w:color="000000"/>
              <w:bottom w:val="dotted" w:sz="4" w:space="0" w:color="000000"/>
              <w:right w:val="nil"/>
            </w:tcBorders>
            <w:vAlign w:val="center"/>
          </w:tcPr>
          <w:p w14:paraId="20B9581A"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9D68B7F" w14:textId="77777777" w:rsidTr="00256148">
        <w:trPr>
          <w:trHeight w:val="402"/>
        </w:trPr>
        <w:tc>
          <w:tcPr>
            <w:tcW w:w="2379" w:type="dxa"/>
            <w:tcBorders>
              <w:top w:val="dotted" w:sz="4" w:space="0" w:color="000000"/>
              <w:left w:val="nil"/>
              <w:right w:val="dotted" w:sz="4" w:space="0" w:color="000000"/>
            </w:tcBorders>
          </w:tcPr>
          <w:p w14:paraId="46FB896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AD38C70" w14:textId="77777777" w:rsidR="00733A22" w:rsidRPr="00CA68B6" w:rsidRDefault="00A9134E">
            <w:pPr>
              <w:widowControl w:val="0"/>
              <w:autoSpaceDE w:val="0"/>
              <w:autoSpaceDN w:val="0"/>
              <w:spacing w:line="215" w:lineRule="exact"/>
              <w:ind w:right="9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61" w:type="dxa"/>
            <w:tcBorders>
              <w:top w:val="dotted" w:sz="4" w:space="0" w:color="000000"/>
              <w:left w:val="dotted" w:sz="4" w:space="0" w:color="000000"/>
              <w:right w:val="dotted" w:sz="4" w:space="0" w:color="000000"/>
            </w:tcBorders>
            <w:vAlign w:val="center"/>
          </w:tcPr>
          <w:p w14:paraId="2B800893" w14:textId="38865A56" w:rsidR="00733A22" w:rsidRPr="00CA68B6" w:rsidRDefault="00256148" w:rsidP="00256148">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28,117,016.16</w:t>
            </w:r>
          </w:p>
        </w:tc>
        <w:tc>
          <w:tcPr>
            <w:tcW w:w="1361" w:type="dxa"/>
            <w:tcBorders>
              <w:top w:val="dotted" w:sz="4" w:space="0" w:color="000000"/>
              <w:left w:val="dotted" w:sz="4" w:space="0" w:color="000000"/>
              <w:right w:val="dotted" w:sz="4" w:space="0" w:color="000000"/>
            </w:tcBorders>
            <w:vAlign w:val="center"/>
          </w:tcPr>
          <w:p w14:paraId="44A839F8" w14:textId="217AB4F6" w:rsidR="00733A22" w:rsidRPr="00CA68B6" w:rsidRDefault="00256148" w:rsidP="00256148">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307,365,575.70</w:t>
            </w:r>
          </w:p>
        </w:tc>
        <w:tc>
          <w:tcPr>
            <w:tcW w:w="1359" w:type="dxa"/>
            <w:tcBorders>
              <w:top w:val="dotted" w:sz="4" w:space="0" w:color="000000"/>
              <w:left w:val="dotted" w:sz="4" w:space="0" w:color="000000"/>
              <w:right w:val="dotted" w:sz="4" w:space="0" w:color="000000"/>
            </w:tcBorders>
            <w:vAlign w:val="center"/>
          </w:tcPr>
          <w:p w14:paraId="0ACF10CD" w14:textId="50653D82" w:rsidR="00733A22" w:rsidRPr="00CA68B6" w:rsidRDefault="00256148" w:rsidP="00256148">
            <w:pPr>
              <w:widowControl w:val="0"/>
              <w:autoSpaceDE w:val="0"/>
              <w:autoSpaceDN w:val="0"/>
              <w:spacing w:before="1" w:line="188" w:lineRule="exact"/>
              <w:ind w:right="84"/>
              <w:jc w:val="right"/>
              <w:rPr>
                <w:rFonts w:ascii="Arial" w:hAnsi="Arial" w:cs="Arial"/>
                <w:kern w:val="0"/>
                <w:sz w:val="18"/>
                <w:szCs w:val="22"/>
                <w:lang w:bidi="zh-CN"/>
              </w:rPr>
            </w:pPr>
            <w:r w:rsidRPr="00CA68B6">
              <w:rPr>
                <w:rFonts w:ascii="Arial" w:hAnsi="Arial" w:cs="Arial"/>
                <w:kern w:val="0"/>
                <w:sz w:val="18"/>
                <w:szCs w:val="22"/>
                <w:lang w:bidi="zh-CN"/>
              </w:rPr>
              <w:t>275,499,048.42</w:t>
            </w:r>
          </w:p>
        </w:tc>
        <w:tc>
          <w:tcPr>
            <w:tcW w:w="1361" w:type="dxa"/>
            <w:tcBorders>
              <w:top w:val="dotted" w:sz="4" w:space="0" w:color="000000"/>
              <w:left w:val="dotted" w:sz="4" w:space="0" w:color="000000"/>
              <w:right w:val="nil"/>
            </w:tcBorders>
            <w:vAlign w:val="center"/>
          </w:tcPr>
          <w:p w14:paraId="36D80F7A" w14:textId="6B9F541A" w:rsidR="00733A22" w:rsidRPr="00CA68B6" w:rsidRDefault="00256148" w:rsidP="00256148">
            <w:pPr>
              <w:widowControl w:val="0"/>
              <w:autoSpaceDE w:val="0"/>
              <w:autoSpaceDN w:val="0"/>
              <w:spacing w:before="1"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59,983,543.44</w:t>
            </w:r>
          </w:p>
        </w:tc>
      </w:tr>
    </w:tbl>
    <w:p w14:paraId="56B2484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08A932C"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2F3CC33F"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3.List of Defined Contribution Plan</w:t>
      </w:r>
    </w:p>
    <w:tbl>
      <w:tblPr>
        <w:tblW w:w="7824"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84"/>
        <w:gridCol w:w="1359"/>
        <w:gridCol w:w="1362"/>
        <w:gridCol w:w="1360"/>
        <w:gridCol w:w="1359"/>
      </w:tblGrid>
      <w:tr w:rsidR="00733A22" w:rsidRPr="00CA68B6" w14:paraId="58256DC1" w14:textId="77777777">
        <w:trPr>
          <w:trHeight w:val="400"/>
        </w:trPr>
        <w:tc>
          <w:tcPr>
            <w:tcW w:w="2384" w:type="dxa"/>
            <w:tcBorders>
              <w:left w:val="nil"/>
              <w:bottom w:val="dotted" w:sz="4" w:space="0" w:color="000000"/>
              <w:right w:val="dotted" w:sz="4" w:space="0" w:color="000000"/>
            </w:tcBorders>
          </w:tcPr>
          <w:p w14:paraId="491B0D9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DE47108" w14:textId="77777777" w:rsidR="00733A22" w:rsidRPr="00CA68B6" w:rsidRDefault="00A9134E">
            <w:pPr>
              <w:widowControl w:val="0"/>
              <w:autoSpaceDE w:val="0"/>
              <w:autoSpaceDN w:val="0"/>
              <w:spacing w:before="1" w:line="213" w:lineRule="exact"/>
              <w:ind w:right="98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59" w:type="dxa"/>
            <w:tcBorders>
              <w:left w:val="dotted" w:sz="4" w:space="0" w:color="000000"/>
              <w:bottom w:val="dotted" w:sz="4" w:space="0" w:color="000000"/>
              <w:right w:val="dotted" w:sz="4" w:space="0" w:color="000000"/>
            </w:tcBorders>
          </w:tcPr>
          <w:p w14:paraId="2FD1155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2BEDB1" w14:textId="77777777" w:rsidR="00733A22" w:rsidRPr="00CA68B6" w:rsidRDefault="00A9134E">
            <w:pPr>
              <w:widowControl w:val="0"/>
              <w:autoSpaceDE w:val="0"/>
              <w:autoSpaceDN w:val="0"/>
              <w:spacing w:before="1" w:line="213" w:lineRule="exact"/>
              <w:ind w:right="11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62" w:type="dxa"/>
            <w:tcBorders>
              <w:left w:val="dotted" w:sz="4" w:space="0" w:color="000000"/>
              <w:bottom w:val="dotted" w:sz="4" w:space="0" w:color="000000"/>
              <w:right w:val="dotted" w:sz="4" w:space="0" w:color="000000"/>
            </w:tcBorders>
          </w:tcPr>
          <w:p w14:paraId="474A5F4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B36786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360" w:type="dxa"/>
            <w:tcBorders>
              <w:left w:val="dotted" w:sz="4" w:space="0" w:color="000000"/>
              <w:bottom w:val="dotted" w:sz="4" w:space="0" w:color="000000"/>
              <w:right w:val="dotted" w:sz="4" w:space="0" w:color="000000"/>
            </w:tcBorders>
          </w:tcPr>
          <w:p w14:paraId="43B4A0D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8C1BA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59" w:type="dxa"/>
            <w:tcBorders>
              <w:left w:val="dotted" w:sz="4" w:space="0" w:color="000000"/>
              <w:bottom w:val="dotted" w:sz="4" w:space="0" w:color="000000"/>
              <w:right w:val="nil"/>
            </w:tcBorders>
          </w:tcPr>
          <w:p w14:paraId="310D6F3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B708ED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A288FC8" w14:textId="77777777" w:rsidTr="00256148">
        <w:trPr>
          <w:trHeight w:val="400"/>
        </w:trPr>
        <w:tc>
          <w:tcPr>
            <w:tcW w:w="2384" w:type="dxa"/>
            <w:tcBorders>
              <w:top w:val="dotted" w:sz="4" w:space="0" w:color="000000"/>
              <w:left w:val="nil"/>
              <w:bottom w:val="dotted" w:sz="4" w:space="0" w:color="000000"/>
              <w:right w:val="dotted" w:sz="4" w:space="0" w:color="000000"/>
            </w:tcBorders>
          </w:tcPr>
          <w:p w14:paraId="2EF06B3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84EF31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Basic Pension Insurance</w:t>
            </w:r>
          </w:p>
        </w:tc>
        <w:tc>
          <w:tcPr>
            <w:tcW w:w="1359" w:type="dxa"/>
            <w:tcBorders>
              <w:top w:val="dotted" w:sz="4" w:space="0" w:color="000000"/>
              <w:left w:val="dotted" w:sz="4" w:space="0" w:color="000000"/>
              <w:bottom w:val="dotted" w:sz="4" w:space="0" w:color="000000"/>
              <w:right w:val="dotted" w:sz="4" w:space="0" w:color="000000"/>
            </w:tcBorders>
            <w:vAlign w:val="center"/>
          </w:tcPr>
          <w:p w14:paraId="5B0D179E" w14:textId="71DA97A7"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1,041,528.30</w:t>
            </w:r>
          </w:p>
        </w:tc>
        <w:tc>
          <w:tcPr>
            <w:tcW w:w="1362" w:type="dxa"/>
            <w:tcBorders>
              <w:top w:val="dotted" w:sz="4" w:space="0" w:color="000000"/>
              <w:left w:val="dotted" w:sz="4" w:space="0" w:color="000000"/>
              <w:bottom w:val="dotted" w:sz="4" w:space="0" w:color="000000"/>
              <w:right w:val="dotted" w:sz="4" w:space="0" w:color="000000"/>
            </w:tcBorders>
            <w:vAlign w:val="center"/>
          </w:tcPr>
          <w:p w14:paraId="36F9E98D" w14:textId="7BDB0BD8"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14,800,235.39</w:t>
            </w:r>
          </w:p>
        </w:tc>
        <w:tc>
          <w:tcPr>
            <w:tcW w:w="1360" w:type="dxa"/>
            <w:tcBorders>
              <w:top w:val="dotted" w:sz="4" w:space="0" w:color="000000"/>
              <w:left w:val="dotted" w:sz="4" w:space="0" w:color="000000"/>
              <w:bottom w:val="dotted" w:sz="4" w:space="0" w:color="000000"/>
              <w:right w:val="dotted" w:sz="4" w:space="0" w:color="000000"/>
            </w:tcBorders>
            <w:vAlign w:val="center"/>
          </w:tcPr>
          <w:p w14:paraId="05000AD0" w14:textId="5811B28D" w:rsidR="00733A22" w:rsidRPr="00CA68B6" w:rsidRDefault="00256148" w:rsidP="0025614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14,753,670.32</w:t>
            </w:r>
          </w:p>
        </w:tc>
        <w:tc>
          <w:tcPr>
            <w:tcW w:w="1359" w:type="dxa"/>
            <w:tcBorders>
              <w:top w:val="dotted" w:sz="4" w:space="0" w:color="000000"/>
              <w:left w:val="dotted" w:sz="4" w:space="0" w:color="000000"/>
              <w:bottom w:val="dotted" w:sz="4" w:space="0" w:color="000000"/>
              <w:right w:val="nil"/>
            </w:tcBorders>
            <w:vAlign w:val="center"/>
          </w:tcPr>
          <w:p w14:paraId="6DAB92B8" w14:textId="09C9F340" w:rsidR="00733A22" w:rsidRPr="00CA68B6" w:rsidRDefault="00256148" w:rsidP="0025614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1,088,093.37</w:t>
            </w:r>
          </w:p>
        </w:tc>
      </w:tr>
      <w:tr w:rsidR="00733A22" w:rsidRPr="00CA68B6" w14:paraId="74B5279F" w14:textId="77777777" w:rsidTr="00256148">
        <w:trPr>
          <w:trHeight w:val="400"/>
        </w:trPr>
        <w:tc>
          <w:tcPr>
            <w:tcW w:w="2384" w:type="dxa"/>
            <w:tcBorders>
              <w:top w:val="dotted" w:sz="4" w:space="0" w:color="000000"/>
              <w:left w:val="nil"/>
              <w:bottom w:val="dotted" w:sz="4" w:space="0" w:color="000000"/>
              <w:right w:val="dotted" w:sz="4" w:space="0" w:color="000000"/>
            </w:tcBorders>
          </w:tcPr>
          <w:p w14:paraId="3120DE1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4F4406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Unemployment Insurance</w:t>
            </w:r>
          </w:p>
        </w:tc>
        <w:tc>
          <w:tcPr>
            <w:tcW w:w="1359" w:type="dxa"/>
            <w:tcBorders>
              <w:top w:val="dotted" w:sz="4" w:space="0" w:color="000000"/>
              <w:left w:val="dotted" w:sz="4" w:space="0" w:color="000000"/>
              <w:bottom w:val="dotted" w:sz="4" w:space="0" w:color="000000"/>
              <w:right w:val="dotted" w:sz="4" w:space="0" w:color="000000"/>
            </w:tcBorders>
            <w:vAlign w:val="center"/>
          </w:tcPr>
          <w:p w14:paraId="5B901196" w14:textId="50C8A28A"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37,024.55</w:t>
            </w:r>
          </w:p>
        </w:tc>
        <w:tc>
          <w:tcPr>
            <w:tcW w:w="1362" w:type="dxa"/>
            <w:tcBorders>
              <w:top w:val="dotted" w:sz="4" w:space="0" w:color="000000"/>
              <w:left w:val="dotted" w:sz="4" w:space="0" w:color="000000"/>
              <w:bottom w:val="dotted" w:sz="4" w:space="0" w:color="000000"/>
              <w:right w:val="dotted" w:sz="4" w:space="0" w:color="000000"/>
            </w:tcBorders>
            <w:vAlign w:val="center"/>
          </w:tcPr>
          <w:p w14:paraId="2813C8E5" w14:textId="7C75655B"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555,974.73</w:t>
            </w:r>
          </w:p>
        </w:tc>
        <w:tc>
          <w:tcPr>
            <w:tcW w:w="1360" w:type="dxa"/>
            <w:tcBorders>
              <w:top w:val="dotted" w:sz="4" w:space="0" w:color="000000"/>
              <w:left w:val="dotted" w:sz="4" w:space="0" w:color="000000"/>
              <w:bottom w:val="dotted" w:sz="4" w:space="0" w:color="000000"/>
              <w:right w:val="dotted" w:sz="4" w:space="0" w:color="000000"/>
            </w:tcBorders>
            <w:vAlign w:val="center"/>
          </w:tcPr>
          <w:p w14:paraId="4128209A" w14:textId="4CD5124B" w:rsidR="00733A22" w:rsidRPr="00CA68B6" w:rsidRDefault="00256148" w:rsidP="0025614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554,159.03</w:t>
            </w:r>
          </w:p>
        </w:tc>
        <w:tc>
          <w:tcPr>
            <w:tcW w:w="1359" w:type="dxa"/>
            <w:tcBorders>
              <w:top w:val="dotted" w:sz="4" w:space="0" w:color="000000"/>
              <w:left w:val="dotted" w:sz="4" w:space="0" w:color="000000"/>
              <w:bottom w:val="dotted" w:sz="4" w:space="0" w:color="000000"/>
              <w:right w:val="nil"/>
            </w:tcBorders>
            <w:vAlign w:val="center"/>
          </w:tcPr>
          <w:p w14:paraId="3B778EFC" w14:textId="3DE4F890" w:rsidR="00733A22" w:rsidRPr="00CA68B6" w:rsidRDefault="00256148" w:rsidP="0025614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38,</w:t>
            </w:r>
            <w:r w:rsidR="007C7AF2" w:rsidRPr="00CA68B6">
              <w:rPr>
                <w:rFonts w:ascii="Arial" w:hAnsi="Arial" w:cs="Arial"/>
                <w:kern w:val="0"/>
                <w:sz w:val="18"/>
                <w:szCs w:val="22"/>
                <w:lang w:bidi="zh-CN"/>
              </w:rPr>
              <w:t>840.25</w:t>
            </w:r>
          </w:p>
        </w:tc>
      </w:tr>
      <w:tr w:rsidR="00733A22" w:rsidRPr="00CA68B6" w14:paraId="42ED2CD2" w14:textId="77777777" w:rsidTr="00256148">
        <w:trPr>
          <w:trHeight w:val="400"/>
        </w:trPr>
        <w:tc>
          <w:tcPr>
            <w:tcW w:w="2384" w:type="dxa"/>
            <w:tcBorders>
              <w:top w:val="dotted" w:sz="4" w:space="0" w:color="000000"/>
              <w:left w:val="nil"/>
              <w:right w:val="dotted" w:sz="4" w:space="0" w:color="000000"/>
            </w:tcBorders>
          </w:tcPr>
          <w:p w14:paraId="1063A74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151753" w14:textId="77777777" w:rsidR="00733A22" w:rsidRPr="00CA68B6" w:rsidRDefault="00A9134E">
            <w:pPr>
              <w:widowControl w:val="0"/>
              <w:autoSpaceDE w:val="0"/>
              <w:autoSpaceDN w:val="0"/>
              <w:spacing w:line="212" w:lineRule="exact"/>
              <w:ind w:right="98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59" w:type="dxa"/>
            <w:tcBorders>
              <w:top w:val="dotted" w:sz="4" w:space="0" w:color="000000"/>
              <w:left w:val="dotted" w:sz="4" w:space="0" w:color="000000"/>
              <w:right w:val="dotted" w:sz="4" w:space="0" w:color="000000"/>
            </w:tcBorders>
            <w:vAlign w:val="center"/>
          </w:tcPr>
          <w:p w14:paraId="28C58154" w14:textId="021DEF9A"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1,078,552.85</w:t>
            </w:r>
          </w:p>
        </w:tc>
        <w:tc>
          <w:tcPr>
            <w:tcW w:w="1362" w:type="dxa"/>
            <w:tcBorders>
              <w:top w:val="dotted" w:sz="4" w:space="0" w:color="000000"/>
              <w:left w:val="dotted" w:sz="4" w:space="0" w:color="000000"/>
              <w:right w:val="dotted" w:sz="4" w:space="0" w:color="000000"/>
            </w:tcBorders>
            <w:vAlign w:val="center"/>
          </w:tcPr>
          <w:p w14:paraId="49171275" w14:textId="05EF6472"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15,356,210.12</w:t>
            </w:r>
          </w:p>
        </w:tc>
        <w:tc>
          <w:tcPr>
            <w:tcW w:w="1360" w:type="dxa"/>
            <w:tcBorders>
              <w:top w:val="dotted" w:sz="4" w:space="0" w:color="000000"/>
              <w:left w:val="dotted" w:sz="4" w:space="0" w:color="000000"/>
              <w:right w:val="dotted" w:sz="4" w:space="0" w:color="000000"/>
            </w:tcBorders>
            <w:vAlign w:val="center"/>
          </w:tcPr>
          <w:p w14:paraId="53F0DCCA" w14:textId="126962EC" w:rsidR="00733A22" w:rsidRPr="00CA68B6" w:rsidRDefault="00256148" w:rsidP="0025614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15,307,829.35</w:t>
            </w:r>
          </w:p>
        </w:tc>
        <w:tc>
          <w:tcPr>
            <w:tcW w:w="1359" w:type="dxa"/>
            <w:tcBorders>
              <w:top w:val="dotted" w:sz="4" w:space="0" w:color="000000"/>
              <w:left w:val="dotted" w:sz="4" w:space="0" w:color="000000"/>
              <w:right w:val="nil"/>
            </w:tcBorders>
            <w:vAlign w:val="center"/>
          </w:tcPr>
          <w:p w14:paraId="5A532632" w14:textId="7A0BD933" w:rsidR="00733A22" w:rsidRPr="00CA68B6" w:rsidRDefault="007C7AF2" w:rsidP="0025614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1,126,933.62</w:t>
            </w:r>
          </w:p>
        </w:tc>
      </w:tr>
    </w:tbl>
    <w:p w14:paraId="1FDD5A45" w14:textId="061B4311"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(XXV</w:t>
      </w:r>
      <w:r w:rsidR="001F5B64" w:rsidRPr="00CA68B6">
        <w:rPr>
          <w:rFonts w:ascii="Arial" w:eastAsia="SimSun" w:hAnsi="Arial" w:cs="Arial"/>
          <w:b/>
          <w:kern w:val="0"/>
          <w:szCs w:val="22"/>
          <w:lang w:bidi="zh-CN"/>
        </w:rPr>
        <w:t>III</w:t>
      </w:r>
      <w:r w:rsidRPr="00CA68B6">
        <w:rPr>
          <w:rFonts w:ascii="Arial" w:eastAsia="SimSun" w:hAnsi="Arial" w:cs="Arial"/>
          <w:b/>
          <w:kern w:val="0"/>
          <w:szCs w:val="22"/>
          <w:lang w:bidi="zh-CN"/>
        </w:rPr>
        <w:t>)Taxes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2237D310" w14:textId="77777777">
        <w:trPr>
          <w:trHeight w:val="400"/>
        </w:trPr>
        <w:tc>
          <w:tcPr>
            <w:tcW w:w="3231" w:type="dxa"/>
            <w:tcBorders>
              <w:left w:val="nil"/>
              <w:bottom w:val="dotted" w:sz="4" w:space="0" w:color="000000"/>
              <w:right w:val="dotted" w:sz="4" w:space="0" w:color="000000"/>
            </w:tcBorders>
          </w:tcPr>
          <w:p w14:paraId="09DCC4B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734412" w14:textId="77777777" w:rsidR="00733A22" w:rsidRPr="00CA68B6" w:rsidRDefault="00A9134E">
            <w:pPr>
              <w:widowControl w:val="0"/>
              <w:autoSpaceDE w:val="0"/>
              <w:autoSpaceDN w:val="0"/>
              <w:spacing w:before="1" w:line="213" w:lineRule="exact"/>
              <w:ind w:right="121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Items</w:t>
            </w:r>
          </w:p>
        </w:tc>
        <w:tc>
          <w:tcPr>
            <w:tcW w:w="2295" w:type="dxa"/>
            <w:tcBorders>
              <w:left w:val="dotted" w:sz="4" w:space="0" w:color="000000"/>
              <w:bottom w:val="dotted" w:sz="4" w:space="0" w:color="000000"/>
              <w:right w:val="dotted" w:sz="4" w:space="0" w:color="000000"/>
            </w:tcBorders>
          </w:tcPr>
          <w:p w14:paraId="62074B1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CD8A891"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2EC79C2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ABDE64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7E522C0"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52A8D92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29FFD9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 Added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5A8D05E" w14:textId="37E18142"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12,200,975.94</w:t>
            </w:r>
          </w:p>
        </w:tc>
        <w:tc>
          <w:tcPr>
            <w:tcW w:w="2295" w:type="dxa"/>
            <w:tcBorders>
              <w:top w:val="dotted" w:sz="4" w:space="0" w:color="000000"/>
              <w:left w:val="dotted" w:sz="4" w:space="0" w:color="000000"/>
              <w:bottom w:val="dotted" w:sz="4" w:space="0" w:color="000000"/>
              <w:right w:val="nil"/>
            </w:tcBorders>
            <w:vAlign w:val="center"/>
          </w:tcPr>
          <w:p w14:paraId="31B71674" w14:textId="591DD0C3" w:rsidR="00733A22"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20,425,277.43</w:t>
            </w:r>
          </w:p>
        </w:tc>
      </w:tr>
      <w:tr w:rsidR="00733A22" w:rsidRPr="00CA68B6" w14:paraId="1826FDD6"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0C730BF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49E27D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Income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AE7D53A" w14:textId="4473C97F"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207,559,753.49</w:t>
            </w:r>
          </w:p>
        </w:tc>
        <w:tc>
          <w:tcPr>
            <w:tcW w:w="2295" w:type="dxa"/>
            <w:tcBorders>
              <w:top w:val="dotted" w:sz="4" w:space="0" w:color="000000"/>
              <w:left w:val="dotted" w:sz="4" w:space="0" w:color="000000"/>
              <w:bottom w:val="dotted" w:sz="4" w:space="0" w:color="000000"/>
              <w:right w:val="nil"/>
            </w:tcBorders>
            <w:vAlign w:val="center"/>
          </w:tcPr>
          <w:p w14:paraId="1897F1E1" w14:textId="19793A2A" w:rsidR="00733A22"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137,480,627.17</w:t>
            </w:r>
          </w:p>
        </w:tc>
      </w:tr>
      <w:tr w:rsidR="00733A22" w:rsidRPr="00CA68B6" w14:paraId="43D32C27" w14:textId="77777777" w:rsidTr="007C7AF2">
        <w:trPr>
          <w:trHeight w:val="397"/>
        </w:trPr>
        <w:tc>
          <w:tcPr>
            <w:tcW w:w="3231" w:type="dxa"/>
            <w:tcBorders>
              <w:top w:val="dotted" w:sz="4" w:space="0" w:color="000000"/>
              <w:left w:val="nil"/>
              <w:bottom w:val="dotted" w:sz="4" w:space="0" w:color="000000"/>
              <w:right w:val="dotted" w:sz="4" w:space="0" w:color="000000"/>
            </w:tcBorders>
          </w:tcPr>
          <w:p w14:paraId="2AE4BDF4"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245810D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Individual Income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41822D46" w14:textId="2430746D" w:rsidR="00733A22" w:rsidRPr="00CA68B6" w:rsidRDefault="007C7AF2" w:rsidP="007C7AF2">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2,163,241.07</w:t>
            </w:r>
          </w:p>
        </w:tc>
        <w:tc>
          <w:tcPr>
            <w:tcW w:w="2295" w:type="dxa"/>
            <w:tcBorders>
              <w:top w:val="dotted" w:sz="4" w:space="0" w:color="000000"/>
              <w:left w:val="dotted" w:sz="4" w:space="0" w:color="000000"/>
              <w:bottom w:val="dotted" w:sz="4" w:space="0" w:color="000000"/>
              <w:right w:val="nil"/>
            </w:tcBorders>
            <w:vAlign w:val="center"/>
          </w:tcPr>
          <w:p w14:paraId="08F54134" w14:textId="6EFDDE57" w:rsidR="00733A22" w:rsidRPr="00CA68B6" w:rsidRDefault="007C7AF2" w:rsidP="007C7AF2">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205,859.24</w:t>
            </w:r>
          </w:p>
        </w:tc>
      </w:tr>
      <w:tr w:rsidR="00733A22" w:rsidRPr="00CA68B6" w14:paraId="524B9B5D"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6F29B8F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EA97F8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Real Estate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1C46B15" w14:textId="2D44751D"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1,533,345.10</w:t>
            </w:r>
          </w:p>
        </w:tc>
        <w:tc>
          <w:tcPr>
            <w:tcW w:w="2295" w:type="dxa"/>
            <w:tcBorders>
              <w:top w:val="dotted" w:sz="4" w:space="0" w:color="000000"/>
              <w:left w:val="dotted" w:sz="4" w:space="0" w:color="000000"/>
              <w:bottom w:val="dotted" w:sz="4" w:space="0" w:color="000000"/>
              <w:right w:val="nil"/>
            </w:tcBorders>
            <w:vAlign w:val="center"/>
          </w:tcPr>
          <w:p w14:paraId="07C95842" w14:textId="5690E64B" w:rsidR="00733A22"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1,240,501.03</w:t>
            </w:r>
          </w:p>
        </w:tc>
      </w:tr>
      <w:tr w:rsidR="001F5B64" w:rsidRPr="00CA68B6" w14:paraId="3BAE5F2E" w14:textId="77777777" w:rsidTr="007C7AF2">
        <w:trPr>
          <w:trHeight w:val="400"/>
        </w:trPr>
        <w:tc>
          <w:tcPr>
            <w:tcW w:w="3231" w:type="dxa"/>
            <w:tcBorders>
              <w:top w:val="dotted" w:sz="4" w:space="0" w:color="000000"/>
              <w:left w:val="nil"/>
              <w:bottom w:val="dotted" w:sz="4" w:space="0" w:color="000000"/>
              <w:right w:val="dotted" w:sz="4" w:space="0" w:color="000000"/>
            </w:tcBorders>
            <w:vAlign w:val="center"/>
          </w:tcPr>
          <w:p w14:paraId="76B13AA6" w14:textId="572D67F9" w:rsidR="001F5B64" w:rsidRPr="00CA68B6" w:rsidRDefault="001F5B64" w:rsidP="001F5B64">
            <w:pPr>
              <w:widowControl w:val="0"/>
              <w:autoSpaceDE w:val="0"/>
              <w:autoSpaceDN w:val="0"/>
              <w:spacing w:before="1" w:line="240" w:lineRule="auto"/>
              <w:jc w:val="both"/>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Stamp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823DC55" w14:textId="6064D91B" w:rsidR="001F5B64"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704,835.76</w:t>
            </w:r>
          </w:p>
        </w:tc>
        <w:tc>
          <w:tcPr>
            <w:tcW w:w="2295" w:type="dxa"/>
            <w:tcBorders>
              <w:top w:val="dotted" w:sz="4" w:space="0" w:color="000000"/>
              <w:left w:val="dotted" w:sz="4" w:space="0" w:color="000000"/>
              <w:bottom w:val="dotted" w:sz="4" w:space="0" w:color="000000"/>
              <w:right w:val="nil"/>
            </w:tcBorders>
            <w:vAlign w:val="center"/>
          </w:tcPr>
          <w:p w14:paraId="62C85D41" w14:textId="63B6F8CA" w:rsidR="001F5B64"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259,642.59</w:t>
            </w:r>
          </w:p>
        </w:tc>
      </w:tr>
      <w:tr w:rsidR="001F5B64" w:rsidRPr="00CA68B6" w14:paraId="3A516C21"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2B863603" w14:textId="60ADFF22" w:rsidR="001F5B64" w:rsidRPr="00CA68B6" w:rsidRDefault="001F5B64">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Urban Maintenance and Construction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6D2E3CF" w14:textId="6327EF84" w:rsidR="001F5B64"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308,777.61</w:t>
            </w:r>
          </w:p>
        </w:tc>
        <w:tc>
          <w:tcPr>
            <w:tcW w:w="2295" w:type="dxa"/>
            <w:tcBorders>
              <w:top w:val="dotted" w:sz="4" w:space="0" w:color="000000"/>
              <w:left w:val="dotted" w:sz="4" w:space="0" w:color="000000"/>
              <w:bottom w:val="dotted" w:sz="4" w:space="0" w:color="000000"/>
              <w:right w:val="nil"/>
            </w:tcBorders>
            <w:vAlign w:val="center"/>
          </w:tcPr>
          <w:p w14:paraId="737A6A6A" w14:textId="5DDBD436" w:rsidR="001F5B64"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2,697,499.85</w:t>
            </w:r>
          </w:p>
        </w:tc>
      </w:tr>
      <w:tr w:rsidR="00733A22" w:rsidRPr="00CA68B6" w14:paraId="582424B2"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3994324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58979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Educational Surtax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D21DC12" w14:textId="02C23478"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308,831.94</w:t>
            </w:r>
          </w:p>
        </w:tc>
        <w:tc>
          <w:tcPr>
            <w:tcW w:w="2295" w:type="dxa"/>
            <w:tcBorders>
              <w:top w:val="dotted" w:sz="4" w:space="0" w:color="000000"/>
              <w:left w:val="dotted" w:sz="4" w:space="0" w:color="000000"/>
              <w:bottom w:val="dotted" w:sz="4" w:space="0" w:color="000000"/>
              <w:right w:val="nil"/>
            </w:tcBorders>
            <w:vAlign w:val="center"/>
          </w:tcPr>
          <w:p w14:paraId="02E9A323" w14:textId="63230DC5" w:rsidR="00733A22"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2,697,499.87</w:t>
            </w:r>
          </w:p>
        </w:tc>
      </w:tr>
      <w:tr w:rsidR="00733A22" w:rsidRPr="00CA68B6" w14:paraId="48C3FF0F" w14:textId="77777777" w:rsidTr="007C7AF2">
        <w:trPr>
          <w:trHeight w:val="400"/>
        </w:trPr>
        <w:tc>
          <w:tcPr>
            <w:tcW w:w="3231" w:type="dxa"/>
            <w:tcBorders>
              <w:top w:val="dotted" w:sz="4" w:space="0" w:color="000000"/>
              <w:left w:val="nil"/>
              <w:right w:val="dotted" w:sz="4" w:space="0" w:color="000000"/>
            </w:tcBorders>
          </w:tcPr>
          <w:p w14:paraId="7F734C71"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5488EDB" w14:textId="77777777" w:rsidR="00733A22" w:rsidRPr="00CA68B6" w:rsidRDefault="00A9134E">
            <w:pPr>
              <w:widowControl w:val="0"/>
              <w:autoSpaceDE w:val="0"/>
              <w:autoSpaceDN w:val="0"/>
              <w:spacing w:line="215"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624E9A88" w14:textId="2A6C2755" w:rsidR="00733A22" w:rsidRPr="00CA68B6" w:rsidRDefault="007C7AF2" w:rsidP="007C7AF2">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224,779,760.91</w:t>
            </w:r>
          </w:p>
        </w:tc>
        <w:tc>
          <w:tcPr>
            <w:tcW w:w="2295" w:type="dxa"/>
            <w:tcBorders>
              <w:top w:val="dotted" w:sz="4" w:space="0" w:color="000000"/>
              <w:left w:val="dotted" w:sz="4" w:space="0" w:color="000000"/>
              <w:right w:val="nil"/>
            </w:tcBorders>
            <w:vAlign w:val="center"/>
          </w:tcPr>
          <w:p w14:paraId="02A9D7AF" w14:textId="3C07E8FB" w:rsidR="00733A22" w:rsidRPr="00CA68B6" w:rsidRDefault="007C7AF2" w:rsidP="007C7AF2">
            <w:pPr>
              <w:widowControl w:val="0"/>
              <w:autoSpaceDE w:val="0"/>
              <w:autoSpaceDN w:val="0"/>
              <w:spacing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165,006,907.18</w:t>
            </w:r>
          </w:p>
        </w:tc>
      </w:tr>
    </w:tbl>
    <w:p w14:paraId="221CBBE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361EC3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EAF6BD2" w14:textId="3EEAFA08"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(XXI</w:t>
      </w:r>
      <w:r w:rsidR="001F5B64" w:rsidRPr="00CA68B6">
        <w:rPr>
          <w:rFonts w:ascii="Arial" w:eastAsia="SimSun" w:hAnsi="Arial" w:cs="Arial"/>
          <w:b/>
          <w:kern w:val="0"/>
          <w:szCs w:val="22"/>
          <w:lang w:bidi="zh-CN"/>
        </w:rPr>
        <w:t>X</w:t>
      </w:r>
      <w:r w:rsidRPr="00CA68B6">
        <w:rPr>
          <w:rFonts w:ascii="Arial" w:eastAsia="SimSun" w:hAnsi="Arial" w:cs="Arial"/>
          <w:b/>
          <w:kern w:val="0"/>
          <w:szCs w:val="22"/>
          <w:lang w:bidi="zh-CN"/>
        </w:rPr>
        <w:t>)Other Accounts Payable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69"/>
        <w:gridCol w:w="2317"/>
      </w:tblGrid>
      <w:tr w:rsidR="00733A22" w:rsidRPr="00CA68B6" w14:paraId="32BCCA5E" w14:textId="77777777">
        <w:trPr>
          <w:trHeight w:val="399"/>
        </w:trPr>
        <w:tc>
          <w:tcPr>
            <w:tcW w:w="3236" w:type="dxa"/>
            <w:tcBorders>
              <w:left w:val="nil"/>
              <w:bottom w:val="dotted" w:sz="4" w:space="0" w:color="000000"/>
              <w:right w:val="dotted" w:sz="4" w:space="0" w:color="000000"/>
            </w:tcBorders>
          </w:tcPr>
          <w:p w14:paraId="4AC8247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2BC683" w14:textId="77777777" w:rsidR="00733A22" w:rsidRPr="00CA68B6" w:rsidRDefault="00A9134E">
            <w:pPr>
              <w:widowControl w:val="0"/>
              <w:autoSpaceDE w:val="0"/>
              <w:autoSpaceDN w:val="0"/>
              <w:spacing w:before="1" w:line="213" w:lineRule="exact"/>
              <w:ind w:right="141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9" w:type="dxa"/>
            <w:tcBorders>
              <w:left w:val="dotted" w:sz="4" w:space="0" w:color="000000"/>
              <w:bottom w:val="dotted" w:sz="4" w:space="0" w:color="000000"/>
              <w:right w:val="dotted" w:sz="4" w:space="0" w:color="000000"/>
            </w:tcBorders>
          </w:tcPr>
          <w:p w14:paraId="596B954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F4A06FB" w14:textId="77777777" w:rsidR="00733A22" w:rsidRPr="00CA68B6"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17" w:type="dxa"/>
            <w:tcBorders>
              <w:left w:val="dotted" w:sz="4" w:space="0" w:color="000000"/>
              <w:bottom w:val="dotted" w:sz="4" w:space="0" w:color="000000"/>
              <w:right w:val="nil"/>
            </w:tcBorders>
          </w:tcPr>
          <w:p w14:paraId="25FA844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6B1815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70D4CBA" w14:textId="77777777" w:rsidTr="007C7AF2">
        <w:trPr>
          <w:trHeight w:val="400"/>
        </w:trPr>
        <w:tc>
          <w:tcPr>
            <w:tcW w:w="3236" w:type="dxa"/>
            <w:tcBorders>
              <w:top w:val="dotted" w:sz="4" w:space="0" w:color="000000"/>
              <w:left w:val="nil"/>
              <w:bottom w:val="dotted" w:sz="4" w:space="0" w:color="000000"/>
              <w:right w:val="dotted" w:sz="4" w:space="0" w:color="000000"/>
            </w:tcBorders>
          </w:tcPr>
          <w:p w14:paraId="0FAC3C1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D8ACE5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Payable</w:t>
            </w:r>
          </w:p>
        </w:tc>
        <w:tc>
          <w:tcPr>
            <w:tcW w:w="2269" w:type="dxa"/>
            <w:tcBorders>
              <w:top w:val="dotted" w:sz="4" w:space="0" w:color="000000"/>
              <w:left w:val="dotted" w:sz="4" w:space="0" w:color="000000"/>
              <w:bottom w:val="dotted" w:sz="4" w:space="0" w:color="000000"/>
              <w:right w:val="dotted" w:sz="4" w:space="0" w:color="000000"/>
            </w:tcBorders>
            <w:vAlign w:val="center"/>
          </w:tcPr>
          <w:p w14:paraId="71140255" w14:textId="3520E095" w:rsidR="00733A22" w:rsidRPr="00CA68B6" w:rsidRDefault="007C7AF2" w:rsidP="007C7AF2">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210,859,355.37</w:t>
            </w:r>
          </w:p>
        </w:tc>
        <w:tc>
          <w:tcPr>
            <w:tcW w:w="2317" w:type="dxa"/>
            <w:tcBorders>
              <w:top w:val="dotted" w:sz="4" w:space="0" w:color="000000"/>
              <w:left w:val="dotted" w:sz="4" w:space="0" w:color="000000"/>
              <w:bottom w:val="dotted" w:sz="4" w:space="0" w:color="000000"/>
              <w:right w:val="nil"/>
            </w:tcBorders>
            <w:vAlign w:val="center"/>
          </w:tcPr>
          <w:p w14:paraId="4E6B579F" w14:textId="438300CB" w:rsidR="00733A22" w:rsidRPr="00CA68B6" w:rsidRDefault="007C7AF2" w:rsidP="007C7AF2">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188,636,652.28</w:t>
            </w:r>
          </w:p>
        </w:tc>
      </w:tr>
    </w:tbl>
    <w:p w14:paraId="206D260D"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6597639"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11936B6"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Payable</w:t>
      </w:r>
    </w:p>
    <w:p w14:paraId="3F549AF7" w14:textId="77777777" w:rsidR="00733A22" w:rsidRPr="00CA68B6" w:rsidRDefault="00A9134E">
      <w:pPr>
        <w:widowControl w:val="0"/>
        <w:numPr>
          <w:ilvl w:val="0"/>
          <w:numId w:val="13"/>
        </w:numPr>
        <w:tabs>
          <w:tab w:val="left" w:pos="1927"/>
        </w:tabs>
        <w:autoSpaceDE w:val="0"/>
        <w:autoSpaceDN w:val="0"/>
        <w:spacing w:before="131" w:line="240" w:lineRule="auto"/>
        <w:ind w:hanging="530"/>
        <w:rPr>
          <w:rFonts w:ascii="Arial" w:eastAsia="SimSun" w:hAnsi="Arial" w:cs="Arial"/>
          <w:kern w:val="0"/>
          <w:szCs w:val="22"/>
          <w:lang w:bidi="zh-CN"/>
        </w:rPr>
      </w:pPr>
      <w:r w:rsidRPr="00CA68B6">
        <w:rPr>
          <w:rFonts w:ascii="Arial" w:eastAsia="SimSun" w:hAnsi="Arial" w:cs="Arial"/>
          <w:kern w:val="0"/>
          <w:szCs w:val="22"/>
          <w:lang w:bidi="zh-CN"/>
        </w:rPr>
        <w:t>Represent with nature of amount</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CA68B6" w14:paraId="48264752" w14:textId="77777777">
        <w:trPr>
          <w:trHeight w:val="400"/>
        </w:trPr>
        <w:tc>
          <w:tcPr>
            <w:tcW w:w="3231" w:type="dxa"/>
            <w:tcBorders>
              <w:left w:val="nil"/>
              <w:bottom w:val="dotted" w:sz="4" w:space="0" w:color="000000"/>
              <w:right w:val="dotted" w:sz="4" w:space="0" w:color="000000"/>
            </w:tcBorders>
          </w:tcPr>
          <w:p w14:paraId="2BC9CE1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7F373C2" w14:textId="77777777" w:rsidR="00733A22" w:rsidRPr="00CA68B6"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51ACD6E8"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EBD5ED1" w14:textId="77777777" w:rsidR="00733A22" w:rsidRPr="00CA68B6"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71EB5E4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D8CA86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97FEC2E"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7F8AFA0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1A6548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 deposit</w:t>
            </w:r>
          </w:p>
        </w:tc>
        <w:tc>
          <w:tcPr>
            <w:tcW w:w="2268" w:type="dxa"/>
            <w:tcBorders>
              <w:top w:val="dotted" w:sz="4" w:space="0" w:color="000000"/>
              <w:left w:val="dotted" w:sz="4" w:space="0" w:color="000000"/>
              <w:bottom w:val="dotted" w:sz="4" w:space="0" w:color="000000"/>
              <w:right w:val="dotted" w:sz="4" w:space="0" w:color="000000"/>
            </w:tcBorders>
            <w:vAlign w:val="center"/>
          </w:tcPr>
          <w:p w14:paraId="0E5A0B4F" w14:textId="5F441BA0"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182,292,802.00</w:t>
            </w:r>
          </w:p>
        </w:tc>
        <w:tc>
          <w:tcPr>
            <w:tcW w:w="2321" w:type="dxa"/>
            <w:tcBorders>
              <w:top w:val="dotted" w:sz="4" w:space="0" w:color="000000"/>
              <w:left w:val="dotted" w:sz="4" w:space="0" w:color="000000"/>
              <w:bottom w:val="dotted" w:sz="4" w:space="0" w:color="000000"/>
              <w:right w:val="nil"/>
            </w:tcBorders>
            <w:vAlign w:val="center"/>
          </w:tcPr>
          <w:p w14:paraId="0DF7763E" w14:textId="7D331F1A" w:rsidR="00733A22" w:rsidRPr="00CA68B6" w:rsidRDefault="007C7AF2" w:rsidP="007C7AF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164,414,400.00</w:t>
            </w:r>
          </w:p>
        </w:tc>
      </w:tr>
      <w:tr w:rsidR="00733A22" w:rsidRPr="00CA68B6" w14:paraId="522BF850" w14:textId="77777777" w:rsidTr="007C7AF2">
        <w:trPr>
          <w:trHeight w:val="398"/>
        </w:trPr>
        <w:tc>
          <w:tcPr>
            <w:tcW w:w="3231" w:type="dxa"/>
            <w:tcBorders>
              <w:top w:val="dotted" w:sz="4" w:space="0" w:color="000000"/>
              <w:left w:val="nil"/>
              <w:bottom w:val="dotted" w:sz="4" w:space="0" w:color="000000"/>
              <w:right w:val="dotted" w:sz="4" w:space="0" w:color="000000"/>
            </w:tcBorders>
          </w:tcPr>
          <w:p w14:paraId="6B94A1BC"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400DA14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w:t>
            </w:r>
          </w:p>
        </w:tc>
        <w:tc>
          <w:tcPr>
            <w:tcW w:w="2268" w:type="dxa"/>
            <w:tcBorders>
              <w:top w:val="dotted" w:sz="4" w:space="0" w:color="000000"/>
              <w:left w:val="dotted" w:sz="4" w:space="0" w:color="000000"/>
              <w:bottom w:val="dotted" w:sz="4" w:space="0" w:color="000000"/>
              <w:right w:val="dotted" w:sz="4" w:space="0" w:color="000000"/>
            </w:tcBorders>
            <w:vAlign w:val="center"/>
          </w:tcPr>
          <w:p w14:paraId="4AF38245" w14:textId="127DC28A" w:rsidR="00733A22" w:rsidRPr="00CA68B6" w:rsidRDefault="007C7AF2" w:rsidP="007C7AF2">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1,118,934.68</w:t>
            </w:r>
          </w:p>
        </w:tc>
        <w:tc>
          <w:tcPr>
            <w:tcW w:w="2321" w:type="dxa"/>
            <w:tcBorders>
              <w:top w:val="dotted" w:sz="4" w:space="0" w:color="000000"/>
              <w:left w:val="dotted" w:sz="4" w:space="0" w:color="000000"/>
              <w:bottom w:val="dotted" w:sz="4" w:space="0" w:color="000000"/>
              <w:right w:val="nil"/>
            </w:tcBorders>
            <w:vAlign w:val="center"/>
          </w:tcPr>
          <w:p w14:paraId="04DDF5D1" w14:textId="06632F1D" w:rsidR="00733A22" w:rsidRPr="00CA68B6" w:rsidRDefault="007C7AF2" w:rsidP="007C7AF2">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432,380.00</w:t>
            </w:r>
          </w:p>
        </w:tc>
      </w:tr>
      <w:tr w:rsidR="00733A22" w:rsidRPr="00CA68B6" w14:paraId="29793EA1" w14:textId="77777777" w:rsidTr="007C7AF2">
        <w:trPr>
          <w:trHeight w:val="401"/>
        </w:trPr>
        <w:tc>
          <w:tcPr>
            <w:tcW w:w="3231" w:type="dxa"/>
            <w:tcBorders>
              <w:top w:val="dotted" w:sz="4" w:space="0" w:color="000000"/>
              <w:left w:val="nil"/>
              <w:bottom w:val="dotted" w:sz="4" w:space="0" w:color="000000"/>
              <w:right w:val="dotted" w:sz="4" w:space="0" w:color="000000"/>
            </w:tcBorders>
          </w:tcPr>
          <w:p w14:paraId="472456A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81E343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68" w:type="dxa"/>
            <w:tcBorders>
              <w:top w:val="dotted" w:sz="4" w:space="0" w:color="000000"/>
              <w:left w:val="dotted" w:sz="4" w:space="0" w:color="000000"/>
              <w:bottom w:val="dotted" w:sz="4" w:space="0" w:color="000000"/>
              <w:right w:val="dotted" w:sz="4" w:space="0" w:color="000000"/>
            </w:tcBorders>
            <w:vAlign w:val="center"/>
          </w:tcPr>
          <w:p w14:paraId="388E69BE" w14:textId="4339CB0A" w:rsidR="00733A22" w:rsidRPr="00CA68B6" w:rsidRDefault="007C7AF2" w:rsidP="007C7AF2">
            <w:pPr>
              <w:widowControl w:val="0"/>
              <w:autoSpaceDE w:val="0"/>
              <w:autoSpaceDN w:val="0"/>
              <w:spacing w:before="1" w:line="187" w:lineRule="exact"/>
              <w:ind w:right="86"/>
              <w:jc w:val="right"/>
              <w:rPr>
                <w:rFonts w:ascii="Arial" w:hAnsi="Arial" w:cs="Arial"/>
                <w:kern w:val="0"/>
                <w:sz w:val="18"/>
                <w:szCs w:val="22"/>
                <w:lang w:bidi="zh-CN"/>
              </w:rPr>
            </w:pPr>
            <w:r w:rsidRPr="00CA68B6">
              <w:rPr>
                <w:rFonts w:ascii="Arial" w:hAnsi="Arial" w:cs="Arial"/>
                <w:kern w:val="0"/>
                <w:sz w:val="18"/>
                <w:szCs w:val="22"/>
                <w:lang w:bidi="zh-CN"/>
              </w:rPr>
              <w:t>27,447,618.69</w:t>
            </w:r>
          </w:p>
        </w:tc>
        <w:tc>
          <w:tcPr>
            <w:tcW w:w="2321" w:type="dxa"/>
            <w:tcBorders>
              <w:top w:val="dotted" w:sz="4" w:space="0" w:color="000000"/>
              <w:left w:val="dotted" w:sz="4" w:space="0" w:color="000000"/>
              <w:bottom w:val="dotted" w:sz="4" w:space="0" w:color="000000"/>
              <w:right w:val="nil"/>
            </w:tcBorders>
            <w:vAlign w:val="center"/>
          </w:tcPr>
          <w:p w14:paraId="7D0E5253" w14:textId="550A88F5" w:rsidR="00733A22" w:rsidRPr="00CA68B6" w:rsidRDefault="007C7AF2" w:rsidP="007C7AF2">
            <w:pPr>
              <w:widowControl w:val="0"/>
              <w:autoSpaceDE w:val="0"/>
              <w:autoSpaceDN w:val="0"/>
              <w:spacing w:before="1" w:line="187" w:lineRule="exact"/>
              <w:ind w:right="88"/>
              <w:jc w:val="right"/>
              <w:rPr>
                <w:rFonts w:ascii="Arial" w:hAnsi="Arial" w:cs="Arial"/>
                <w:kern w:val="0"/>
                <w:sz w:val="18"/>
                <w:szCs w:val="22"/>
                <w:lang w:bidi="zh-CN"/>
              </w:rPr>
            </w:pPr>
            <w:r w:rsidRPr="00CA68B6">
              <w:rPr>
                <w:rFonts w:ascii="Arial" w:hAnsi="Arial" w:cs="Arial"/>
                <w:kern w:val="0"/>
                <w:sz w:val="18"/>
                <w:szCs w:val="22"/>
                <w:lang w:bidi="zh-CN"/>
              </w:rPr>
              <w:t>23,789,872.28</w:t>
            </w:r>
          </w:p>
        </w:tc>
      </w:tr>
      <w:tr w:rsidR="00733A22" w:rsidRPr="00CA68B6" w14:paraId="20E18C7D" w14:textId="77777777" w:rsidTr="007C7AF2">
        <w:trPr>
          <w:trHeight w:val="399"/>
        </w:trPr>
        <w:tc>
          <w:tcPr>
            <w:tcW w:w="3231" w:type="dxa"/>
            <w:tcBorders>
              <w:top w:val="dotted" w:sz="4" w:space="0" w:color="000000"/>
              <w:left w:val="nil"/>
              <w:right w:val="dotted" w:sz="4" w:space="0" w:color="000000"/>
            </w:tcBorders>
          </w:tcPr>
          <w:p w14:paraId="2B645F5C"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4AB2117" w14:textId="77777777" w:rsidR="00733A22" w:rsidRPr="00CA68B6" w:rsidRDefault="00A9134E">
            <w:pPr>
              <w:widowControl w:val="0"/>
              <w:autoSpaceDE w:val="0"/>
              <w:autoSpaceDN w:val="0"/>
              <w:spacing w:line="212"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8" w:type="dxa"/>
            <w:tcBorders>
              <w:top w:val="dotted" w:sz="4" w:space="0" w:color="000000"/>
              <w:left w:val="dotted" w:sz="4" w:space="0" w:color="000000"/>
              <w:right w:val="dotted" w:sz="4" w:space="0" w:color="000000"/>
            </w:tcBorders>
            <w:vAlign w:val="center"/>
          </w:tcPr>
          <w:p w14:paraId="3D778406" w14:textId="10D9CA73"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210,859,355.37</w:t>
            </w:r>
          </w:p>
        </w:tc>
        <w:tc>
          <w:tcPr>
            <w:tcW w:w="2321" w:type="dxa"/>
            <w:tcBorders>
              <w:top w:val="dotted" w:sz="4" w:space="0" w:color="000000"/>
              <w:left w:val="dotted" w:sz="4" w:space="0" w:color="000000"/>
              <w:right w:val="nil"/>
            </w:tcBorders>
            <w:vAlign w:val="center"/>
          </w:tcPr>
          <w:p w14:paraId="74F973EF" w14:textId="312FDDC9" w:rsidR="00733A22" w:rsidRPr="00CA68B6" w:rsidRDefault="007C7AF2" w:rsidP="007C7AF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188,636,652.28</w:t>
            </w:r>
          </w:p>
        </w:tc>
      </w:tr>
    </w:tbl>
    <w:p w14:paraId="07D76A36"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6E124213" w14:textId="77777777" w:rsidR="00733A22" w:rsidRPr="00CA68B6" w:rsidRDefault="00733A22">
      <w:pPr>
        <w:widowControl w:val="0"/>
        <w:autoSpaceDE w:val="0"/>
        <w:autoSpaceDN w:val="0"/>
        <w:spacing w:before="6" w:line="240" w:lineRule="auto"/>
        <w:rPr>
          <w:rFonts w:ascii="Arial" w:eastAsia="SimSun" w:hAnsi="Arial" w:cs="Arial"/>
          <w:kern w:val="0"/>
          <w:sz w:val="19"/>
          <w:lang w:bidi="zh-CN"/>
        </w:rPr>
      </w:pPr>
    </w:p>
    <w:p w14:paraId="4D7DD667" w14:textId="77777777" w:rsidR="00733A22" w:rsidRPr="00CA68B6" w:rsidRDefault="00A9134E">
      <w:pPr>
        <w:widowControl w:val="0"/>
        <w:numPr>
          <w:ilvl w:val="0"/>
          <w:numId w:val="13"/>
        </w:numPr>
        <w:tabs>
          <w:tab w:val="left" w:pos="1927"/>
        </w:tabs>
        <w:autoSpaceDE w:val="0"/>
        <w:autoSpaceDN w:val="0"/>
        <w:spacing w:line="240" w:lineRule="auto"/>
        <w:ind w:hanging="530"/>
        <w:rPr>
          <w:rFonts w:ascii="Arial" w:eastAsia="SimSun" w:hAnsi="Arial" w:cs="Arial"/>
          <w:kern w:val="0"/>
          <w:szCs w:val="22"/>
          <w:lang w:bidi="zh-CN"/>
        </w:rPr>
      </w:pPr>
      <w:r w:rsidRPr="00CA68B6">
        <w:rPr>
          <w:rFonts w:ascii="Arial" w:eastAsia="SimSun" w:hAnsi="Arial" w:cs="Arial"/>
          <w:kern w:val="0"/>
          <w:szCs w:val="22"/>
          <w:lang w:bidi="zh-CN"/>
        </w:rPr>
        <w:t>Important Other Payables with Accounting Age Longer Than One (1) Year</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66"/>
        <w:gridCol w:w="2321"/>
      </w:tblGrid>
      <w:tr w:rsidR="00733A22" w:rsidRPr="00CA68B6" w14:paraId="58EFFB21" w14:textId="77777777">
        <w:trPr>
          <w:trHeight w:val="400"/>
        </w:trPr>
        <w:tc>
          <w:tcPr>
            <w:tcW w:w="3233" w:type="dxa"/>
            <w:tcBorders>
              <w:left w:val="nil"/>
              <w:bottom w:val="dotted" w:sz="4" w:space="0" w:color="000000"/>
              <w:right w:val="dotted" w:sz="4" w:space="0" w:color="000000"/>
            </w:tcBorders>
          </w:tcPr>
          <w:p w14:paraId="6F96FEDD"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EBC4F23"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6934A61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3D498EC" w14:textId="77777777" w:rsidR="00733A22" w:rsidRPr="00CA68B6" w:rsidRDefault="00A9134E">
            <w:pPr>
              <w:widowControl w:val="0"/>
              <w:autoSpaceDE w:val="0"/>
              <w:autoSpaceDN w:val="0"/>
              <w:spacing w:before="1" w:line="213" w:lineRule="exact"/>
              <w:ind w:right="7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2DFB640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0397FF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Reasons for Not Repay or Carry Forward</w:t>
            </w:r>
          </w:p>
        </w:tc>
      </w:tr>
      <w:tr w:rsidR="00733A22" w:rsidRPr="00CA68B6" w14:paraId="0E7B163E" w14:textId="77777777" w:rsidTr="007C7AF2">
        <w:trPr>
          <w:trHeight w:val="400"/>
        </w:trPr>
        <w:tc>
          <w:tcPr>
            <w:tcW w:w="3233" w:type="dxa"/>
            <w:tcBorders>
              <w:top w:val="dotted" w:sz="4" w:space="0" w:color="000000"/>
              <w:left w:val="nil"/>
              <w:right w:val="dotted" w:sz="4" w:space="0" w:color="000000"/>
            </w:tcBorders>
          </w:tcPr>
          <w:p w14:paraId="0982024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B9CFBE2"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 deposit</w:t>
            </w:r>
          </w:p>
        </w:tc>
        <w:tc>
          <w:tcPr>
            <w:tcW w:w="2266" w:type="dxa"/>
            <w:tcBorders>
              <w:top w:val="dotted" w:sz="4" w:space="0" w:color="000000"/>
              <w:left w:val="dotted" w:sz="4" w:space="0" w:color="000000"/>
              <w:right w:val="dotted" w:sz="4" w:space="0" w:color="000000"/>
            </w:tcBorders>
            <w:vAlign w:val="center"/>
          </w:tcPr>
          <w:p w14:paraId="3077F481" w14:textId="77777777" w:rsidR="00733A22" w:rsidRPr="00CA68B6" w:rsidRDefault="00733A22" w:rsidP="007C7AF2">
            <w:pPr>
              <w:widowControl w:val="0"/>
              <w:autoSpaceDE w:val="0"/>
              <w:autoSpaceDN w:val="0"/>
              <w:spacing w:before="1" w:line="240" w:lineRule="auto"/>
              <w:jc w:val="right"/>
              <w:rPr>
                <w:rFonts w:ascii="Arial" w:eastAsia="Times New Roman" w:hAnsi="Arial" w:cs="Arial"/>
                <w:kern w:val="0"/>
                <w:sz w:val="15"/>
                <w:szCs w:val="22"/>
                <w:lang w:bidi="zh-CN"/>
              </w:rPr>
            </w:pPr>
          </w:p>
          <w:p w14:paraId="04EBC5D2" w14:textId="5C4DC9E7" w:rsidR="00733A22" w:rsidRPr="00CA68B6" w:rsidRDefault="007C7AF2" w:rsidP="007C7AF2">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32,911,000.00</w:t>
            </w:r>
          </w:p>
        </w:tc>
        <w:tc>
          <w:tcPr>
            <w:tcW w:w="2321" w:type="dxa"/>
            <w:tcBorders>
              <w:top w:val="dotted" w:sz="4" w:space="0" w:color="000000"/>
              <w:left w:val="dotted" w:sz="4" w:space="0" w:color="000000"/>
              <w:right w:val="nil"/>
            </w:tcBorders>
          </w:tcPr>
          <w:p w14:paraId="6410AB4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E88BB01"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lease not yet due</w:t>
            </w:r>
          </w:p>
        </w:tc>
      </w:tr>
    </w:tbl>
    <w:p w14:paraId="23110C30" w14:textId="240E683B" w:rsidR="00733A22" w:rsidRPr="00CA68B6" w:rsidRDefault="00A9134E">
      <w:pPr>
        <w:widowControl w:val="0"/>
        <w:autoSpaceDE w:val="0"/>
        <w:autoSpaceDN w:val="0"/>
        <w:spacing w:before="141"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w:t>
      </w:r>
      <w:r w:rsidR="001F5B64" w:rsidRPr="00CA68B6">
        <w:rPr>
          <w:rFonts w:ascii="Arial" w:eastAsia="SimSun" w:hAnsi="Arial" w:cs="Arial"/>
          <w:b/>
          <w:bCs/>
          <w:kern w:val="0"/>
          <w:lang w:bidi="zh-CN"/>
        </w:rPr>
        <w:t>X</w:t>
      </w:r>
      <w:r w:rsidRPr="00CA68B6">
        <w:rPr>
          <w:rFonts w:ascii="Arial" w:eastAsia="SimSun" w:hAnsi="Arial" w:cs="Arial"/>
          <w:b/>
          <w:bCs/>
          <w:kern w:val="0"/>
          <w:lang w:bidi="zh-CN"/>
        </w:rPr>
        <w:t>)Non-current liabilities due within one year</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CA68B6" w14:paraId="4D52C0CC" w14:textId="77777777">
        <w:trPr>
          <w:trHeight w:val="400"/>
        </w:trPr>
        <w:tc>
          <w:tcPr>
            <w:tcW w:w="3231" w:type="dxa"/>
            <w:tcBorders>
              <w:left w:val="nil"/>
              <w:bottom w:val="dotted" w:sz="4" w:space="0" w:color="000000"/>
              <w:right w:val="dotted" w:sz="4" w:space="0" w:color="000000"/>
            </w:tcBorders>
          </w:tcPr>
          <w:p w14:paraId="600D41B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9FC141" w14:textId="77777777" w:rsidR="00733A22" w:rsidRPr="00CA68B6"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46C5D36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E4BC267" w14:textId="77777777" w:rsidR="00733A22" w:rsidRPr="00CA68B6"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2B6DB4C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ABDC59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DD4B317"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7ABB24C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87DE75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loans Due within One Year</w:t>
            </w:r>
          </w:p>
        </w:tc>
        <w:tc>
          <w:tcPr>
            <w:tcW w:w="2268" w:type="dxa"/>
            <w:tcBorders>
              <w:top w:val="dotted" w:sz="4" w:space="0" w:color="000000"/>
              <w:left w:val="dotted" w:sz="4" w:space="0" w:color="000000"/>
              <w:bottom w:val="dotted" w:sz="4" w:space="0" w:color="000000"/>
              <w:right w:val="dotted" w:sz="4" w:space="0" w:color="000000"/>
            </w:tcBorders>
            <w:vAlign w:val="center"/>
          </w:tcPr>
          <w:p w14:paraId="56DB9BB2" w14:textId="6EEAB926" w:rsidR="00733A22" w:rsidRPr="00CA68B6" w:rsidRDefault="001638C8"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438,435,876.63</w:t>
            </w:r>
          </w:p>
        </w:tc>
        <w:tc>
          <w:tcPr>
            <w:tcW w:w="2321" w:type="dxa"/>
            <w:tcBorders>
              <w:top w:val="dotted" w:sz="4" w:space="0" w:color="000000"/>
              <w:left w:val="dotted" w:sz="4" w:space="0" w:color="000000"/>
              <w:bottom w:val="dotted" w:sz="4" w:space="0" w:color="000000"/>
              <w:right w:val="nil"/>
            </w:tcBorders>
            <w:vAlign w:val="center"/>
          </w:tcPr>
          <w:p w14:paraId="519A0C3F" w14:textId="178429E1" w:rsidR="00733A22" w:rsidRPr="00CA68B6" w:rsidRDefault="001638C8" w:rsidP="007C7AF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420,063,940.48</w:t>
            </w:r>
          </w:p>
        </w:tc>
      </w:tr>
      <w:tr w:rsidR="00733A22" w:rsidRPr="00CA68B6" w14:paraId="73F294D8"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03E749E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0B06DF" w14:textId="66683B43" w:rsidR="00733A22" w:rsidRPr="00CA68B6" w:rsidRDefault="00DB2ED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rPr>
              <w:t>long-term loans due within one year and interest payable</w:t>
            </w:r>
          </w:p>
        </w:tc>
        <w:tc>
          <w:tcPr>
            <w:tcW w:w="2268" w:type="dxa"/>
            <w:tcBorders>
              <w:top w:val="dotted" w:sz="4" w:space="0" w:color="000000"/>
              <w:left w:val="dotted" w:sz="4" w:space="0" w:color="000000"/>
              <w:bottom w:val="dotted" w:sz="4" w:space="0" w:color="000000"/>
              <w:right w:val="dotted" w:sz="4" w:space="0" w:color="000000"/>
            </w:tcBorders>
            <w:vAlign w:val="center"/>
          </w:tcPr>
          <w:p w14:paraId="73F0126E" w14:textId="4414B25E" w:rsidR="00733A22" w:rsidRPr="00CA68B6" w:rsidRDefault="001638C8" w:rsidP="007C7AF2">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1,152,849.14</w:t>
            </w:r>
          </w:p>
        </w:tc>
        <w:tc>
          <w:tcPr>
            <w:tcW w:w="2321" w:type="dxa"/>
            <w:tcBorders>
              <w:top w:val="dotted" w:sz="4" w:space="0" w:color="000000"/>
              <w:left w:val="dotted" w:sz="4" w:space="0" w:color="000000"/>
              <w:bottom w:val="dotted" w:sz="4" w:space="0" w:color="000000"/>
              <w:right w:val="nil"/>
            </w:tcBorders>
            <w:vAlign w:val="center"/>
          </w:tcPr>
          <w:p w14:paraId="081049F9" w14:textId="608225C3" w:rsidR="00733A22" w:rsidRPr="00CA68B6" w:rsidRDefault="001638C8" w:rsidP="007C7AF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778,137.08</w:t>
            </w:r>
          </w:p>
        </w:tc>
      </w:tr>
      <w:tr w:rsidR="00CA07EA" w:rsidRPr="00CA68B6" w14:paraId="30027F1E"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4C87071E" w14:textId="77777777" w:rsidR="00CA07EA" w:rsidRPr="00CA68B6" w:rsidRDefault="00CA07EA">
            <w:pPr>
              <w:widowControl w:val="0"/>
              <w:autoSpaceDE w:val="0"/>
              <w:autoSpaceDN w:val="0"/>
              <w:spacing w:before="1" w:line="240" w:lineRule="auto"/>
              <w:rPr>
                <w:rFonts w:ascii="Arial" w:eastAsia="Times New Roman" w:hAnsi="Arial" w:cs="Arial"/>
                <w:b/>
                <w:kern w:val="0"/>
                <w:sz w:val="18"/>
                <w:szCs w:val="18"/>
                <w:lang w:bidi="zh-CN"/>
              </w:rPr>
            </w:pPr>
          </w:p>
          <w:p w14:paraId="038A9FA9" w14:textId="5E55E010" w:rsidR="00CA07EA" w:rsidRPr="00CA68B6" w:rsidRDefault="000C3C46">
            <w:pPr>
              <w:widowControl w:val="0"/>
              <w:autoSpaceDE w:val="0"/>
              <w:autoSpaceDN w:val="0"/>
              <w:spacing w:before="1"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Lease liability due within one year</w:t>
            </w:r>
          </w:p>
        </w:tc>
        <w:tc>
          <w:tcPr>
            <w:tcW w:w="2268" w:type="dxa"/>
            <w:tcBorders>
              <w:top w:val="dotted" w:sz="4" w:space="0" w:color="000000"/>
              <w:left w:val="dotted" w:sz="4" w:space="0" w:color="000000"/>
              <w:bottom w:val="dotted" w:sz="4" w:space="0" w:color="000000"/>
              <w:right w:val="dotted" w:sz="4" w:space="0" w:color="000000"/>
            </w:tcBorders>
            <w:vAlign w:val="center"/>
          </w:tcPr>
          <w:p w14:paraId="781BC239" w14:textId="41F4F5EB" w:rsidR="00CA07EA" w:rsidRPr="00CA68B6" w:rsidRDefault="001638C8" w:rsidP="001638C8">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2,700,375.16</w:t>
            </w:r>
          </w:p>
        </w:tc>
        <w:tc>
          <w:tcPr>
            <w:tcW w:w="2321" w:type="dxa"/>
            <w:tcBorders>
              <w:top w:val="dotted" w:sz="4" w:space="0" w:color="000000"/>
              <w:left w:val="dotted" w:sz="4" w:space="0" w:color="000000"/>
              <w:bottom w:val="dotted" w:sz="4" w:space="0" w:color="000000"/>
              <w:right w:val="nil"/>
            </w:tcBorders>
            <w:vAlign w:val="center"/>
          </w:tcPr>
          <w:p w14:paraId="5BF70EE0" w14:textId="7CC08B86" w:rsidR="00CA07EA" w:rsidRPr="00CA68B6" w:rsidRDefault="001638C8" w:rsidP="001638C8">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3,035,039.94</w:t>
            </w:r>
          </w:p>
        </w:tc>
      </w:tr>
      <w:tr w:rsidR="00733A22" w:rsidRPr="00CA68B6" w14:paraId="5AB9D3B1" w14:textId="77777777" w:rsidTr="007C7AF2">
        <w:trPr>
          <w:trHeight w:val="400"/>
        </w:trPr>
        <w:tc>
          <w:tcPr>
            <w:tcW w:w="3231" w:type="dxa"/>
            <w:tcBorders>
              <w:top w:val="dotted" w:sz="4" w:space="0" w:color="000000"/>
              <w:left w:val="nil"/>
              <w:right w:val="dotted" w:sz="4" w:space="0" w:color="000000"/>
            </w:tcBorders>
          </w:tcPr>
          <w:p w14:paraId="3C4515EF" w14:textId="77777777" w:rsidR="00733A22" w:rsidRPr="00CA68B6" w:rsidRDefault="00733A22" w:rsidP="000C3C46">
            <w:pPr>
              <w:widowControl w:val="0"/>
              <w:autoSpaceDE w:val="0"/>
              <w:autoSpaceDN w:val="0"/>
              <w:spacing w:before="1" w:line="240" w:lineRule="auto"/>
              <w:rPr>
                <w:rFonts w:ascii="Arial" w:eastAsia="Times New Roman" w:hAnsi="Arial" w:cs="Arial"/>
                <w:b/>
                <w:kern w:val="0"/>
                <w:sz w:val="18"/>
                <w:szCs w:val="18"/>
                <w:lang w:bidi="zh-CN"/>
              </w:rPr>
            </w:pPr>
          </w:p>
          <w:p w14:paraId="41674837" w14:textId="77777777" w:rsidR="00733A22" w:rsidRPr="00CA68B6" w:rsidRDefault="00A9134E" w:rsidP="000C3C46">
            <w:pPr>
              <w:widowControl w:val="0"/>
              <w:autoSpaceDE w:val="0"/>
              <w:autoSpaceDN w:val="0"/>
              <w:spacing w:before="1" w:line="215" w:lineRule="exact"/>
              <w:ind w:right="1210"/>
              <w:jc w:val="center"/>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Total</w:t>
            </w:r>
          </w:p>
        </w:tc>
        <w:tc>
          <w:tcPr>
            <w:tcW w:w="2268" w:type="dxa"/>
            <w:tcBorders>
              <w:top w:val="dotted" w:sz="4" w:space="0" w:color="000000"/>
              <w:left w:val="dotted" w:sz="4" w:space="0" w:color="000000"/>
              <w:right w:val="dotted" w:sz="4" w:space="0" w:color="000000"/>
            </w:tcBorders>
            <w:vAlign w:val="center"/>
          </w:tcPr>
          <w:p w14:paraId="67FA7061" w14:textId="687B4A2C" w:rsidR="00733A22" w:rsidRPr="00CA68B6" w:rsidRDefault="001638C8" w:rsidP="007C7AF2">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442,289,100.93</w:t>
            </w:r>
          </w:p>
        </w:tc>
        <w:tc>
          <w:tcPr>
            <w:tcW w:w="2321" w:type="dxa"/>
            <w:tcBorders>
              <w:top w:val="dotted" w:sz="4" w:space="0" w:color="000000"/>
              <w:left w:val="dotted" w:sz="4" w:space="0" w:color="000000"/>
              <w:right w:val="nil"/>
            </w:tcBorders>
            <w:vAlign w:val="center"/>
          </w:tcPr>
          <w:p w14:paraId="1E73C784" w14:textId="71768123" w:rsidR="00733A22" w:rsidRPr="00CA68B6" w:rsidRDefault="001638C8" w:rsidP="007C7AF2">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423,877,117.50</w:t>
            </w:r>
          </w:p>
        </w:tc>
      </w:tr>
    </w:tbl>
    <w:p w14:paraId="25FB04BE"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9F1C5E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B417FA4" w14:textId="06E440F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1F5B64" w:rsidRPr="00CA68B6">
        <w:rPr>
          <w:rFonts w:ascii="Arial" w:eastAsia="SimSun" w:hAnsi="Arial" w:cs="Arial"/>
          <w:b/>
          <w:kern w:val="0"/>
          <w:szCs w:val="22"/>
          <w:lang w:bidi="zh-CN"/>
        </w:rPr>
        <w:t>X</w:t>
      </w:r>
      <w:r w:rsidRPr="00CA68B6">
        <w:rPr>
          <w:rFonts w:ascii="Arial" w:eastAsia="SimSun" w:hAnsi="Arial" w:cs="Arial"/>
          <w:b/>
          <w:kern w:val="0"/>
          <w:szCs w:val="22"/>
          <w:lang w:bidi="zh-CN"/>
        </w:rPr>
        <w:t>I)Other Current Liabilities</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94"/>
        <w:gridCol w:w="2292"/>
      </w:tblGrid>
      <w:tr w:rsidR="00733A22" w:rsidRPr="00CA68B6" w14:paraId="7800A20A" w14:textId="77777777">
        <w:trPr>
          <w:trHeight w:val="400"/>
        </w:trPr>
        <w:tc>
          <w:tcPr>
            <w:tcW w:w="3233" w:type="dxa"/>
            <w:tcBorders>
              <w:left w:val="nil"/>
              <w:bottom w:val="dotted" w:sz="4" w:space="0" w:color="000000"/>
              <w:right w:val="dotted" w:sz="4" w:space="0" w:color="000000"/>
            </w:tcBorders>
          </w:tcPr>
          <w:p w14:paraId="5ACA78D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489B348"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4" w:type="dxa"/>
            <w:tcBorders>
              <w:left w:val="dotted" w:sz="4" w:space="0" w:color="000000"/>
              <w:bottom w:val="dotted" w:sz="4" w:space="0" w:color="000000"/>
              <w:right w:val="dotted" w:sz="4" w:space="0" w:color="000000"/>
            </w:tcBorders>
          </w:tcPr>
          <w:p w14:paraId="51AFA45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A3FF5D1" w14:textId="77777777" w:rsidR="00733A22" w:rsidRPr="00CA68B6"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2" w:type="dxa"/>
            <w:tcBorders>
              <w:left w:val="dotted" w:sz="4" w:space="0" w:color="000000"/>
              <w:bottom w:val="dotted" w:sz="4" w:space="0" w:color="000000"/>
              <w:right w:val="nil"/>
            </w:tcBorders>
          </w:tcPr>
          <w:p w14:paraId="62C641D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D7E88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3FBE60F" w14:textId="77777777" w:rsidTr="001638C8">
        <w:trPr>
          <w:trHeight w:val="402"/>
        </w:trPr>
        <w:tc>
          <w:tcPr>
            <w:tcW w:w="3233" w:type="dxa"/>
            <w:tcBorders>
              <w:top w:val="dotted" w:sz="4" w:space="0" w:color="000000"/>
              <w:left w:val="nil"/>
              <w:bottom w:val="dotted" w:sz="4" w:space="0" w:color="000000"/>
              <w:right w:val="dotted" w:sz="4" w:space="0" w:color="000000"/>
            </w:tcBorders>
          </w:tcPr>
          <w:p w14:paraId="4B55448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33DD38" w14:textId="77777777" w:rsidR="00733A22" w:rsidRPr="00CA68B6" w:rsidRDefault="00A9134E">
            <w:pPr>
              <w:widowControl w:val="0"/>
              <w:autoSpaceDE w:val="0"/>
              <w:autoSpaceDN w:val="0"/>
              <w:spacing w:before="1"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Output tax pending for transfer</w:t>
            </w:r>
          </w:p>
        </w:tc>
        <w:tc>
          <w:tcPr>
            <w:tcW w:w="2294" w:type="dxa"/>
            <w:tcBorders>
              <w:top w:val="dotted" w:sz="4" w:space="0" w:color="000000"/>
              <w:left w:val="dotted" w:sz="4" w:space="0" w:color="000000"/>
              <w:bottom w:val="dotted" w:sz="4" w:space="0" w:color="000000"/>
              <w:right w:val="dotted" w:sz="4" w:space="0" w:color="000000"/>
            </w:tcBorders>
            <w:vAlign w:val="center"/>
          </w:tcPr>
          <w:p w14:paraId="56069D15" w14:textId="3900DF86" w:rsidR="00733A22" w:rsidRPr="00CA68B6" w:rsidRDefault="001638C8" w:rsidP="001638C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3,619,297.69</w:t>
            </w:r>
          </w:p>
        </w:tc>
        <w:tc>
          <w:tcPr>
            <w:tcW w:w="2292" w:type="dxa"/>
            <w:tcBorders>
              <w:top w:val="dotted" w:sz="4" w:space="0" w:color="000000"/>
              <w:left w:val="dotted" w:sz="4" w:space="0" w:color="000000"/>
              <w:bottom w:val="dotted" w:sz="4" w:space="0" w:color="000000"/>
              <w:right w:val="nil"/>
            </w:tcBorders>
            <w:vAlign w:val="center"/>
          </w:tcPr>
          <w:p w14:paraId="56C523D1" w14:textId="2B5FDF38" w:rsidR="00733A22" w:rsidRPr="00CA68B6" w:rsidRDefault="001638C8" w:rsidP="001638C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2,143,407.13</w:t>
            </w:r>
          </w:p>
        </w:tc>
      </w:tr>
      <w:tr w:rsidR="00002B19" w:rsidRPr="00CA68B6" w14:paraId="1E1F77E1" w14:textId="77777777" w:rsidTr="001638C8">
        <w:trPr>
          <w:trHeight w:val="402"/>
        </w:trPr>
        <w:tc>
          <w:tcPr>
            <w:tcW w:w="3233" w:type="dxa"/>
            <w:tcBorders>
              <w:top w:val="dotted" w:sz="4" w:space="0" w:color="000000"/>
              <w:left w:val="nil"/>
              <w:bottom w:val="dotted" w:sz="4" w:space="0" w:color="000000"/>
              <w:right w:val="dotted" w:sz="4" w:space="0" w:color="000000"/>
            </w:tcBorders>
            <w:vAlign w:val="center"/>
          </w:tcPr>
          <w:p w14:paraId="31BCE022" w14:textId="0611744E" w:rsidR="00002B19" w:rsidRPr="00CA68B6" w:rsidRDefault="00BE1355" w:rsidP="00002B19">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Endorsed outstanding banker's acceptance</w:t>
            </w:r>
          </w:p>
        </w:tc>
        <w:tc>
          <w:tcPr>
            <w:tcW w:w="2294" w:type="dxa"/>
            <w:tcBorders>
              <w:top w:val="dotted" w:sz="4" w:space="0" w:color="000000"/>
              <w:left w:val="dotted" w:sz="4" w:space="0" w:color="000000"/>
              <w:bottom w:val="dotted" w:sz="4" w:space="0" w:color="000000"/>
              <w:right w:val="dotted" w:sz="4" w:space="0" w:color="000000"/>
            </w:tcBorders>
            <w:vAlign w:val="center"/>
          </w:tcPr>
          <w:p w14:paraId="35EF5124" w14:textId="482260FD" w:rsidR="00002B19" w:rsidRPr="00CA68B6" w:rsidRDefault="001638C8" w:rsidP="001638C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11,304,980.05</w:t>
            </w:r>
          </w:p>
        </w:tc>
        <w:tc>
          <w:tcPr>
            <w:tcW w:w="2292" w:type="dxa"/>
            <w:tcBorders>
              <w:top w:val="dotted" w:sz="4" w:space="0" w:color="000000"/>
              <w:left w:val="dotted" w:sz="4" w:space="0" w:color="000000"/>
              <w:bottom w:val="dotted" w:sz="4" w:space="0" w:color="000000"/>
              <w:right w:val="nil"/>
            </w:tcBorders>
            <w:vAlign w:val="center"/>
          </w:tcPr>
          <w:p w14:paraId="3908B549" w14:textId="77777777" w:rsidR="00002B19" w:rsidRPr="00CA68B6" w:rsidRDefault="00002B19" w:rsidP="001638C8">
            <w:pPr>
              <w:widowControl w:val="0"/>
              <w:autoSpaceDE w:val="0"/>
              <w:autoSpaceDN w:val="0"/>
              <w:spacing w:line="240" w:lineRule="auto"/>
              <w:ind w:right="90"/>
              <w:jc w:val="right"/>
              <w:rPr>
                <w:rFonts w:ascii="Arial" w:hAnsi="Arial" w:cs="Arial"/>
                <w:kern w:val="0"/>
                <w:sz w:val="18"/>
                <w:szCs w:val="22"/>
                <w:lang w:bidi="zh-CN"/>
              </w:rPr>
            </w:pPr>
          </w:p>
        </w:tc>
      </w:tr>
      <w:tr w:rsidR="00002B19" w:rsidRPr="00CA68B6" w14:paraId="082B90DE" w14:textId="77777777" w:rsidTr="001638C8">
        <w:trPr>
          <w:trHeight w:val="402"/>
        </w:trPr>
        <w:tc>
          <w:tcPr>
            <w:tcW w:w="3233" w:type="dxa"/>
            <w:tcBorders>
              <w:top w:val="dotted" w:sz="4" w:space="0" w:color="000000"/>
              <w:left w:val="nil"/>
              <w:right w:val="dotted" w:sz="4" w:space="0" w:color="000000"/>
            </w:tcBorders>
            <w:vAlign w:val="center"/>
          </w:tcPr>
          <w:p w14:paraId="6741DB7E" w14:textId="7C1C83E4" w:rsidR="00002B19" w:rsidRPr="00CA68B6" w:rsidRDefault="00002B19" w:rsidP="00002B19">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Total</w:t>
            </w:r>
          </w:p>
        </w:tc>
        <w:tc>
          <w:tcPr>
            <w:tcW w:w="2294" w:type="dxa"/>
            <w:tcBorders>
              <w:top w:val="dotted" w:sz="4" w:space="0" w:color="000000"/>
              <w:left w:val="dotted" w:sz="4" w:space="0" w:color="000000"/>
              <w:right w:val="dotted" w:sz="4" w:space="0" w:color="000000"/>
            </w:tcBorders>
            <w:vAlign w:val="center"/>
          </w:tcPr>
          <w:p w14:paraId="648E68F5" w14:textId="5E904DE2" w:rsidR="00002B19" w:rsidRPr="00CA68B6" w:rsidRDefault="001638C8" w:rsidP="001638C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14,924,277.74</w:t>
            </w:r>
          </w:p>
        </w:tc>
        <w:tc>
          <w:tcPr>
            <w:tcW w:w="2292" w:type="dxa"/>
            <w:tcBorders>
              <w:top w:val="dotted" w:sz="4" w:space="0" w:color="000000"/>
              <w:left w:val="dotted" w:sz="4" w:space="0" w:color="000000"/>
              <w:right w:val="nil"/>
            </w:tcBorders>
            <w:vAlign w:val="center"/>
          </w:tcPr>
          <w:p w14:paraId="465D6654" w14:textId="5B7F2D56" w:rsidR="00002B19" w:rsidRPr="00CA68B6" w:rsidRDefault="001638C8" w:rsidP="001638C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2,143,407.13</w:t>
            </w:r>
          </w:p>
        </w:tc>
      </w:tr>
    </w:tbl>
    <w:p w14:paraId="51B5C52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55A7FF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BEB925A" w14:textId="04CF3A1C"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002B19" w:rsidRPr="00CA68B6">
        <w:rPr>
          <w:rFonts w:ascii="Arial" w:eastAsia="SimSun" w:hAnsi="Arial" w:cs="Arial"/>
          <w:b/>
          <w:kern w:val="0"/>
          <w:szCs w:val="22"/>
          <w:lang w:bidi="zh-CN"/>
        </w:rPr>
        <w:t>II</w:t>
      </w:r>
      <w:r w:rsidRPr="00CA68B6">
        <w:rPr>
          <w:rFonts w:ascii="Arial" w:eastAsia="SimSun" w:hAnsi="Arial" w:cs="Arial"/>
          <w:b/>
          <w:kern w:val="0"/>
          <w:szCs w:val="22"/>
          <w:lang w:bidi="zh-CN"/>
        </w:rPr>
        <w:t>)Long-term loans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7469855D" w14:textId="77777777">
        <w:trPr>
          <w:trHeight w:val="400"/>
        </w:trPr>
        <w:tc>
          <w:tcPr>
            <w:tcW w:w="3231" w:type="dxa"/>
            <w:tcBorders>
              <w:left w:val="nil"/>
              <w:bottom w:val="dotted" w:sz="4" w:space="0" w:color="000000"/>
              <w:right w:val="dotted" w:sz="4" w:space="0" w:color="000000"/>
            </w:tcBorders>
          </w:tcPr>
          <w:p w14:paraId="575A50F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EE05457" w14:textId="77777777" w:rsidR="00733A22" w:rsidRPr="00CA68B6"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3F10742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45FC19"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18E540C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DF3936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21802F83" w14:textId="77777777" w:rsidTr="001638C8">
        <w:trPr>
          <w:trHeight w:val="400"/>
        </w:trPr>
        <w:tc>
          <w:tcPr>
            <w:tcW w:w="3231" w:type="dxa"/>
            <w:tcBorders>
              <w:top w:val="dotted" w:sz="4" w:space="0" w:color="000000"/>
              <w:left w:val="nil"/>
              <w:bottom w:val="dotted" w:sz="4" w:space="0" w:color="000000"/>
              <w:right w:val="dotted" w:sz="4" w:space="0" w:color="000000"/>
            </w:tcBorders>
          </w:tcPr>
          <w:p w14:paraId="0F2E498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C7ACE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Guaranteed loan</w:t>
            </w:r>
          </w:p>
        </w:tc>
        <w:tc>
          <w:tcPr>
            <w:tcW w:w="2295" w:type="dxa"/>
            <w:tcBorders>
              <w:top w:val="dotted" w:sz="4" w:space="0" w:color="000000"/>
              <w:left w:val="dotted" w:sz="4" w:space="0" w:color="000000"/>
              <w:bottom w:val="dotted" w:sz="4" w:space="0" w:color="000000"/>
              <w:right w:val="dotted" w:sz="4" w:space="0" w:color="000000"/>
            </w:tcBorders>
            <w:vAlign w:val="center"/>
          </w:tcPr>
          <w:p w14:paraId="17A3498D" w14:textId="6442A437" w:rsidR="00733A22"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769,065,664.28</w:t>
            </w:r>
          </w:p>
        </w:tc>
        <w:tc>
          <w:tcPr>
            <w:tcW w:w="2295" w:type="dxa"/>
            <w:tcBorders>
              <w:top w:val="dotted" w:sz="4" w:space="0" w:color="000000"/>
              <w:left w:val="dotted" w:sz="4" w:space="0" w:color="000000"/>
              <w:bottom w:val="dotted" w:sz="4" w:space="0" w:color="000000"/>
              <w:right w:val="nil"/>
            </w:tcBorders>
            <w:vAlign w:val="center"/>
          </w:tcPr>
          <w:p w14:paraId="100B6DCE" w14:textId="1A680131" w:rsidR="00733A22"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721,769,868.86</w:t>
            </w:r>
          </w:p>
        </w:tc>
      </w:tr>
      <w:tr w:rsidR="00002B19" w:rsidRPr="00CA68B6" w14:paraId="60DEC874" w14:textId="77777777" w:rsidTr="001638C8">
        <w:trPr>
          <w:trHeight w:val="400"/>
        </w:trPr>
        <w:tc>
          <w:tcPr>
            <w:tcW w:w="3231" w:type="dxa"/>
            <w:tcBorders>
              <w:top w:val="dotted" w:sz="4" w:space="0" w:color="000000"/>
              <w:left w:val="nil"/>
              <w:bottom w:val="dotted" w:sz="4" w:space="0" w:color="000000"/>
              <w:right w:val="dotted" w:sz="4" w:space="0" w:color="000000"/>
            </w:tcBorders>
            <w:vAlign w:val="center"/>
          </w:tcPr>
          <w:p w14:paraId="700CCD4F" w14:textId="7AC0F65E" w:rsidR="00002B19" w:rsidRPr="00CA68B6" w:rsidRDefault="007A72BD" w:rsidP="00002B19">
            <w:pPr>
              <w:widowControl w:val="0"/>
              <w:autoSpaceDE w:val="0"/>
              <w:autoSpaceDN w:val="0"/>
              <w:spacing w:before="1" w:line="240" w:lineRule="auto"/>
              <w:jc w:val="both"/>
              <w:rPr>
                <w:rFonts w:ascii="Arial" w:hAnsi="Arial" w:cs="Arial"/>
                <w:bCs/>
                <w:kern w:val="0"/>
                <w:sz w:val="18"/>
                <w:szCs w:val="18"/>
                <w:lang w:bidi="zh-CN"/>
              </w:rPr>
            </w:pPr>
            <w:r w:rsidRPr="00CA68B6">
              <w:rPr>
                <w:rFonts w:ascii="Arial" w:hAnsi="Arial" w:cs="Arial"/>
                <w:bCs/>
                <w:kern w:val="0"/>
                <w:sz w:val="18"/>
                <w:szCs w:val="18"/>
                <w:lang w:bidi="zh-CN"/>
              </w:rPr>
              <w:t>Credit loans</w:t>
            </w:r>
          </w:p>
        </w:tc>
        <w:tc>
          <w:tcPr>
            <w:tcW w:w="2295" w:type="dxa"/>
            <w:tcBorders>
              <w:top w:val="dotted" w:sz="4" w:space="0" w:color="000000"/>
              <w:left w:val="dotted" w:sz="4" w:space="0" w:color="000000"/>
              <w:bottom w:val="dotted" w:sz="4" w:space="0" w:color="000000"/>
              <w:right w:val="dotted" w:sz="4" w:space="0" w:color="000000"/>
            </w:tcBorders>
            <w:vAlign w:val="center"/>
          </w:tcPr>
          <w:p w14:paraId="362D300F" w14:textId="69605FF4" w:rsidR="00002B19"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408,499,000.00</w:t>
            </w:r>
          </w:p>
        </w:tc>
        <w:tc>
          <w:tcPr>
            <w:tcW w:w="2295" w:type="dxa"/>
            <w:tcBorders>
              <w:top w:val="dotted" w:sz="4" w:space="0" w:color="000000"/>
              <w:left w:val="dotted" w:sz="4" w:space="0" w:color="000000"/>
              <w:bottom w:val="dotted" w:sz="4" w:space="0" w:color="000000"/>
              <w:right w:val="nil"/>
            </w:tcBorders>
            <w:vAlign w:val="center"/>
          </w:tcPr>
          <w:p w14:paraId="7E9979B3" w14:textId="77777777" w:rsidR="00002B19" w:rsidRPr="00CA68B6" w:rsidRDefault="00002B19" w:rsidP="001638C8">
            <w:pPr>
              <w:widowControl w:val="0"/>
              <w:autoSpaceDE w:val="0"/>
              <w:autoSpaceDN w:val="0"/>
              <w:spacing w:before="1" w:line="186" w:lineRule="exact"/>
              <w:ind w:right="91"/>
              <w:jc w:val="right"/>
              <w:rPr>
                <w:rFonts w:ascii="Arial" w:eastAsia="Times New Roman" w:hAnsi="Arial" w:cs="Arial"/>
                <w:kern w:val="0"/>
                <w:sz w:val="18"/>
                <w:szCs w:val="22"/>
                <w:lang w:bidi="zh-CN"/>
              </w:rPr>
            </w:pPr>
          </w:p>
        </w:tc>
      </w:tr>
      <w:tr w:rsidR="00CA07EA" w:rsidRPr="00CA68B6" w14:paraId="2B46FCB2" w14:textId="77777777" w:rsidTr="001638C8">
        <w:trPr>
          <w:trHeight w:val="400"/>
        </w:trPr>
        <w:tc>
          <w:tcPr>
            <w:tcW w:w="3231" w:type="dxa"/>
            <w:tcBorders>
              <w:top w:val="dotted" w:sz="4" w:space="0" w:color="000000"/>
              <w:left w:val="nil"/>
              <w:bottom w:val="dotted" w:sz="4" w:space="0" w:color="000000"/>
              <w:right w:val="dotted" w:sz="4" w:space="0" w:color="000000"/>
            </w:tcBorders>
          </w:tcPr>
          <w:p w14:paraId="3A7B8F51" w14:textId="77777777" w:rsidR="00CA07EA" w:rsidRPr="00CA68B6" w:rsidRDefault="00CA07EA">
            <w:pPr>
              <w:widowControl w:val="0"/>
              <w:autoSpaceDE w:val="0"/>
              <w:autoSpaceDN w:val="0"/>
              <w:spacing w:before="1" w:line="240" w:lineRule="auto"/>
              <w:rPr>
                <w:rFonts w:ascii="Arial" w:eastAsia="Times New Roman" w:hAnsi="Arial" w:cs="Arial"/>
                <w:bCs/>
                <w:kern w:val="0"/>
                <w:sz w:val="18"/>
                <w:szCs w:val="18"/>
                <w:lang w:bidi="zh-CN"/>
              </w:rPr>
            </w:pPr>
          </w:p>
          <w:p w14:paraId="0A051824" w14:textId="090A64AC" w:rsidR="00CA07EA" w:rsidRPr="00CA68B6" w:rsidRDefault="0054446E">
            <w:pPr>
              <w:widowControl w:val="0"/>
              <w:autoSpaceDE w:val="0"/>
              <w:autoSpaceDN w:val="0"/>
              <w:spacing w:before="1"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Interest payable on long-term loans</w:t>
            </w:r>
          </w:p>
        </w:tc>
        <w:tc>
          <w:tcPr>
            <w:tcW w:w="2295" w:type="dxa"/>
            <w:tcBorders>
              <w:top w:val="dotted" w:sz="4" w:space="0" w:color="000000"/>
              <w:left w:val="dotted" w:sz="4" w:space="0" w:color="000000"/>
              <w:bottom w:val="dotted" w:sz="4" w:space="0" w:color="000000"/>
              <w:right w:val="dotted" w:sz="4" w:space="0" w:color="000000"/>
            </w:tcBorders>
            <w:vAlign w:val="center"/>
          </w:tcPr>
          <w:p w14:paraId="007BD0D9" w14:textId="187AE4C9" w:rsidR="00CA07EA"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2,118,224.51</w:t>
            </w:r>
          </w:p>
        </w:tc>
        <w:tc>
          <w:tcPr>
            <w:tcW w:w="2295" w:type="dxa"/>
            <w:tcBorders>
              <w:top w:val="dotted" w:sz="4" w:space="0" w:color="000000"/>
              <w:left w:val="dotted" w:sz="4" w:space="0" w:color="000000"/>
              <w:bottom w:val="dotted" w:sz="4" w:space="0" w:color="000000"/>
              <w:right w:val="nil"/>
            </w:tcBorders>
            <w:vAlign w:val="center"/>
          </w:tcPr>
          <w:p w14:paraId="2907CCC2" w14:textId="245D3A95" w:rsidR="00CA07EA"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778,137.08</w:t>
            </w:r>
          </w:p>
        </w:tc>
      </w:tr>
      <w:tr w:rsidR="00733A22" w:rsidRPr="00CA68B6" w14:paraId="0A3F3EAA" w14:textId="77777777" w:rsidTr="001638C8">
        <w:trPr>
          <w:trHeight w:val="400"/>
        </w:trPr>
        <w:tc>
          <w:tcPr>
            <w:tcW w:w="3231" w:type="dxa"/>
            <w:tcBorders>
              <w:top w:val="dotted" w:sz="4" w:space="0" w:color="000000"/>
              <w:left w:val="nil"/>
              <w:bottom w:val="dotted" w:sz="4" w:space="0" w:color="000000"/>
              <w:right w:val="dotted" w:sz="4" w:space="0" w:color="000000"/>
            </w:tcBorders>
          </w:tcPr>
          <w:p w14:paraId="4DAB667E" w14:textId="77777777" w:rsidR="00733A22" w:rsidRPr="00CA68B6" w:rsidRDefault="00733A22">
            <w:pPr>
              <w:widowControl w:val="0"/>
              <w:autoSpaceDE w:val="0"/>
              <w:autoSpaceDN w:val="0"/>
              <w:spacing w:before="1" w:line="240" w:lineRule="auto"/>
              <w:rPr>
                <w:rFonts w:ascii="Arial" w:eastAsia="Times New Roman" w:hAnsi="Arial" w:cs="Arial"/>
                <w:bCs/>
                <w:kern w:val="0"/>
                <w:sz w:val="18"/>
                <w:szCs w:val="18"/>
                <w:lang w:bidi="zh-CN"/>
              </w:rPr>
            </w:pPr>
          </w:p>
          <w:p w14:paraId="4387C890" w14:textId="4FE0C0D9" w:rsidR="00733A22" w:rsidRPr="00CA68B6" w:rsidRDefault="0054446E">
            <w:pPr>
              <w:widowControl w:val="0"/>
              <w:autoSpaceDE w:val="0"/>
              <w:autoSpaceDN w:val="0"/>
              <w:spacing w:line="213" w:lineRule="exact"/>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Less: long-term loans due within one year and interest payable</w:t>
            </w:r>
          </w:p>
        </w:tc>
        <w:tc>
          <w:tcPr>
            <w:tcW w:w="2295" w:type="dxa"/>
            <w:tcBorders>
              <w:top w:val="dotted" w:sz="4" w:space="0" w:color="000000"/>
              <w:left w:val="dotted" w:sz="4" w:space="0" w:color="000000"/>
              <w:bottom w:val="dotted" w:sz="4" w:space="0" w:color="000000"/>
              <w:right w:val="dotted" w:sz="4" w:space="0" w:color="000000"/>
            </w:tcBorders>
            <w:vAlign w:val="center"/>
          </w:tcPr>
          <w:p w14:paraId="1093F7AD" w14:textId="471B3FCE" w:rsidR="00733A22"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439,588,725.77</w:t>
            </w:r>
          </w:p>
        </w:tc>
        <w:tc>
          <w:tcPr>
            <w:tcW w:w="2295" w:type="dxa"/>
            <w:tcBorders>
              <w:top w:val="dotted" w:sz="4" w:space="0" w:color="000000"/>
              <w:left w:val="dotted" w:sz="4" w:space="0" w:color="000000"/>
              <w:bottom w:val="dotted" w:sz="4" w:space="0" w:color="000000"/>
              <w:right w:val="nil"/>
            </w:tcBorders>
            <w:vAlign w:val="center"/>
          </w:tcPr>
          <w:p w14:paraId="41A24BB5" w14:textId="4E793C92" w:rsidR="00733A22"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420,840,077.56</w:t>
            </w:r>
          </w:p>
        </w:tc>
      </w:tr>
      <w:tr w:rsidR="00733A22" w:rsidRPr="00CA68B6" w14:paraId="178C70A6" w14:textId="77777777" w:rsidTr="001638C8">
        <w:trPr>
          <w:trHeight w:val="400"/>
        </w:trPr>
        <w:tc>
          <w:tcPr>
            <w:tcW w:w="3231" w:type="dxa"/>
            <w:tcBorders>
              <w:top w:val="dotted" w:sz="4" w:space="0" w:color="000000"/>
              <w:left w:val="nil"/>
              <w:right w:val="dotted" w:sz="4" w:space="0" w:color="000000"/>
            </w:tcBorders>
          </w:tcPr>
          <w:p w14:paraId="3753C66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3EFB55D" w14:textId="77777777" w:rsidR="00733A22" w:rsidRPr="00CA68B6" w:rsidRDefault="00A9134E">
            <w:pPr>
              <w:widowControl w:val="0"/>
              <w:autoSpaceDE w:val="0"/>
              <w:autoSpaceDN w:val="0"/>
              <w:spacing w:line="212"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59ACFAF" w14:textId="3DEF6748" w:rsidR="00733A22"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740,094,163.02</w:t>
            </w:r>
          </w:p>
        </w:tc>
        <w:tc>
          <w:tcPr>
            <w:tcW w:w="2295" w:type="dxa"/>
            <w:tcBorders>
              <w:top w:val="dotted" w:sz="4" w:space="0" w:color="000000"/>
              <w:left w:val="dotted" w:sz="4" w:space="0" w:color="000000"/>
              <w:right w:val="nil"/>
            </w:tcBorders>
            <w:vAlign w:val="center"/>
          </w:tcPr>
          <w:p w14:paraId="0283DB9B" w14:textId="6E23B147" w:rsidR="00733A22"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301,705,928.38</w:t>
            </w:r>
          </w:p>
        </w:tc>
      </w:tr>
    </w:tbl>
    <w:p w14:paraId="49AB0068" w14:textId="77777777" w:rsidR="00733A22" w:rsidRPr="00CA68B6" w:rsidRDefault="00733A22">
      <w:pPr>
        <w:widowControl w:val="0"/>
        <w:autoSpaceDE w:val="0"/>
        <w:autoSpaceDN w:val="0"/>
        <w:spacing w:before="2" w:line="240" w:lineRule="auto"/>
        <w:rPr>
          <w:rFonts w:ascii="Arial" w:eastAsia="SimSun" w:hAnsi="Arial" w:cs="Arial"/>
          <w:kern w:val="0"/>
          <w:sz w:val="31"/>
          <w:lang w:bidi="zh-CN"/>
        </w:rPr>
      </w:pPr>
    </w:p>
    <w:p w14:paraId="335C1F65" w14:textId="24D5605E" w:rsidR="00CA07EA" w:rsidRPr="00CA68B6" w:rsidRDefault="00CA07EA" w:rsidP="00CA07EA">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(XXX</w:t>
      </w:r>
      <w:r w:rsidR="00002B19" w:rsidRPr="00CA68B6">
        <w:rPr>
          <w:rFonts w:ascii="Arial" w:eastAsia="SimSun" w:hAnsi="Arial" w:cs="Arial"/>
          <w:b/>
          <w:bCs/>
          <w:kern w:val="0"/>
          <w:lang w:bidi="zh-CN"/>
        </w:rPr>
        <w:t>III</w:t>
      </w:r>
      <w:r w:rsidRPr="00CA68B6">
        <w:rPr>
          <w:rFonts w:ascii="Arial" w:eastAsia="SimSun" w:hAnsi="Arial" w:cs="Arial"/>
          <w:b/>
          <w:bCs/>
          <w:kern w:val="0"/>
          <w:lang w:bidi="zh-CN"/>
        </w:rPr>
        <w:t>)</w:t>
      </w:r>
      <w:r w:rsidR="000C3C46" w:rsidRPr="00CA68B6">
        <w:rPr>
          <w:rFonts w:ascii="Arial" w:eastAsia="SimSun" w:hAnsi="Arial" w:cs="Arial"/>
          <w:b/>
          <w:bCs/>
          <w:kern w:val="0"/>
          <w:lang w:bidi="zh-CN"/>
        </w:rPr>
        <w:t xml:space="preserve"> Lease liabilities</w:t>
      </w:r>
    </w:p>
    <w:tbl>
      <w:tblPr>
        <w:tblW w:w="779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47"/>
        <w:gridCol w:w="1984"/>
        <w:gridCol w:w="2268"/>
      </w:tblGrid>
      <w:tr w:rsidR="001638C8" w:rsidRPr="00CA68B6" w14:paraId="1702D835" w14:textId="315E03A5" w:rsidTr="001638C8">
        <w:trPr>
          <w:trHeight w:val="400"/>
        </w:trPr>
        <w:tc>
          <w:tcPr>
            <w:tcW w:w="3547" w:type="dxa"/>
            <w:tcBorders>
              <w:left w:val="nil"/>
              <w:bottom w:val="dotted" w:sz="4" w:space="0" w:color="000000"/>
              <w:right w:val="dotted" w:sz="4" w:space="0" w:color="000000"/>
            </w:tcBorders>
          </w:tcPr>
          <w:p w14:paraId="4CC151E6" w14:textId="77777777"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p>
          <w:p w14:paraId="2F6FC0DE" w14:textId="77777777" w:rsidR="001638C8" w:rsidRPr="00CA68B6" w:rsidRDefault="001638C8" w:rsidP="00AA2115">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84" w:type="dxa"/>
            <w:tcBorders>
              <w:left w:val="dotted" w:sz="4" w:space="0" w:color="000000"/>
              <w:bottom w:val="dotted" w:sz="4" w:space="0" w:color="000000"/>
              <w:right w:val="dotted" w:sz="4" w:space="0" w:color="000000"/>
            </w:tcBorders>
          </w:tcPr>
          <w:p w14:paraId="3E0C4F60" w14:textId="77777777"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p>
          <w:p w14:paraId="220AE513" w14:textId="794DE2D3" w:rsidR="001638C8" w:rsidRPr="00CA68B6" w:rsidRDefault="001638C8" w:rsidP="003D16FA">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68" w:type="dxa"/>
            <w:tcBorders>
              <w:left w:val="dotted" w:sz="4" w:space="0" w:color="000000"/>
              <w:bottom w:val="dotted" w:sz="4" w:space="0" w:color="000000"/>
              <w:right w:val="dotted" w:sz="4" w:space="0" w:color="000000"/>
            </w:tcBorders>
          </w:tcPr>
          <w:p w14:paraId="7EBE95DF" w14:textId="2D8A843B"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Balance at the End of Last Year</w:t>
            </w:r>
          </w:p>
        </w:tc>
      </w:tr>
      <w:tr w:rsidR="001638C8" w:rsidRPr="00CA68B6" w14:paraId="45E81450" w14:textId="70889068" w:rsidTr="001638C8">
        <w:trPr>
          <w:trHeight w:val="400"/>
        </w:trPr>
        <w:tc>
          <w:tcPr>
            <w:tcW w:w="3547" w:type="dxa"/>
            <w:tcBorders>
              <w:top w:val="dotted" w:sz="4" w:space="0" w:color="000000"/>
              <w:left w:val="nil"/>
              <w:bottom w:val="dotted" w:sz="4" w:space="0" w:color="000000"/>
              <w:right w:val="dotted" w:sz="4" w:space="0" w:color="000000"/>
            </w:tcBorders>
          </w:tcPr>
          <w:p w14:paraId="53A2EFE4" w14:textId="3CE2F867" w:rsidR="001638C8" w:rsidRPr="00CA68B6" w:rsidRDefault="001638C8" w:rsidP="00AA2115">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Lease payments</w:t>
            </w:r>
          </w:p>
        </w:tc>
        <w:tc>
          <w:tcPr>
            <w:tcW w:w="1984" w:type="dxa"/>
            <w:tcBorders>
              <w:top w:val="dotted" w:sz="4" w:space="0" w:color="000000"/>
              <w:left w:val="dotted" w:sz="4" w:space="0" w:color="000000"/>
              <w:bottom w:val="dotted" w:sz="4" w:space="0" w:color="000000"/>
              <w:right w:val="dotted" w:sz="4" w:space="0" w:color="000000"/>
            </w:tcBorders>
            <w:vAlign w:val="center"/>
          </w:tcPr>
          <w:p w14:paraId="3D501FFD" w14:textId="0C41B1C6"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4,406,702.94</w:t>
            </w:r>
          </w:p>
        </w:tc>
        <w:tc>
          <w:tcPr>
            <w:tcW w:w="2268" w:type="dxa"/>
            <w:tcBorders>
              <w:top w:val="dotted" w:sz="4" w:space="0" w:color="000000"/>
              <w:left w:val="dotted" w:sz="4" w:space="0" w:color="000000"/>
              <w:bottom w:val="dotted" w:sz="4" w:space="0" w:color="000000"/>
              <w:right w:val="dotted" w:sz="4" w:space="0" w:color="000000"/>
            </w:tcBorders>
            <w:vAlign w:val="center"/>
          </w:tcPr>
          <w:p w14:paraId="4218E47C" w14:textId="29E35A77"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7,420,812.27</w:t>
            </w:r>
          </w:p>
        </w:tc>
      </w:tr>
      <w:tr w:rsidR="001638C8" w:rsidRPr="00CA68B6" w14:paraId="5D79569A" w14:textId="500248E1" w:rsidTr="001638C8">
        <w:trPr>
          <w:trHeight w:val="400"/>
        </w:trPr>
        <w:tc>
          <w:tcPr>
            <w:tcW w:w="3547" w:type="dxa"/>
            <w:tcBorders>
              <w:top w:val="dotted" w:sz="4" w:space="0" w:color="000000"/>
              <w:left w:val="nil"/>
              <w:bottom w:val="dotted" w:sz="4" w:space="0" w:color="000000"/>
              <w:right w:val="dotted" w:sz="4" w:space="0" w:color="000000"/>
            </w:tcBorders>
          </w:tcPr>
          <w:p w14:paraId="470677D5" w14:textId="460D22D9" w:rsidR="001638C8" w:rsidRPr="00CA68B6" w:rsidRDefault="001638C8" w:rsidP="00AA2115">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SimSun" w:hAnsi="Arial" w:cs="Arial"/>
                <w:kern w:val="0"/>
                <w:sz w:val="18"/>
                <w:szCs w:val="22"/>
                <w:lang w:bidi="zh-CN"/>
              </w:rPr>
              <w:t>Minus</w:t>
            </w:r>
            <w:r w:rsidRPr="00CA68B6">
              <w:rPr>
                <w:rFonts w:ascii="Arial" w:eastAsia="SimSun" w:hAnsi="Arial" w:cs="Arial"/>
                <w:kern w:val="0"/>
                <w:sz w:val="18"/>
                <w:szCs w:val="22"/>
                <w:lang w:bidi="zh-CN"/>
              </w:rPr>
              <w:t>：</w:t>
            </w:r>
            <w:r w:rsidRPr="00CA68B6">
              <w:rPr>
                <w:rFonts w:ascii="Arial" w:eastAsia="SimSun" w:hAnsi="Arial" w:cs="Arial"/>
                <w:kern w:val="0"/>
                <w:sz w:val="18"/>
                <w:szCs w:val="22"/>
                <w:lang w:bidi="zh-CN"/>
              </w:rPr>
              <w:t xml:space="preserve"> Unrecognized finance fees</w:t>
            </w:r>
          </w:p>
        </w:tc>
        <w:tc>
          <w:tcPr>
            <w:tcW w:w="1984" w:type="dxa"/>
            <w:tcBorders>
              <w:top w:val="dotted" w:sz="4" w:space="0" w:color="000000"/>
              <w:left w:val="dotted" w:sz="4" w:space="0" w:color="000000"/>
              <w:bottom w:val="dotted" w:sz="4" w:space="0" w:color="000000"/>
              <w:right w:val="dotted" w:sz="4" w:space="0" w:color="000000"/>
            </w:tcBorders>
            <w:vAlign w:val="center"/>
          </w:tcPr>
          <w:p w14:paraId="753716F9" w14:textId="51E1AEF1"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122,537.28</w:t>
            </w:r>
          </w:p>
        </w:tc>
        <w:tc>
          <w:tcPr>
            <w:tcW w:w="2268" w:type="dxa"/>
            <w:tcBorders>
              <w:top w:val="dotted" w:sz="4" w:space="0" w:color="000000"/>
              <w:left w:val="dotted" w:sz="4" w:space="0" w:color="000000"/>
              <w:bottom w:val="dotted" w:sz="4" w:space="0" w:color="000000"/>
              <w:right w:val="dotted" w:sz="4" w:space="0" w:color="000000"/>
            </w:tcBorders>
            <w:vAlign w:val="center"/>
          </w:tcPr>
          <w:p w14:paraId="02B2C5CB" w14:textId="68D46B6D"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372,807.57</w:t>
            </w:r>
          </w:p>
        </w:tc>
      </w:tr>
      <w:tr w:rsidR="001638C8" w:rsidRPr="00CA68B6" w14:paraId="5D474EDC" w14:textId="1F5ABF5C" w:rsidTr="001638C8">
        <w:trPr>
          <w:trHeight w:val="400"/>
        </w:trPr>
        <w:tc>
          <w:tcPr>
            <w:tcW w:w="3547" w:type="dxa"/>
            <w:tcBorders>
              <w:top w:val="dotted" w:sz="4" w:space="0" w:color="000000"/>
              <w:left w:val="nil"/>
              <w:bottom w:val="dotted" w:sz="4" w:space="0" w:color="000000"/>
              <w:right w:val="dotted" w:sz="4" w:space="0" w:color="000000"/>
            </w:tcBorders>
          </w:tcPr>
          <w:p w14:paraId="6F67CCD8" w14:textId="0035F541" w:rsidR="001638C8" w:rsidRPr="00CA68B6" w:rsidRDefault="001638C8" w:rsidP="00AA2115">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lastRenderedPageBreak/>
              <w:t>Minus</w:t>
            </w:r>
            <w:r w:rsidRPr="00CA68B6">
              <w:rPr>
                <w:rFonts w:ascii="Arial" w:eastAsia="SimSun" w:hAnsi="Arial" w:cs="Arial"/>
                <w:kern w:val="0"/>
                <w:sz w:val="18"/>
                <w:szCs w:val="22"/>
                <w:lang w:bidi="zh-CN"/>
              </w:rPr>
              <w:t>：</w:t>
            </w:r>
            <w:r w:rsidRPr="00CA68B6">
              <w:rPr>
                <w:rFonts w:ascii="Arial" w:eastAsia="SimSun" w:hAnsi="Arial" w:cs="Arial"/>
                <w:kern w:val="0"/>
                <w:sz w:val="18"/>
                <w:szCs w:val="22"/>
                <w:lang w:bidi="zh-CN"/>
              </w:rPr>
              <w:t>Lease liability due within one year</w:t>
            </w:r>
          </w:p>
        </w:tc>
        <w:tc>
          <w:tcPr>
            <w:tcW w:w="1984" w:type="dxa"/>
            <w:tcBorders>
              <w:top w:val="dotted" w:sz="4" w:space="0" w:color="000000"/>
              <w:left w:val="dotted" w:sz="4" w:space="0" w:color="000000"/>
              <w:bottom w:val="dotted" w:sz="4" w:space="0" w:color="000000"/>
              <w:right w:val="dotted" w:sz="4" w:space="0" w:color="000000"/>
            </w:tcBorders>
            <w:vAlign w:val="center"/>
          </w:tcPr>
          <w:p w14:paraId="02890311" w14:textId="3D65CD76"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2,700,375.16</w:t>
            </w:r>
          </w:p>
        </w:tc>
        <w:tc>
          <w:tcPr>
            <w:tcW w:w="2268" w:type="dxa"/>
            <w:tcBorders>
              <w:top w:val="dotted" w:sz="4" w:space="0" w:color="000000"/>
              <w:left w:val="dotted" w:sz="4" w:space="0" w:color="000000"/>
              <w:bottom w:val="dotted" w:sz="4" w:space="0" w:color="000000"/>
              <w:right w:val="dotted" w:sz="4" w:space="0" w:color="000000"/>
            </w:tcBorders>
            <w:vAlign w:val="center"/>
          </w:tcPr>
          <w:p w14:paraId="776BF241" w14:textId="03293603"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3,035,039.94</w:t>
            </w:r>
          </w:p>
        </w:tc>
      </w:tr>
      <w:tr w:rsidR="001638C8" w:rsidRPr="00CA68B6" w14:paraId="7384D196" w14:textId="0339A38C" w:rsidTr="001638C8">
        <w:trPr>
          <w:trHeight w:val="400"/>
        </w:trPr>
        <w:tc>
          <w:tcPr>
            <w:tcW w:w="3547" w:type="dxa"/>
            <w:tcBorders>
              <w:top w:val="dotted" w:sz="4" w:space="0" w:color="000000"/>
              <w:left w:val="nil"/>
              <w:right w:val="dotted" w:sz="4" w:space="0" w:color="000000"/>
            </w:tcBorders>
          </w:tcPr>
          <w:p w14:paraId="13A923CC" w14:textId="77777777" w:rsidR="001638C8" w:rsidRPr="00CA68B6" w:rsidRDefault="001638C8" w:rsidP="00AA2115">
            <w:pPr>
              <w:widowControl w:val="0"/>
              <w:autoSpaceDE w:val="0"/>
              <w:autoSpaceDN w:val="0"/>
              <w:spacing w:before="1" w:line="240" w:lineRule="auto"/>
              <w:rPr>
                <w:rFonts w:ascii="Arial" w:eastAsia="Times New Roman" w:hAnsi="Arial" w:cs="Arial"/>
                <w:b/>
                <w:kern w:val="0"/>
                <w:sz w:val="13"/>
                <w:szCs w:val="22"/>
                <w:lang w:bidi="zh-CN"/>
              </w:rPr>
            </w:pPr>
          </w:p>
          <w:p w14:paraId="5ACEF35E" w14:textId="77777777" w:rsidR="001638C8" w:rsidRPr="00CA68B6" w:rsidRDefault="001638C8" w:rsidP="00AA2115">
            <w:pPr>
              <w:widowControl w:val="0"/>
              <w:autoSpaceDE w:val="0"/>
              <w:autoSpaceDN w:val="0"/>
              <w:spacing w:line="212"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84" w:type="dxa"/>
            <w:tcBorders>
              <w:top w:val="dotted" w:sz="4" w:space="0" w:color="000000"/>
              <w:left w:val="dotted" w:sz="4" w:space="0" w:color="000000"/>
              <w:right w:val="dotted" w:sz="4" w:space="0" w:color="000000"/>
            </w:tcBorders>
            <w:vAlign w:val="center"/>
          </w:tcPr>
          <w:p w14:paraId="58E8BC18" w14:textId="0D729636"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1,583,790.50</w:t>
            </w:r>
          </w:p>
        </w:tc>
        <w:tc>
          <w:tcPr>
            <w:tcW w:w="2268" w:type="dxa"/>
            <w:tcBorders>
              <w:top w:val="dotted" w:sz="4" w:space="0" w:color="000000"/>
              <w:left w:val="dotted" w:sz="4" w:space="0" w:color="000000"/>
              <w:right w:val="dotted" w:sz="4" w:space="0" w:color="000000"/>
            </w:tcBorders>
            <w:vAlign w:val="center"/>
          </w:tcPr>
          <w:p w14:paraId="5543F61E" w14:textId="3066C45A"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4,012,964.76</w:t>
            </w:r>
          </w:p>
        </w:tc>
      </w:tr>
    </w:tbl>
    <w:p w14:paraId="1EB7504D" w14:textId="77777777" w:rsidR="00CA07EA" w:rsidRPr="00CA68B6" w:rsidRDefault="00CA07EA">
      <w:pPr>
        <w:widowControl w:val="0"/>
        <w:autoSpaceDE w:val="0"/>
        <w:autoSpaceDN w:val="0"/>
        <w:spacing w:before="2" w:line="240" w:lineRule="auto"/>
        <w:rPr>
          <w:rFonts w:ascii="Arial" w:eastAsia="SimSun" w:hAnsi="Arial" w:cs="Arial"/>
          <w:kern w:val="0"/>
          <w:sz w:val="31"/>
          <w:lang w:bidi="zh-CN"/>
        </w:rPr>
      </w:pPr>
    </w:p>
    <w:p w14:paraId="403B6AFA" w14:textId="28DEBE9B"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(XXX</w:t>
      </w:r>
      <w:r w:rsidR="003D16FA" w:rsidRPr="00CA68B6">
        <w:rPr>
          <w:rFonts w:ascii="Arial" w:eastAsia="SimSun" w:hAnsi="Arial" w:cs="Arial"/>
          <w:b/>
          <w:bCs/>
          <w:kern w:val="0"/>
          <w:lang w:bidi="zh-CN"/>
        </w:rPr>
        <w:t>I</w:t>
      </w:r>
      <w:r w:rsidR="00002B19" w:rsidRPr="00CA68B6">
        <w:rPr>
          <w:rFonts w:ascii="Arial" w:eastAsia="SimSun" w:hAnsi="Arial" w:cs="Arial"/>
          <w:b/>
          <w:bCs/>
          <w:kern w:val="0"/>
          <w:lang w:bidi="zh-CN"/>
        </w:rPr>
        <w:t>V</w:t>
      </w:r>
      <w:r w:rsidRPr="00CA68B6">
        <w:rPr>
          <w:rFonts w:ascii="Arial" w:eastAsia="SimSun" w:hAnsi="Arial" w:cs="Arial"/>
          <w:b/>
          <w:bCs/>
          <w:kern w:val="0"/>
          <w:lang w:bidi="zh-CN"/>
        </w:rPr>
        <w:t>)Expected Liabilities</w:t>
      </w:r>
    </w:p>
    <w:tbl>
      <w:tblPr>
        <w:tblW w:w="779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37"/>
        <w:gridCol w:w="1418"/>
        <w:gridCol w:w="1275"/>
        <w:gridCol w:w="1418"/>
        <w:gridCol w:w="1276"/>
        <w:gridCol w:w="1275"/>
      </w:tblGrid>
      <w:tr w:rsidR="003D16FA" w:rsidRPr="00CA68B6" w14:paraId="3ACE4F4F" w14:textId="77777777" w:rsidTr="00C43DDB">
        <w:trPr>
          <w:trHeight w:val="800"/>
        </w:trPr>
        <w:tc>
          <w:tcPr>
            <w:tcW w:w="1137" w:type="dxa"/>
            <w:tcBorders>
              <w:left w:val="nil"/>
              <w:bottom w:val="dotted" w:sz="4" w:space="0" w:color="000000"/>
              <w:right w:val="dotted" w:sz="4" w:space="0" w:color="000000"/>
            </w:tcBorders>
          </w:tcPr>
          <w:p w14:paraId="4283D774"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56ED66CA" w14:textId="77777777" w:rsidR="003D16FA" w:rsidRPr="00CA68B6" w:rsidRDefault="003D16FA">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18" w:type="dxa"/>
            <w:tcBorders>
              <w:left w:val="dotted" w:sz="4" w:space="0" w:color="000000"/>
              <w:bottom w:val="dotted" w:sz="4" w:space="0" w:color="000000"/>
              <w:right w:val="dotted" w:sz="4" w:space="0" w:color="000000"/>
            </w:tcBorders>
          </w:tcPr>
          <w:p w14:paraId="242523D6" w14:textId="77777777" w:rsidR="003D16FA" w:rsidRPr="00CA68B6" w:rsidRDefault="003D16FA" w:rsidP="003D16FA">
            <w:pPr>
              <w:widowControl w:val="0"/>
              <w:autoSpaceDE w:val="0"/>
              <w:autoSpaceDN w:val="0"/>
              <w:spacing w:line="240" w:lineRule="auto"/>
              <w:rPr>
                <w:rFonts w:ascii="Arial" w:eastAsia="Times New Roman" w:hAnsi="Arial" w:cs="Arial"/>
                <w:b/>
                <w:kern w:val="0"/>
                <w:sz w:val="18"/>
                <w:szCs w:val="22"/>
                <w:lang w:bidi="zh-CN"/>
              </w:rPr>
            </w:pPr>
          </w:p>
          <w:p w14:paraId="6C8D3191" w14:textId="1BEB122E" w:rsidR="003D16FA" w:rsidRPr="00CA68B6" w:rsidRDefault="003D16FA" w:rsidP="003D16FA">
            <w:pPr>
              <w:widowControl w:val="0"/>
              <w:autoSpaceDE w:val="0"/>
              <w:autoSpaceDN w:val="0"/>
              <w:spacing w:line="240" w:lineRule="auto"/>
              <w:rPr>
                <w:rFonts w:ascii="Arial" w:eastAsia="Times New Roman" w:hAnsi="Arial" w:cs="Arial"/>
                <w:b/>
                <w:kern w:val="0"/>
                <w:sz w:val="18"/>
                <w:szCs w:val="22"/>
                <w:lang w:bidi="zh-CN"/>
              </w:rPr>
            </w:pPr>
            <w:r w:rsidRPr="00CA68B6">
              <w:rPr>
                <w:rFonts w:ascii="Arial" w:eastAsia="Times New Roman" w:hAnsi="Arial" w:cs="Arial"/>
                <w:b/>
                <w:kern w:val="0"/>
                <w:sz w:val="18"/>
                <w:szCs w:val="22"/>
                <w:lang w:bidi="zh-CN"/>
              </w:rPr>
              <w:t>Balance at the End of Last Year</w:t>
            </w:r>
          </w:p>
        </w:tc>
        <w:tc>
          <w:tcPr>
            <w:tcW w:w="1275" w:type="dxa"/>
            <w:tcBorders>
              <w:left w:val="dotted" w:sz="4" w:space="0" w:color="000000"/>
              <w:bottom w:val="dotted" w:sz="4" w:space="0" w:color="000000"/>
              <w:right w:val="dotted" w:sz="4" w:space="0" w:color="000000"/>
            </w:tcBorders>
          </w:tcPr>
          <w:p w14:paraId="7188D18C"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28DBD482" w14:textId="77777777" w:rsidR="003D16FA" w:rsidRPr="00CA68B6"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8" w:type="dxa"/>
            <w:tcBorders>
              <w:left w:val="dotted" w:sz="4" w:space="0" w:color="000000"/>
              <w:bottom w:val="dotted" w:sz="4" w:space="0" w:color="000000"/>
              <w:right w:val="dotted" w:sz="4" w:space="0" w:color="000000"/>
            </w:tcBorders>
          </w:tcPr>
          <w:p w14:paraId="14744164"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4AFD5BB7" w14:textId="77777777" w:rsidR="003D16FA" w:rsidRPr="00CA68B6" w:rsidRDefault="003D16FA">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276" w:type="dxa"/>
            <w:tcBorders>
              <w:left w:val="dotted" w:sz="4" w:space="0" w:color="000000"/>
              <w:bottom w:val="dotted" w:sz="4" w:space="0" w:color="000000"/>
              <w:right w:val="dotted" w:sz="4" w:space="0" w:color="000000"/>
            </w:tcBorders>
          </w:tcPr>
          <w:p w14:paraId="74B452C5"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44D840DC" w14:textId="77777777" w:rsidR="003D16FA" w:rsidRPr="00CA68B6"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275" w:type="dxa"/>
            <w:tcBorders>
              <w:left w:val="dotted" w:sz="4" w:space="0" w:color="000000"/>
              <w:bottom w:val="dotted" w:sz="4" w:space="0" w:color="000000"/>
              <w:right w:val="nil"/>
            </w:tcBorders>
          </w:tcPr>
          <w:p w14:paraId="373D03FA" w14:textId="77777777" w:rsidR="003D16FA" w:rsidRPr="00CA68B6" w:rsidRDefault="003D16FA">
            <w:pPr>
              <w:widowControl w:val="0"/>
              <w:autoSpaceDE w:val="0"/>
              <w:autoSpaceDN w:val="0"/>
              <w:spacing w:before="27" w:line="400" w:lineRule="exact"/>
              <w:ind w:right="107"/>
              <w:rPr>
                <w:rFonts w:ascii="Arial" w:eastAsia="SimSun" w:hAnsi="Arial" w:cs="Arial"/>
                <w:kern w:val="0"/>
                <w:sz w:val="18"/>
                <w:szCs w:val="22"/>
                <w:lang w:bidi="zh-CN"/>
              </w:rPr>
            </w:pPr>
            <w:r w:rsidRPr="00CA68B6">
              <w:rPr>
                <w:rFonts w:ascii="Arial" w:eastAsia="Times New Roman" w:hAnsi="Arial" w:cs="Arial"/>
                <w:kern w:val="0"/>
                <w:sz w:val="18"/>
                <w:szCs w:val="22"/>
                <w:lang w:bidi="zh-CN"/>
              </w:rPr>
              <w:t>Forming Reason</w:t>
            </w:r>
          </w:p>
        </w:tc>
      </w:tr>
      <w:tr w:rsidR="003D16FA" w:rsidRPr="00CA68B6" w14:paraId="58F506E3" w14:textId="77777777" w:rsidTr="00C43DDB">
        <w:trPr>
          <w:trHeight w:val="774"/>
        </w:trPr>
        <w:tc>
          <w:tcPr>
            <w:tcW w:w="1137" w:type="dxa"/>
            <w:tcBorders>
              <w:top w:val="dotted" w:sz="4" w:space="0" w:color="000000"/>
              <w:left w:val="nil"/>
              <w:bottom w:val="dotted" w:sz="4" w:space="0" w:color="000000"/>
              <w:right w:val="dotted" w:sz="4" w:space="0" w:color="000000"/>
            </w:tcBorders>
          </w:tcPr>
          <w:p w14:paraId="17C55A1A" w14:textId="77777777" w:rsidR="003D16FA" w:rsidRPr="00CA68B6" w:rsidRDefault="003D16FA">
            <w:pPr>
              <w:widowControl w:val="0"/>
              <w:autoSpaceDE w:val="0"/>
              <w:autoSpaceDN w:val="0"/>
              <w:spacing w:before="3" w:line="398" w:lineRule="exact"/>
              <w:ind w:right="237"/>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Quality Assurance</w:t>
            </w:r>
          </w:p>
        </w:tc>
        <w:tc>
          <w:tcPr>
            <w:tcW w:w="1418" w:type="dxa"/>
            <w:tcBorders>
              <w:top w:val="dotted" w:sz="4" w:space="0" w:color="000000"/>
              <w:left w:val="dotted" w:sz="4" w:space="0" w:color="000000"/>
              <w:bottom w:val="dotted" w:sz="4" w:space="0" w:color="000000"/>
              <w:right w:val="dotted" w:sz="4" w:space="0" w:color="000000"/>
            </w:tcBorders>
            <w:vAlign w:val="center"/>
          </w:tcPr>
          <w:p w14:paraId="699A7800" w14:textId="5F28B185" w:rsidR="003D16FA" w:rsidRPr="00CA68B6" w:rsidRDefault="00C43DDB" w:rsidP="00C43DDB">
            <w:pPr>
              <w:widowControl w:val="0"/>
              <w:autoSpaceDE w:val="0"/>
              <w:autoSpaceDN w:val="0"/>
              <w:spacing w:line="240" w:lineRule="auto"/>
              <w:ind w:right="90"/>
              <w:jc w:val="right"/>
              <w:rPr>
                <w:rFonts w:ascii="Arial" w:hAnsi="Arial" w:cs="Arial"/>
                <w:b/>
                <w:kern w:val="0"/>
                <w:sz w:val="18"/>
                <w:szCs w:val="22"/>
                <w:lang w:bidi="zh-CN"/>
              </w:rPr>
            </w:pPr>
            <w:r w:rsidRPr="00CA68B6">
              <w:rPr>
                <w:rFonts w:ascii="Arial" w:hAnsi="Arial" w:cs="Arial"/>
                <w:b/>
                <w:kern w:val="0"/>
                <w:sz w:val="18"/>
                <w:szCs w:val="22"/>
                <w:lang w:bidi="zh-CN"/>
              </w:rPr>
              <w:t>38,450,141.39</w:t>
            </w:r>
          </w:p>
        </w:tc>
        <w:tc>
          <w:tcPr>
            <w:tcW w:w="1275" w:type="dxa"/>
            <w:tcBorders>
              <w:top w:val="dotted" w:sz="4" w:space="0" w:color="000000"/>
              <w:left w:val="dotted" w:sz="4" w:space="0" w:color="000000"/>
              <w:bottom w:val="dotted" w:sz="4" w:space="0" w:color="000000"/>
              <w:right w:val="dotted" w:sz="4" w:space="0" w:color="000000"/>
            </w:tcBorders>
            <w:vAlign w:val="center"/>
          </w:tcPr>
          <w:p w14:paraId="79754D42" w14:textId="31B310D8" w:rsidR="003D16FA" w:rsidRPr="00CA68B6" w:rsidRDefault="00C43DDB" w:rsidP="00C43DDB">
            <w:pPr>
              <w:widowControl w:val="0"/>
              <w:autoSpaceDE w:val="0"/>
              <w:autoSpaceDN w:val="0"/>
              <w:spacing w:line="240" w:lineRule="auto"/>
              <w:ind w:right="67"/>
              <w:jc w:val="right"/>
              <w:rPr>
                <w:rFonts w:ascii="Arial" w:hAnsi="Arial" w:cs="Arial"/>
                <w:kern w:val="0"/>
                <w:sz w:val="18"/>
                <w:szCs w:val="22"/>
                <w:lang w:bidi="zh-CN"/>
              </w:rPr>
            </w:pPr>
            <w:r w:rsidRPr="00CA68B6">
              <w:rPr>
                <w:rFonts w:ascii="Arial" w:hAnsi="Arial" w:cs="Arial"/>
                <w:kern w:val="0"/>
                <w:sz w:val="18"/>
                <w:szCs w:val="22"/>
                <w:lang w:bidi="zh-CN"/>
              </w:rPr>
              <w:t>82,502,920.72</w:t>
            </w:r>
          </w:p>
        </w:tc>
        <w:tc>
          <w:tcPr>
            <w:tcW w:w="1418" w:type="dxa"/>
            <w:tcBorders>
              <w:top w:val="dotted" w:sz="4" w:space="0" w:color="000000"/>
              <w:left w:val="dotted" w:sz="4" w:space="0" w:color="000000"/>
              <w:bottom w:val="dotted" w:sz="4" w:space="0" w:color="000000"/>
              <w:right w:val="dotted" w:sz="4" w:space="0" w:color="000000"/>
            </w:tcBorders>
            <w:vAlign w:val="center"/>
          </w:tcPr>
          <w:p w14:paraId="406BB3D6" w14:textId="7E50DE5D" w:rsidR="003D16FA" w:rsidRPr="00CA68B6" w:rsidRDefault="00C43DDB" w:rsidP="00C43DDB">
            <w:pPr>
              <w:widowControl w:val="0"/>
              <w:autoSpaceDE w:val="0"/>
              <w:autoSpaceDN w:val="0"/>
              <w:spacing w:line="240" w:lineRule="auto"/>
              <w:ind w:right="68"/>
              <w:jc w:val="right"/>
              <w:rPr>
                <w:rFonts w:ascii="Arial" w:hAnsi="Arial" w:cs="Arial"/>
                <w:kern w:val="0"/>
                <w:sz w:val="18"/>
                <w:szCs w:val="22"/>
                <w:lang w:bidi="zh-CN"/>
              </w:rPr>
            </w:pPr>
            <w:r w:rsidRPr="00CA68B6">
              <w:rPr>
                <w:rFonts w:ascii="Arial" w:hAnsi="Arial" w:cs="Arial"/>
                <w:kern w:val="0"/>
                <w:sz w:val="18"/>
                <w:szCs w:val="22"/>
                <w:lang w:bidi="zh-CN"/>
              </w:rPr>
              <w:t>61,987,668.47</w:t>
            </w:r>
          </w:p>
        </w:tc>
        <w:tc>
          <w:tcPr>
            <w:tcW w:w="1276" w:type="dxa"/>
            <w:tcBorders>
              <w:top w:val="dotted" w:sz="4" w:space="0" w:color="000000"/>
              <w:left w:val="dotted" w:sz="4" w:space="0" w:color="000000"/>
              <w:bottom w:val="dotted" w:sz="4" w:space="0" w:color="000000"/>
              <w:right w:val="dotted" w:sz="4" w:space="0" w:color="000000"/>
            </w:tcBorders>
            <w:vAlign w:val="center"/>
          </w:tcPr>
          <w:p w14:paraId="4B4C2172" w14:textId="4EF0AC0E" w:rsidR="003D16FA" w:rsidRPr="00CA68B6" w:rsidRDefault="00C43DDB" w:rsidP="00C43DDB">
            <w:pPr>
              <w:widowControl w:val="0"/>
              <w:autoSpaceDE w:val="0"/>
              <w:autoSpaceDN w:val="0"/>
              <w:spacing w:line="240" w:lineRule="auto"/>
              <w:ind w:right="67"/>
              <w:jc w:val="right"/>
              <w:rPr>
                <w:rFonts w:ascii="Arial" w:hAnsi="Arial" w:cs="Arial"/>
                <w:kern w:val="0"/>
                <w:sz w:val="18"/>
                <w:szCs w:val="22"/>
                <w:lang w:bidi="zh-CN"/>
              </w:rPr>
            </w:pPr>
            <w:r w:rsidRPr="00CA68B6">
              <w:rPr>
                <w:rFonts w:ascii="Arial" w:hAnsi="Arial" w:cs="Arial"/>
                <w:kern w:val="0"/>
                <w:sz w:val="18"/>
                <w:szCs w:val="22"/>
                <w:lang w:bidi="zh-CN"/>
              </w:rPr>
              <w:t>58,965,393.64</w:t>
            </w:r>
          </w:p>
        </w:tc>
        <w:tc>
          <w:tcPr>
            <w:tcW w:w="1275" w:type="dxa"/>
            <w:tcBorders>
              <w:top w:val="dotted" w:sz="4" w:space="0" w:color="000000"/>
              <w:left w:val="dotted" w:sz="4" w:space="0" w:color="000000"/>
              <w:bottom w:val="dotted" w:sz="4" w:space="0" w:color="000000"/>
              <w:right w:val="nil"/>
            </w:tcBorders>
            <w:vAlign w:val="center"/>
          </w:tcPr>
          <w:p w14:paraId="42ABEECD" w14:textId="77777777" w:rsidR="003D16FA" w:rsidRPr="00CA68B6" w:rsidRDefault="003D16FA" w:rsidP="00C43DDB">
            <w:pPr>
              <w:widowControl w:val="0"/>
              <w:autoSpaceDE w:val="0"/>
              <w:autoSpaceDN w:val="0"/>
              <w:spacing w:line="240" w:lineRule="auto"/>
              <w:ind w:right="90"/>
              <w:jc w:val="right"/>
              <w:rPr>
                <w:rFonts w:ascii="Arial" w:hAnsi="Arial" w:cs="Arial"/>
                <w:kern w:val="0"/>
                <w:sz w:val="18"/>
                <w:szCs w:val="22"/>
                <w:lang w:bidi="zh-CN"/>
              </w:rPr>
            </w:pPr>
          </w:p>
        </w:tc>
      </w:tr>
    </w:tbl>
    <w:p w14:paraId="4B16193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9D147C4"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5CBAF14F" w14:textId="2D5F65C3"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5125FA" w:rsidRPr="00CA68B6">
        <w:rPr>
          <w:rFonts w:ascii="Arial" w:eastAsia="SimSun" w:hAnsi="Arial" w:cs="Arial"/>
          <w:b/>
          <w:kern w:val="0"/>
          <w:szCs w:val="22"/>
          <w:lang w:bidi="zh-CN"/>
        </w:rPr>
        <w:t>V</w:t>
      </w:r>
      <w:r w:rsidRPr="00CA68B6">
        <w:rPr>
          <w:rFonts w:ascii="Arial" w:eastAsia="SimSun" w:hAnsi="Arial" w:cs="Arial"/>
          <w:b/>
          <w:kern w:val="0"/>
          <w:szCs w:val="22"/>
          <w:lang w:bidi="zh-CN"/>
        </w:rPr>
        <w:t>)Deferred Revenue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59"/>
        <w:gridCol w:w="1396"/>
        <w:gridCol w:w="1235"/>
        <w:gridCol w:w="1458"/>
        <w:gridCol w:w="1417"/>
        <w:gridCol w:w="1155"/>
      </w:tblGrid>
      <w:tr w:rsidR="00733A22" w:rsidRPr="00CA68B6" w14:paraId="45A5F70B" w14:textId="77777777" w:rsidTr="00C43DDB">
        <w:trPr>
          <w:trHeight w:val="400"/>
        </w:trPr>
        <w:tc>
          <w:tcPr>
            <w:tcW w:w="1159" w:type="dxa"/>
            <w:tcBorders>
              <w:left w:val="nil"/>
              <w:bottom w:val="dotted" w:sz="4" w:space="0" w:color="000000"/>
              <w:right w:val="dotted" w:sz="4" w:space="0" w:color="000000"/>
            </w:tcBorders>
          </w:tcPr>
          <w:p w14:paraId="0AC84C0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186FD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96" w:type="dxa"/>
            <w:tcBorders>
              <w:left w:val="dotted" w:sz="4" w:space="0" w:color="000000"/>
              <w:bottom w:val="dotted" w:sz="4" w:space="0" w:color="000000"/>
              <w:right w:val="dotted" w:sz="4" w:space="0" w:color="000000"/>
            </w:tcBorders>
          </w:tcPr>
          <w:p w14:paraId="6187951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970B66E" w14:textId="77777777" w:rsidR="00733A22" w:rsidRPr="00CA68B6" w:rsidRDefault="00A9134E">
            <w:pPr>
              <w:widowControl w:val="0"/>
              <w:autoSpaceDE w:val="0"/>
              <w:autoSpaceDN w:val="0"/>
              <w:spacing w:before="1" w:line="213" w:lineRule="exact"/>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35" w:type="dxa"/>
            <w:tcBorders>
              <w:left w:val="dotted" w:sz="4" w:space="0" w:color="000000"/>
              <w:bottom w:val="dotted" w:sz="4" w:space="0" w:color="000000"/>
              <w:right w:val="dotted" w:sz="4" w:space="0" w:color="000000"/>
            </w:tcBorders>
          </w:tcPr>
          <w:p w14:paraId="6413709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8D2B6B4" w14:textId="77777777" w:rsidR="00733A22" w:rsidRPr="00CA68B6" w:rsidRDefault="00A9134E">
            <w:pPr>
              <w:widowControl w:val="0"/>
              <w:autoSpaceDE w:val="0"/>
              <w:autoSpaceDN w:val="0"/>
              <w:spacing w:before="1"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58" w:type="dxa"/>
            <w:tcBorders>
              <w:left w:val="dotted" w:sz="4" w:space="0" w:color="000000"/>
              <w:bottom w:val="dotted" w:sz="4" w:space="0" w:color="000000"/>
              <w:right w:val="dotted" w:sz="4" w:space="0" w:color="000000"/>
            </w:tcBorders>
          </w:tcPr>
          <w:p w14:paraId="26B8088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2C2DE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417" w:type="dxa"/>
            <w:tcBorders>
              <w:left w:val="dotted" w:sz="4" w:space="0" w:color="000000"/>
              <w:bottom w:val="dotted" w:sz="4" w:space="0" w:color="000000"/>
              <w:right w:val="dotted" w:sz="4" w:space="0" w:color="000000"/>
            </w:tcBorders>
          </w:tcPr>
          <w:p w14:paraId="22E9273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9178D0" w14:textId="77777777" w:rsidR="00733A22" w:rsidRPr="00CA68B6" w:rsidRDefault="00A9134E">
            <w:pPr>
              <w:widowControl w:val="0"/>
              <w:autoSpaceDE w:val="0"/>
              <w:autoSpaceDN w:val="0"/>
              <w:spacing w:before="1"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155" w:type="dxa"/>
            <w:tcBorders>
              <w:left w:val="dotted" w:sz="4" w:space="0" w:color="000000"/>
              <w:bottom w:val="dotted" w:sz="4" w:space="0" w:color="000000"/>
              <w:right w:val="nil"/>
            </w:tcBorders>
          </w:tcPr>
          <w:p w14:paraId="18D4A0A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022E48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Forming Reason</w:t>
            </w:r>
          </w:p>
        </w:tc>
      </w:tr>
      <w:tr w:rsidR="00733A22" w:rsidRPr="00CA68B6" w14:paraId="115CE552" w14:textId="77777777" w:rsidTr="00C43DDB">
        <w:trPr>
          <w:trHeight w:val="402"/>
        </w:trPr>
        <w:tc>
          <w:tcPr>
            <w:tcW w:w="1159" w:type="dxa"/>
            <w:tcBorders>
              <w:top w:val="dotted" w:sz="4" w:space="0" w:color="000000"/>
              <w:left w:val="nil"/>
              <w:bottom w:val="dotted" w:sz="4" w:space="0" w:color="000000"/>
              <w:right w:val="dotted" w:sz="4" w:space="0" w:color="000000"/>
            </w:tcBorders>
          </w:tcPr>
          <w:p w14:paraId="0B033F5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A16DA8"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w:t>
            </w:r>
          </w:p>
        </w:tc>
        <w:tc>
          <w:tcPr>
            <w:tcW w:w="1396" w:type="dxa"/>
            <w:tcBorders>
              <w:top w:val="dotted" w:sz="4" w:space="0" w:color="000000"/>
              <w:left w:val="dotted" w:sz="4" w:space="0" w:color="000000"/>
              <w:bottom w:val="dotted" w:sz="4" w:space="0" w:color="000000"/>
              <w:right w:val="dotted" w:sz="4" w:space="0" w:color="000000"/>
            </w:tcBorders>
            <w:vAlign w:val="center"/>
          </w:tcPr>
          <w:p w14:paraId="5F795DF2" w14:textId="0D09A51A" w:rsidR="00733A22" w:rsidRPr="00CA68B6" w:rsidRDefault="00C43DDB" w:rsidP="00C43DDB">
            <w:pPr>
              <w:widowControl w:val="0"/>
              <w:autoSpaceDE w:val="0"/>
              <w:autoSpaceDN w:val="0"/>
              <w:spacing w:before="1" w:line="188" w:lineRule="exact"/>
              <w:ind w:right="103"/>
              <w:jc w:val="right"/>
              <w:rPr>
                <w:rFonts w:ascii="Arial" w:hAnsi="Arial" w:cs="Arial"/>
                <w:kern w:val="0"/>
                <w:sz w:val="18"/>
                <w:szCs w:val="22"/>
                <w:lang w:bidi="zh-CN"/>
              </w:rPr>
            </w:pPr>
            <w:r w:rsidRPr="00CA68B6">
              <w:rPr>
                <w:rFonts w:ascii="Arial" w:hAnsi="Arial" w:cs="Arial"/>
                <w:kern w:val="0"/>
                <w:sz w:val="18"/>
                <w:szCs w:val="22"/>
                <w:lang w:bidi="zh-CN"/>
              </w:rPr>
              <w:t>107,771,923.21</w:t>
            </w:r>
          </w:p>
        </w:tc>
        <w:tc>
          <w:tcPr>
            <w:tcW w:w="1235" w:type="dxa"/>
            <w:tcBorders>
              <w:top w:val="dotted" w:sz="4" w:space="0" w:color="000000"/>
              <w:left w:val="dotted" w:sz="4" w:space="0" w:color="000000"/>
              <w:bottom w:val="dotted" w:sz="4" w:space="0" w:color="000000"/>
              <w:right w:val="dotted" w:sz="4" w:space="0" w:color="000000"/>
            </w:tcBorders>
            <w:vAlign w:val="center"/>
          </w:tcPr>
          <w:p w14:paraId="39FA4382" w14:textId="349B56A3" w:rsidR="00733A22" w:rsidRPr="00CA68B6" w:rsidRDefault="00C43DDB" w:rsidP="00C43DDB">
            <w:pPr>
              <w:widowControl w:val="0"/>
              <w:autoSpaceDE w:val="0"/>
              <w:autoSpaceDN w:val="0"/>
              <w:spacing w:before="1" w:line="188" w:lineRule="exact"/>
              <w:ind w:right="71"/>
              <w:jc w:val="right"/>
              <w:rPr>
                <w:rFonts w:ascii="Arial" w:hAnsi="Arial" w:cs="Arial"/>
                <w:kern w:val="0"/>
                <w:sz w:val="18"/>
                <w:szCs w:val="22"/>
                <w:lang w:bidi="zh-CN"/>
              </w:rPr>
            </w:pPr>
            <w:r w:rsidRPr="00CA68B6">
              <w:rPr>
                <w:rFonts w:ascii="Arial" w:hAnsi="Arial" w:cs="Arial"/>
                <w:kern w:val="0"/>
                <w:sz w:val="18"/>
                <w:szCs w:val="22"/>
                <w:lang w:bidi="zh-CN"/>
              </w:rPr>
              <w:t>90,925,763.00</w:t>
            </w:r>
          </w:p>
        </w:tc>
        <w:tc>
          <w:tcPr>
            <w:tcW w:w="1458" w:type="dxa"/>
            <w:tcBorders>
              <w:top w:val="dotted" w:sz="4" w:space="0" w:color="000000"/>
              <w:left w:val="dotted" w:sz="4" w:space="0" w:color="000000"/>
              <w:bottom w:val="dotted" w:sz="4" w:space="0" w:color="000000"/>
              <w:right w:val="dotted" w:sz="4" w:space="0" w:color="000000"/>
            </w:tcBorders>
            <w:vAlign w:val="center"/>
          </w:tcPr>
          <w:p w14:paraId="0908925A" w14:textId="43D98023" w:rsidR="00733A22" w:rsidRPr="00CA68B6" w:rsidRDefault="00C43DDB" w:rsidP="00C43DDB">
            <w:pPr>
              <w:widowControl w:val="0"/>
              <w:autoSpaceDE w:val="0"/>
              <w:autoSpaceDN w:val="0"/>
              <w:spacing w:before="1"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15,585,451.29</w:t>
            </w:r>
          </w:p>
        </w:tc>
        <w:tc>
          <w:tcPr>
            <w:tcW w:w="1417" w:type="dxa"/>
            <w:tcBorders>
              <w:top w:val="dotted" w:sz="4" w:space="0" w:color="000000"/>
              <w:left w:val="dotted" w:sz="4" w:space="0" w:color="000000"/>
              <w:bottom w:val="dotted" w:sz="4" w:space="0" w:color="000000"/>
              <w:right w:val="dotted" w:sz="4" w:space="0" w:color="000000"/>
            </w:tcBorders>
            <w:vAlign w:val="center"/>
          </w:tcPr>
          <w:p w14:paraId="2ED70BB2" w14:textId="5857B190" w:rsidR="00733A22" w:rsidRPr="00CA68B6" w:rsidRDefault="00C43DDB" w:rsidP="00C43DDB">
            <w:pPr>
              <w:widowControl w:val="0"/>
              <w:autoSpaceDE w:val="0"/>
              <w:autoSpaceDN w:val="0"/>
              <w:spacing w:before="1" w:line="188" w:lineRule="exact"/>
              <w:ind w:right="70"/>
              <w:jc w:val="right"/>
              <w:rPr>
                <w:rFonts w:ascii="Arial" w:hAnsi="Arial" w:cs="Arial"/>
                <w:kern w:val="0"/>
                <w:sz w:val="18"/>
                <w:szCs w:val="22"/>
                <w:lang w:bidi="zh-CN"/>
              </w:rPr>
            </w:pPr>
            <w:r w:rsidRPr="00CA68B6">
              <w:rPr>
                <w:rFonts w:ascii="Arial" w:hAnsi="Arial" w:cs="Arial"/>
                <w:kern w:val="0"/>
                <w:sz w:val="18"/>
                <w:szCs w:val="22"/>
                <w:lang w:bidi="zh-CN"/>
              </w:rPr>
              <w:t>183,112,234.92</w:t>
            </w:r>
          </w:p>
        </w:tc>
        <w:tc>
          <w:tcPr>
            <w:tcW w:w="1155" w:type="dxa"/>
            <w:tcBorders>
              <w:top w:val="dotted" w:sz="4" w:space="0" w:color="000000"/>
              <w:left w:val="dotted" w:sz="4" w:space="0" w:color="000000"/>
              <w:bottom w:val="dotted" w:sz="4" w:space="0" w:color="000000"/>
              <w:right w:val="nil"/>
            </w:tcBorders>
            <w:vAlign w:val="center"/>
          </w:tcPr>
          <w:p w14:paraId="0AE86AFB"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r>
    </w:tbl>
    <w:p w14:paraId="33D62EDE"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headerReference w:type="default" r:id="rId45"/>
          <w:footerReference w:type="default" r:id="rId46"/>
          <w:pgSz w:w="11910" w:h="16840"/>
          <w:pgMar w:top="1420" w:right="1560" w:bottom="1180" w:left="1680" w:header="717" w:footer="996" w:gutter="0"/>
          <w:cols w:space="720"/>
        </w:sectPr>
      </w:pPr>
    </w:p>
    <w:p w14:paraId="1E542B2B" w14:textId="77777777" w:rsidR="00733A22" w:rsidRPr="00CA68B6" w:rsidRDefault="001F7EA4">
      <w:pPr>
        <w:widowControl w:val="0"/>
        <w:autoSpaceDE w:val="0"/>
        <w:autoSpaceDN w:val="0"/>
        <w:spacing w:line="20" w:lineRule="exact"/>
        <w:rPr>
          <w:rFonts w:ascii="Arial" w:eastAsia="SimSun" w:hAnsi="Arial" w:cs="Arial"/>
          <w:kern w:val="0"/>
          <w:sz w:val="2"/>
          <w:lang w:bidi="zh-CN"/>
        </w:rPr>
      </w:pPr>
      <w:r>
        <w:rPr>
          <w:rFonts w:ascii="Arial" w:eastAsia="SimSun" w:hAnsi="Arial" w:cs="Arial"/>
          <w:kern w:val="0"/>
          <w:sz w:val="2"/>
          <w:lang w:bidi="zh-CN"/>
        </w:rPr>
      </w:r>
      <w:r>
        <w:rPr>
          <w:rFonts w:ascii="Arial" w:eastAsia="SimSun" w:hAnsi="Arial" w:cs="Arial"/>
          <w:kern w:val="0"/>
          <w:sz w:val="2"/>
          <w:lang w:bidi="zh-CN"/>
        </w:rPr>
        <w:pict w14:anchorId="20F26FC8">
          <v:group id="组合 79" o:spid="_x0000_s2066" style="width:664.9pt;height:.5pt;mso-position-horizontal-relative:char;mso-position-vertical-relative:line" coordsize="132,102032">
            <v:line id="Line 81" o:spid="_x0000_s2067" style="position:absolute" from="0,0" to="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strokeweight=".48pt"/>
            <w10:anchorlock/>
          </v:group>
        </w:pict>
      </w:r>
    </w:p>
    <w:p w14:paraId="1E08D136"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Items involving government subsidies</w:t>
      </w:r>
      <w:r w:rsidRPr="00CA68B6">
        <w:rPr>
          <w:rFonts w:ascii="Arial" w:eastAsia="SimSun" w:hAnsi="Arial" w:cs="Arial"/>
          <w:kern w:val="0"/>
          <w:lang w:bidi="zh-CN"/>
        </w:rPr>
        <w:t>：</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925"/>
        <w:gridCol w:w="1668"/>
        <w:gridCol w:w="1809"/>
        <w:gridCol w:w="1690"/>
        <w:gridCol w:w="648"/>
        <w:gridCol w:w="1368"/>
        <w:gridCol w:w="1361"/>
      </w:tblGrid>
      <w:tr w:rsidR="00733A22" w:rsidRPr="00CA68B6" w14:paraId="2D289A19" w14:textId="77777777">
        <w:trPr>
          <w:trHeight w:val="800"/>
        </w:trPr>
        <w:tc>
          <w:tcPr>
            <w:tcW w:w="4925" w:type="dxa"/>
            <w:tcBorders>
              <w:left w:val="nil"/>
              <w:bottom w:val="dotted" w:sz="4" w:space="0" w:color="000000"/>
              <w:right w:val="dotted" w:sz="4" w:space="0" w:color="000000"/>
            </w:tcBorders>
          </w:tcPr>
          <w:p w14:paraId="534ECE1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1465C5F" w14:textId="77777777" w:rsidR="00733A22" w:rsidRPr="00CA68B6" w:rsidRDefault="00A9134E">
            <w:pPr>
              <w:widowControl w:val="0"/>
              <w:autoSpaceDE w:val="0"/>
              <w:autoSpaceDN w:val="0"/>
              <w:spacing w:before="136" w:line="240" w:lineRule="auto"/>
              <w:ind w:right="20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Liability items</w:t>
            </w:r>
          </w:p>
        </w:tc>
        <w:tc>
          <w:tcPr>
            <w:tcW w:w="1668" w:type="dxa"/>
            <w:tcBorders>
              <w:left w:val="dotted" w:sz="4" w:space="0" w:color="000000"/>
              <w:bottom w:val="dotted" w:sz="4" w:space="0" w:color="000000"/>
              <w:right w:val="dotted" w:sz="4" w:space="0" w:color="000000"/>
            </w:tcBorders>
          </w:tcPr>
          <w:p w14:paraId="53526B9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BF5AFAF"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809" w:type="dxa"/>
            <w:tcBorders>
              <w:left w:val="dotted" w:sz="4" w:space="0" w:color="000000"/>
              <w:bottom w:val="dotted" w:sz="4" w:space="0" w:color="000000"/>
              <w:right w:val="dotted" w:sz="4" w:space="0" w:color="000000"/>
            </w:tcBorders>
          </w:tcPr>
          <w:p w14:paraId="3B6198C7"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A2ED9B8"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new subsidies increased in the Current Period</w:t>
            </w:r>
          </w:p>
        </w:tc>
        <w:tc>
          <w:tcPr>
            <w:tcW w:w="1690" w:type="dxa"/>
            <w:tcBorders>
              <w:left w:val="dotted" w:sz="4" w:space="0" w:color="000000"/>
              <w:bottom w:val="dotted" w:sz="4" w:space="0" w:color="000000"/>
              <w:right w:val="dotted" w:sz="4" w:space="0" w:color="000000"/>
            </w:tcBorders>
          </w:tcPr>
          <w:p w14:paraId="62632FFF" w14:textId="77777777" w:rsidR="00733A22" w:rsidRPr="00CA68B6" w:rsidRDefault="00A9134E">
            <w:pPr>
              <w:widowControl w:val="0"/>
              <w:autoSpaceDE w:val="0"/>
              <w:autoSpaceDN w:val="0"/>
              <w:spacing w:before="27" w:line="400" w:lineRule="exact"/>
              <w:ind w:right="102"/>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included in current profits and losses at current period</w:t>
            </w:r>
          </w:p>
        </w:tc>
        <w:tc>
          <w:tcPr>
            <w:tcW w:w="648" w:type="dxa"/>
            <w:tcBorders>
              <w:left w:val="dotted" w:sz="4" w:space="0" w:color="000000"/>
              <w:bottom w:val="dotted" w:sz="4" w:space="0" w:color="000000"/>
              <w:right w:val="dotted" w:sz="4" w:space="0" w:color="000000"/>
            </w:tcBorders>
          </w:tcPr>
          <w:p w14:paraId="123546C5" w14:textId="77777777" w:rsidR="00733A22" w:rsidRPr="00CA68B6" w:rsidRDefault="00A9134E">
            <w:pPr>
              <w:widowControl w:val="0"/>
              <w:autoSpaceDE w:val="0"/>
              <w:autoSpaceDN w:val="0"/>
              <w:spacing w:before="27" w:line="400" w:lineRule="exact"/>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368" w:type="dxa"/>
            <w:tcBorders>
              <w:left w:val="dotted" w:sz="4" w:space="0" w:color="000000"/>
              <w:bottom w:val="dotted" w:sz="4" w:space="0" w:color="000000"/>
              <w:right w:val="dotted" w:sz="4" w:space="0" w:color="000000"/>
            </w:tcBorders>
          </w:tcPr>
          <w:p w14:paraId="20E8B415"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A514C2B"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361" w:type="dxa"/>
            <w:tcBorders>
              <w:left w:val="dotted" w:sz="4" w:space="0" w:color="000000"/>
              <w:bottom w:val="dotted" w:sz="4" w:space="0" w:color="000000"/>
              <w:right w:val="nil"/>
            </w:tcBorders>
          </w:tcPr>
          <w:p w14:paraId="3BE3CC7D" w14:textId="77777777" w:rsidR="00733A22" w:rsidRPr="00CA68B6" w:rsidRDefault="00A9134E">
            <w:pPr>
              <w:widowControl w:val="0"/>
              <w:autoSpaceDE w:val="0"/>
              <w:autoSpaceDN w:val="0"/>
              <w:spacing w:before="27" w:line="400" w:lineRule="exact"/>
              <w:ind w:right="97"/>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 / Relevant to Income</w:t>
            </w:r>
          </w:p>
        </w:tc>
      </w:tr>
      <w:tr w:rsidR="00733A22" w:rsidRPr="00CA68B6" w14:paraId="214EDE26" w14:textId="77777777" w:rsidTr="00C43DDB">
        <w:trPr>
          <w:trHeight w:val="371"/>
        </w:trPr>
        <w:tc>
          <w:tcPr>
            <w:tcW w:w="4925" w:type="dxa"/>
            <w:tcBorders>
              <w:top w:val="dotted" w:sz="4" w:space="0" w:color="000000"/>
              <w:left w:val="nil"/>
              <w:bottom w:val="dotted" w:sz="4" w:space="0" w:color="000000"/>
              <w:right w:val="dotted" w:sz="4" w:space="0" w:color="000000"/>
            </w:tcBorders>
          </w:tcPr>
          <w:p w14:paraId="09AC7DE3"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Large-scale intelligent aerial work platform construction project</w:t>
            </w:r>
          </w:p>
        </w:tc>
        <w:tc>
          <w:tcPr>
            <w:tcW w:w="1668" w:type="dxa"/>
            <w:tcBorders>
              <w:top w:val="dotted" w:sz="4" w:space="0" w:color="000000"/>
              <w:left w:val="dotted" w:sz="4" w:space="0" w:color="000000"/>
              <w:bottom w:val="dotted" w:sz="4" w:space="0" w:color="000000"/>
              <w:right w:val="dotted" w:sz="4" w:space="0" w:color="000000"/>
            </w:tcBorders>
            <w:vAlign w:val="center"/>
          </w:tcPr>
          <w:p w14:paraId="396627E9" w14:textId="34005CC2" w:rsidR="00733A22" w:rsidRPr="00CA68B6" w:rsidRDefault="00C43DDB" w:rsidP="00C43DDB">
            <w:pPr>
              <w:widowControl w:val="0"/>
              <w:autoSpaceDE w:val="0"/>
              <w:autoSpaceDN w:val="0"/>
              <w:spacing w:before="165"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65,359,000.29</w:t>
            </w:r>
          </w:p>
        </w:tc>
        <w:tc>
          <w:tcPr>
            <w:tcW w:w="1809" w:type="dxa"/>
            <w:tcBorders>
              <w:top w:val="dotted" w:sz="4" w:space="0" w:color="000000"/>
              <w:left w:val="dotted" w:sz="4" w:space="0" w:color="000000"/>
              <w:bottom w:val="dotted" w:sz="4" w:space="0" w:color="000000"/>
              <w:right w:val="dotted" w:sz="4" w:space="0" w:color="000000"/>
            </w:tcBorders>
            <w:vAlign w:val="center"/>
          </w:tcPr>
          <w:p w14:paraId="1F15E333" w14:textId="3309113F" w:rsidR="00733A22" w:rsidRPr="00CA68B6" w:rsidRDefault="00733A22" w:rsidP="00C43DDB">
            <w:pPr>
              <w:widowControl w:val="0"/>
              <w:autoSpaceDE w:val="0"/>
              <w:autoSpaceDN w:val="0"/>
              <w:spacing w:before="165" w:line="186" w:lineRule="exact"/>
              <w:ind w:right="87"/>
              <w:jc w:val="right"/>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25B9CEEE" w14:textId="306A8E5B" w:rsidR="00733A22" w:rsidRPr="00CA68B6" w:rsidRDefault="00C43DDB" w:rsidP="00C43DDB">
            <w:pPr>
              <w:widowControl w:val="0"/>
              <w:autoSpaceDE w:val="0"/>
              <w:autoSpaceDN w:val="0"/>
              <w:spacing w:before="165"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8,225,570.29</w:t>
            </w:r>
          </w:p>
        </w:tc>
        <w:tc>
          <w:tcPr>
            <w:tcW w:w="648" w:type="dxa"/>
            <w:tcBorders>
              <w:top w:val="dotted" w:sz="4" w:space="0" w:color="000000"/>
              <w:left w:val="dotted" w:sz="4" w:space="0" w:color="000000"/>
              <w:bottom w:val="dotted" w:sz="4" w:space="0" w:color="000000"/>
              <w:right w:val="dotted" w:sz="4" w:space="0" w:color="000000"/>
            </w:tcBorders>
            <w:vAlign w:val="center"/>
          </w:tcPr>
          <w:p w14:paraId="64444B2A"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2B0467C5" w14:textId="65B566F6" w:rsidR="00733A22"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74,281,793.00</w:t>
            </w:r>
          </w:p>
        </w:tc>
        <w:tc>
          <w:tcPr>
            <w:tcW w:w="1361" w:type="dxa"/>
            <w:tcBorders>
              <w:top w:val="dotted" w:sz="4" w:space="0" w:color="000000"/>
              <w:left w:val="dotted" w:sz="4" w:space="0" w:color="000000"/>
              <w:bottom w:val="dotted" w:sz="4" w:space="0" w:color="000000"/>
              <w:right w:val="nil"/>
            </w:tcBorders>
          </w:tcPr>
          <w:p w14:paraId="630DBE6A"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75A92376"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69AD1206"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project with an annual output of 6,000 large and medium-sized aerial work platforms</w:t>
            </w:r>
          </w:p>
        </w:tc>
        <w:tc>
          <w:tcPr>
            <w:tcW w:w="1668" w:type="dxa"/>
            <w:tcBorders>
              <w:top w:val="dotted" w:sz="4" w:space="0" w:color="000000"/>
              <w:left w:val="dotted" w:sz="4" w:space="0" w:color="000000"/>
              <w:bottom w:val="dotted" w:sz="4" w:space="0" w:color="000000"/>
              <w:right w:val="dotted" w:sz="4" w:space="0" w:color="000000"/>
            </w:tcBorders>
            <w:vAlign w:val="center"/>
          </w:tcPr>
          <w:p w14:paraId="277FCA91" w14:textId="6987E78F" w:rsidR="00733A22" w:rsidRPr="00CA68B6" w:rsidRDefault="00C43DDB" w:rsidP="00C43DDB">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4,715,675.92</w:t>
            </w:r>
          </w:p>
        </w:tc>
        <w:tc>
          <w:tcPr>
            <w:tcW w:w="1809" w:type="dxa"/>
            <w:tcBorders>
              <w:top w:val="dotted" w:sz="4" w:space="0" w:color="000000"/>
              <w:left w:val="dotted" w:sz="4" w:space="0" w:color="000000"/>
              <w:bottom w:val="dotted" w:sz="4" w:space="0" w:color="000000"/>
              <w:right w:val="dotted" w:sz="4" w:space="0" w:color="000000"/>
            </w:tcBorders>
            <w:vAlign w:val="center"/>
          </w:tcPr>
          <w:p w14:paraId="6C8AE641"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2DBBCC51" w14:textId="10BBE413" w:rsidR="00733A22"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1,330,000.00</w:t>
            </w:r>
          </w:p>
        </w:tc>
        <w:tc>
          <w:tcPr>
            <w:tcW w:w="648" w:type="dxa"/>
            <w:tcBorders>
              <w:top w:val="dotted" w:sz="4" w:space="0" w:color="000000"/>
              <w:left w:val="dotted" w:sz="4" w:space="0" w:color="000000"/>
              <w:bottom w:val="dotted" w:sz="4" w:space="0" w:color="000000"/>
              <w:right w:val="dotted" w:sz="4" w:space="0" w:color="000000"/>
            </w:tcBorders>
            <w:vAlign w:val="center"/>
          </w:tcPr>
          <w:p w14:paraId="189A100D"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1D60B6B7" w14:textId="5BDFB435" w:rsidR="00733A22" w:rsidRPr="00CA68B6" w:rsidRDefault="00C43DDB" w:rsidP="00C43DDB">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3,385,675.92</w:t>
            </w:r>
          </w:p>
        </w:tc>
        <w:tc>
          <w:tcPr>
            <w:tcW w:w="1361" w:type="dxa"/>
            <w:tcBorders>
              <w:top w:val="dotted" w:sz="4" w:space="0" w:color="000000"/>
              <w:left w:val="dotted" w:sz="4" w:space="0" w:color="000000"/>
              <w:bottom w:val="dotted" w:sz="4" w:space="0" w:color="000000"/>
              <w:right w:val="nil"/>
            </w:tcBorders>
          </w:tcPr>
          <w:p w14:paraId="224E50F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185D0D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54F5C3DD" w14:textId="77777777" w:rsidTr="00C43DDB">
        <w:trPr>
          <w:trHeight w:val="401"/>
        </w:trPr>
        <w:tc>
          <w:tcPr>
            <w:tcW w:w="4925" w:type="dxa"/>
            <w:tcBorders>
              <w:top w:val="dotted" w:sz="4" w:space="0" w:color="000000"/>
              <w:left w:val="nil"/>
              <w:bottom w:val="dotted" w:sz="4" w:space="0" w:color="000000"/>
              <w:right w:val="dotted" w:sz="4" w:space="0" w:color="000000"/>
            </w:tcBorders>
          </w:tcPr>
          <w:p w14:paraId="74C26CE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1D8269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settling down of large-scale intelligent aerial work platform project</w:t>
            </w:r>
          </w:p>
        </w:tc>
        <w:tc>
          <w:tcPr>
            <w:tcW w:w="1668" w:type="dxa"/>
            <w:tcBorders>
              <w:top w:val="dotted" w:sz="4" w:space="0" w:color="000000"/>
              <w:left w:val="dotted" w:sz="4" w:space="0" w:color="000000"/>
              <w:bottom w:val="dotted" w:sz="4" w:space="0" w:color="000000"/>
              <w:right w:val="dotted" w:sz="4" w:space="0" w:color="000000"/>
            </w:tcBorders>
            <w:vAlign w:val="center"/>
          </w:tcPr>
          <w:p w14:paraId="7F3D800D" w14:textId="4532C7B7" w:rsidR="00733A22" w:rsidRPr="00CA68B6" w:rsidRDefault="00C43DDB" w:rsidP="00C43DDB">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23,620,524.00</w:t>
            </w:r>
          </w:p>
        </w:tc>
        <w:tc>
          <w:tcPr>
            <w:tcW w:w="1809" w:type="dxa"/>
            <w:tcBorders>
              <w:top w:val="dotted" w:sz="4" w:space="0" w:color="000000"/>
              <w:left w:val="dotted" w:sz="4" w:space="0" w:color="000000"/>
              <w:bottom w:val="dotted" w:sz="4" w:space="0" w:color="000000"/>
              <w:right w:val="dotted" w:sz="4" w:space="0" w:color="000000"/>
            </w:tcBorders>
            <w:vAlign w:val="center"/>
          </w:tcPr>
          <w:p w14:paraId="776D732B" w14:textId="43BC5CAD" w:rsidR="00733A22" w:rsidRPr="00CA68B6" w:rsidRDefault="00733A22" w:rsidP="00C43DDB">
            <w:pPr>
              <w:widowControl w:val="0"/>
              <w:autoSpaceDE w:val="0"/>
              <w:autoSpaceDN w:val="0"/>
              <w:spacing w:line="186" w:lineRule="exact"/>
              <w:ind w:right="87"/>
              <w:jc w:val="right"/>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31CD9FF0" w14:textId="1C2FCF4C" w:rsidR="00733A22" w:rsidRPr="00CA68B6" w:rsidRDefault="00C43DDB" w:rsidP="00C43DDB">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607,589.00</w:t>
            </w:r>
          </w:p>
        </w:tc>
        <w:tc>
          <w:tcPr>
            <w:tcW w:w="648" w:type="dxa"/>
            <w:tcBorders>
              <w:top w:val="dotted" w:sz="4" w:space="0" w:color="000000"/>
              <w:left w:val="dotted" w:sz="4" w:space="0" w:color="000000"/>
              <w:bottom w:val="dotted" w:sz="4" w:space="0" w:color="000000"/>
              <w:right w:val="dotted" w:sz="4" w:space="0" w:color="000000"/>
            </w:tcBorders>
            <w:vAlign w:val="center"/>
          </w:tcPr>
          <w:p w14:paraId="387D8950"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619ACB01" w14:textId="008F8CFB" w:rsidR="00733A22" w:rsidRPr="00CA68B6" w:rsidRDefault="00C43DDB" w:rsidP="00C43DDB">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23,012,935.00</w:t>
            </w:r>
          </w:p>
        </w:tc>
        <w:tc>
          <w:tcPr>
            <w:tcW w:w="1361" w:type="dxa"/>
            <w:tcBorders>
              <w:top w:val="dotted" w:sz="4" w:space="0" w:color="000000"/>
              <w:left w:val="dotted" w:sz="4" w:space="0" w:color="000000"/>
              <w:bottom w:val="dotted" w:sz="4" w:space="0" w:color="000000"/>
              <w:right w:val="nil"/>
            </w:tcBorders>
          </w:tcPr>
          <w:p w14:paraId="0A6ACAB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DF0ABA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730C6893"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7367D6D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1A9E2F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Subsidy for acquisition of </w:t>
            </w:r>
            <w:r w:rsidRPr="00CA68B6">
              <w:rPr>
                <w:rFonts w:ascii="Arial" w:eastAsia="SimSun" w:hAnsi="Arial" w:cs="Arial"/>
                <w:kern w:val="0"/>
                <w:lang w:bidi="zh-CN"/>
              </w:rPr>
              <w:t xml:space="preserve">industrial robot </w:t>
            </w:r>
          </w:p>
        </w:tc>
        <w:tc>
          <w:tcPr>
            <w:tcW w:w="1668" w:type="dxa"/>
            <w:tcBorders>
              <w:top w:val="dotted" w:sz="4" w:space="0" w:color="000000"/>
              <w:left w:val="dotted" w:sz="4" w:space="0" w:color="000000"/>
              <w:bottom w:val="dotted" w:sz="4" w:space="0" w:color="000000"/>
              <w:right w:val="dotted" w:sz="4" w:space="0" w:color="000000"/>
            </w:tcBorders>
            <w:vAlign w:val="center"/>
          </w:tcPr>
          <w:p w14:paraId="3C1C6C0E" w14:textId="1E3ECA5E" w:rsidR="00733A22" w:rsidRPr="00CA68B6" w:rsidRDefault="00C43DDB" w:rsidP="00C43DDB">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321,625.00</w:t>
            </w:r>
          </w:p>
        </w:tc>
        <w:tc>
          <w:tcPr>
            <w:tcW w:w="1809" w:type="dxa"/>
            <w:tcBorders>
              <w:top w:val="dotted" w:sz="4" w:space="0" w:color="000000"/>
              <w:left w:val="dotted" w:sz="4" w:space="0" w:color="000000"/>
              <w:bottom w:val="dotted" w:sz="4" w:space="0" w:color="000000"/>
              <w:right w:val="dotted" w:sz="4" w:space="0" w:color="000000"/>
            </w:tcBorders>
            <w:vAlign w:val="center"/>
          </w:tcPr>
          <w:p w14:paraId="296A3898"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7426B9D9" w14:textId="1B48BA72" w:rsidR="00733A22"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41,500.00</w:t>
            </w:r>
          </w:p>
        </w:tc>
        <w:tc>
          <w:tcPr>
            <w:tcW w:w="648" w:type="dxa"/>
            <w:tcBorders>
              <w:top w:val="dotted" w:sz="4" w:space="0" w:color="000000"/>
              <w:left w:val="dotted" w:sz="4" w:space="0" w:color="000000"/>
              <w:bottom w:val="dotted" w:sz="4" w:space="0" w:color="000000"/>
              <w:right w:val="dotted" w:sz="4" w:space="0" w:color="000000"/>
            </w:tcBorders>
            <w:vAlign w:val="center"/>
          </w:tcPr>
          <w:p w14:paraId="0CB4B88A"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194CDD00" w14:textId="3E4AA2B5" w:rsidR="00733A22" w:rsidRPr="00CA68B6" w:rsidRDefault="00C43DDB" w:rsidP="00C43DDB">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280,125.00</w:t>
            </w:r>
          </w:p>
        </w:tc>
        <w:tc>
          <w:tcPr>
            <w:tcW w:w="1361" w:type="dxa"/>
            <w:tcBorders>
              <w:top w:val="dotted" w:sz="4" w:space="0" w:color="000000"/>
              <w:left w:val="dotted" w:sz="4" w:space="0" w:color="000000"/>
              <w:bottom w:val="dotted" w:sz="4" w:space="0" w:color="000000"/>
              <w:right w:val="nil"/>
            </w:tcBorders>
          </w:tcPr>
          <w:p w14:paraId="34C70B9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3154BD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52D64905"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3E14C2F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technological transformation project with an annual output of 15,000 intelligent micro aerial work platforms</w:t>
            </w:r>
          </w:p>
        </w:tc>
        <w:tc>
          <w:tcPr>
            <w:tcW w:w="1668" w:type="dxa"/>
            <w:tcBorders>
              <w:top w:val="dotted" w:sz="4" w:space="0" w:color="000000"/>
              <w:left w:val="dotted" w:sz="4" w:space="0" w:color="000000"/>
              <w:bottom w:val="dotted" w:sz="4" w:space="0" w:color="000000"/>
              <w:right w:val="dotted" w:sz="4" w:space="0" w:color="000000"/>
            </w:tcBorders>
            <w:vAlign w:val="center"/>
          </w:tcPr>
          <w:p w14:paraId="109FD4CC" w14:textId="115B7891" w:rsidR="00733A22" w:rsidRPr="00CA68B6" w:rsidRDefault="00C43DDB" w:rsidP="00C43DDB">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1,255,098.00</w:t>
            </w:r>
          </w:p>
        </w:tc>
        <w:tc>
          <w:tcPr>
            <w:tcW w:w="1809" w:type="dxa"/>
            <w:tcBorders>
              <w:top w:val="dotted" w:sz="4" w:space="0" w:color="000000"/>
              <w:left w:val="dotted" w:sz="4" w:space="0" w:color="000000"/>
              <w:bottom w:val="dotted" w:sz="4" w:space="0" w:color="000000"/>
              <w:right w:val="dotted" w:sz="4" w:space="0" w:color="000000"/>
            </w:tcBorders>
            <w:vAlign w:val="center"/>
          </w:tcPr>
          <w:p w14:paraId="5EB34324"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572F7F0D" w14:textId="65FBA2C7" w:rsidR="00733A22"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181,460.00</w:t>
            </w:r>
          </w:p>
        </w:tc>
        <w:tc>
          <w:tcPr>
            <w:tcW w:w="648" w:type="dxa"/>
            <w:tcBorders>
              <w:top w:val="dotted" w:sz="4" w:space="0" w:color="000000"/>
              <w:left w:val="dotted" w:sz="4" w:space="0" w:color="000000"/>
              <w:bottom w:val="dotted" w:sz="4" w:space="0" w:color="000000"/>
              <w:right w:val="dotted" w:sz="4" w:space="0" w:color="000000"/>
            </w:tcBorders>
            <w:vAlign w:val="center"/>
          </w:tcPr>
          <w:p w14:paraId="5429EA17"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7AFAC2EA" w14:textId="3A4AAA0D" w:rsidR="00733A22" w:rsidRPr="00CA68B6" w:rsidRDefault="00C43DDB" w:rsidP="00C43DDB">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1,073,638.00</w:t>
            </w:r>
          </w:p>
        </w:tc>
        <w:tc>
          <w:tcPr>
            <w:tcW w:w="1361" w:type="dxa"/>
            <w:tcBorders>
              <w:top w:val="dotted" w:sz="4" w:space="0" w:color="000000"/>
              <w:left w:val="dotted" w:sz="4" w:space="0" w:color="000000"/>
              <w:bottom w:val="dotted" w:sz="4" w:space="0" w:color="000000"/>
              <w:right w:val="nil"/>
            </w:tcBorders>
          </w:tcPr>
          <w:p w14:paraId="01148A9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C16696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5125FA" w:rsidRPr="00CA68B6" w14:paraId="19D5EFB4"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5661F362" w14:textId="5A3630C0" w:rsidR="005125FA" w:rsidRPr="00CA68B6" w:rsidRDefault="0054446E" w:rsidP="005125FA">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SimSun" w:hAnsi="Arial" w:cs="Arial"/>
              </w:rPr>
              <w:t>Smart factory demonstration project grant</w:t>
            </w:r>
          </w:p>
        </w:tc>
        <w:tc>
          <w:tcPr>
            <w:tcW w:w="1668" w:type="dxa"/>
            <w:tcBorders>
              <w:top w:val="dotted" w:sz="4" w:space="0" w:color="000000"/>
              <w:left w:val="dotted" w:sz="4" w:space="0" w:color="000000"/>
              <w:bottom w:val="dotted" w:sz="4" w:space="0" w:color="000000"/>
              <w:right w:val="dotted" w:sz="4" w:space="0" w:color="000000"/>
            </w:tcBorders>
            <w:vAlign w:val="center"/>
          </w:tcPr>
          <w:p w14:paraId="06C2D95C" w14:textId="75CFB6BA"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12,500,000.00</w:t>
            </w:r>
          </w:p>
        </w:tc>
        <w:tc>
          <w:tcPr>
            <w:tcW w:w="1809" w:type="dxa"/>
            <w:tcBorders>
              <w:top w:val="dotted" w:sz="4" w:space="0" w:color="000000"/>
              <w:left w:val="dotted" w:sz="4" w:space="0" w:color="000000"/>
              <w:bottom w:val="dotted" w:sz="4" w:space="0" w:color="000000"/>
              <w:right w:val="dotted" w:sz="4" w:space="0" w:color="000000"/>
            </w:tcBorders>
            <w:vAlign w:val="center"/>
          </w:tcPr>
          <w:p w14:paraId="7C196154" w14:textId="77777777" w:rsidR="005125FA" w:rsidRPr="00CA68B6" w:rsidRDefault="005125FA" w:rsidP="00C43DDB">
            <w:pPr>
              <w:widowControl w:val="0"/>
              <w:autoSpaceDE w:val="0"/>
              <w:autoSpaceDN w:val="0"/>
              <w:spacing w:before="165" w:line="186" w:lineRule="exact"/>
              <w:ind w:right="85"/>
              <w:jc w:val="right"/>
              <w:rPr>
                <w:rFonts w:ascii="Arial"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74B7DB95" w14:textId="48B83FCA"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5,000,000.00</w:t>
            </w:r>
          </w:p>
        </w:tc>
        <w:tc>
          <w:tcPr>
            <w:tcW w:w="648" w:type="dxa"/>
            <w:tcBorders>
              <w:top w:val="dotted" w:sz="4" w:space="0" w:color="000000"/>
              <w:left w:val="dotted" w:sz="4" w:space="0" w:color="000000"/>
              <w:bottom w:val="dotted" w:sz="4" w:space="0" w:color="000000"/>
              <w:right w:val="dotted" w:sz="4" w:space="0" w:color="000000"/>
            </w:tcBorders>
            <w:vAlign w:val="center"/>
          </w:tcPr>
          <w:p w14:paraId="4C6FDDF0" w14:textId="77777777" w:rsidR="005125FA" w:rsidRPr="00CA68B6" w:rsidRDefault="005125FA" w:rsidP="00C43DDB">
            <w:pPr>
              <w:widowControl w:val="0"/>
              <w:autoSpaceDE w:val="0"/>
              <w:autoSpaceDN w:val="0"/>
              <w:spacing w:before="165" w:line="186" w:lineRule="exact"/>
              <w:ind w:right="85"/>
              <w:jc w:val="right"/>
              <w:rPr>
                <w:rFonts w:ascii="Arial"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7AA20EEF" w14:textId="1CB0465B"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7,500,000.00</w:t>
            </w:r>
          </w:p>
        </w:tc>
        <w:tc>
          <w:tcPr>
            <w:tcW w:w="1361" w:type="dxa"/>
            <w:tcBorders>
              <w:top w:val="dotted" w:sz="4" w:space="0" w:color="000000"/>
              <w:left w:val="dotted" w:sz="4" w:space="0" w:color="000000"/>
              <w:bottom w:val="dotted" w:sz="4" w:space="0" w:color="000000"/>
              <w:right w:val="nil"/>
            </w:tcBorders>
          </w:tcPr>
          <w:p w14:paraId="0A45216B" w14:textId="77777777"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p>
          <w:p w14:paraId="3623E35B" w14:textId="191FB8AD"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r w:rsidRPr="00CA68B6">
              <w:rPr>
                <w:rFonts w:ascii="Arial" w:eastAsia="Times New Roman" w:hAnsi="Arial" w:cs="Arial"/>
                <w:kern w:val="0"/>
                <w:sz w:val="18"/>
                <w:szCs w:val="22"/>
                <w:lang w:bidi="zh-CN"/>
              </w:rPr>
              <w:t>Relevant to Assets</w:t>
            </w:r>
          </w:p>
        </w:tc>
      </w:tr>
      <w:tr w:rsidR="005125FA" w:rsidRPr="00CA68B6" w14:paraId="04C2B35F"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7C3E14AB" w14:textId="3D10119A" w:rsidR="005125FA" w:rsidRPr="00CA68B6" w:rsidRDefault="0054446E" w:rsidP="005125FA">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SimSun" w:hAnsi="Arial" w:cs="Arial"/>
              </w:rPr>
              <w:t>Large-scale intelligent high-altitude high-altitude platform project with an annual output of 4000 sets</w:t>
            </w:r>
          </w:p>
        </w:tc>
        <w:tc>
          <w:tcPr>
            <w:tcW w:w="1668" w:type="dxa"/>
            <w:tcBorders>
              <w:top w:val="dotted" w:sz="4" w:space="0" w:color="000000"/>
              <w:left w:val="dotted" w:sz="4" w:space="0" w:color="000000"/>
              <w:bottom w:val="dotted" w:sz="4" w:space="0" w:color="000000"/>
              <w:right w:val="dotted" w:sz="4" w:space="0" w:color="000000"/>
            </w:tcBorders>
            <w:vAlign w:val="center"/>
          </w:tcPr>
          <w:p w14:paraId="74ABECCA" w14:textId="77777777" w:rsidR="005125FA" w:rsidRPr="00CA68B6" w:rsidRDefault="005125FA" w:rsidP="00C43DDB">
            <w:pPr>
              <w:widowControl w:val="0"/>
              <w:autoSpaceDE w:val="0"/>
              <w:autoSpaceDN w:val="0"/>
              <w:spacing w:before="1" w:line="240" w:lineRule="auto"/>
              <w:ind w:right="75"/>
              <w:jc w:val="right"/>
              <w:rPr>
                <w:rFonts w:ascii="Arial" w:hAnsi="Arial" w:cs="Arial"/>
                <w:kern w:val="0"/>
                <w:sz w:val="15"/>
                <w:szCs w:val="22"/>
                <w:lang w:bidi="zh-CN"/>
              </w:rPr>
            </w:pPr>
          </w:p>
        </w:tc>
        <w:tc>
          <w:tcPr>
            <w:tcW w:w="1809" w:type="dxa"/>
            <w:tcBorders>
              <w:top w:val="dotted" w:sz="4" w:space="0" w:color="000000"/>
              <w:left w:val="dotted" w:sz="4" w:space="0" w:color="000000"/>
              <w:bottom w:val="dotted" w:sz="4" w:space="0" w:color="000000"/>
              <w:right w:val="dotted" w:sz="4" w:space="0" w:color="000000"/>
            </w:tcBorders>
            <w:vAlign w:val="center"/>
          </w:tcPr>
          <w:p w14:paraId="02A7E737" w14:textId="67F6B09E" w:rsidR="005125FA" w:rsidRPr="00CA68B6" w:rsidRDefault="00C43DDB"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73,777,400.00</w:t>
            </w:r>
          </w:p>
        </w:tc>
        <w:tc>
          <w:tcPr>
            <w:tcW w:w="1690" w:type="dxa"/>
            <w:tcBorders>
              <w:top w:val="dotted" w:sz="4" w:space="0" w:color="000000"/>
              <w:left w:val="dotted" w:sz="4" w:space="0" w:color="000000"/>
              <w:bottom w:val="dotted" w:sz="4" w:space="0" w:color="000000"/>
              <w:right w:val="dotted" w:sz="4" w:space="0" w:color="000000"/>
            </w:tcBorders>
            <w:vAlign w:val="center"/>
          </w:tcPr>
          <w:p w14:paraId="7E5DD6C2" w14:textId="55D5EA4B"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199,332.00</w:t>
            </w:r>
          </w:p>
        </w:tc>
        <w:tc>
          <w:tcPr>
            <w:tcW w:w="648" w:type="dxa"/>
            <w:tcBorders>
              <w:top w:val="dotted" w:sz="4" w:space="0" w:color="000000"/>
              <w:left w:val="dotted" w:sz="4" w:space="0" w:color="000000"/>
              <w:bottom w:val="dotted" w:sz="4" w:space="0" w:color="000000"/>
              <w:right w:val="dotted" w:sz="4" w:space="0" w:color="000000"/>
            </w:tcBorders>
            <w:vAlign w:val="center"/>
          </w:tcPr>
          <w:p w14:paraId="7104D001" w14:textId="77777777" w:rsidR="005125FA" w:rsidRPr="00CA68B6" w:rsidRDefault="005125FA" w:rsidP="00C43DDB">
            <w:pPr>
              <w:widowControl w:val="0"/>
              <w:autoSpaceDE w:val="0"/>
              <w:autoSpaceDN w:val="0"/>
              <w:spacing w:before="165" w:line="186" w:lineRule="exact"/>
              <w:ind w:right="85"/>
              <w:jc w:val="right"/>
              <w:rPr>
                <w:rFonts w:ascii="Arial"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60ACAD1F" w14:textId="37EDD304"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73,578,068.00</w:t>
            </w:r>
          </w:p>
        </w:tc>
        <w:tc>
          <w:tcPr>
            <w:tcW w:w="1361" w:type="dxa"/>
            <w:tcBorders>
              <w:top w:val="dotted" w:sz="4" w:space="0" w:color="000000"/>
              <w:left w:val="dotted" w:sz="4" w:space="0" w:color="000000"/>
              <w:bottom w:val="dotted" w:sz="4" w:space="0" w:color="000000"/>
              <w:right w:val="nil"/>
            </w:tcBorders>
          </w:tcPr>
          <w:p w14:paraId="73BD8E63" w14:textId="77777777"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p>
          <w:p w14:paraId="5B7A7AB7" w14:textId="4A0C704A"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r w:rsidRPr="00CA68B6">
              <w:rPr>
                <w:rFonts w:ascii="Arial" w:eastAsia="Times New Roman" w:hAnsi="Arial" w:cs="Arial"/>
                <w:kern w:val="0"/>
                <w:sz w:val="18"/>
                <w:szCs w:val="22"/>
                <w:lang w:bidi="zh-CN"/>
              </w:rPr>
              <w:t>Relevant to Assets</w:t>
            </w:r>
          </w:p>
        </w:tc>
      </w:tr>
      <w:tr w:rsidR="005125FA" w:rsidRPr="00CA68B6" w14:paraId="18D6898B" w14:textId="77777777" w:rsidTr="00C43DDB">
        <w:trPr>
          <w:trHeight w:val="400"/>
        </w:trPr>
        <w:tc>
          <w:tcPr>
            <w:tcW w:w="4925" w:type="dxa"/>
            <w:tcBorders>
              <w:top w:val="dotted" w:sz="4" w:space="0" w:color="000000"/>
              <w:left w:val="nil"/>
              <w:right w:val="dotted" w:sz="4" w:space="0" w:color="000000"/>
            </w:tcBorders>
          </w:tcPr>
          <w:p w14:paraId="01BC176E" w14:textId="77777777"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p>
          <w:p w14:paraId="27DB8139" w14:textId="77777777" w:rsidR="005125FA" w:rsidRPr="00CA68B6" w:rsidRDefault="005125FA" w:rsidP="005125FA">
            <w:pPr>
              <w:widowControl w:val="0"/>
              <w:autoSpaceDE w:val="0"/>
              <w:autoSpaceDN w:val="0"/>
              <w:spacing w:line="212" w:lineRule="exact"/>
              <w:ind w:right="20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68" w:type="dxa"/>
            <w:tcBorders>
              <w:top w:val="dotted" w:sz="4" w:space="0" w:color="000000"/>
              <w:left w:val="dotted" w:sz="4" w:space="0" w:color="000000"/>
              <w:right w:val="dotted" w:sz="4" w:space="0" w:color="000000"/>
            </w:tcBorders>
            <w:vAlign w:val="center"/>
          </w:tcPr>
          <w:p w14:paraId="34242544" w14:textId="09FD7B53" w:rsidR="005125FA" w:rsidRPr="00CA68B6" w:rsidRDefault="00C43DDB" w:rsidP="00C43DDB">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107,771,923.21</w:t>
            </w:r>
          </w:p>
        </w:tc>
        <w:tc>
          <w:tcPr>
            <w:tcW w:w="1809" w:type="dxa"/>
            <w:tcBorders>
              <w:top w:val="dotted" w:sz="4" w:space="0" w:color="000000"/>
              <w:left w:val="dotted" w:sz="4" w:space="0" w:color="000000"/>
              <w:right w:val="dotted" w:sz="4" w:space="0" w:color="000000"/>
            </w:tcBorders>
            <w:vAlign w:val="center"/>
          </w:tcPr>
          <w:p w14:paraId="146CE62F" w14:textId="75E2310D" w:rsidR="005125FA" w:rsidRPr="00CA68B6" w:rsidRDefault="00C43DDB" w:rsidP="00C43DDB">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90,925,763.00</w:t>
            </w:r>
          </w:p>
        </w:tc>
        <w:tc>
          <w:tcPr>
            <w:tcW w:w="1690" w:type="dxa"/>
            <w:tcBorders>
              <w:top w:val="dotted" w:sz="4" w:space="0" w:color="000000"/>
              <w:left w:val="dotted" w:sz="4" w:space="0" w:color="000000"/>
              <w:right w:val="dotted" w:sz="4" w:space="0" w:color="000000"/>
            </w:tcBorders>
            <w:vAlign w:val="center"/>
          </w:tcPr>
          <w:p w14:paraId="6CD88077" w14:textId="2DA7DF5A" w:rsidR="005125FA"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15,585,451.29</w:t>
            </w:r>
          </w:p>
        </w:tc>
        <w:tc>
          <w:tcPr>
            <w:tcW w:w="648" w:type="dxa"/>
            <w:tcBorders>
              <w:top w:val="dotted" w:sz="4" w:space="0" w:color="000000"/>
              <w:left w:val="dotted" w:sz="4" w:space="0" w:color="000000"/>
              <w:right w:val="dotted" w:sz="4" w:space="0" w:color="000000"/>
            </w:tcBorders>
            <w:vAlign w:val="center"/>
          </w:tcPr>
          <w:p w14:paraId="48C53F54" w14:textId="77777777" w:rsidR="005125FA" w:rsidRPr="00CA68B6" w:rsidRDefault="005125FA"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right w:val="dotted" w:sz="4" w:space="0" w:color="000000"/>
            </w:tcBorders>
            <w:vAlign w:val="center"/>
          </w:tcPr>
          <w:p w14:paraId="7E848E47" w14:textId="6B3BF0AF" w:rsidR="005125FA"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183,112,234.92</w:t>
            </w:r>
          </w:p>
        </w:tc>
        <w:tc>
          <w:tcPr>
            <w:tcW w:w="1361" w:type="dxa"/>
            <w:tcBorders>
              <w:top w:val="dotted" w:sz="4" w:space="0" w:color="000000"/>
              <w:left w:val="dotted" w:sz="4" w:space="0" w:color="000000"/>
              <w:right w:val="nil"/>
            </w:tcBorders>
          </w:tcPr>
          <w:p w14:paraId="3E5332F4" w14:textId="77777777" w:rsidR="005125FA" w:rsidRPr="00CA68B6" w:rsidRDefault="005125FA" w:rsidP="005125FA">
            <w:pPr>
              <w:widowControl w:val="0"/>
              <w:autoSpaceDE w:val="0"/>
              <w:autoSpaceDN w:val="0"/>
              <w:spacing w:line="240" w:lineRule="auto"/>
              <w:rPr>
                <w:rFonts w:ascii="Arial" w:eastAsia="Times New Roman" w:hAnsi="Arial" w:cs="Arial"/>
                <w:kern w:val="0"/>
                <w:sz w:val="18"/>
                <w:szCs w:val="22"/>
                <w:lang w:bidi="zh-CN"/>
              </w:rPr>
            </w:pPr>
          </w:p>
        </w:tc>
      </w:tr>
    </w:tbl>
    <w:p w14:paraId="7967573C"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rsidSect="00F11279">
          <w:headerReference w:type="default" r:id="rId47"/>
          <w:footerReference w:type="default" r:id="rId48"/>
          <w:pgSz w:w="16840" w:h="11910" w:orient="landscape"/>
          <w:pgMar w:top="1134" w:right="1560" w:bottom="1180" w:left="1560" w:header="0" w:footer="997" w:gutter="0"/>
          <w:cols w:space="720"/>
        </w:sectPr>
      </w:pPr>
    </w:p>
    <w:p w14:paraId="3B9C006D" w14:textId="64D4A7B5" w:rsidR="00733A22" w:rsidRPr="00CA68B6" w:rsidRDefault="00733A22">
      <w:pPr>
        <w:widowControl w:val="0"/>
        <w:autoSpaceDE w:val="0"/>
        <w:autoSpaceDN w:val="0"/>
        <w:spacing w:line="20" w:lineRule="exact"/>
        <w:rPr>
          <w:rFonts w:ascii="Arial" w:eastAsia="SimSun" w:hAnsi="Arial" w:cs="Arial"/>
          <w:kern w:val="0"/>
          <w:sz w:val="2"/>
          <w:lang w:bidi="zh-CN"/>
        </w:rPr>
      </w:pPr>
    </w:p>
    <w:p w14:paraId="6AC931E8" w14:textId="3A4FFF60" w:rsidR="00733A22" w:rsidRPr="00CA68B6" w:rsidRDefault="00A9134E" w:rsidP="003D16FA">
      <w:pPr>
        <w:widowControl w:val="0"/>
        <w:autoSpaceDE w:val="0"/>
        <w:autoSpaceDN w:val="0"/>
        <w:spacing w:before="133"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(XXX</w:t>
      </w:r>
      <w:r w:rsidR="005125FA" w:rsidRPr="00CA68B6">
        <w:rPr>
          <w:rFonts w:ascii="Arial" w:eastAsia="SimSun" w:hAnsi="Arial" w:cs="Arial"/>
          <w:b/>
          <w:bCs/>
          <w:kern w:val="0"/>
          <w:lang w:bidi="zh-CN"/>
        </w:rPr>
        <w:t>V</w:t>
      </w:r>
      <w:r w:rsidRPr="00CA68B6">
        <w:rPr>
          <w:rFonts w:ascii="Arial" w:eastAsia="SimSun" w:hAnsi="Arial" w:cs="Arial"/>
          <w:b/>
          <w:bCs/>
          <w:kern w:val="0"/>
          <w:lang w:bidi="zh-CN"/>
        </w:rPr>
        <w:t>I)Capital Stock</w:t>
      </w:r>
    </w:p>
    <w:tbl>
      <w:tblPr>
        <w:tblW w:w="8931"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93"/>
        <w:gridCol w:w="1417"/>
        <w:gridCol w:w="993"/>
        <w:gridCol w:w="992"/>
        <w:gridCol w:w="1276"/>
        <w:gridCol w:w="708"/>
        <w:gridCol w:w="1134"/>
        <w:gridCol w:w="1418"/>
      </w:tblGrid>
      <w:tr w:rsidR="00733A22" w:rsidRPr="00CA68B6" w14:paraId="11D23DFD" w14:textId="77777777" w:rsidTr="00C43DDB">
        <w:trPr>
          <w:trHeight w:val="400"/>
        </w:trPr>
        <w:tc>
          <w:tcPr>
            <w:tcW w:w="993" w:type="dxa"/>
            <w:vMerge w:val="restart"/>
            <w:tcBorders>
              <w:left w:val="nil"/>
              <w:bottom w:val="dotted" w:sz="4" w:space="0" w:color="000000"/>
              <w:right w:val="dotted" w:sz="4" w:space="0" w:color="000000"/>
            </w:tcBorders>
          </w:tcPr>
          <w:p w14:paraId="438C891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1742248"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F53DF59"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17" w:type="dxa"/>
            <w:vMerge w:val="restart"/>
            <w:tcBorders>
              <w:left w:val="dotted" w:sz="4" w:space="0" w:color="000000"/>
              <w:bottom w:val="dotted" w:sz="4" w:space="0" w:color="000000"/>
              <w:right w:val="dotted" w:sz="4" w:space="0" w:color="000000"/>
            </w:tcBorders>
          </w:tcPr>
          <w:p w14:paraId="2FAC463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F0E1B45"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B3912D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5103" w:type="dxa"/>
            <w:gridSpan w:val="5"/>
            <w:tcBorders>
              <w:left w:val="dotted" w:sz="4" w:space="0" w:color="000000"/>
              <w:bottom w:val="dotted" w:sz="4" w:space="0" w:color="000000"/>
              <w:right w:val="dotted" w:sz="4" w:space="0" w:color="000000"/>
            </w:tcBorders>
          </w:tcPr>
          <w:p w14:paraId="3795783C"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of Current Period Increase (+) Decrease (-)</w:t>
            </w:r>
          </w:p>
        </w:tc>
        <w:tc>
          <w:tcPr>
            <w:tcW w:w="1418" w:type="dxa"/>
            <w:vMerge w:val="restart"/>
            <w:tcBorders>
              <w:left w:val="dotted" w:sz="4" w:space="0" w:color="000000"/>
              <w:bottom w:val="dotted" w:sz="4" w:space="0" w:color="000000"/>
              <w:right w:val="nil"/>
            </w:tcBorders>
          </w:tcPr>
          <w:p w14:paraId="7C3268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4DABE6F"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46C86B89"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BCD1FCA" w14:textId="77777777" w:rsidTr="00C43DDB">
        <w:trPr>
          <w:trHeight w:val="798"/>
        </w:trPr>
        <w:tc>
          <w:tcPr>
            <w:tcW w:w="993" w:type="dxa"/>
            <w:vMerge/>
            <w:tcBorders>
              <w:top w:val="nil"/>
              <w:left w:val="nil"/>
              <w:bottom w:val="dotted" w:sz="4" w:space="0" w:color="000000"/>
              <w:right w:val="dotted" w:sz="4" w:space="0" w:color="000000"/>
            </w:tcBorders>
          </w:tcPr>
          <w:p w14:paraId="49A0D6D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17" w:type="dxa"/>
            <w:vMerge/>
            <w:tcBorders>
              <w:top w:val="nil"/>
              <w:left w:val="dotted" w:sz="4" w:space="0" w:color="000000"/>
              <w:bottom w:val="dotted" w:sz="4" w:space="0" w:color="000000"/>
              <w:right w:val="dotted" w:sz="4" w:space="0" w:color="000000"/>
            </w:tcBorders>
          </w:tcPr>
          <w:p w14:paraId="3A5FF93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93" w:type="dxa"/>
            <w:tcBorders>
              <w:top w:val="dotted" w:sz="4" w:space="0" w:color="000000"/>
              <w:left w:val="dotted" w:sz="4" w:space="0" w:color="000000"/>
              <w:bottom w:val="dotted" w:sz="4" w:space="0" w:color="000000"/>
              <w:right w:val="dotted" w:sz="4" w:space="0" w:color="000000"/>
            </w:tcBorders>
          </w:tcPr>
          <w:p w14:paraId="0EE7678E" w14:textId="77777777" w:rsidR="00733A22" w:rsidRPr="00CA68B6" w:rsidRDefault="00A9134E">
            <w:pPr>
              <w:widowControl w:val="0"/>
              <w:autoSpaceDE w:val="0"/>
              <w:autoSpaceDN w:val="0"/>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New Stock Issuance</w:t>
            </w:r>
          </w:p>
        </w:tc>
        <w:tc>
          <w:tcPr>
            <w:tcW w:w="992" w:type="dxa"/>
            <w:tcBorders>
              <w:top w:val="dotted" w:sz="4" w:space="0" w:color="000000"/>
              <w:left w:val="dotted" w:sz="4" w:space="0" w:color="000000"/>
              <w:bottom w:val="dotted" w:sz="4" w:space="0" w:color="000000"/>
              <w:right w:val="dotted" w:sz="4" w:space="0" w:color="000000"/>
            </w:tcBorders>
          </w:tcPr>
          <w:p w14:paraId="5E7C6024" w14:textId="77777777" w:rsidR="00733A22" w:rsidRPr="00CA68B6" w:rsidRDefault="00A9134E">
            <w:pPr>
              <w:widowControl w:val="0"/>
              <w:autoSpaceDE w:val="0"/>
              <w:autoSpaceDN w:val="0"/>
              <w:ind w:right="100"/>
              <w:rPr>
                <w:rFonts w:ascii="Arial" w:eastAsia="SimSun" w:hAnsi="Arial" w:cs="Arial"/>
                <w:kern w:val="0"/>
                <w:sz w:val="18"/>
                <w:szCs w:val="22"/>
                <w:lang w:bidi="zh-CN"/>
              </w:rPr>
            </w:pPr>
            <w:r w:rsidRPr="00CA68B6">
              <w:rPr>
                <w:rFonts w:ascii="Arial" w:eastAsia="Times New Roman" w:hAnsi="Arial" w:cs="Arial"/>
                <w:kern w:val="0"/>
                <w:sz w:val="18"/>
                <w:szCs w:val="22"/>
                <w:lang w:bidi="zh-CN"/>
              </w:rPr>
              <w:t>Stock Allotment</w:t>
            </w:r>
          </w:p>
        </w:tc>
        <w:tc>
          <w:tcPr>
            <w:tcW w:w="1276" w:type="dxa"/>
            <w:tcBorders>
              <w:top w:val="dotted" w:sz="4" w:space="0" w:color="000000"/>
              <w:left w:val="dotted" w:sz="4" w:space="0" w:color="000000"/>
              <w:bottom w:val="dotted" w:sz="4" w:space="0" w:color="000000"/>
              <w:right w:val="dotted" w:sz="4" w:space="0" w:color="000000"/>
            </w:tcBorders>
          </w:tcPr>
          <w:p w14:paraId="4B0FD213"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 Accumulated Funds Transferred Shares</w:t>
            </w:r>
          </w:p>
        </w:tc>
        <w:tc>
          <w:tcPr>
            <w:tcW w:w="708" w:type="dxa"/>
            <w:tcBorders>
              <w:top w:val="dotted" w:sz="4" w:space="0" w:color="000000"/>
              <w:left w:val="dotted" w:sz="4" w:space="0" w:color="000000"/>
              <w:bottom w:val="dotted" w:sz="4" w:space="0" w:color="000000"/>
              <w:right w:val="dotted" w:sz="4" w:space="0" w:color="000000"/>
            </w:tcBorders>
          </w:tcPr>
          <w:p w14:paraId="38FAF9E5" w14:textId="77777777" w:rsidR="00733A22" w:rsidRPr="00CA68B6" w:rsidRDefault="00A9134E">
            <w:pPr>
              <w:widowControl w:val="0"/>
              <w:autoSpaceDE w:val="0"/>
              <w:autoSpaceDN w:val="0"/>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134" w:type="dxa"/>
            <w:tcBorders>
              <w:top w:val="dotted" w:sz="4" w:space="0" w:color="000000"/>
              <w:left w:val="dotted" w:sz="4" w:space="0" w:color="000000"/>
              <w:bottom w:val="dotted" w:sz="4" w:space="0" w:color="000000"/>
              <w:right w:val="dotted" w:sz="4" w:space="0" w:color="000000"/>
            </w:tcBorders>
          </w:tcPr>
          <w:p w14:paraId="0F519B9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8CB8C35"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1418" w:type="dxa"/>
            <w:vMerge/>
            <w:tcBorders>
              <w:top w:val="nil"/>
              <w:left w:val="dotted" w:sz="4" w:space="0" w:color="000000"/>
              <w:bottom w:val="dotted" w:sz="4" w:space="0" w:color="000000"/>
              <w:right w:val="nil"/>
            </w:tcBorders>
          </w:tcPr>
          <w:p w14:paraId="43CEB39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BEC12A7" w14:textId="77777777" w:rsidTr="00C43DDB">
        <w:trPr>
          <w:trHeight w:val="401"/>
        </w:trPr>
        <w:tc>
          <w:tcPr>
            <w:tcW w:w="993" w:type="dxa"/>
            <w:tcBorders>
              <w:top w:val="dotted" w:sz="4" w:space="0" w:color="000000"/>
              <w:left w:val="nil"/>
              <w:right w:val="dotted" w:sz="4" w:space="0" w:color="000000"/>
            </w:tcBorders>
          </w:tcPr>
          <w:p w14:paraId="37498A7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B5190EF"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Stock</w:t>
            </w:r>
          </w:p>
        </w:tc>
        <w:tc>
          <w:tcPr>
            <w:tcW w:w="1417" w:type="dxa"/>
            <w:tcBorders>
              <w:top w:val="dotted" w:sz="4" w:space="0" w:color="000000"/>
              <w:left w:val="dotted" w:sz="4" w:space="0" w:color="000000"/>
              <w:right w:val="dotted" w:sz="4" w:space="0" w:color="000000"/>
            </w:tcBorders>
            <w:vAlign w:val="center"/>
          </w:tcPr>
          <w:p w14:paraId="4B67EB99" w14:textId="3FFEFF11" w:rsidR="00733A22" w:rsidRPr="00CA68B6" w:rsidRDefault="00C43DDB" w:rsidP="00C43DDB">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506,347,879.00</w:t>
            </w:r>
          </w:p>
        </w:tc>
        <w:tc>
          <w:tcPr>
            <w:tcW w:w="993" w:type="dxa"/>
            <w:tcBorders>
              <w:top w:val="dotted" w:sz="4" w:space="0" w:color="000000"/>
              <w:left w:val="dotted" w:sz="4" w:space="0" w:color="000000"/>
              <w:right w:val="dotted" w:sz="4" w:space="0" w:color="000000"/>
            </w:tcBorders>
            <w:vAlign w:val="center"/>
          </w:tcPr>
          <w:p w14:paraId="6CC63362"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992" w:type="dxa"/>
            <w:tcBorders>
              <w:top w:val="dotted" w:sz="4" w:space="0" w:color="000000"/>
              <w:left w:val="dotted" w:sz="4" w:space="0" w:color="000000"/>
              <w:right w:val="dotted" w:sz="4" w:space="0" w:color="000000"/>
            </w:tcBorders>
            <w:vAlign w:val="center"/>
          </w:tcPr>
          <w:p w14:paraId="0AAE1889"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276" w:type="dxa"/>
            <w:tcBorders>
              <w:top w:val="dotted" w:sz="4" w:space="0" w:color="000000"/>
              <w:left w:val="dotted" w:sz="4" w:space="0" w:color="000000"/>
              <w:right w:val="dotted" w:sz="4" w:space="0" w:color="000000"/>
            </w:tcBorders>
            <w:vAlign w:val="center"/>
          </w:tcPr>
          <w:p w14:paraId="39A96EA9" w14:textId="06D6DFBB" w:rsidR="00733A22" w:rsidRPr="00CA68B6" w:rsidRDefault="00733A22" w:rsidP="00C43DDB">
            <w:pPr>
              <w:widowControl w:val="0"/>
              <w:autoSpaceDE w:val="0"/>
              <w:autoSpaceDN w:val="0"/>
              <w:spacing w:line="188" w:lineRule="exact"/>
              <w:ind w:right="71"/>
              <w:jc w:val="right"/>
              <w:rPr>
                <w:rFonts w:ascii="Arial" w:eastAsia="Times New Roman" w:hAnsi="Arial" w:cs="Arial"/>
                <w:kern w:val="0"/>
                <w:sz w:val="18"/>
                <w:szCs w:val="22"/>
                <w:lang w:bidi="zh-CN"/>
              </w:rPr>
            </w:pPr>
          </w:p>
        </w:tc>
        <w:tc>
          <w:tcPr>
            <w:tcW w:w="708" w:type="dxa"/>
            <w:tcBorders>
              <w:top w:val="dotted" w:sz="4" w:space="0" w:color="000000"/>
              <w:left w:val="dotted" w:sz="4" w:space="0" w:color="000000"/>
              <w:right w:val="dotted" w:sz="4" w:space="0" w:color="000000"/>
            </w:tcBorders>
            <w:vAlign w:val="center"/>
          </w:tcPr>
          <w:p w14:paraId="34071599"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134" w:type="dxa"/>
            <w:tcBorders>
              <w:top w:val="dotted" w:sz="4" w:space="0" w:color="000000"/>
              <w:left w:val="dotted" w:sz="4" w:space="0" w:color="000000"/>
              <w:right w:val="dotted" w:sz="4" w:space="0" w:color="000000"/>
            </w:tcBorders>
            <w:vAlign w:val="center"/>
          </w:tcPr>
          <w:p w14:paraId="04273AE3" w14:textId="7BFBD2E7" w:rsidR="00733A22" w:rsidRPr="00CA68B6" w:rsidRDefault="00733A22" w:rsidP="00C43DDB">
            <w:pPr>
              <w:widowControl w:val="0"/>
              <w:autoSpaceDE w:val="0"/>
              <w:autoSpaceDN w:val="0"/>
              <w:spacing w:line="188" w:lineRule="exact"/>
              <w:ind w:right="71"/>
              <w:jc w:val="right"/>
              <w:rPr>
                <w:rFonts w:ascii="Arial" w:eastAsia="Times New Roman" w:hAnsi="Arial" w:cs="Arial"/>
                <w:kern w:val="0"/>
                <w:sz w:val="18"/>
                <w:szCs w:val="22"/>
                <w:lang w:bidi="zh-CN"/>
              </w:rPr>
            </w:pPr>
          </w:p>
        </w:tc>
        <w:tc>
          <w:tcPr>
            <w:tcW w:w="1418" w:type="dxa"/>
            <w:tcBorders>
              <w:top w:val="dotted" w:sz="4" w:space="0" w:color="000000"/>
              <w:left w:val="dotted" w:sz="4" w:space="0" w:color="000000"/>
              <w:right w:val="nil"/>
            </w:tcBorders>
            <w:vAlign w:val="center"/>
          </w:tcPr>
          <w:p w14:paraId="687C1986" w14:textId="1F058265" w:rsidR="00733A22" w:rsidRPr="00CA68B6" w:rsidRDefault="00C43DDB" w:rsidP="00C43DDB">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506,347,879.00</w:t>
            </w:r>
          </w:p>
        </w:tc>
      </w:tr>
    </w:tbl>
    <w:p w14:paraId="1D870F37" w14:textId="77777777" w:rsidR="00733A22" w:rsidRPr="00CA68B6" w:rsidRDefault="00733A22">
      <w:pPr>
        <w:widowControl w:val="0"/>
        <w:autoSpaceDE w:val="0"/>
        <w:autoSpaceDN w:val="0"/>
        <w:spacing w:before="7" w:line="240" w:lineRule="auto"/>
        <w:rPr>
          <w:rFonts w:ascii="Arial" w:eastAsia="SimSun" w:hAnsi="Arial" w:cs="Arial"/>
          <w:kern w:val="0"/>
          <w:sz w:val="19"/>
          <w:lang w:bidi="zh-CN"/>
        </w:rPr>
      </w:pPr>
    </w:p>
    <w:p w14:paraId="615F7E28" w14:textId="1D26CC45" w:rsidR="00733A22" w:rsidRPr="00CA68B6" w:rsidRDefault="00A9134E">
      <w:pPr>
        <w:widowControl w:val="0"/>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(XX</w:t>
      </w:r>
      <w:r w:rsidR="005125FA" w:rsidRPr="00CA68B6">
        <w:rPr>
          <w:rFonts w:ascii="Arial" w:eastAsia="SimSun" w:hAnsi="Arial" w:cs="Arial"/>
          <w:b/>
          <w:bCs/>
          <w:kern w:val="0"/>
          <w:lang w:bidi="zh-CN"/>
        </w:rPr>
        <w:t>X</w:t>
      </w:r>
      <w:r w:rsidR="00C66629" w:rsidRPr="00CA68B6">
        <w:rPr>
          <w:rFonts w:ascii="Arial" w:eastAsia="SimSun" w:hAnsi="Arial" w:cs="Arial"/>
          <w:b/>
          <w:bCs/>
          <w:kern w:val="0"/>
          <w:lang w:bidi="zh-CN"/>
        </w:rPr>
        <w:t>V</w:t>
      </w:r>
      <w:r w:rsidR="005125FA" w:rsidRPr="00CA68B6">
        <w:rPr>
          <w:rFonts w:ascii="Arial" w:eastAsia="SimSun" w:hAnsi="Arial" w:cs="Arial"/>
          <w:b/>
          <w:bCs/>
          <w:kern w:val="0"/>
          <w:lang w:bidi="zh-CN"/>
        </w:rPr>
        <w:t>II</w:t>
      </w:r>
      <w:r w:rsidRPr="00CA68B6">
        <w:rPr>
          <w:rFonts w:ascii="Arial" w:eastAsia="SimSun" w:hAnsi="Arial" w:cs="Arial"/>
          <w:b/>
          <w:bCs/>
          <w:kern w:val="0"/>
          <w:lang w:bidi="zh-CN"/>
        </w:rPr>
        <w:t>)Capital Reserves</w:t>
      </w:r>
    </w:p>
    <w:tbl>
      <w:tblPr>
        <w:tblW w:w="8063"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68"/>
        <w:gridCol w:w="1563"/>
        <w:gridCol w:w="1407"/>
        <w:gridCol w:w="1414"/>
        <w:gridCol w:w="1711"/>
      </w:tblGrid>
      <w:tr w:rsidR="00733A22" w:rsidRPr="00CA68B6" w14:paraId="0AD2EB65" w14:textId="77777777" w:rsidTr="00C43DDB">
        <w:trPr>
          <w:trHeight w:val="400"/>
        </w:trPr>
        <w:tc>
          <w:tcPr>
            <w:tcW w:w="1968" w:type="dxa"/>
            <w:tcBorders>
              <w:left w:val="nil"/>
              <w:bottom w:val="dotted" w:sz="4" w:space="0" w:color="000000"/>
              <w:right w:val="dotted" w:sz="4" w:space="0" w:color="000000"/>
            </w:tcBorders>
          </w:tcPr>
          <w:p w14:paraId="2777A1D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87AE3C" w14:textId="77777777" w:rsidR="00733A22" w:rsidRPr="00CA68B6"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63" w:type="dxa"/>
            <w:tcBorders>
              <w:left w:val="dotted" w:sz="4" w:space="0" w:color="000000"/>
              <w:bottom w:val="dotted" w:sz="4" w:space="0" w:color="000000"/>
              <w:right w:val="dotted" w:sz="4" w:space="0" w:color="000000"/>
            </w:tcBorders>
          </w:tcPr>
          <w:p w14:paraId="77340F6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340F4C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07" w:type="dxa"/>
            <w:tcBorders>
              <w:left w:val="dotted" w:sz="4" w:space="0" w:color="000000"/>
              <w:bottom w:val="dotted" w:sz="4" w:space="0" w:color="000000"/>
              <w:right w:val="dotted" w:sz="4" w:space="0" w:color="000000"/>
            </w:tcBorders>
          </w:tcPr>
          <w:p w14:paraId="0DFB86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55F1C6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4" w:type="dxa"/>
            <w:tcBorders>
              <w:left w:val="dotted" w:sz="4" w:space="0" w:color="000000"/>
              <w:bottom w:val="dotted" w:sz="4" w:space="0" w:color="000000"/>
              <w:right w:val="dotted" w:sz="4" w:space="0" w:color="000000"/>
            </w:tcBorders>
          </w:tcPr>
          <w:p w14:paraId="2CD10A6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892F11" w14:textId="77777777" w:rsidR="00733A22" w:rsidRPr="00CA68B6"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711" w:type="dxa"/>
            <w:tcBorders>
              <w:left w:val="dotted" w:sz="4" w:space="0" w:color="000000"/>
              <w:bottom w:val="dotted" w:sz="4" w:space="0" w:color="000000"/>
              <w:right w:val="nil"/>
            </w:tcBorders>
          </w:tcPr>
          <w:p w14:paraId="2BDF7F9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82F54B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75B0EE75" w14:textId="77777777" w:rsidTr="00C43DDB">
        <w:trPr>
          <w:trHeight w:val="400"/>
        </w:trPr>
        <w:tc>
          <w:tcPr>
            <w:tcW w:w="1968" w:type="dxa"/>
            <w:tcBorders>
              <w:top w:val="dotted" w:sz="4" w:space="0" w:color="000000"/>
              <w:left w:val="nil"/>
              <w:bottom w:val="dotted" w:sz="4" w:space="0" w:color="000000"/>
              <w:right w:val="dotted" w:sz="4" w:space="0" w:color="000000"/>
            </w:tcBorders>
          </w:tcPr>
          <w:p w14:paraId="589D4A8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540BF7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Capital premium (Stock premium) </w:t>
            </w:r>
          </w:p>
        </w:tc>
        <w:tc>
          <w:tcPr>
            <w:tcW w:w="1563" w:type="dxa"/>
            <w:tcBorders>
              <w:top w:val="dotted" w:sz="4" w:space="0" w:color="000000"/>
              <w:left w:val="dotted" w:sz="4" w:space="0" w:color="000000"/>
              <w:bottom w:val="dotted" w:sz="4" w:space="0" w:color="000000"/>
              <w:right w:val="dotted" w:sz="4" w:space="0" w:color="000000"/>
            </w:tcBorders>
            <w:vAlign w:val="center"/>
          </w:tcPr>
          <w:p w14:paraId="652F273A" w14:textId="41E41CD4" w:rsidR="00733A22" w:rsidRPr="00CA68B6" w:rsidRDefault="00C43DDB" w:rsidP="00C43DDB">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2,390,315.639.40</w:t>
            </w:r>
          </w:p>
        </w:tc>
        <w:tc>
          <w:tcPr>
            <w:tcW w:w="1407" w:type="dxa"/>
            <w:tcBorders>
              <w:top w:val="dotted" w:sz="4" w:space="0" w:color="000000"/>
              <w:left w:val="dotted" w:sz="4" w:space="0" w:color="000000"/>
              <w:bottom w:val="dotted" w:sz="4" w:space="0" w:color="000000"/>
              <w:right w:val="dotted" w:sz="4" w:space="0" w:color="000000"/>
            </w:tcBorders>
            <w:vAlign w:val="center"/>
          </w:tcPr>
          <w:p w14:paraId="5D00C7F7"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c>
          <w:tcPr>
            <w:tcW w:w="1414" w:type="dxa"/>
            <w:tcBorders>
              <w:top w:val="dotted" w:sz="4" w:space="0" w:color="000000"/>
              <w:left w:val="dotted" w:sz="4" w:space="0" w:color="000000"/>
              <w:bottom w:val="dotted" w:sz="4" w:space="0" w:color="000000"/>
              <w:right w:val="dotted" w:sz="4" w:space="0" w:color="000000"/>
            </w:tcBorders>
            <w:vAlign w:val="center"/>
          </w:tcPr>
          <w:p w14:paraId="77D11576" w14:textId="54069F0E" w:rsidR="00733A22" w:rsidRPr="00CA68B6" w:rsidRDefault="00733A22" w:rsidP="00C43DDB">
            <w:pPr>
              <w:widowControl w:val="0"/>
              <w:autoSpaceDE w:val="0"/>
              <w:autoSpaceDN w:val="0"/>
              <w:spacing w:before="1" w:line="186" w:lineRule="exact"/>
              <w:ind w:right="67"/>
              <w:jc w:val="right"/>
              <w:rPr>
                <w:rFonts w:ascii="Arial" w:eastAsia="Times New Roman" w:hAnsi="Arial" w:cs="Arial"/>
                <w:kern w:val="0"/>
                <w:sz w:val="18"/>
                <w:szCs w:val="22"/>
                <w:lang w:bidi="zh-CN"/>
              </w:rPr>
            </w:pPr>
          </w:p>
        </w:tc>
        <w:tc>
          <w:tcPr>
            <w:tcW w:w="1711" w:type="dxa"/>
            <w:tcBorders>
              <w:top w:val="dotted" w:sz="4" w:space="0" w:color="000000"/>
              <w:left w:val="dotted" w:sz="4" w:space="0" w:color="000000"/>
              <w:bottom w:val="dotted" w:sz="4" w:space="0" w:color="000000"/>
              <w:right w:val="nil"/>
            </w:tcBorders>
            <w:vAlign w:val="center"/>
          </w:tcPr>
          <w:p w14:paraId="1E2467DB" w14:textId="18EB6708" w:rsidR="00733A22" w:rsidRPr="00CA68B6" w:rsidRDefault="00C43DDB" w:rsidP="00C43DD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2,390,315,639.40</w:t>
            </w:r>
          </w:p>
        </w:tc>
      </w:tr>
      <w:tr w:rsidR="00733A22" w:rsidRPr="00CA68B6" w14:paraId="6B8CE232" w14:textId="77777777" w:rsidTr="00C43DDB">
        <w:trPr>
          <w:trHeight w:val="400"/>
        </w:trPr>
        <w:tc>
          <w:tcPr>
            <w:tcW w:w="1968" w:type="dxa"/>
            <w:tcBorders>
              <w:top w:val="dotted" w:sz="4" w:space="0" w:color="000000"/>
              <w:left w:val="nil"/>
              <w:bottom w:val="dotted" w:sz="4" w:space="0" w:color="000000"/>
              <w:right w:val="dotted" w:sz="4" w:space="0" w:color="000000"/>
            </w:tcBorders>
          </w:tcPr>
          <w:p w14:paraId="1FB8FDA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E7F95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Capital Reserves</w:t>
            </w:r>
          </w:p>
        </w:tc>
        <w:tc>
          <w:tcPr>
            <w:tcW w:w="1563" w:type="dxa"/>
            <w:tcBorders>
              <w:top w:val="dotted" w:sz="4" w:space="0" w:color="000000"/>
              <w:left w:val="dotted" w:sz="4" w:space="0" w:color="000000"/>
              <w:bottom w:val="dotted" w:sz="4" w:space="0" w:color="000000"/>
              <w:right w:val="dotted" w:sz="4" w:space="0" w:color="000000"/>
            </w:tcBorders>
            <w:vAlign w:val="center"/>
          </w:tcPr>
          <w:p w14:paraId="2710A430" w14:textId="7EB3887D" w:rsidR="00733A22" w:rsidRPr="00CA68B6" w:rsidRDefault="00C43DDB" w:rsidP="00C43DDB">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-16,436,715.46</w:t>
            </w:r>
          </w:p>
        </w:tc>
        <w:tc>
          <w:tcPr>
            <w:tcW w:w="1407" w:type="dxa"/>
            <w:tcBorders>
              <w:top w:val="dotted" w:sz="4" w:space="0" w:color="000000"/>
              <w:left w:val="dotted" w:sz="4" w:space="0" w:color="000000"/>
              <w:bottom w:val="dotted" w:sz="4" w:space="0" w:color="000000"/>
              <w:right w:val="dotted" w:sz="4" w:space="0" w:color="000000"/>
            </w:tcBorders>
            <w:vAlign w:val="center"/>
          </w:tcPr>
          <w:p w14:paraId="3BBBDD40" w14:textId="2F4CF1D7" w:rsidR="00733A22" w:rsidRPr="00CA68B6" w:rsidRDefault="00733A22" w:rsidP="00C43DDB">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414" w:type="dxa"/>
            <w:tcBorders>
              <w:top w:val="dotted" w:sz="4" w:space="0" w:color="000000"/>
              <w:left w:val="dotted" w:sz="4" w:space="0" w:color="000000"/>
              <w:bottom w:val="dotted" w:sz="4" w:space="0" w:color="000000"/>
              <w:right w:val="dotted" w:sz="4" w:space="0" w:color="000000"/>
            </w:tcBorders>
            <w:vAlign w:val="center"/>
          </w:tcPr>
          <w:p w14:paraId="3123B8AB" w14:textId="21B91306" w:rsidR="00733A22" w:rsidRPr="00CA68B6" w:rsidRDefault="00C43DDB"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6,094,025.00</w:t>
            </w:r>
          </w:p>
        </w:tc>
        <w:tc>
          <w:tcPr>
            <w:tcW w:w="1711" w:type="dxa"/>
            <w:tcBorders>
              <w:top w:val="dotted" w:sz="4" w:space="0" w:color="000000"/>
              <w:left w:val="dotted" w:sz="4" w:space="0" w:color="000000"/>
              <w:bottom w:val="dotted" w:sz="4" w:space="0" w:color="000000"/>
              <w:right w:val="nil"/>
            </w:tcBorders>
            <w:vAlign w:val="center"/>
          </w:tcPr>
          <w:p w14:paraId="6633C802" w14:textId="5B1576C6" w:rsidR="00733A22" w:rsidRPr="00CA68B6" w:rsidRDefault="00C43DDB" w:rsidP="00C43DD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-22,530,740.46</w:t>
            </w:r>
          </w:p>
        </w:tc>
      </w:tr>
      <w:tr w:rsidR="00733A22" w:rsidRPr="00CA68B6" w14:paraId="111B8453" w14:textId="77777777" w:rsidTr="00C43DDB">
        <w:trPr>
          <w:trHeight w:val="399"/>
        </w:trPr>
        <w:tc>
          <w:tcPr>
            <w:tcW w:w="1968" w:type="dxa"/>
            <w:tcBorders>
              <w:top w:val="dotted" w:sz="4" w:space="0" w:color="000000"/>
              <w:left w:val="nil"/>
              <w:right w:val="dotted" w:sz="4" w:space="0" w:color="000000"/>
            </w:tcBorders>
          </w:tcPr>
          <w:p w14:paraId="16CE8078"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B232914" w14:textId="77777777" w:rsidR="00733A22" w:rsidRPr="00CA68B6" w:rsidRDefault="00A9134E">
            <w:pPr>
              <w:widowControl w:val="0"/>
              <w:autoSpaceDE w:val="0"/>
              <w:autoSpaceDN w:val="0"/>
              <w:spacing w:line="215"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63" w:type="dxa"/>
            <w:tcBorders>
              <w:top w:val="dotted" w:sz="4" w:space="0" w:color="000000"/>
              <w:left w:val="dotted" w:sz="4" w:space="0" w:color="000000"/>
              <w:right w:val="dotted" w:sz="4" w:space="0" w:color="000000"/>
            </w:tcBorders>
            <w:vAlign w:val="center"/>
          </w:tcPr>
          <w:p w14:paraId="10A1B4C2" w14:textId="20069241" w:rsidR="00733A22" w:rsidRPr="00CA68B6" w:rsidRDefault="00C43DDB" w:rsidP="00C43DDB">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2,373,878,923.94</w:t>
            </w:r>
          </w:p>
        </w:tc>
        <w:tc>
          <w:tcPr>
            <w:tcW w:w="1407" w:type="dxa"/>
            <w:tcBorders>
              <w:top w:val="dotted" w:sz="4" w:space="0" w:color="000000"/>
              <w:left w:val="dotted" w:sz="4" w:space="0" w:color="000000"/>
              <w:right w:val="dotted" w:sz="4" w:space="0" w:color="000000"/>
            </w:tcBorders>
            <w:vAlign w:val="center"/>
          </w:tcPr>
          <w:p w14:paraId="68FAACDF" w14:textId="328082D9" w:rsidR="00733A22" w:rsidRPr="00CA68B6" w:rsidRDefault="00733A22" w:rsidP="00C43DDB">
            <w:pPr>
              <w:widowControl w:val="0"/>
              <w:autoSpaceDE w:val="0"/>
              <w:autoSpaceDN w:val="0"/>
              <w:spacing w:line="188" w:lineRule="exact"/>
              <w:ind w:right="86"/>
              <w:jc w:val="right"/>
              <w:rPr>
                <w:rFonts w:ascii="Arial" w:eastAsia="Times New Roman" w:hAnsi="Arial" w:cs="Arial"/>
                <w:kern w:val="0"/>
                <w:sz w:val="18"/>
                <w:szCs w:val="22"/>
                <w:lang w:bidi="zh-CN"/>
              </w:rPr>
            </w:pPr>
          </w:p>
        </w:tc>
        <w:tc>
          <w:tcPr>
            <w:tcW w:w="1414" w:type="dxa"/>
            <w:tcBorders>
              <w:top w:val="dotted" w:sz="4" w:space="0" w:color="000000"/>
              <w:left w:val="dotted" w:sz="4" w:space="0" w:color="000000"/>
              <w:right w:val="dotted" w:sz="4" w:space="0" w:color="000000"/>
            </w:tcBorders>
            <w:vAlign w:val="center"/>
          </w:tcPr>
          <w:p w14:paraId="2E5F34A6" w14:textId="11C46213" w:rsidR="00733A22" w:rsidRPr="00CA68B6" w:rsidRDefault="00C43DDB" w:rsidP="00C43DDB">
            <w:pPr>
              <w:widowControl w:val="0"/>
              <w:autoSpaceDE w:val="0"/>
              <w:autoSpaceDN w:val="0"/>
              <w:spacing w:line="188" w:lineRule="exact"/>
              <w:ind w:right="67"/>
              <w:jc w:val="right"/>
              <w:rPr>
                <w:rFonts w:ascii="Arial" w:hAnsi="Arial" w:cs="Arial"/>
                <w:kern w:val="0"/>
                <w:sz w:val="18"/>
                <w:szCs w:val="22"/>
                <w:lang w:bidi="zh-CN"/>
              </w:rPr>
            </w:pPr>
            <w:r w:rsidRPr="00CA68B6">
              <w:rPr>
                <w:rFonts w:ascii="Arial" w:hAnsi="Arial" w:cs="Arial"/>
                <w:kern w:val="0"/>
                <w:sz w:val="18"/>
                <w:szCs w:val="22"/>
                <w:lang w:bidi="zh-CN"/>
              </w:rPr>
              <w:t>6,094,025.00</w:t>
            </w:r>
          </w:p>
        </w:tc>
        <w:tc>
          <w:tcPr>
            <w:tcW w:w="1711" w:type="dxa"/>
            <w:tcBorders>
              <w:top w:val="dotted" w:sz="4" w:space="0" w:color="000000"/>
              <w:left w:val="dotted" w:sz="4" w:space="0" w:color="000000"/>
              <w:right w:val="nil"/>
            </w:tcBorders>
            <w:vAlign w:val="center"/>
          </w:tcPr>
          <w:p w14:paraId="0D1F9ECB" w14:textId="7360C529" w:rsidR="00733A22" w:rsidRPr="00CA68B6" w:rsidRDefault="00C43DDB" w:rsidP="00C43DDB">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2,367,784,898.94</w:t>
            </w:r>
          </w:p>
        </w:tc>
      </w:tr>
    </w:tbl>
    <w:p w14:paraId="7E329B47"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767BE8CD" w14:textId="77777777" w:rsidR="00733A22" w:rsidRPr="00CA68B6" w:rsidRDefault="00733A22">
      <w:pPr>
        <w:widowControl w:val="0"/>
        <w:autoSpaceDE w:val="0"/>
        <w:autoSpaceDN w:val="0"/>
        <w:spacing w:before="7" w:line="240" w:lineRule="auto"/>
        <w:rPr>
          <w:rFonts w:ascii="Arial" w:eastAsia="SimSun" w:hAnsi="Arial" w:cs="Arial"/>
          <w:kern w:val="0"/>
          <w:lang w:bidi="zh-CN"/>
        </w:rPr>
      </w:pPr>
    </w:p>
    <w:p w14:paraId="0A9F03FA" w14:textId="74774748" w:rsidR="00733A22" w:rsidRPr="00CA68B6" w:rsidRDefault="00A9134E">
      <w:pPr>
        <w:widowControl w:val="0"/>
        <w:tabs>
          <w:tab w:val="left" w:pos="1400"/>
        </w:tabs>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Reasons for changes of increase or decrease of other capital reserves</w:t>
      </w:r>
    </w:p>
    <w:p w14:paraId="116838E8" w14:textId="75BE314D" w:rsidR="00733A22" w:rsidRPr="00CA68B6" w:rsidRDefault="005125FA">
      <w:pPr>
        <w:widowControl w:val="0"/>
        <w:autoSpaceDE w:val="0"/>
        <w:autoSpaceDN w:val="0"/>
        <w:spacing w:before="130" w:line="240" w:lineRule="auto"/>
        <w:rPr>
          <w:rFonts w:ascii="Arial" w:eastAsia="SimSun" w:hAnsi="Arial" w:cs="Arial"/>
          <w:kern w:val="0"/>
          <w:lang w:bidi="zh-CN"/>
        </w:rPr>
      </w:pPr>
      <w:r w:rsidRPr="00CA68B6">
        <w:rPr>
          <w:rFonts w:ascii="Arial" w:eastAsia="SimSun" w:hAnsi="Arial" w:cs="Arial"/>
          <w:kern w:val="0"/>
          <w:lang w:bidi="zh-CN"/>
        </w:rPr>
        <w:t>C</w:t>
      </w:r>
      <w:r w:rsidR="00A9134E" w:rsidRPr="00CA68B6">
        <w:rPr>
          <w:rFonts w:ascii="Arial" w:eastAsia="SimSun" w:hAnsi="Arial" w:cs="Arial"/>
          <w:kern w:val="0"/>
          <w:lang w:bidi="zh-CN"/>
        </w:rPr>
        <w:t>hange of capital reserve of the current period of associated enterprise, and other capital reserve is adjusted according to the shareholding ratio.</w:t>
      </w:r>
    </w:p>
    <w:p w14:paraId="665BE0C4" w14:textId="77777777" w:rsidR="00733A22" w:rsidRPr="00CA68B6" w:rsidRDefault="00733A22">
      <w:pPr>
        <w:widowControl w:val="0"/>
        <w:autoSpaceDE w:val="0"/>
        <w:autoSpaceDN w:val="0"/>
        <w:spacing w:line="240" w:lineRule="auto"/>
        <w:rPr>
          <w:rFonts w:ascii="Arial" w:eastAsia="SimSun" w:hAnsi="Arial" w:cs="Arial"/>
          <w:kern w:val="0"/>
          <w:sz w:val="22"/>
          <w:szCs w:val="22"/>
          <w:lang w:bidi="zh-CN"/>
        </w:rPr>
        <w:sectPr w:rsidR="00733A22" w:rsidRPr="00CA68B6" w:rsidSect="0025211C">
          <w:headerReference w:type="default" r:id="rId49"/>
          <w:footerReference w:type="default" r:id="rId50"/>
          <w:pgSz w:w="11910" w:h="16840"/>
          <w:pgMar w:top="993" w:right="1560" w:bottom="1180" w:left="1660" w:header="0" w:footer="996" w:gutter="0"/>
          <w:cols w:space="720"/>
        </w:sectPr>
      </w:pPr>
    </w:p>
    <w:p w14:paraId="0BBEF2D9" w14:textId="63F7F230" w:rsidR="00733A22" w:rsidRPr="00CA68B6" w:rsidRDefault="00733A22">
      <w:pPr>
        <w:widowControl w:val="0"/>
        <w:autoSpaceDE w:val="0"/>
        <w:autoSpaceDN w:val="0"/>
        <w:spacing w:line="20" w:lineRule="exact"/>
        <w:rPr>
          <w:rFonts w:ascii="Arial" w:eastAsia="SimSun" w:hAnsi="Arial" w:cs="Arial"/>
          <w:kern w:val="0"/>
          <w:sz w:val="2"/>
          <w:lang w:bidi="zh-CN"/>
        </w:rPr>
      </w:pPr>
    </w:p>
    <w:p w14:paraId="3777175E" w14:textId="4754FDBF" w:rsidR="00733A22" w:rsidRPr="00CA68B6"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CA68B6">
        <w:rPr>
          <w:rFonts w:ascii="Arial" w:eastAsia="SimSun" w:hAnsi="Arial" w:cs="Arial"/>
          <w:b/>
          <w:bCs/>
          <w:kern w:val="0"/>
          <w:lang w:bidi="zh-CN"/>
        </w:rPr>
        <w:t>(XXXV</w:t>
      </w:r>
      <w:r w:rsidR="005125FA" w:rsidRPr="00CA68B6">
        <w:rPr>
          <w:rFonts w:ascii="Arial" w:eastAsia="SimSun" w:hAnsi="Arial" w:cs="Arial"/>
          <w:b/>
          <w:bCs/>
          <w:kern w:val="0"/>
          <w:lang w:bidi="zh-CN"/>
        </w:rPr>
        <w:t>III</w:t>
      </w:r>
      <w:r w:rsidRPr="00CA68B6">
        <w:rPr>
          <w:rFonts w:ascii="Arial" w:eastAsia="SimSun" w:hAnsi="Arial" w:cs="Arial"/>
          <w:b/>
          <w:bCs/>
          <w:kern w:val="0"/>
          <w:lang w:bidi="zh-CN"/>
        </w:rPr>
        <w:t>)Other Comprehensive Incomes</w:t>
      </w:r>
    </w:p>
    <w:tbl>
      <w:tblPr>
        <w:tblW w:w="13472"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66"/>
        <w:gridCol w:w="1789"/>
        <w:gridCol w:w="1224"/>
        <w:gridCol w:w="1515"/>
        <w:gridCol w:w="1853"/>
        <w:gridCol w:w="708"/>
        <w:gridCol w:w="1455"/>
        <w:gridCol w:w="821"/>
        <w:gridCol w:w="2141"/>
      </w:tblGrid>
      <w:tr w:rsidR="00733A22" w:rsidRPr="00CA68B6" w14:paraId="6A9B73DD" w14:textId="77777777">
        <w:trPr>
          <w:trHeight w:val="399"/>
        </w:trPr>
        <w:tc>
          <w:tcPr>
            <w:tcW w:w="1966" w:type="dxa"/>
            <w:vMerge w:val="restart"/>
            <w:tcBorders>
              <w:left w:val="nil"/>
              <w:bottom w:val="dotted" w:sz="4" w:space="0" w:color="000000"/>
              <w:right w:val="dotted" w:sz="4" w:space="0" w:color="000000"/>
            </w:tcBorders>
          </w:tcPr>
          <w:p w14:paraId="6EC85540"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67B6BD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7E5E19E"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690D2630" w14:textId="77777777" w:rsidR="00733A22" w:rsidRPr="00CA68B6" w:rsidRDefault="00A9134E">
            <w:pPr>
              <w:widowControl w:val="0"/>
              <w:autoSpaceDE w:val="0"/>
              <w:autoSpaceDN w:val="0"/>
              <w:spacing w:line="240" w:lineRule="auto"/>
              <w:ind w:right="7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89" w:type="dxa"/>
            <w:vMerge w:val="restart"/>
            <w:tcBorders>
              <w:left w:val="dotted" w:sz="4" w:space="0" w:color="000000"/>
              <w:bottom w:val="dotted" w:sz="4" w:space="0" w:color="000000"/>
              <w:right w:val="dotted" w:sz="4" w:space="0" w:color="000000"/>
            </w:tcBorders>
          </w:tcPr>
          <w:p w14:paraId="387EFDB1"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AD74B9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07C977C"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36CC349B"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7576" w:type="dxa"/>
            <w:gridSpan w:val="6"/>
            <w:tcBorders>
              <w:left w:val="dotted" w:sz="4" w:space="0" w:color="000000"/>
              <w:bottom w:val="dotted" w:sz="4" w:space="0" w:color="000000"/>
              <w:right w:val="dotted" w:sz="4" w:space="0" w:color="000000"/>
            </w:tcBorders>
          </w:tcPr>
          <w:p w14:paraId="530AFFD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806AE27" w14:textId="77777777" w:rsidR="00733A22" w:rsidRPr="00CA68B6" w:rsidRDefault="00A9134E">
            <w:pPr>
              <w:widowControl w:val="0"/>
              <w:autoSpaceDE w:val="0"/>
              <w:autoSpaceDN w:val="0"/>
              <w:spacing w:before="1" w:line="213" w:lineRule="exact"/>
              <w:ind w:right="339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141" w:type="dxa"/>
            <w:vMerge w:val="restart"/>
            <w:tcBorders>
              <w:left w:val="dotted" w:sz="4" w:space="0" w:color="000000"/>
              <w:bottom w:val="dotted" w:sz="4" w:space="0" w:color="000000"/>
              <w:right w:val="nil"/>
            </w:tcBorders>
          </w:tcPr>
          <w:p w14:paraId="63540B7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A48093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896D6BB"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3DB8838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2038B4D1" w14:textId="77777777">
        <w:trPr>
          <w:trHeight w:val="1199"/>
        </w:trPr>
        <w:tc>
          <w:tcPr>
            <w:tcW w:w="1966" w:type="dxa"/>
            <w:vMerge/>
            <w:tcBorders>
              <w:top w:val="nil"/>
              <w:left w:val="nil"/>
              <w:bottom w:val="dotted" w:sz="4" w:space="0" w:color="000000"/>
              <w:right w:val="dotted" w:sz="4" w:space="0" w:color="000000"/>
            </w:tcBorders>
          </w:tcPr>
          <w:p w14:paraId="68B8D59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89" w:type="dxa"/>
            <w:vMerge/>
            <w:tcBorders>
              <w:top w:val="nil"/>
              <w:left w:val="dotted" w:sz="4" w:space="0" w:color="000000"/>
              <w:bottom w:val="dotted" w:sz="4" w:space="0" w:color="000000"/>
              <w:right w:val="dotted" w:sz="4" w:space="0" w:color="000000"/>
            </w:tcBorders>
          </w:tcPr>
          <w:p w14:paraId="15E75981"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24" w:type="dxa"/>
            <w:tcBorders>
              <w:top w:val="dotted" w:sz="4" w:space="0" w:color="000000"/>
              <w:left w:val="dotted" w:sz="4" w:space="0" w:color="000000"/>
              <w:bottom w:val="dotted" w:sz="4" w:space="0" w:color="000000"/>
              <w:right w:val="dotted" w:sz="4" w:space="0" w:color="000000"/>
            </w:tcBorders>
          </w:tcPr>
          <w:p w14:paraId="6761543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BE7F40F" w14:textId="77777777" w:rsidR="00733A22" w:rsidRPr="00CA68B6" w:rsidRDefault="00A9134E">
            <w:pPr>
              <w:widowControl w:val="0"/>
              <w:autoSpaceDE w:val="0"/>
              <w:autoSpaceDN w:val="0"/>
              <w:spacing w:before="136" w:line="417" w:lineRule="auto"/>
              <w:ind w:right="142"/>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income taxes at the Current Period</w:t>
            </w:r>
          </w:p>
        </w:tc>
        <w:tc>
          <w:tcPr>
            <w:tcW w:w="1515" w:type="dxa"/>
            <w:tcBorders>
              <w:top w:val="dotted" w:sz="4" w:space="0" w:color="000000"/>
              <w:left w:val="dotted" w:sz="4" w:space="0" w:color="000000"/>
              <w:bottom w:val="dotted" w:sz="4" w:space="0" w:color="000000"/>
              <w:right w:val="dotted" w:sz="4" w:space="0" w:color="000000"/>
            </w:tcBorders>
          </w:tcPr>
          <w:p w14:paraId="2C8A9A8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18E0B6" w14:textId="5A56C4BD" w:rsidR="00733A22" w:rsidRPr="00CA68B6" w:rsidRDefault="00A9134E" w:rsidP="00C66629">
            <w:pPr>
              <w:widowControl w:val="0"/>
              <w:autoSpaceDE w:val="0"/>
              <w:autoSpaceDN w:val="0"/>
              <w:spacing w:line="415" w:lineRule="auto"/>
              <w:ind w:right="1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Other Comprehensive Incomes Included last yearly into Gains and Losses Currently</w:t>
            </w:r>
          </w:p>
        </w:tc>
        <w:tc>
          <w:tcPr>
            <w:tcW w:w="1853" w:type="dxa"/>
            <w:tcBorders>
              <w:top w:val="dotted" w:sz="4" w:space="0" w:color="000000"/>
              <w:left w:val="dotted" w:sz="4" w:space="0" w:color="000000"/>
              <w:bottom w:val="dotted" w:sz="4" w:space="0" w:color="000000"/>
              <w:right w:val="dotted" w:sz="4" w:space="0" w:color="000000"/>
            </w:tcBorders>
          </w:tcPr>
          <w:p w14:paraId="1A715FF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A7B42E7" w14:textId="77777777" w:rsidR="00733A22" w:rsidRPr="00CA68B6" w:rsidRDefault="00A9134E">
            <w:pPr>
              <w:widowControl w:val="0"/>
              <w:autoSpaceDE w:val="0"/>
              <w:autoSpaceDN w:val="0"/>
              <w:spacing w:line="415" w:lineRule="auto"/>
              <w:ind w:right="9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The amount last yearly included in other comprehensive income into retained earnings in current period.</w:t>
            </w:r>
          </w:p>
          <w:p w14:paraId="35C245ED" w14:textId="77777777" w:rsidR="00733A22" w:rsidRPr="00CA68B6" w:rsidRDefault="00733A22">
            <w:pPr>
              <w:widowControl w:val="0"/>
              <w:autoSpaceDE w:val="0"/>
              <w:autoSpaceDN w:val="0"/>
              <w:spacing w:before="1" w:line="213" w:lineRule="exact"/>
              <w:ind w:right="97"/>
              <w:jc w:val="center"/>
              <w:rPr>
                <w:rFonts w:ascii="Arial" w:eastAsia="SimSun"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tcPr>
          <w:p w14:paraId="79015CC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4521E28" w14:textId="77777777" w:rsidR="00733A22" w:rsidRPr="00CA68B6" w:rsidRDefault="00A9134E">
            <w:pPr>
              <w:widowControl w:val="0"/>
              <w:autoSpaceDE w:val="0"/>
              <w:autoSpaceDN w:val="0"/>
              <w:spacing w:line="415" w:lineRule="auto"/>
              <w:ind w:right="87"/>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Income Tax Expense</w:t>
            </w:r>
          </w:p>
          <w:p w14:paraId="1D5BBDC6" w14:textId="77777777" w:rsidR="00733A22" w:rsidRPr="00CA68B6" w:rsidRDefault="00733A22">
            <w:pPr>
              <w:widowControl w:val="0"/>
              <w:autoSpaceDE w:val="0"/>
              <w:autoSpaceDN w:val="0"/>
              <w:spacing w:before="1" w:line="213" w:lineRule="exact"/>
              <w:rPr>
                <w:rFonts w:ascii="Arial" w:eastAsia="SimSun"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tcPr>
          <w:p w14:paraId="638C153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016D957" w14:textId="77777777" w:rsidR="00733A22" w:rsidRPr="00CA68B6" w:rsidRDefault="00A9134E">
            <w:pPr>
              <w:widowControl w:val="0"/>
              <w:autoSpaceDE w:val="0"/>
              <w:autoSpaceDN w:val="0"/>
              <w:spacing w:before="136" w:line="417" w:lineRule="auto"/>
              <w:ind w:right="170"/>
              <w:rPr>
                <w:rFonts w:ascii="Arial" w:eastAsia="SimSun" w:hAnsi="Arial" w:cs="Arial"/>
                <w:kern w:val="0"/>
                <w:sz w:val="18"/>
                <w:szCs w:val="22"/>
                <w:lang w:bidi="zh-CN"/>
              </w:rPr>
            </w:pPr>
            <w:r w:rsidRPr="00CA68B6">
              <w:rPr>
                <w:rFonts w:ascii="Arial" w:eastAsia="Times New Roman" w:hAnsi="Arial" w:cs="Arial"/>
                <w:kern w:val="0"/>
                <w:sz w:val="18"/>
                <w:szCs w:val="22"/>
                <w:lang w:bidi="zh-CN"/>
              </w:rPr>
              <w:t>Attributable to Parent Company after tax</w:t>
            </w:r>
          </w:p>
        </w:tc>
        <w:tc>
          <w:tcPr>
            <w:tcW w:w="821" w:type="dxa"/>
            <w:tcBorders>
              <w:top w:val="dotted" w:sz="4" w:space="0" w:color="000000"/>
              <w:left w:val="dotted" w:sz="4" w:space="0" w:color="000000"/>
              <w:bottom w:val="dotted" w:sz="4" w:space="0" w:color="000000"/>
              <w:right w:val="dotted" w:sz="4" w:space="0" w:color="000000"/>
            </w:tcBorders>
          </w:tcPr>
          <w:p w14:paraId="579CA9D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02C384E" w14:textId="77777777" w:rsidR="00733A22" w:rsidRPr="00CA68B6" w:rsidRDefault="00A9134E">
            <w:pPr>
              <w:widowControl w:val="0"/>
              <w:autoSpaceDE w:val="0"/>
              <w:autoSpaceDN w:val="0"/>
              <w:spacing w:line="415"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Attributable to minority shareholders after tax</w:t>
            </w:r>
          </w:p>
          <w:p w14:paraId="2B78DFB4" w14:textId="77777777" w:rsidR="00733A22" w:rsidRPr="00CA68B6" w:rsidRDefault="00733A22">
            <w:pPr>
              <w:widowControl w:val="0"/>
              <w:autoSpaceDE w:val="0"/>
              <w:autoSpaceDN w:val="0"/>
              <w:spacing w:before="1" w:line="213" w:lineRule="exact"/>
              <w:rPr>
                <w:rFonts w:ascii="Arial" w:eastAsia="SimSun" w:hAnsi="Arial" w:cs="Arial"/>
                <w:kern w:val="0"/>
                <w:sz w:val="18"/>
                <w:szCs w:val="22"/>
                <w:lang w:bidi="zh-CN"/>
              </w:rPr>
            </w:pPr>
          </w:p>
        </w:tc>
        <w:tc>
          <w:tcPr>
            <w:tcW w:w="2141" w:type="dxa"/>
            <w:vMerge/>
            <w:tcBorders>
              <w:top w:val="nil"/>
              <w:left w:val="dotted" w:sz="4" w:space="0" w:color="000000"/>
              <w:bottom w:val="dotted" w:sz="4" w:space="0" w:color="000000"/>
              <w:right w:val="nil"/>
            </w:tcBorders>
          </w:tcPr>
          <w:p w14:paraId="572ACE4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19EA9B5" w14:textId="77777777" w:rsidTr="00C43DDB">
        <w:trPr>
          <w:trHeight w:val="772"/>
        </w:trPr>
        <w:tc>
          <w:tcPr>
            <w:tcW w:w="1966" w:type="dxa"/>
            <w:tcBorders>
              <w:top w:val="dotted" w:sz="4" w:space="0" w:color="000000"/>
              <w:left w:val="nil"/>
              <w:bottom w:val="dotted" w:sz="4" w:space="0" w:color="000000"/>
              <w:right w:val="dotted" w:sz="4" w:space="0" w:color="000000"/>
            </w:tcBorders>
          </w:tcPr>
          <w:p w14:paraId="3B212314"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2.Other comprehensive income which is reclassified into gains or losses </w:t>
            </w:r>
          </w:p>
          <w:p w14:paraId="014B7728" w14:textId="77777777" w:rsidR="00733A22" w:rsidRPr="00CA68B6" w:rsidRDefault="00733A22">
            <w:pPr>
              <w:widowControl w:val="0"/>
              <w:autoSpaceDE w:val="0"/>
              <w:autoSpaceDN w:val="0"/>
              <w:spacing w:before="170" w:line="213" w:lineRule="exact"/>
              <w:rPr>
                <w:rFonts w:ascii="Arial" w:eastAsia="SimSun" w:hAnsi="Arial" w:cs="Arial"/>
                <w:kern w:val="0"/>
                <w:sz w:val="18"/>
                <w:szCs w:val="22"/>
                <w:lang w:bidi="zh-CN"/>
              </w:rPr>
            </w:pPr>
          </w:p>
        </w:tc>
        <w:tc>
          <w:tcPr>
            <w:tcW w:w="1789" w:type="dxa"/>
            <w:tcBorders>
              <w:top w:val="dotted" w:sz="4" w:space="0" w:color="000000"/>
              <w:left w:val="dotted" w:sz="4" w:space="0" w:color="000000"/>
              <w:bottom w:val="dotted" w:sz="4" w:space="0" w:color="000000"/>
              <w:right w:val="dotted" w:sz="4" w:space="0" w:color="000000"/>
            </w:tcBorders>
            <w:vAlign w:val="center"/>
          </w:tcPr>
          <w:p w14:paraId="3D19E37C" w14:textId="1D83FFBF" w:rsidR="00733A22" w:rsidRPr="00CA68B6" w:rsidRDefault="00236F84" w:rsidP="00C43DDB">
            <w:pPr>
              <w:widowControl w:val="0"/>
              <w:autoSpaceDE w:val="0"/>
              <w:autoSpaceDN w:val="0"/>
              <w:spacing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-4,229,021.66</w:t>
            </w:r>
          </w:p>
        </w:tc>
        <w:tc>
          <w:tcPr>
            <w:tcW w:w="1224" w:type="dxa"/>
            <w:tcBorders>
              <w:top w:val="dotted" w:sz="4" w:space="0" w:color="000000"/>
              <w:left w:val="dotted" w:sz="4" w:space="0" w:color="000000"/>
              <w:bottom w:val="dotted" w:sz="4" w:space="0" w:color="000000"/>
              <w:right w:val="dotted" w:sz="4" w:space="0" w:color="000000"/>
            </w:tcBorders>
            <w:vAlign w:val="center"/>
          </w:tcPr>
          <w:p w14:paraId="115F7815" w14:textId="182FD055" w:rsidR="00733A22" w:rsidRPr="00CA68B6" w:rsidRDefault="00236F84" w:rsidP="00C43DDB">
            <w:pPr>
              <w:widowControl w:val="0"/>
              <w:autoSpaceDE w:val="0"/>
              <w:autoSpaceDN w:val="0"/>
              <w:spacing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6,830,171.96</w:t>
            </w:r>
          </w:p>
        </w:tc>
        <w:tc>
          <w:tcPr>
            <w:tcW w:w="1515" w:type="dxa"/>
            <w:tcBorders>
              <w:top w:val="dotted" w:sz="4" w:space="0" w:color="000000"/>
              <w:left w:val="dotted" w:sz="4" w:space="0" w:color="000000"/>
              <w:bottom w:val="dotted" w:sz="4" w:space="0" w:color="000000"/>
              <w:right w:val="dotted" w:sz="4" w:space="0" w:color="000000"/>
            </w:tcBorders>
            <w:vAlign w:val="center"/>
          </w:tcPr>
          <w:p w14:paraId="168E736E"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71EF0678"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79D81CAE"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607A9741" w14:textId="5F9297AB" w:rsidR="00733A22" w:rsidRPr="00CA68B6" w:rsidRDefault="00236F84"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6,830,171.96</w:t>
            </w:r>
          </w:p>
        </w:tc>
        <w:tc>
          <w:tcPr>
            <w:tcW w:w="821" w:type="dxa"/>
            <w:tcBorders>
              <w:top w:val="dotted" w:sz="4" w:space="0" w:color="000000"/>
              <w:left w:val="dotted" w:sz="4" w:space="0" w:color="000000"/>
              <w:bottom w:val="dotted" w:sz="4" w:space="0" w:color="000000"/>
              <w:right w:val="dotted" w:sz="4" w:space="0" w:color="000000"/>
            </w:tcBorders>
            <w:vAlign w:val="center"/>
          </w:tcPr>
          <w:p w14:paraId="5A09790B"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2141" w:type="dxa"/>
            <w:tcBorders>
              <w:top w:val="dotted" w:sz="4" w:space="0" w:color="000000"/>
              <w:left w:val="dotted" w:sz="4" w:space="0" w:color="000000"/>
              <w:bottom w:val="dotted" w:sz="4" w:space="0" w:color="000000"/>
              <w:right w:val="nil"/>
            </w:tcBorders>
            <w:vAlign w:val="center"/>
          </w:tcPr>
          <w:p w14:paraId="117F7455" w14:textId="4520774B" w:rsidR="00733A22" w:rsidRPr="00CA68B6" w:rsidRDefault="00236F84"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2,601,150.30</w:t>
            </w:r>
          </w:p>
        </w:tc>
      </w:tr>
      <w:tr w:rsidR="00733A22" w:rsidRPr="00CA68B6" w14:paraId="538DF6A5" w14:textId="77777777" w:rsidTr="00C43DDB">
        <w:trPr>
          <w:trHeight w:val="801"/>
        </w:trPr>
        <w:tc>
          <w:tcPr>
            <w:tcW w:w="1966" w:type="dxa"/>
            <w:tcBorders>
              <w:top w:val="dotted" w:sz="4" w:space="0" w:color="000000"/>
              <w:left w:val="nil"/>
              <w:bottom w:val="dotted" w:sz="4" w:space="0" w:color="000000"/>
              <w:right w:val="dotted" w:sz="4" w:space="0" w:color="000000"/>
            </w:tcBorders>
          </w:tcPr>
          <w:p w14:paraId="1EE173E0" w14:textId="77777777" w:rsidR="00733A22" w:rsidRPr="00CA68B6" w:rsidRDefault="00A9134E">
            <w:pPr>
              <w:widowControl w:val="0"/>
              <w:autoSpaceDE w:val="0"/>
              <w:autoSpaceDN w:val="0"/>
              <w:spacing w:before="27" w:line="400" w:lineRule="exact"/>
              <w:ind w:right="17"/>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Other comprehensive income which can be converted into gains or losses according to equity method</w:t>
            </w:r>
          </w:p>
        </w:tc>
        <w:tc>
          <w:tcPr>
            <w:tcW w:w="1789" w:type="dxa"/>
            <w:tcBorders>
              <w:top w:val="dotted" w:sz="4" w:space="0" w:color="000000"/>
              <w:left w:val="dotted" w:sz="4" w:space="0" w:color="000000"/>
              <w:bottom w:val="dotted" w:sz="4" w:space="0" w:color="000000"/>
              <w:right w:val="dotted" w:sz="4" w:space="0" w:color="000000"/>
            </w:tcBorders>
            <w:vAlign w:val="center"/>
          </w:tcPr>
          <w:p w14:paraId="5923832A" w14:textId="28D48098" w:rsidR="00733A22" w:rsidRPr="00CA68B6" w:rsidRDefault="00236F84" w:rsidP="00C43DDB">
            <w:pPr>
              <w:widowControl w:val="0"/>
              <w:autoSpaceDE w:val="0"/>
              <w:autoSpaceDN w:val="0"/>
              <w:spacing w:before="137"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-3,631,850.49</w:t>
            </w:r>
          </w:p>
        </w:tc>
        <w:tc>
          <w:tcPr>
            <w:tcW w:w="1224" w:type="dxa"/>
            <w:tcBorders>
              <w:top w:val="dotted" w:sz="4" w:space="0" w:color="000000"/>
              <w:left w:val="dotted" w:sz="4" w:space="0" w:color="000000"/>
              <w:bottom w:val="dotted" w:sz="4" w:space="0" w:color="000000"/>
              <w:right w:val="dotted" w:sz="4" w:space="0" w:color="000000"/>
            </w:tcBorders>
            <w:vAlign w:val="center"/>
          </w:tcPr>
          <w:p w14:paraId="3CD09D96" w14:textId="5B0818A1" w:rsidR="00733A22" w:rsidRPr="00CA68B6" w:rsidRDefault="00236F84" w:rsidP="00C43DDB">
            <w:pPr>
              <w:widowControl w:val="0"/>
              <w:autoSpaceDE w:val="0"/>
              <w:autoSpaceDN w:val="0"/>
              <w:spacing w:before="137"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6,740,644.54</w:t>
            </w:r>
          </w:p>
        </w:tc>
        <w:tc>
          <w:tcPr>
            <w:tcW w:w="1515" w:type="dxa"/>
            <w:tcBorders>
              <w:top w:val="dotted" w:sz="4" w:space="0" w:color="000000"/>
              <w:left w:val="dotted" w:sz="4" w:space="0" w:color="000000"/>
              <w:bottom w:val="dotted" w:sz="4" w:space="0" w:color="000000"/>
              <w:right w:val="dotted" w:sz="4" w:space="0" w:color="000000"/>
            </w:tcBorders>
            <w:vAlign w:val="center"/>
          </w:tcPr>
          <w:p w14:paraId="2A3A6127"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1CADF0F5"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5801AE09"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34B29BEA" w14:textId="3C0BA94C" w:rsidR="00733A22" w:rsidRPr="00CA68B6" w:rsidRDefault="00236F84" w:rsidP="00C43DDB">
            <w:pPr>
              <w:widowControl w:val="0"/>
              <w:autoSpaceDE w:val="0"/>
              <w:autoSpaceDN w:val="0"/>
              <w:spacing w:before="137"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6,740,644.54</w:t>
            </w:r>
          </w:p>
        </w:tc>
        <w:tc>
          <w:tcPr>
            <w:tcW w:w="821" w:type="dxa"/>
            <w:tcBorders>
              <w:top w:val="dotted" w:sz="4" w:space="0" w:color="000000"/>
              <w:left w:val="dotted" w:sz="4" w:space="0" w:color="000000"/>
              <w:bottom w:val="dotted" w:sz="4" w:space="0" w:color="000000"/>
              <w:right w:val="dotted" w:sz="4" w:space="0" w:color="000000"/>
            </w:tcBorders>
            <w:vAlign w:val="center"/>
          </w:tcPr>
          <w:p w14:paraId="43141CED"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2141" w:type="dxa"/>
            <w:tcBorders>
              <w:top w:val="dotted" w:sz="4" w:space="0" w:color="000000"/>
              <w:left w:val="dotted" w:sz="4" w:space="0" w:color="000000"/>
              <w:bottom w:val="dotted" w:sz="4" w:space="0" w:color="000000"/>
              <w:right w:val="nil"/>
            </w:tcBorders>
            <w:vAlign w:val="center"/>
          </w:tcPr>
          <w:p w14:paraId="0F268376" w14:textId="6C760A12" w:rsidR="00733A22" w:rsidRPr="00CA68B6" w:rsidRDefault="00236F84" w:rsidP="00C43DDB">
            <w:pPr>
              <w:widowControl w:val="0"/>
              <w:autoSpaceDE w:val="0"/>
              <w:autoSpaceDN w:val="0"/>
              <w:spacing w:before="137"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3,108,794.05</w:t>
            </w:r>
          </w:p>
        </w:tc>
      </w:tr>
      <w:tr w:rsidR="00733A22" w:rsidRPr="00CA68B6" w14:paraId="55EDE145" w14:textId="77777777" w:rsidTr="00C43DDB">
        <w:trPr>
          <w:trHeight w:val="773"/>
        </w:trPr>
        <w:tc>
          <w:tcPr>
            <w:tcW w:w="1966" w:type="dxa"/>
            <w:tcBorders>
              <w:top w:val="dotted" w:sz="4" w:space="0" w:color="000000"/>
              <w:left w:val="nil"/>
              <w:bottom w:val="dotted" w:sz="4" w:space="0" w:color="000000"/>
              <w:right w:val="dotted" w:sz="4" w:space="0" w:color="000000"/>
            </w:tcBorders>
          </w:tcPr>
          <w:p w14:paraId="083BFB4D"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Conversion difference of foreign currency financial statements</w:t>
            </w:r>
          </w:p>
          <w:p w14:paraId="002466E8"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F8C9306"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789" w:type="dxa"/>
            <w:tcBorders>
              <w:top w:val="dotted" w:sz="4" w:space="0" w:color="000000"/>
              <w:left w:val="dotted" w:sz="4" w:space="0" w:color="000000"/>
              <w:bottom w:val="dotted" w:sz="4" w:space="0" w:color="000000"/>
              <w:right w:val="dotted" w:sz="4" w:space="0" w:color="000000"/>
            </w:tcBorders>
            <w:vAlign w:val="center"/>
          </w:tcPr>
          <w:p w14:paraId="1E571136" w14:textId="314129F8" w:rsidR="00733A22" w:rsidRPr="00CA68B6" w:rsidRDefault="00236F84" w:rsidP="00C43DDB">
            <w:pPr>
              <w:widowControl w:val="0"/>
              <w:autoSpaceDE w:val="0"/>
              <w:autoSpaceDN w:val="0"/>
              <w:spacing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-597,171.17</w:t>
            </w:r>
          </w:p>
        </w:tc>
        <w:tc>
          <w:tcPr>
            <w:tcW w:w="1224" w:type="dxa"/>
            <w:tcBorders>
              <w:top w:val="dotted" w:sz="4" w:space="0" w:color="000000"/>
              <w:left w:val="dotted" w:sz="4" w:space="0" w:color="000000"/>
              <w:bottom w:val="dotted" w:sz="4" w:space="0" w:color="000000"/>
              <w:right w:val="dotted" w:sz="4" w:space="0" w:color="000000"/>
            </w:tcBorders>
            <w:vAlign w:val="center"/>
          </w:tcPr>
          <w:p w14:paraId="539200E5" w14:textId="1B7962DD" w:rsidR="00733A22" w:rsidRPr="00CA68B6" w:rsidRDefault="00236F84" w:rsidP="00C43DDB">
            <w:pPr>
              <w:widowControl w:val="0"/>
              <w:autoSpaceDE w:val="0"/>
              <w:autoSpaceDN w:val="0"/>
              <w:spacing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89,527.42</w:t>
            </w:r>
          </w:p>
        </w:tc>
        <w:tc>
          <w:tcPr>
            <w:tcW w:w="1515" w:type="dxa"/>
            <w:tcBorders>
              <w:top w:val="dotted" w:sz="4" w:space="0" w:color="000000"/>
              <w:left w:val="dotted" w:sz="4" w:space="0" w:color="000000"/>
              <w:bottom w:val="dotted" w:sz="4" w:space="0" w:color="000000"/>
              <w:right w:val="dotted" w:sz="4" w:space="0" w:color="000000"/>
            </w:tcBorders>
            <w:vAlign w:val="center"/>
          </w:tcPr>
          <w:p w14:paraId="23393167"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6428F895"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12D566DD"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3AB82A98" w14:textId="4AFAF640" w:rsidR="00733A22" w:rsidRPr="00CA68B6" w:rsidRDefault="00236F84" w:rsidP="00C43DDB">
            <w:pPr>
              <w:widowControl w:val="0"/>
              <w:autoSpaceDE w:val="0"/>
              <w:autoSpaceDN w:val="0"/>
              <w:spacing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89,527.42</w:t>
            </w:r>
          </w:p>
        </w:tc>
        <w:tc>
          <w:tcPr>
            <w:tcW w:w="821" w:type="dxa"/>
            <w:tcBorders>
              <w:top w:val="dotted" w:sz="4" w:space="0" w:color="000000"/>
              <w:left w:val="dotted" w:sz="4" w:space="0" w:color="000000"/>
              <w:bottom w:val="dotted" w:sz="4" w:space="0" w:color="000000"/>
              <w:right w:val="dotted" w:sz="4" w:space="0" w:color="000000"/>
            </w:tcBorders>
            <w:vAlign w:val="center"/>
          </w:tcPr>
          <w:p w14:paraId="4646E275"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2141" w:type="dxa"/>
            <w:tcBorders>
              <w:top w:val="dotted" w:sz="4" w:space="0" w:color="000000"/>
              <w:left w:val="dotted" w:sz="4" w:space="0" w:color="000000"/>
              <w:bottom w:val="dotted" w:sz="4" w:space="0" w:color="000000"/>
              <w:right w:val="nil"/>
            </w:tcBorders>
            <w:vAlign w:val="center"/>
          </w:tcPr>
          <w:p w14:paraId="1A1C9787" w14:textId="387AF80F" w:rsidR="00733A22" w:rsidRPr="00CA68B6" w:rsidRDefault="00236F84"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-507,643.75</w:t>
            </w:r>
          </w:p>
        </w:tc>
      </w:tr>
      <w:tr w:rsidR="00733A22" w:rsidRPr="00CA68B6" w14:paraId="4F9B59EE" w14:textId="77777777" w:rsidTr="00C43DDB">
        <w:trPr>
          <w:trHeight w:val="400"/>
        </w:trPr>
        <w:tc>
          <w:tcPr>
            <w:tcW w:w="1966" w:type="dxa"/>
            <w:tcBorders>
              <w:top w:val="dotted" w:sz="4" w:space="0" w:color="000000"/>
              <w:left w:val="nil"/>
              <w:right w:val="dotted" w:sz="4" w:space="0" w:color="000000"/>
            </w:tcBorders>
          </w:tcPr>
          <w:p w14:paraId="21E7FBF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BB16A3"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of other comprehensive income</w:t>
            </w:r>
          </w:p>
        </w:tc>
        <w:tc>
          <w:tcPr>
            <w:tcW w:w="1789" w:type="dxa"/>
            <w:tcBorders>
              <w:top w:val="dotted" w:sz="4" w:space="0" w:color="000000"/>
              <w:left w:val="dotted" w:sz="4" w:space="0" w:color="000000"/>
              <w:right w:val="dotted" w:sz="4" w:space="0" w:color="000000"/>
            </w:tcBorders>
            <w:vAlign w:val="center"/>
          </w:tcPr>
          <w:p w14:paraId="13D50741" w14:textId="4B794634" w:rsidR="00733A22" w:rsidRPr="00CA68B6" w:rsidRDefault="00236F84"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-4,229,021.66</w:t>
            </w:r>
          </w:p>
        </w:tc>
        <w:tc>
          <w:tcPr>
            <w:tcW w:w="1224" w:type="dxa"/>
            <w:tcBorders>
              <w:top w:val="dotted" w:sz="4" w:space="0" w:color="000000"/>
              <w:left w:val="dotted" w:sz="4" w:space="0" w:color="000000"/>
              <w:right w:val="dotted" w:sz="4" w:space="0" w:color="000000"/>
            </w:tcBorders>
            <w:vAlign w:val="center"/>
          </w:tcPr>
          <w:p w14:paraId="5A92B732" w14:textId="02C3CB4E" w:rsidR="00733A22" w:rsidRPr="00CA68B6" w:rsidRDefault="00236F84" w:rsidP="00C43DDB">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6,830,171.96</w:t>
            </w:r>
          </w:p>
        </w:tc>
        <w:tc>
          <w:tcPr>
            <w:tcW w:w="1515" w:type="dxa"/>
            <w:tcBorders>
              <w:top w:val="dotted" w:sz="4" w:space="0" w:color="000000"/>
              <w:left w:val="dotted" w:sz="4" w:space="0" w:color="000000"/>
              <w:right w:val="dotted" w:sz="4" w:space="0" w:color="000000"/>
            </w:tcBorders>
            <w:vAlign w:val="center"/>
          </w:tcPr>
          <w:p w14:paraId="498AE117"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853" w:type="dxa"/>
            <w:tcBorders>
              <w:top w:val="dotted" w:sz="4" w:space="0" w:color="000000"/>
              <w:left w:val="dotted" w:sz="4" w:space="0" w:color="000000"/>
              <w:right w:val="dotted" w:sz="4" w:space="0" w:color="000000"/>
            </w:tcBorders>
            <w:vAlign w:val="center"/>
          </w:tcPr>
          <w:p w14:paraId="6FEA06B8"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708" w:type="dxa"/>
            <w:tcBorders>
              <w:top w:val="dotted" w:sz="4" w:space="0" w:color="000000"/>
              <w:left w:val="dotted" w:sz="4" w:space="0" w:color="000000"/>
              <w:right w:val="dotted" w:sz="4" w:space="0" w:color="000000"/>
            </w:tcBorders>
            <w:vAlign w:val="center"/>
          </w:tcPr>
          <w:p w14:paraId="0010B91C"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455" w:type="dxa"/>
            <w:tcBorders>
              <w:top w:val="dotted" w:sz="4" w:space="0" w:color="000000"/>
              <w:left w:val="dotted" w:sz="4" w:space="0" w:color="000000"/>
              <w:right w:val="dotted" w:sz="4" w:space="0" w:color="000000"/>
            </w:tcBorders>
            <w:vAlign w:val="center"/>
          </w:tcPr>
          <w:p w14:paraId="5C5102C2" w14:textId="29DE7441" w:rsidR="00733A22" w:rsidRPr="00CA68B6" w:rsidRDefault="00236F84" w:rsidP="00C43DDB">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6,830,171.96</w:t>
            </w:r>
          </w:p>
        </w:tc>
        <w:tc>
          <w:tcPr>
            <w:tcW w:w="821" w:type="dxa"/>
            <w:tcBorders>
              <w:top w:val="dotted" w:sz="4" w:space="0" w:color="000000"/>
              <w:left w:val="dotted" w:sz="4" w:space="0" w:color="000000"/>
              <w:right w:val="dotted" w:sz="4" w:space="0" w:color="000000"/>
            </w:tcBorders>
            <w:vAlign w:val="center"/>
          </w:tcPr>
          <w:p w14:paraId="2AE3A2DF"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2141" w:type="dxa"/>
            <w:tcBorders>
              <w:top w:val="dotted" w:sz="4" w:space="0" w:color="000000"/>
              <w:left w:val="dotted" w:sz="4" w:space="0" w:color="000000"/>
              <w:right w:val="nil"/>
            </w:tcBorders>
            <w:vAlign w:val="center"/>
          </w:tcPr>
          <w:p w14:paraId="6F23E880" w14:textId="2725BDDC" w:rsidR="00733A22" w:rsidRPr="00CA68B6" w:rsidRDefault="00236F84" w:rsidP="00C43DDB">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2,601,150.30</w:t>
            </w:r>
          </w:p>
        </w:tc>
      </w:tr>
    </w:tbl>
    <w:p w14:paraId="15D5DACD"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25211C">
          <w:headerReference w:type="default" r:id="rId51"/>
          <w:footerReference w:type="default" r:id="rId52"/>
          <w:pgSz w:w="16840" w:h="11910" w:orient="landscape"/>
          <w:pgMar w:top="1276" w:right="1560" w:bottom="1180" w:left="1560" w:header="0" w:footer="997" w:gutter="0"/>
          <w:cols w:space="720"/>
        </w:sectPr>
      </w:pPr>
    </w:p>
    <w:p w14:paraId="4837AE0F" w14:textId="25DC4E85"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(XXX</w:t>
      </w:r>
      <w:r w:rsidR="00C66629" w:rsidRPr="00CA68B6">
        <w:rPr>
          <w:rFonts w:ascii="Arial" w:eastAsia="SimSun" w:hAnsi="Arial" w:cs="Arial"/>
          <w:b/>
          <w:kern w:val="0"/>
          <w:szCs w:val="22"/>
          <w:lang w:bidi="zh-CN"/>
        </w:rPr>
        <w:t>I</w:t>
      </w:r>
      <w:r w:rsidR="005125FA" w:rsidRPr="00CA68B6">
        <w:rPr>
          <w:rFonts w:ascii="Arial" w:eastAsia="SimSun" w:hAnsi="Arial" w:cs="Arial"/>
          <w:b/>
          <w:kern w:val="0"/>
          <w:szCs w:val="22"/>
          <w:lang w:bidi="zh-CN"/>
        </w:rPr>
        <w:t>X</w:t>
      </w:r>
      <w:r w:rsidRPr="00CA68B6">
        <w:rPr>
          <w:rFonts w:ascii="Arial" w:eastAsia="SimSun" w:hAnsi="Arial" w:cs="Arial"/>
          <w:b/>
          <w:kern w:val="0"/>
          <w:szCs w:val="22"/>
          <w:lang w:bidi="zh-CN"/>
        </w:rPr>
        <w:t>)Special Reserves</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65"/>
        <w:gridCol w:w="1515"/>
        <w:gridCol w:w="1515"/>
        <w:gridCol w:w="1515"/>
        <w:gridCol w:w="1513"/>
      </w:tblGrid>
      <w:tr w:rsidR="00733A22" w:rsidRPr="00CA68B6" w14:paraId="3CB5DBF6" w14:textId="77777777">
        <w:trPr>
          <w:trHeight w:val="400"/>
        </w:trPr>
        <w:tc>
          <w:tcPr>
            <w:tcW w:w="1765" w:type="dxa"/>
            <w:tcBorders>
              <w:left w:val="nil"/>
              <w:bottom w:val="dotted" w:sz="4" w:space="0" w:color="000000"/>
              <w:right w:val="dotted" w:sz="4" w:space="0" w:color="000000"/>
            </w:tcBorders>
          </w:tcPr>
          <w:p w14:paraId="1B1D492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D8BE629" w14:textId="77777777" w:rsidR="00733A22" w:rsidRPr="00CA68B6" w:rsidRDefault="00A9134E">
            <w:pPr>
              <w:widowControl w:val="0"/>
              <w:autoSpaceDE w:val="0"/>
              <w:autoSpaceDN w:val="0"/>
              <w:spacing w:before="1" w:line="213" w:lineRule="exact"/>
              <w:ind w:right="67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5" w:type="dxa"/>
            <w:tcBorders>
              <w:left w:val="dotted" w:sz="4" w:space="0" w:color="000000"/>
              <w:bottom w:val="dotted" w:sz="4" w:space="0" w:color="000000"/>
              <w:right w:val="dotted" w:sz="4" w:space="0" w:color="000000"/>
            </w:tcBorders>
          </w:tcPr>
          <w:p w14:paraId="0B0984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73DE76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515" w:type="dxa"/>
            <w:tcBorders>
              <w:left w:val="dotted" w:sz="4" w:space="0" w:color="000000"/>
              <w:bottom w:val="dotted" w:sz="4" w:space="0" w:color="000000"/>
              <w:right w:val="dotted" w:sz="4" w:space="0" w:color="000000"/>
            </w:tcBorders>
          </w:tcPr>
          <w:p w14:paraId="6CE3D3D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43462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515" w:type="dxa"/>
            <w:tcBorders>
              <w:left w:val="dotted" w:sz="4" w:space="0" w:color="000000"/>
              <w:bottom w:val="dotted" w:sz="4" w:space="0" w:color="000000"/>
              <w:right w:val="dotted" w:sz="4" w:space="0" w:color="000000"/>
            </w:tcBorders>
          </w:tcPr>
          <w:p w14:paraId="5EE859C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2CA20D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513" w:type="dxa"/>
            <w:tcBorders>
              <w:left w:val="dotted" w:sz="4" w:space="0" w:color="000000"/>
              <w:bottom w:val="dotted" w:sz="4" w:space="0" w:color="000000"/>
              <w:right w:val="nil"/>
            </w:tcBorders>
          </w:tcPr>
          <w:p w14:paraId="6F5B566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E0EE6B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348B5F91" w14:textId="77777777" w:rsidTr="00236F84">
        <w:trPr>
          <w:trHeight w:val="400"/>
        </w:trPr>
        <w:tc>
          <w:tcPr>
            <w:tcW w:w="1765" w:type="dxa"/>
            <w:tcBorders>
              <w:top w:val="dotted" w:sz="4" w:space="0" w:color="000000"/>
              <w:left w:val="nil"/>
              <w:right w:val="dotted" w:sz="4" w:space="0" w:color="000000"/>
            </w:tcBorders>
          </w:tcPr>
          <w:p w14:paraId="27C4524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194FC1B" w14:textId="77777777" w:rsidR="00733A22" w:rsidRPr="00CA68B6" w:rsidRDefault="00A9134E">
            <w:pPr>
              <w:widowControl w:val="0"/>
              <w:autoSpaceDE w:val="0"/>
              <w:autoSpaceDN w:val="0"/>
              <w:spacing w:line="212" w:lineRule="exact"/>
              <w:ind w:right="7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Safety Production Expenses</w:t>
            </w:r>
          </w:p>
        </w:tc>
        <w:tc>
          <w:tcPr>
            <w:tcW w:w="1515" w:type="dxa"/>
            <w:tcBorders>
              <w:top w:val="dotted" w:sz="4" w:space="0" w:color="000000"/>
              <w:left w:val="dotted" w:sz="4" w:space="0" w:color="000000"/>
              <w:right w:val="dotted" w:sz="4" w:space="0" w:color="000000"/>
            </w:tcBorders>
            <w:vAlign w:val="center"/>
          </w:tcPr>
          <w:p w14:paraId="60897347" w14:textId="42C92DC2"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4,080,217.20</w:t>
            </w:r>
          </w:p>
        </w:tc>
        <w:tc>
          <w:tcPr>
            <w:tcW w:w="1515" w:type="dxa"/>
            <w:tcBorders>
              <w:top w:val="dotted" w:sz="4" w:space="0" w:color="000000"/>
              <w:left w:val="dotted" w:sz="4" w:space="0" w:color="000000"/>
              <w:right w:val="dotted" w:sz="4" w:space="0" w:color="000000"/>
            </w:tcBorders>
            <w:vAlign w:val="center"/>
          </w:tcPr>
          <w:p w14:paraId="06F5F403" w14:textId="58453B39"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7,449,436.19</w:t>
            </w:r>
          </w:p>
        </w:tc>
        <w:tc>
          <w:tcPr>
            <w:tcW w:w="1515" w:type="dxa"/>
            <w:tcBorders>
              <w:top w:val="dotted" w:sz="4" w:space="0" w:color="000000"/>
              <w:left w:val="dotted" w:sz="4" w:space="0" w:color="000000"/>
              <w:right w:val="dotted" w:sz="4" w:space="0" w:color="000000"/>
            </w:tcBorders>
            <w:vAlign w:val="center"/>
          </w:tcPr>
          <w:p w14:paraId="7B100B5F" w14:textId="3A988070"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6,253,373.79</w:t>
            </w:r>
          </w:p>
        </w:tc>
        <w:tc>
          <w:tcPr>
            <w:tcW w:w="1513" w:type="dxa"/>
            <w:tcBorders>
              <w:top w:val="dotted" w:sz="4" w:space="0" w:color="000000"/>
              <w:left w:val="dotted" w:sz="4" w:space="0" w:color="000000"/>
              <w:right w:val="nil"/>
            </w:tcBorders>
            <w:vAlign w:val="center"/>
          </w:tcPr>
          <w:p w14:paraId="28E6AD19" w14:textId="02BA2BA6"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5,276,279.60</w:t>
            </w:r>
          </w:p>
        </w:tc>
      </w:tr>
    </w:tbl>
    <w:p w14:paraId="61DDFC17" w14:textId="2F7750E7" w:rsidR="00733A22" w:rsidRPr="00CA68B6" w:rsidRDefault="00A9134E">
      <w:pPr>
        <w:widowControl w:val="0"/>
        <w:autoSpaceDE w:val="0"/>
        <w:autoSpaceDN w:val="0"/>
        <w:spacing w:before="130" w:line="357" w:lineRule="auto"/>
        <w:ind w:right="187"/>
        <w:rPr>
          <w:rFonts w:ascii="Arial" w:eastAsia="SimSun" w:hAnsi="Arial" w:cs="Arial"/>
          <w:kern w:val="0"/>
          <w:lang w:bidi="zh-CN"/>
        </w:rPr>
      </w:pPr>
      <w:r w:rsidRPr="00CA68B6">
        <w:rPr>
          <w:rFonts w:ascii="Arial" w:eastAsia="SimSun" w:hAnsi="Arial" w:cs="Arial"/>
          <w:kern w:val="0"/>
          <w:lang w:bidi="zh-CN"/>
        </w:rPr>
        <w:t>The amount of increase in the current period is the safety production expense accrued by the company according to the Cai Qi [20</w:t>
      </w:r>
      <w:r w:rsidR="005125FA" w:rsidRPr="00CA68B6">
        <w:rPr>
          <w:rFonts w:ascii="Arial" w:eastAsia="SimSun" w:hAnsi="Arial" w:cs="Arial"/>
          <w:kern w:val="0"/>
          <w:lang w:bidi="zh-CN"/>
        </w:rPr>
        <w:t>22</w:t>
      </w:r>
      <w:r w:rsidRPr="00CA68B6">
        <w:rPr>
          <w:rFonts w:ascii="Arial" w:eastAsia="SimSun" w:hAnsi="Arial" w:cs="Arial"/>
          <w:kern w:val="0"/>
          <w:lang w:bidi="zh-CN"/>
        </w:rPr>
        <w:t>] No. 1</w:t>
      </w:r>
      <w:r w:rsidR="005125FA" w:rsidRPr="00CA68B6">
        <w:rPr>
          <w:rFonts w:ascii="Arial" w:eastAsia="SimSun" w:hAnsi="Arial" w:cs="Arial"/>
          <w:kern w:val="0"/>
          <w:lang w:bidi="zh-CN"/>
        </w:rPr>
        <w:t>3</w:t>
      </w:r>
      <w:r w:rsidRPr="00CA68B6">
        <w:rPr>
          <w:rFonts w:ascii="Arial" w:eastAsia="SimSun" w:hAnsi="Arial" w:cs="Arial"/>
          <w:kern w:val="0"/>
          <w:lang w:bidi="zh-CN"/>
        </w:rPr>
        <w:t>6 document, and the amount of decrease in the current period is the safety production expense actually incurred by the company.</w:t>
      </w:r>
    </w:p>
    <w:p w14:paraId="1C1CE3F6"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B621389" w14:textId="0E3538AA" w:rsidR="00733A22" w:rsidRPr="00CA68B6" w:rsidRDefault="00A9134E">
      <w:pPr>
        <w:widowControl w:val="0"/>
        <w:autoSpaceDE w:val="0"/>
        <w:autoSpaceDN w:val="0"/>
        <w:spacing w:before="142"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w:t>
      </w:r>
      <w:r w:rsidR="005125FA" w:rsidRPr="00CA68B6">
        <w:rPr>
          <w:rFonts w:ascii="Arial" w:eastAsia="SimSun" w:hAnsi="Arial" w:cs="Arial"/>
          <w:b/>
          <w:bCs/>
          <w:kern w:val="0"/>
          <w:lang w:bidi="zh-CN"/>
        </w:rPr>
        <w:t>L</w:t>
      </w:r>
      <w:r w:rsidRPr="00CA68B6">
        <w:rPr>
          <w:rFonts w:ascii="Arial" w:eastAsia="SimSun" w:hAnsi="Arial" w:cs="Arial"/>
          <w:b/>
          <w:bCs/>
          <w:kern w:val="0"/>
          <w:lang w:bidi="zh-CN"/>
        </w:rPr>
        <w:t>)Surplus Reserves</w:t>
      </w:r>
    </w:p>
    <w:tbl>
      <w:tblPr>
        <w:tblW w:w="7825"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79"/>
        <w:gridCol w:w="1466"/>
        <w:gridCol w:w="1343"/>
        <w:gridCol w:w="1251"/>
        <w:gridCol w:w="1146"/>
        <w:gridCol w:w="1340"/>
      </w:tblGrid>
      <w:tr w:rsidR="00733A22" w:rsidRPr="00CA68B6" w14:paraId="6E24D190" w14:textId="77777777" w:rsidTr="00236F84">
        <w:trPr>
          <w:trHeight w:val="400"/>
        </w:trPr>
        <w:tc>
          <w:tcPr>
            <w:tcW w:w="1279" w:type="dxa"/>
            <w:tcBorders>
              <w:left w:val="nil"/>
              <w:bottom w:val="dotted" w:sz="4" w:space="0" w:color="000000"/>
              <w:right w:val="dotted" w:sz="4" w:space="0" w:color="000000"/>
            </w:tcBorders>
          </w:tcPr>
          <w:p w14:paraId="1C9426F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AA7B468" w14:textId="77777777" w:rsidR="00733A22" w:rsidRPr="00CA68B6"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66" w:type="dxa"/>
            <w:tcBorders>
              <w:left w:val="dotted" w:sz="4" w:space="0" w:color="000000"/>
              <w:bottom w:val="dotted" w:sz="4" w:space="0" w:color="000000"/>
              <w:right w:val="dotted" w:sz="4" w:space="0" w:color="000000"/>
            </w:tcBorders>
          </w:tcPr>
          <w:p w14:paraId="0EC1027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87DB9B" w14:textId="77777777" w:rsidR="00733A22" w:rsidRPr="00CA68B6" w:rsidRDefault="00A9134E">
            <w:pPr>
              <w:widowControl w:val="0"/>
              <w:autoSpaceDE w:val="0"/>
              <w:autoSpaceDN w:val="0"/>
              <w:spacing w:before="1" w:line="213" w:lineRule="exact"/>
              <w:ind w:right="10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43" w:type="dxa"/>
            <w:tcBorders>
              <w:left w:val="dotted" w:sz="4" w:space="0" w:color="000000"/>
              <w:bottom w:val="dotted" w:sz="4" w:space="0" w:color="000000"/>
              <w:right w:val="dotted" w:sz="4" w:space="0" w:color="000000"/>
            </w:tcBorders>
          </w:tcPr>
          <w:p w14:paraId="00009D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2A26470" w14:textId="77777777" w:rsidR="00733A22" w:rsidRPr="00CA68B6" w:rsidRDefault="00A9134E">
            <w:pPr>
              <w:widowControl w:val="0"/>
              <w:autoSpaceDE w:val="0"/>
              <w:autoSpaceDN w:val="0"/>
              <w:spacing w:before="1" w:line="213" w:lineRule="exact"/>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Beginning Year</w:t>
            </w:r>
          </w:p>
        </w:tc>
        <w:tc>
          <w:tcPr>
            <w:tcW w:w="1251" w:type="dxa"/>
            <w:tcBorders>
              <w:left w:val="dotted" w:sz="4" w:space="0" w:color="000000"/>
              <w:bottom w:val="dotted" w:sz="4" w:space="0" w:color="000000"/>
              <w:right w:val="dotted" w:sz="4" w:space="0" w:color="000000"/>
            </w:tcBorders>
          </w:tcPr>
          <w:p w14:paraId="1AF3DA2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8040985" w14:textId="77777777" w:rsidR="00733A22" w:rsidRPr="00CA68B6"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146" w:type="dxa"/>
            <w:tcBorders>
              <w:left w:val="dotted" w:sz="4" w:space="0" w:color="000000"/>
              <w:bottom w:val="dotted" w:sz="4" w:space="0" w:color="000000"/>
              <w:right w:val="dotted" w:sz="4" w:space="0" w:color="000000"/>
            </w:tcBorders>
          </w:tcPr>
          <w:p w14:paraId="6DEDEB8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B70E34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40" w:type="dxa"/>
            <w:tcBorders>
              <w:left w:val="dotted" w:sz="4" w:space="0" w:color="000000"/>
              <w:bottom w:val="dotted" w:sz="4" w:space="0" w:color="000000"/>
              <w:right w:val="nil"/>
            </w:tcBorders>
          </w:tcPr>
          <w:p w14:paraId="14CBB07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3CF235" w14:textId="77777777" w:rsidR="00733A22" w:rsidRPr="00CA68B6" w:rsidRDefault="00A9134E">
            <w:pPr>
              <w:widowControl w:val="0"/>
              <w:autoSpaceDE w:val="0"/>
              <w:autoSpaceDN w:val="0"/>
              <w:spacing w:before="1" w:line="213" w:lineRule="exact"/>
              <w:ind w:right="7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08852965" w14:textId="77777777" w:rsidTr="00236F84">
        <w:trPr>
          <w:trHeight w:val="400"/>
        </w:trPr>
        <w:tc>
          <w:tcPr>
            <w:tcW w:w="1279" w:type="dxa"/>
            <w:tcBorders>
              <w:top w:val="dotted" w:sz="4" w:space="0" w:color="000000"/>
              <w:left w:val="nil"/>
              <w:right w:val="dotted" w:sz="4" w:space="0" w:color="000000"/>
            </w:tcBorders>
          </w:tcPr>
          <w:p w14:paraId="15887A4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FC6A352" w14:textId="77777777" w:rsidR="00733A22" w:rsidRPr="00CA68B6" w:rsidRDefault="00A9134E">
            <w:pPr>
              <w:widowControl w:val="0"/>
              <w:autoSpaceDE w:val="0"/>
              <w:autoSpaceDN w:val="0"/>
              <w:spacing w:before="1" w:line="212" w:lineRule="exact"/>
              <w:ind w:right="1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Statutory Surplus Accumulation Fund</w:t>
            </w:r>
          </w:p>
        </w:tc>
        <w:tc>
          <w:tcPr>
            <w:tcW w:w="1466" w:type="dxa"/>
            <w:tcBorders>
              <w:top w:val="dotted" w:sz="4" w:space="0" w:color="000000"/>
              <w:left w:val="dotted" w:sz="4" w:space="0" w:color="000000"/>
              <w:right w:val="dotted" w:sz="4" w:space="0" w:color="000000"/>
            </w:tcBorders>
            <w:vAlign w:val="center"/>
          </w:tcPr>
          <w:p w14:paraId="7375534A" w14:textId="692FD546" w:rsidR="00733A22" w:rsidRPr="00CA68B6" w:rsidRDefault="00236F84" w:rsidP="00236F84">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261,714,343.13</w:t>
            </w:r>
          </w:p>
        </w:tc>
        <w:tc>
          <w:tcPr>
            <w:tcW w:w="1343" w:type="dxa"/>
            <w:tcBorders>
              <w:top w:val="dotted" w:sz="4" w:space="0" w:color="000000"/>
              <w:left w:val="dotted" w:sz="4" w:space="0" w:color="000000"/>
              <w:right w:val="dotted" w:sz="4" w:space="0" w:color="000000"/>
            </w:tcBorders>
            <w:vAlign w:val="center"/>
          </w:tcPr>
          <w:p w14:paraId="361600F8" w14:textId="3402E413" w:rsidR="00733A22" w:rsidRPr="00CA68B6" w:rsidRDefault="00236F84" w:rsidP="00236F84">
            <w:pPr>
              <w:widowControl w:val="0"/>
              <w:autoSpaceDE w:val="0"/>
              <w:autoSpaceDN w:val="0"/>
              <w:spacing w:line="186" w:lineRule="exact"/>
              <w:ind w:right="72"/>
              <w:jc w:val="right"/>
              <w:rPr>
                <w:rFonts w:ascii="Arial" w:hAnsi="Arial" w:cs="Arial"/>
                <w:kern w:val="0"/>
                <w:sz w:val="18"/>
                <w:szCs w:val="22"/>
                <w:lang w:bidi="zh-CN"/>
              </w:rPr>
            </w:pPr>
            <w:r w:rsidRPr="00CA68B6">
              <w:rPr>
                <w:rFonts w:ascii="Arial" w:hAnsi="Arial" w:cs="Arial"/>
                <w:kern w:val="0"/>
                <w:sz w:val="18"/>
                <w:szCs w:val="22"/>
                <w:lang w:bidi="zh-CN"/>
              </w:rPr>
              <w:t>261,714,343.13</w:t>
            </w:r>
          </w:p>
        </w:tc>
        <w:tc>
          <w:tcPr>
            <w:tcW w:w="1251" w:type="dxa"/>
            <w:tcBorders>
              <w:top w:val="dotted" w:sz="4" w:space="0" w:color="000000"/>
              <w:left w:val="dotted" w:sz="4" w:space="0" w:color="000000"/>
              <w:right w:val="dotted" w:sz="4" w:space="0" w:color="000000"/>
            </w:tcBorders>
            <w:vAlign w:val="center"/>
          </w:tcPr>
          <w:p w14:paraId="1AE91DF8" w14:textId="263463CE" w:rsidR="00733A22" w:rsidRPr="00CA68B6" w:rsidRDefault="00733A22" w:rsidP="00236F84">
            <w:pPr>
              <w:widowControl w:val="0"/>
              <w:autoSpaceDE w:val="0"/>
              <w:autoSpaceDN w:val="0"/>
              <w:spacing w:line="186" w:lineRule="exact"/>
              <w:ind w:right="69"/>
              <w:jc w:val="right"/>
              <w:rPr>
                <w:rFonts w:ascii="Arial" w:eastAsia="Times New Roman" w:hAnsi="Arial" w:cs="Arial"/>
                <w:kern w:val="0"/>
                <w:sz w:val="18"/>
                <w:szCs w:val="22"/>
                <w:lang w:bidi="zh-CN"/>
              </w:rPr>
            </w:pPr>
          </w:p>
        </w:tc>
        <w:tc>
          <w:tcPr>
            <w:tcW w:w="1146" w:type="dxa"/>
            <w:tcBorders>
              <w:top w:val="dotted" w:sz="4" w:space="0" w:color="000000"/>
              <w:left w:val="dotted" w:sz="4" w:space="0" w:color="000000"/>
              <w:right w:val="dotted" w:sz="4" w:space="0" w:color="000000"/>
            </w:tcBorders>
            <w:vAlign w:val="center"/>
          </w:tcPr>
          <w:p w14:paraId="7C2F715B"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340" w:type="dxa"/>
            <w:tcBorders>
              <w:top w:val="dotted" w:sz="4" w:space="0" w:color="000000"/>
              <w:left w:val="dotted" w:sz="4" w:space="0" w:color="000000"/>
              <w:right w:val="nil"/>
            </w:tcBorders>
            <w:vAlign w:val="center"/>
          </w:tcPr>
          <w:p w14:paraId="3E4F6FEA" w14:textId="0CCEEFDD" w:rsidR="00733A22" w:rsidRPr="00CA68B6" w:rsidRDefault="00236F84" w:rsidP="00236F84">
            <w:pPr>
              <w:widowControl w:val="0"/>
              <w:autoSpaceDE w:val="0"/>
              <w:autoSpaceDN w:val="0"/>
              <w:spacing w:line="186" w:lineRule="exact"/>
              <w:ind w:right="76"/>
              <w:jc w:val="right"/>
              <w:rPr>
                <w:rFonts w:ascii="Arial" w:hAnsi="Arial" w:cs="Arial"/>
                <w:kern w:val="0"/>
                <w:sz w:val="18"/>
                <w:szCs w:val="22"/>
                <w:lang w:bidi="zh-CN"/>
              </w:rPr>
            </w:pPr>
            <w:r w:rsidRPr="00CA68B6">
              <w:rPr>
                <w:rFonts w:ascii="Arial" w:hAnsi="Arial" w:cs="Arial"/>
                <w:kern w:val="0"/>
                <w:sz w:val="18"/>
                <w:szCs w:val="22"/>
                <w:lang w:bidi="zh-CN"/>
              </w:rPr>
              <w:t>261,714,343.13</w:t>
            </w:r>
          </w:p>
        </w:tc>
      </w:tr>
    </w:tbl>
    <w:p w14:paraId="3A92717C" w14:textId="77777777" w:rsidR="00733A22" w:rsidRPr="00CA68B6" w:rsidRDefault="00733A22">
      <w:pPr>
        <w:widowControl w:val="0"/>
        <w:autoSpaceDE w:val="0"/>
        <w:autoSpaceDN w:val="0"/>
        <w:spacing w:before="4" w:line="240" w:lineRule="auto"/>
        <w:rPr>
          <w:rFonts w:ascii="Arial" w:eastAsia="SimSun" w:hAnsi="Arial" w:cs="Arial"/>
          <w:kern w:val="0"/>
          <w:sz w:val="19"/>
          <w:lang w:bidi="zh-CN"/>
        </w:rPr>
      </w:pPr>
    </w:p>
    <w:p w14:paraId="1F187020" w14:textId="150B24A3"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w:t>
      </w:r>
      <w:r w:rsidR="005125FA" w:rsidRPr="00CA68B6">
        <w:rPr>
          <w:rFonts w:ascii="Arial" w:eastAsia="SimSun" w:hAnsi="Arial" w:cs="Arial"/>
          <w:b/>
          <w:bCs/>
          <w:kern w:val="0"/>
          <w:lang w:bidi="zh-CN"/>
        </w:rPr>
        <w:t>LI</w:t>
      </w:r>
      <w:r w:rsidRPr="00CA68B6">
        <w:rPr>
          <w:rFonts w:ascii="Arial" w:eastAsia="SimSun" w:hAnsi="Arial" w:cs="Arial"/>
          <w:b/>
          <w:bCs/>
          <w:kern w:val="0"/>
          <w:lang w:bidi="zh-CN"/>
        </w:rPr>
        <w:t>)Undistributed profits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927"/>
        <w:gridCol w:w="1946"/>
        <w:gridCol w:w="1947"/>
      </w:tblGrid>
      <w:tr w:rsidR="00733A22" w:rsidRPr="00CA68B6" w14:paraId="39106E1A" w14:textId="77777777">
        <w:trPr>
          <w:trHeight w:val="402"/>
        </w:trPr>
        <w:tc>
          <w:tcPr>
            <w:tcW w:w="3927" w:type="dxa"/>
            <w:tcBorders>
              <w:left w:val="nil"/>
              <w:bottom w:val="dotted" w:sz="4" w:space="0" w:color="000000"/>
              <w:right w:val="dotted" w:sz="4" w:space="0" w:color="000000"/>
            </w:tcBorders>
          </w:tcPr>
          <w:p w14:paraId="0792397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FB27846" w14:textId="77777777" w:rsidR="00733A22" w:rsidRPr="00CA68B6" w:rsidRDefault="00A9134E">
            <w:pPr>
              <w:widowControl w:val="0"/>
              <w:autoSpaceDE w:val="0"/>
              <w:autoSpaceDN w:val="0"/>
              <w:spacing w:line="213" w:lineRule="exact"/>
              <w:ind w:right="17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46" w:type="dxa"/>
            <w:tcBorders>
              <w:left w:val="dotted" w:sz="4" w:space="0" w:color="000000"/>
              <w:bottom w:val="dotted" w:sz="4" w:space="0" w:color="000000"/>
              <w:right w:val="dotted" w:sz="4" w:space="0" w:color="000000"/>
            </w:tcBorders>
          </w:tcPr>
          <w:p w14:paraId="4CBCCF33"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265B31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947" w:type="dxa"/>
            <w:tcBorders>
              <w:left w:val="dotted" w:sz="4" w:space="0" w:color="000000"/>
              <w:bottom w:val="dotted" w:sz="4" w:space="0" w:color="000000"/>
              <w:right w:val="nil"/>
            </w:tcBorders>
          </w:tcPr>
          <w:p w14:paraId="129451D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F14B92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6E3AF320" w14:textId="77777777" w:rsidTr="00236F84">
        <w:trPr>
          <w:trHeight w:val="397"/>
        </w:trPr>
        <w:tc>
          <w:tcPr>
            <w:tcW w:w="3927" w:type="dxa"/>
            <w:tcBorders>
              <w:top w:val="dotted" w:sz="4" w:space="0" w:color="000000"/>
              <w:left w:val="nil"/>
              <w:bottom w:val="dotted" w:sz="4" w:space="0" w:color="000000"/>
              <w:right w:val="dotted" w:sz="4" w:space="0" w:color="000000"/>
            </w:tcBorders>
          </w:tcPr>
          <w:p w14:paraId="465CC03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F47304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Undistributed profit at the end of the previous year before adjustment</w:t>
            </w:r>
          </w:p>
        </w:tc>
        <w:tc>
          <w:tcPr>
            <w:tcW w:w="1946" w:type="dxa"/>
            <w:tcBorders>
              <w:top w:val="dotted" w:sz="4" w:space="0" w:color="000000"/>
              <w:left w:val="dotted" w:sz="4" w:space="0" w:color="000000"/>
              <w:bottom w:val="dotted" w:sz="4" w:space="0" w:color="000000"/>
              <w:right w:val="dotted" w:sz="4" w:space="0" w:color="000000"/>
            </w:tcBorders>
            <w:vAlign w:val="center"/>
          </w:tcPr>
          <w:p w14:paraId="5C4E8BB4" w14:textId="3BB5B8F2" w:rsidR="00733A22" w:rsidRPr="00CA68B6" w:rsidRDefault="00236F84" w:rsidP="00236F84">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2,836,376,417.46</w:t>
            </w:r>
          </w:p>
        </w:tc>
        <w:tc>
          <w:tcPr>
            <w:tcW w:w="1947" w:type="dxa"/>
            <w:tcBorders>
              <w:top w:val="dotted" w:sz="4" w:space="0" w:color="000000"/>
              <w:left w:val="dotted" w:sz="4" w:space="0" w:color="000000"/>
              <w:bottom w:val="dotted" w:sz="4" w:space="0" w:color="000000"/>
              <w:right w:val="nil"/>
            </w:tcBorders>
            <w:vAlign w:val="center"/>
          </w:tcPr>
          <w:p w14:paraId="0F87F7D2" w14:textId="26CAB766" w:rsidR="00733A22" w:rsidRPr="00CA68B6" w:rsidRDefault="00236F84" w:rsidP="00236F84">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2,078,139,277.82</w:t>
            </w:r>
          </w:p>
        </w:tc>
      </w:tr>
      <w:tr w:rsidR="00733A22" w:rsidRPr="00CA68B6" w14:paraId="75CEB7F6"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668E0989"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amount of adjusted undistributed profit at the beginning of the year (Increase with +, decrease with</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p>
        </w:tc>
        <w:tc>
          <w:tcPr>
            <w:tcW w:w="1946" w:type="dxa"/>
            <w:tcBorders>
              <w:top w:val="dotted" w:sz="4" w:space="0" w:color="000000"/>
              <w:left w:val="dotted" w:sz="4" w:space="0" w:color="000000"/>
              <w:bottom w:val="dotted" w:sz="4" w:space="0" w:color="000000"/>
              <w:right w:val="dotted" w:sz="4" w:space="0" w:color="000000"/>
            </w:tcBorders>
            <w:vAlign w:val="center"/>
          </w:tcPr>
          <w:p w14:paraId="7210B0CC"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1FB4CAA4" w14:textId="5AE9D5E3" w:rsidR="00733A22" w:rsidRPr="00CA68B6" w:rsidRDefault="00733A22" w:rsidP="00236F84">
            <w:pPr>
              <w:widowControl w:val="0"/>
              <w:autoSpaceDE w:val="0"/>
              <w:autoSpaceDN w:val="0"/>
              <w:spacing w:before="1" w:line="186" w:lineRule="exact"/>
              <w:ind w:right="90"/>
              <w:jc w:val="right"/>
              <w:rPr>
                <w:rFonts w:ascii="Arial" w:eastAsia="Times New Roman" w:hAnsi="Arial" w:cs="Arial"/>
                <w:kern w:val="0"/>
                <w:sz w:val="18"/>
                <w:szCs w:val="22"/>
                <w:lang w:bidi="zh-CN"/>
              </w:rPr>
            </w:pPr>
          </w:p>
        </w:tc>
      </w:tr>
      <w:tr w:rsidR="00733A22" w:rsidRPr="00CA68B6" w14:paraId="30A5232A"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1674560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814EF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Undistributed Profits at the Beginning of Year after Being Adjusted</w:t>
            </w:r>
          </w:p>
        </w:tc>
        <w:tc>
          <w:tcPr>
            <w:tcW w:w="1946" w:type="dxa"/>
            <w:tcBorders>
              <w:top w:val="dotted" w:sz="4" w:space="0" w:color="000000"/>
              <w:left w:val="dotted" w:sz="4" w:space="0" w:color="000000"/>
              <w:bottom w:val="dotted" w:sz="4" w:space="0" w:color="000000"/>
              <w:right w:val="dotted" w:sz="4" w:space="0" w:color="000000"/>
            </w:tcBorders>
            <w:vAlign w:val="center"/>
          </w:tcPr>
          <w:p w14:paraId="021EC974" w14:textId="07695309" w:rsidR="00733A22" w:rsidRPr="00CA68B6" w:rsidRDefault="00236F84" w:rsidP="00236F84">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2,836,378,417.46</w:t>
            </w:r>
          </w:p>
        </w:tc>
        <w:tc>
          <w:tcPr>
            <w:tcW w:w="1947" w:type="dxa"/>
            <w:tcBorders>
              <w:top w:val="dotted" w:sz="4" w:space="0" w:color="000000"/>
              <w:left w:val="dotted" w:sz="4" w:space="0" w:color="000000"/>
              <w:bottom w:val="dotted" w:sz="4" w:space="0" w:color="000000"/>
              <w:right w:val="nil"/>
            </w:tcBorders>
            <w:vAlign w:val="center"/>
          </w:tcPr>
          <w:p w14:paraId="466520B9" w14:textId="5A8E8BDA" w:rsidR="00733A22" w:rsidRPr="00CA68B6" w:rsidRDefault="00236F84" w:rsidP="00236F84">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2,078,139,277.82</w:t>
            </w:r>
          </w:p>
        </w:tc>
      </w:tr>
      <w:tr w:rsidR="00733A22" w:rsidRPr="00CA68B6" w14:paraId="1B42DDB2"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4A42C07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DDCC7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Net Profits Attributable to the Parent Company Owners For The Current Period</w:t>
            </w:r>
          </w:p>
        </w:tc>
        <w:tc>
          <w:tcPr>
            <w:tcW w:w="1946" w:type="dxa"/>
            <w:tcBorders>
              <w:top w:val="dotted" w:sz="4" w:space="0" w:color="000000"/>
              <w:left w:val="dotted" w:sz="4" w:space="0" w:color="000000"/>
              <w:bottom w:val="dotted" w:sz="4" w:space="0" w:color="000000"/>
              <w:right w:val="dotted" w:sz="4" w:space="0" w:color="000000"/>
            </w:tcBorders>
            <w:vAlign w:val="center"/>
          </w:tcPr>
          <w:p w14:paraId="590A7544" w14:textId="732859DB" w:rsidR="00733A22" w:rsidRPr="00CA68B6" w:rsidRDefault="00236F84" w:rsidP="00236F84">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1,257,239,985.94</w:t>
            </w:r>
          </w:p>
        </w:tc>
        <w:tc>
          <w:tcPr>
            <w:tcW w:w="1947" w:type="dxa"/>
            <w:tcBorders>
              <w:top w:val="dotted" w:sz="4" w:space="0" w:color="000000"/>
              <w:left w:val="dotted" w:sz="4" w:space="0" w:color="000000"/>
              <w:bottom w:val="dotted" w:sz="4" w:space="0" w:color="000000"/>
              <w:right w:val="nil"/>
            </w:tcBorders>
            <w:vAlign w:val="center"/>
          </w:tcPr>
          <w:p w14:paraId="4D7BA3AC" w14:textId="5EFF9860" w:rsidR="00733A22" w:rsidRPr="00CA68B6" w:rsidRDefault="00236F84" w:rsidP="00236F84">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884,463,388.10</w:t>
            </w:r>
          </w:p>
        </w:tc>
      </w:tr>
      <w:tr w:rsidR="00733A22" w:rsidRPr="00CA68B6" w14:paraId="1F2D47C6"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6F3FBD4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B4DD8F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Withdrawing Statutory Surplus Reserves</w:t>
            </w:r>
          </w:p>
        </w:tc>
        <w:tc>
          <w:tcPr>
            <w:tcW w:w="1946" w:type="dxa"/>
            <w:tcBorders>
              <w:top w:val="dotted" w:sz="4" w:space="0" w:color="000000"/>
              <w:left w:val="dotted" w:sz="4" w:space="0" w:color="000000"/>
              <w:bottom w:val="dotted" w:sz="4" w:space="0" w:color="000000"/>
              <w:right w:val="dotted" w:sz="4" w:space="0" w:color="000000"/>
            </w:tcBorders>
            <w:vAlign w:val="center"/>
          </w:tcPr>
          <w:p w14:paraId="4E6ECFCB" w14:textId="2E112684" w:rsidR="00733A22" w:rsidRPr="00CA68B6" w:rsidRDefault="00733A22" w:rsidP="00236F84">
            <w:pPr>
              <w:widowControl w:val="0"/>
              <w:autoSpaceDE w:val="0"/>
              <w:autoSpaceDN w:val="0"/>
              <w:spacing w:before="1" w:line="186" w:lineRule="exact"/>
              <w:ind w:right="85"/>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3B03E321" w14:textId="7F1D9CB1" w:rsidR="00733A22" w:rsidRPr="00CA68B6" w:rsidRDefault="00733A22" w:rsidP="00236F84">
            <w:pPr>
              <w:widowControl w:val="0"/>
              <w:autoSpaceDE w:val="0"/>
              <w:autoSpaceDN w:val="0"/>
              <w:spacing w:before="1" w:line="186" w:lineRule="exact"/>
              <w:ind w:right="90"/>
              <w:jc w:val="right"/>
              <w:rPr>
                <w:rFonts w:ascii="Arial" w:eastAsia="Times New Roman" w:hAnsi="Arial" w:cs="Arial"/>
                <w:kern w:val="0"/>
                <w:sz w:val="18"/>
                <w:szCs w:val="22"/>
                <w:lang w:bidi="zh-CN"/>
              </w:rPr>
            </w:pPr>
          </w:p>
        </w:tc>
      </w:tr>
      <w:tr w:rsidR="00733A22" w:rsidRPr="00CA68B6" w14:paraId="61CBC318"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2727482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907D61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Discretionary Accumulation Reserve</w:t>
            </w:r>
          </w:p>
        </w:tc>
        <w:tc>
          <w:tcPr>
            <w:tcW w:w="1946" w:type="dxa"/>
            <w:tcBorders>
              <w:top w:val="dotted" w:sz="4" w:space="0" w:color="000000"/>
              <w:left w:val="dotted" w:sz="4" w:space="0" w:color="000000"/>
              <w:bottom w:val="dotted" w:sz="4" w:space="0" w:color="000000"/>
              <w:right w:val="dotted" w:sz="4" w:space="0" w:color="000000"/>
            </w:tcBorders>
            <w:vAlign w:val="center"/>
          </w:tcPr>
          <w:p w14:paraId="2CADD720"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2422B022"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1BFE231" w14:textId="77777777" w:rsidTr="00236F84">
        <w:trPr>
          <w:trHeight w:val="398"/>
        </w:trPr>
        <w:tc>
          <w:tcPr>
            <w:tcW w:w="3927" w:type="dxa"/>
            <w:tcBorders>
              <w:top w:val="dotted" w:sz="4" w:space="0" w:color="000000"/>
              <w:left w:val="nil"/>
              <w:bottom w:val="dotted" w:sz="4" w:space="0" w:color="000000"/>
              <w:right w:val="dotted" w:sz="4" w:space="0" w:color="000000"/>
            </w:tcBorders>
          </w:tcPr>
          <w:p w14:paraId="61085924"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850A9B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Reserve for Universal-risk</w:t>
            </w:r>
          </w:p>
        </w:tc>
        <w:tc>
          <w:tcPr>
            <w:tcW w:w="1946" w:type="dxa"/>
            <w:tcBorders>
              <w:top w:val="dotted" w:sz="4" w:space="0" w:color="000000"/>
              <w:left w:val="dotted" w:sz="4" w:space="0" w:color="000000"/>
              <w:bottom w:val="dotted" w:sz="4" w:space="0" w:color="000000"/>
              <w:right w:val="dotted" w:sz="4" w:space="0" w:color="000000"/>
            </w:tcBorders>
            <w:vAlign w:val="center"/>
          </w:tcPr>
          <w:p w14:paraId="698BEA68"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37AC8D92"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2CAB9D3"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69556E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8D877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Common Stock Dividend Payable</w:t>
            </w:r>
          </w:p>
        </w:tc>
        <w:tc>
          <w:tcPr>
            <w:tcW w:w="1946" w:type="dxa"/>
            <w:tcBorders>
              <w:top w:val="dotted" w:sz="4" w:space="0" w:color="000000"/>
              <w:left w:val="dotted" w:sz="4" w:space="0" w:color="000000"/>
              <w:bottom w:val="dotted" w:sz="4" w:space="0" w:color="000000"/>
              <w:right w:val="dotted" w:sz="4" w:space="0" w:color="000000"/>
            </w:tcBorders>
            <w:vAlign w:val="center"/>
          </w:tcPr>
          <w:p w14:paraId="7E103916" w14:textId="05421846" w:rsidR="00733A22" w:rsidRPr="00CA68B6" w:rsidRDefault="00236F84" w:rsidP="00236F84">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172,158,278.86</w:t>
            </w:r>
          </w:p>
        </w:tc>
        <w:tc>
          <w:tcPr>
            <w:tcW w:w="1947" w:type="dxa"/>
            <w:tcBorders>
              <w:top w:val="dotted" w:sz="4" w:space="0" w:color="000000"/>
              <w:left w:val="dotted" w:sz="4" w:space="0" w:color="000000"/>
              <w:bottom w:val="dotted" w:sz="4" w:space="0" w:color="000000"/>
              <w:right w:val="nil"/>
            </w:tcBorders>
            <w:vAlign w:val="center"/>
          </w:tcPr>
          <w:p w14:paraId="53BE3381" w14:textId="05277915"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126,226,248.46</w:t>
            </w:r>
          </w:p>
        </w:tc>
      </w:tr>
      <w:tr w:rsidR="00733A22" w:rsidRPr="00CA68B6" w14:paraId="52C6BCA6"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7647A4F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58FDB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Dividends of Ordinary Share Convert into Capital's Dividends of Ordinary Share</w:t>
            </w:r>
          </w:p>
        </w:tc>
        <w:tc>
          <w:tcPr>
            <w:tcW w:w="1946" w:type="dxa"/>
            <w:tcBorders>
              <w:top w:val="dotted" w:sz="4" w:space="0" w:color="000000"/>
              <w:left w:val="dotted" w:sz="4" w:space="0" w:color="000000"/>
              <w:bottom w:val="dotted" w:sz="4" w:space="0" w:color="000000"/>
              <w:right w:val="dotted" w:sz="4" w:space="0" w:color="000000"/>
            </w:tcBorders>
            <w:vAlign w:val="center"/>
          </w:tcPr>
          <w:p w14:paraId="6AD8A344"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13FC57F3"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FF0043C" w14:textId="77777777" w:rsidTr="00236F84">
        <w:trPr>
          <w:trHeight w:val="400"/>
        </w:trPr>
        <w:tc>
          <w:tcPr>
            <w:tcW w:w="3927" w:type="dxa"/>
            <w:tcBorders>
              <w:top w:val="dotted" w:sz="4" w:space="0" w:color="000000"/>
              <w:left w:val="nil"/>
              <w:right w:val="dotted" w:sz="4" w:space="0" w:color="000000"/>
            </w:tcBorders>
          </w:tcPr>
          <w:p w14:paraId="2D400F1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8E9BBA"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Undistributed Profit</w:t>
            </w:r>
          </w:p>
        </w:tc>
        <w:tc>
          <w:tcPr>
            <w:tcW w:w="1946" w:type="dxa"/>
            <w:tcBorders>
              <w:top w:val="dotted" w:sz="4" w:space="0" w:color="000000"/>
              <w:left w:val="dotted" w:sz="4" w:space="0" w:color="000000"/>
              <w:right w:val="dotted" w:sz="4" w:space="0" w:color="000000"/>
            </w:tcBorders>
            <w:vAlign w:val="center"/>
          </w:tcPr>
          <w:p w14:paraId="12328A75" w14:textId="2C93B939" w:rsidR="00733A22" w:rsidRPr="00CA68B6" w:rsidRDefault="00236F84" w:rsidP="00236F84">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3,921,458,124.54</w:t>
            </w:r>
          </w:p>
        </w:tc>
        <w:tc>
          <w:tcPr>
            <w:tcW w:w="1947" w:type="dxa"/>
            <w:tcBorders>
              <w:top w:val="dotted" w:sz="4" w:space="0" w:color="000000"/>
              <w:left w:val="dotted" w:sz="4" w:space="0" w:color="000000"/>
              <w:right w:val="nil"/>
            </w:tcBorders>
            <w:vAlign w:val="center"/>
          </w:tcPr>
          <w:p w14:paraId="7FD3EB1F" w14:textId="7DA21248" w:rsidR="00733A22" w:rsidRPr="00CA68B6" w:rsidRDefault="00236F84" w:rsidP="00236F84">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2,836,376,417.46</w:t>
            </w:r>
          </w:p>
        </w:tc>
      </w:tr>
    </w:tbl>
    <w:p w14:paraId="6919BEC5" w14:textId="77777777" w:rsidR="00AA4150" w:rsidRPr="00CA68B6" w:rsidRDefault="00AA4150">
      <w:pPr>
        <w:widowControl w:val="0"/>
        <w:autoSpaceDE w:val="0"/>
        <w:autoSpaceDN w:val="0"/>
        <w:spacing w:before="6" w:line="240" w:lineRule="auto"/>
        <w:rPr>
          <w:rFonts w:ascii="Arial" w:eastAsia="SimSun" w:hAnsi="Arial" w:cs="Arial"/>
          <w:b/>
          <w:kern w:val="0"/>
          <w:sz w:val="19"/>
          <w:lang w:bidi="zh-CN"/>
        </w:rPr>
      </w:pPr>
    </w:p>
    <w:p w14:paraId="1BB88062" w14:textId="5C3D0018"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8115C4" w:rsidRPr="00CA68B6">
        <w:rPr>
          <w:rFonts w:ascii="Arial" w:eastAsia="SimSun" w:hAnsi="Arial" w:cs="Arial"/>
          <w:b/>
          <w:kern w:val="0"/>
          <w:szCs w:val="22"/>
          <w:lang w:bidi="zh-CN"/>
        </w:rPr>
        <w:t>LI</w:t>
      </w:r>
      <w:r w:rsidRPr="00CA68B6">
        <w:rPr>
          <w:rFonts w:ascii="Arial" w:eastAsia="SimSun" w:hAnsi="Arial" w:cs="Arial"/>
          <w:b/>
          <w:kern w:val="0"/>
          <w:szCs w:val="22"/>
          <w:lang w:bidi="zh-CN"/>
        </w:rPr>
        <w:t>I)operating revenues and Operating Cost</w:t>
      </w:r>
    </w:p>
    <w:p w14:paraId="1021E9E6" w14:textId="77777777" w:rsidR="00733A22" w:rsidRPr="00CA68B6" w:rsidRDefault="00A9134E">
      <w:pPr>
        <w:pStyle w:val="2"/>
        <w:numPr>
          <w:ilvl w:val="1"/>
          <w:numId w:val="0"/>
        </w:numPr>
        <w:spacing w:line="240" w:lineRule="auto"/>
        <w:rPr>
          <w:rFonts w:ascii="Arial" w:hAnsi="Arial" w:cs="Arial"/>
        </w:rPr>
      </w:pPr>
      <w:r w:rsidRPr="00CA68B6">
        <w:rPr>
          <w:rFonts w:ascii="Arial" w:eastAsiaTheme="minorEastAsia" w:hAnsi="Arial" w:cs="Arial"/>
        </w:rPr>
        <w:t>Operating Income and Operating Costs</w:t>
      </w:r>
      <w:r w:rsidR="00733A22" w:rsidRPr="00CA68B6">
        <w:rPr>
          <w:rFonts w:ascii="Arial" w:hAnsi="Arial" w:cs="Arial"/>
        </w:rPr>
        <w:fldChar w:fldCharType="begin"/>
      </w:r>
      <w:r w:rsidRPr="00CA68B6">
        <w:rPr>
          <w:rFonts w:ascii="Arial" w:hAnsi="Arial" w:cs="Arial"/>
        </w:rPr>
        <w:instrText xml:space="preserve"> LINK Excel.Sheet.12 E:\\</w:instrText>
      </w:r>
      <w:r w:rsidRPr="00CA68B6">
        <w:rPr>
          <w:rFonts w:ascii="Arial" w:hAnsi="Arial" w:cs="Arial"/>
        </w:rPr>
        <w:instrText>雍</w:instrText>
      </w:r>
      <w:r w:rsidRPr="00CA68B6">
        <w:rPr>
          <w:rFonts w:ascii="Arial" w:hAnsi="Arial" w:cs="Arial"/>
        </w:rPr>
        <w:instrText>\\</w:instrText>
      </w:r>
      <w:r w:rsidRPr="00CA68B6">
        <w:rPr>
          <w:rFonts w:ascii="Arial" w:hAnsi="Arial" w:cs="Arial"/>
        </w:rPr>
        <w:instrText>附注排版</w:instrText>
      </w:r>
      <w:r w:rsidRPr="00CA68B6">
        <w:rPr>
          <w:rFonts w:ascii="Arial" w:hAnsi="Arial" w:cs="Arial"/>
        </w:rPr>
        <w:instrText>\\2014</w:instrText>
      </w:r>
      <w:r w:rsidRPr="00CA68B6">
        <w:rPr>
          <w:rFonts w:ascii="Arial" w:hAnsi="Arial" w:cs="Arial"/>
        </w:rPr>
        <w:instrText>年年报格式</w:instrText>
      </w:r>
      <w:r w:rsidRPr="00CA68B6">
        <w:rPr>
          <w:rFonts w:ascii="Arial" w:hAnsi="Arial" w:cs="Arial"/>
        </w:rPr>
        <w:instrText>\\</w:instrText>
      </w:r>
      <w:r w:rsidRPr="00CA68B6">
        <w:rPr>
          <w:rFonts w:ascii="Arial" w:hAnsi="Arial" w:cs="Arial"/>
        </w:rPr>
        <w:instrText>附注过渡表</w:instrText>
      </w:r>
      <w:r w:rsidRPr="00CA68B6">
        <w:rPr>
          <w:rFonts w:ascii="Arial" w:hAnsi="Arial" w:cs="Arial"/>
        </w:rPr>
        <w:instrText xml:space="preserve">20150130V0910.xlsx </w:instrText>
      </w:r>
      <w:r w:rsidRPr="00CA68B6">
        <w:rPr>
          <w:rFonts w:ascii="Arial" w:hAnsi="Arial" w:cs="Arial"/>
        </w:rPr>
        <w:instrText>营业收入和营业成本</w:instrText>
      </w:r>
      <w:r w:rsidRPr="00CA68B6">
        <w:rPr>
          <w:rFonts w:ascii="Arial" w:hAnsi="Arial" w:cs="Arial"/>
        </w:rPr>
        <w:instrText>!</w:instrText>
      </w:r>
      <w:r w:rsidRPr="00CA68B6">
        <w:rPr>
          <w:rFonts w:ascii="Arial" w:hAnsi="Arial" w:cs="Arial"/>
        </w:rPr>
        <w:instrText>营业收入和营业成本</w:instrText>
      </w:r>
      <w:r w:rsidRPr="00CA68B6">
        <w:rPr>
          <w:rFonts w:ascii="Arial" w:hAnsi="Arial" w:cs="Arial"/>
        </w:rPr>
        <w:instrText xml:space="preserve"> \f 4 \h \* MERGEFORMAT </w:instrText>
      </w:r>
      <w:r w:rsidR="00733A22" w:rsidRPr="00CA68B6">
        <w:rPr>
          <w:rFonts w:ascii="Arial" w:hAnsi="Arial" w:cs="Arial"/>
        </w:rPr>
        <w:fldChar w:fldCharType="separate"/>
      </w:r>
    </w:p>
    <w:tbl>
      <w:tblPr>
        <w:tblStyle w:val="22"/>
        <w:tblW w:w="8083" w:type="dxa"/>
        <w:tblInd w:w="714" w:type="dxa"/>
        <w:tblLayout w:type="fixed"/>
        <w:tblLook w:val="04A0" w:firstRow="1" w:lastRow="0" w:firstColumn="1" w:lastColumn="0" w:noHBand="0" w:noVBand="1"/>
      </w:tblPr>
      <w:tblGrid>
        <w:gridCol w:w="1438"/>
        <w:gridCol w:w="1772"/>
        <w:gridCol w:w="1624"/>
        <w:gridCol w:w="1624"/>
        <w:gridCol w:w="1625"/>
      </w:tblGrid>
      <w:tr w:rsidR="00733A22" w:rsidRPr="00CA68B6" w14:paraId="16085A4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8" w:type="dxa"/>
            <w:vMerge w:val="restart"/>
            <w:vAlign w:val="center"/>
          </w:tcPr>
          <w:p w14:paraId="0016DC2C"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3396" w:type="dxa"/>
            <w:gridSpan w:val="2"/>
            <w:vAlign w:val="center"/>
          </w:tcPr>
          <w:p w14:paraId="08093FA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3249" w:type="dxa"/>
            <w:gridSpan w:val="2"/>
            <w:vAlign w:val="center"/>
          </w:tcPr>
          <w:p w14:paraId="65DACD71"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Last Period</w:t>
            </w:r>
          </w:p>
        </w:tc>
      </w:tr>
      <w:tr w:rsidR="00733A22" w:rsidRPr="00CA68B6" w14:paraId="01A528E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8" w:type="dxa"/>
            <w:vMerge/>
            <w:vAlign w:val="center"/>
          </w:tcPr>
          <w:p w14:paraId="597B876B" w14:textId="77777777" w:rsidR="00733A22" w:rsidRPr="00CA68B6" w:rsidRDefault="00733A22">
            <w:pPr>
              <w:spacing w:line="240" w:lineRule="auto"/>
              <w:rPr>
                <w:rFonts w:ascii="Arial" w:eastAsia="SimSun" w:hAnsi="Arial" w:cs="Arial"/>
                <w:sz w:val="15"/>
                <w:szCs w:val="15"/>
              </w:rPr>
            </w:pPr>
          </w:p>
        </w:tc>
        <w:tc>
          <w:tcPr>
            <w:tcW w:w="1772" w:type="dxa"/>
            <w:vAlign w:val="center"/>
          </w:tcPr>
          <w:p w14:paraId="7306EDDB"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Income</w:t>
            </w:r>
          </w:p>
        </w:tc>
        <w:tc>
          <w:tcPr>
            <w:tcW w:w="1624" w:type="dxa"/>
            <w:vAlign w:val="center"/>
          </w:tcPr>
          <w:p w14:paraId="6BDFF087"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Cost</w:t>
            </w:r>
          </w:p>
        </w:tc>
        <w:tc>
          <w:tcPr>
            <w:tcW w:w="1624" w:type="dxa"/>
            <w:vAlign w:val="center"/>
          </w:tcPr>
          <w:p w14:paraId="091B628F"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Income</w:t>
            </w:r>
          </w:p>
        </w:tc>
        <w:tc>
          <w:tcPr>
            <w:tcW w:w="1625" w:type="dxa"/>
            <w:vAlign w:val="center"/>
          </w:tcPr>
          <w:p w14:paraId="7AA0B0A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Cost</w:t>
            </w:r>
          </w:p>
        </w:tc>
      </w:tr>
      <w:tr w:rsidR="00733A22" w:rsidRPr="00CA68B6" w14:paraId="7F0D6041" w14:textId="77777777">
        <w:tc>
          <w:tcPr>
            <w:cnfStyle w:val="001000000000" w:firstRow="0" w:lastRow="0" w:firstColumn="1" w:lastColumn="0" w:oddVBand="0" w:evenVBand="0" w:oddHBand="0" w:evenHBand="0" w:firstRowFirstColumn="0" w:firstRowLastColumn="0" w:lastRowFirstColumn="0" w:lastRowLastColumn="0"/>
            <w:tcW w:w="1438" w:type="dxa"/>
            <w:vAlign w:val="center"/>
          </w:tcPr>
          <w:p w14:paraId="381E9E5A"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Main Business</w:t>
            </w:r>
          </w:p>
        </w:tc>
        <w:tc>
          <w:tcPr>
            <w:tcW w:w="1772" w:type="dxa"/>
            <w:vAlign w:val="center"/>
          </w:tcPr>
          <w:p w14:paraId="09ADAF47" w14:textId="5750E2FC"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5,228,047,048.21</w:t>
            </w:r>
          </w:p>
        </w:tc>
        <w:tc>
          <w:tcPr>
            <w:tcW w:w="1624" w:type="dxa"/>
            <w:vAlign w:val="center"/>
          </w:tcPr>
          <w:p w14:paraId="6729E7CB" w14:textId="2808C591"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3,689,993,398.78</w:t>
            </w:r>
          </w:p>
        </w:tc>
        <w:tc>
          <w:tcPr>
            <w:tcW w:w="1624" w:type="dxa"/>
            <w:vAlign w:val="center"/>
          </w:tcPr>
          <w:p w14:paraId="4DAE4F01" w14:textId="5267FA23"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4,755,483,194.65</w:t>
            </w:r>
          </w:p>
        </w:tc>
        <w:tc>
          <w:tcPr>
            <w:tcW w:w="1625" w:type="dxa"/>
            <w:vAlign w:val="center"/>
          </w:tcPr>
          <w:p w14:paraId="3319C7A9" w14:textId="5012E2DC"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3,431,083,143.21</w:t>
            </w:r>
          </w:p>
        </w:tc>
      </w:tr>
      <w:tr w:rsidR="00733A22" w:rsidRPr="00CA68B6" w14:paraId="0052036C" w14:textId="77777777">
        <w:tc>
          <w:tcPr>
            <w:cnfStyle w:val="001000000000" w:firstRow="0" w:lastRow="0" w:firstColumn="1" w:lastColumn="0" w:oddVBand="0" w:evenVBand="0" w:oddHBand="0" w:evenHBand="0" w:firstRowFirstColumn="0" w:firstRowLastColumn="0" w:lastRowFirstColumn="0" w:lastRowLastColumn="0"/>
            <w:tcW w:w="1438" w:type="dxa"/>
            <w:vAlign w:val="center"/>
          </w:tcPr>
          <w:p w14:paraId="3F3290DA"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Other Business</w:t>
            </w:r>
          </w:p>
        </w:tc>
        <w:tc>
          <w:tcPr>
            <w:tcW w:w="1772" w:type="dxa"/>
            <w:vAlign w:val="center"/>
          </w:tcPr>
          <w:p w14:paraId="11EBE320" w14:textId="0475AD8A"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217,105,584.42</w:t>
            </w:r>
          </w:p>
        </w:tc>
        <w:tc>
          <w:tcPr>
            <w:tcW w:w="1624" w:type="dxa"/>
            <w:vAlign w:val="center"/>
          </w:tcPr>
          <w:p w14:paraId="2174F3A1" w14:textId="5DBCB0B2"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64,774,638.33</w:t>
            </w:r>
          </w:p>
        </w:tc>
        <w:tc>
          <w:tcPr>
            <w:tcW w:w="1624" w:type="dxa"/>
            <w:vAlign w:val="center"/>
          </w:tcPr>
          <w:p w14:paraId="1EB33963" w14:textId="5FC8B95E"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183,832,790.20</w:t>
            </w:r>
          </w:p>
        </w:tc>
        <w:tc>
          <w:tcPr>
            <w:tcW w:w="1625" w:type="dxa"/>
            <w:vAlign w:val="center"/>
          </w:tcPr>
          <w:p w14:paraId="5CAD52E5" w14:textId="6894E7EE"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59,217,812.46</w:t>
            </w:r>
          </w:p>
        </w:tc>
      </w:tr>
      <w:tr w:rsidR="00733A22" w:rsidRPr="00CA68B6" w14:paraId="40DEBA9D" w14:textId="77777777">
        <w:tc>
          <w:tcPr>
            <w:cnfStyle w:val="001000000000" w:firstRow="0" w:lastRow="0" w:firstColumn="1" w:lastColumn="0" w:oddVBand="0" w:evenVBand="0" w:oddHBand="0" w:evenHBand="0" w:firstRowFirstColumn="0" w:firstRowLastColumn="0" w:lastRowFirstColumn="0" w:lastRowLastColumn="0"/>
            <w:tcW w:w="1438" w:type="dxa"/>
            <w:vAlign w:val="center"/>
          </w:tcPr>
          <w:p w14:paraId="6559ECBF"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Total</w:t>
            </w:r>
          </w:p>
        </w:tc>
        <w:tc>
          <w:tcPr>
            <w:tcW w:w="1772" w:type="dxa"/>
            <w:vAlign w:val="center"/>
          </w:tcPr>
          <w:p w14:paraId="45DC432A" w14:textId="33CAC6AE"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5,445,152,632.63</w:t>
            </w:r>
          </w:p>
        </w:tc>
        <w:tc>
          <w:tcPr>
            <w:tcW w:w="1624" w:type="dxa"/>
            <w:vAlign w:val="center"/>
          </w:tcPr>
          <w:p w14:paraId="2E097A13" w14:textId="30C20FF2"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3,754,768,037.11</w:t>
            </w:r>
          </w:p>
        </w:tc>
        <w:tc>
          <w:tcPr>
            <w:tcW w:w="1624" w:type="dxa"/>
            <w:vAlign w:val="center"/>
          </w:tcPr>
          <w:p w14:paraId="3C9D003F" w14:textId="004A54DF"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4,939,315,984.85</w:t>
            </w:r>
          </w:p>
        </w:tc>
        <w:tc>
          <w:tcPr>
            <w:tcW w:w="1625" w:type="dxa"/>
            <w:vAlign w:val="center"/>
          </w:tcPr>
          <w:p w14:paraId="6E1F4674" w14:textId="7FEE77B2"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3,490,300,955.67</w:t>
            </w:r>
          </w:p>
        </w:tc>
      </w:tr>
    </w:tbl>
    <w:p w14:paraId="3BA9F738" w14:textId="77777777" w:rsidR="00733A22" w:rsidRPr="00CA68B6" w:rsidRDefault="00733A22">
      <w:pPr>
        <w:widowControl w:val="0"/>
        <w:autoSpaceDE w:val="0"/>
        <w:autoSpaceDN w:val="0"/>
        <w:spacing w:line="240" w:lineRule="auto"/>
        <w:rPr>
          <w:rFonts w:ascii="Arial" w:eastAsia="SimSun" w:hAnsi="Arial" w:cs="Arial"/>
          <w:kern w:val="0"/>
          <w:sz w:val="20"/>
          <w:szCs w:val="22"/>
          <w:lang w:bidi="zh-CN"/>
        </w:rPr>
        <w:sectPr w:rsidR="00733A22" w:rsidRPr="00CA68B6" w:rsidSect="002E72D5">
          <w:headerReference w:type="default" r:id="rId53"/>
          <w:footerReference w:type="default" r:id="rId54"/>
          <w:pgSz w:w="11910" w:h="16840"/>
          <w:pgMar w:top="1420" w:right="1560" w:bottom="1180" w:left="1680" w:header="717" w:footer="996" w:gutter="0"/>
          <w:cols w:space="720"/>
        </w:sectPr>
      </w:pPr>
      <w:r w:rsidRPr="00CA68B6">
        <w:rPr>
          <w:rFonts w:ascii="Arial" w:hAnsi="Arial" w:cs="Arial"/>
        </w:rPr>
        <w:fldChar w:fldCharType="end"/>
      </w:r>
    </w:p>
    <w:p w14:paraId="027E058D"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 xml:space="preserve">1.Main Operations (by Sector) </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62"/>
        <w:gridCol w:w="1506"/>
        <w:gridCol w:w="1532"/>
        <w:gridCol w:w="1690"/>
        <w:gridCol w:w="1532"/>
      </w:tblGrid>
      <w:tr w:rsidR="00733A22" w:rsidRPr="00CA68B6" w14:paraId="64464583" w14:textId="77777777" w:rsidTr="001E401C">
        <w:trPr>
          <w:trHeight w:val="390"/>
        </w:trPr>
        <w:tc>
          <w:tcPr>
            <w:tcW w:w="1562" w:type="dxa"/>
            <w:vMerge w:val="restart"/>
            <w:tcBorders>
              <w:left w:val="nil"/>
              <w:bottom w:val="dotted" w:sz="4" w:space="0" w:color="000000"/>
              <w:right w:val="dotted" w:sz="4" w:space="0" w:color="000000"/>
            </w:tcBorders>
          </w:tcPr>
          <w:p w14:paraId="37A79C6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42825BD"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Industry</w:t>
            </w:r>
          </w:p>
        </w:tc>
        <w:tc>
          <w:tcPr>
            <w:tcW w:w="3038" w:type="dxa"/>
            <w:gridSpan w:val="2"/>
            <w:tcBorders>
              <w:left w:val="dotted" w:sz="4" w:space="0" w:color="000000"/>
              <w:bottom w:val="dotted" w:sz="4" w:space="0" w:color="000000"/>
              <w:right w:val="dotted" w:sz="4" w:space="0" w:color="000000"/>
            </w:tcBorders>
          </w:tcPr>
          <w:p w14:paraId="033C99FB" w14:textId="77777777" w:rsidR="00733A22" w:rsidRPr="00CA68B6" w:rsidRDefault="00A9134E">
            <w:pPr>
              <w:widowControl w:val="0"/>
              <w:autoSpaceDE w:val="0"/>
              <w:autoSpaceDN w:val="0"/>
              <w:spacing w:before="158" w:line="213" w:lineRule="exact"/>
              <w:ind w:right="10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222" w:type="dxa"/>
            <w:gridSpan w:val="2"/>
            <w:tcBorders>
              <w:left w:val="dotted" w:sz="4" w:space="0" w:color="000000"/>
              <w:bottom w:val="dotted" w:sz="4" w:space="0" w:color="000000"/>
              <w:right w:val="nil"/>
            </w:tcBorders>
          </w:tcPr>
          <w:p w14:paraId="46EBEF40" w14:textId="77777777" w:rsidR="00733A22" w:rsidRPr="00CA68B6" w:rsidRDefault="00A9134E">
            <w:pPr>
              <w:widowControl w:val="0"/>
              <w:autoSpaceDE w:val="0"/>
              <w:autoSpaceDN w:val="0"/>
              <w:spacing w:before="158" w:line="213" w:lineRule="exact"/>
              <w:ind w:right="11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733A22" w:rsidRPr="00CA68B6" w14:paraId="49D562A1" w14:textId="77777777" w:rsidTr="001E401C">
        <w:trPr>
          <w:trHeight w:val="410"/>
        </w:trPr>
        <w:tc>
          <w:tcPr>
            <w:tcW w:w="1562" w:type="dxa"/>
            <w:vMerge/>
            <w:tcBorders>
              <w:top w:val="nil"/>
              <w:left w:val="nil"/>
              <w:bottom w:val="dotted" w:sz="4" w:space="0" w:color="000000"/>
              <w:right w:val="dotted" w:sz="4" w:space="0" w:color="000000"/>
            </w:tcBorders>
          </w:tcPr>
          <w:p w14:paraId="76E5AC9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06" w:type="dxa"/>
            <w:tcBorders>
              <w:top w:val="dotted" w:sz="4" w:space="0" w:color="000000"/>
              <w:left w:val="dotted" w:sz="4" w:space="0" w:color="000000"/>
              <w:bottom w:val="dotted" w:sz="4" w:space="0" w:color="000000"/>
              <w:right w:val="dotted" w:sz="4" w:space="0" w:color="000000"/>
            </w:tcBorders>
          </w:tcPr>
          <w:p w14:paraId="641A5226"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0CE7869" w14:textId="77777777" w:rsidR="00733A22" w:rsidRPr="00CA68B6"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532" w:type="dxa"/>
            <w:tcBorders>
              <w:top w:val="dotted" w:sz="4" w:space="0" w:color="000000"/>
              <w:left w:val="dotted" w:sz="4" w:space="0" w:color="000000"/>
              <w:bottom w:val="dotted" w:sz="4" w:space="0" w:color="000000"/>
              <w:right w:val="dotted" w:sz="4" w:space="0" w:color="000000"/>
            </w:tcBorders>
          </w:tcPr>
          <w:p w14:paraId="6BEE309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BCB89B2" w14:textId="77777777" w:rsidR="00733A22" w:rsidRPr="00CA68B6"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c>
          <w:tcPr>
            <w:tcW w:w="1690" w:type="dxa"/>
            <w:tcBorders>
              <w:top w:val="dotted" w:sz="4" w:space="0" w:color="000000"/>
              <w:left w:val="dotted" w:sz="4" w:space="0" w:color="000000"/>
              <w:bottom w:val="dotted" w:sz="4" w:space="0" w:color="000000"/>
              <w:right w:val="dotted" w:sz="4" w:space="0" w:color="000000"/>
            </w:tcBorders>
          </w:tcPr>
          <w:p w14:paraId="3A6E2DF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FE6D87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532" w:type="dxa"/>
            <w:tcBorders>
              <w:top w:val="dotted" w:sz="4" w:space="0" w:color="000000"/>
              <w:left w:val="dotted" w:sz="4" w:space="0" w:color="000000"/>
              <w:bottom w:val="dotted" w:sz="4" w:space="0" w:color="000000"/>
              <w:right w:val="nil"/>
            </w:tcBorders>
          </w:tcPr>
          <w:p w14:paraId="460C193D"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59310D3A" w14:textId="77777777" w:rsidR="00733A22" w:rsidRPr="00CA68B6"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r>
      <w:tr w:rsidR="00733A22" w:rsidRPr="00CA68B6" w14:paraId="3E26DCEC" w14:textId="77777777" w:rsidTr="001E401C">
        <w:trPr>
          <w:trHeight w:val="390"/>
        </w:trPr>
        <w:tc>
          <w:tcPr>
            <w:tcW w:w="1562" w:type="dxa"/>
            <w:tcBorders>
              <w:top w:val="dotted" w:sz="4" w:space="0" w:color="000000"/>
              <w:left w:val="nil"/>
              <w:right w:val="dotted" w:sz="4" w:space="0" w:color="000000"/>
            </w:tcBorders>
          </w:tcPr>
          <w:p w14:paraId="1A359E4C" w14:textId="77777777" w:rsidR="00733A22" w:rsidRPr="00CA68B6" w:rsidRDefault="00A9134E">
            <w:pPr>
              <w:widowControl w:val="0"/>
              <w:autoSpaceDE w:val="0"/>
              <w:autoSpaceDN w:val="0"/>
              <w:spacing w:before="156"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Industrial</w:t>
            </w:r>
          </w:p>
        </w:tc>
        <w:tc>
          <w:tcPr>
            <w:tcW w:w="1506" w:type="dxa"/>
            <w:tcBorders>
              <w:top w:val="dotted" w:sz="4" w:space="0" w:color="000000"/>
              <w:left w:val="dotted" w:sz="4" w:space="0" w:color="000000"/>
              <w:right w:val="dotted" w:sz="4" w:space="0" w:color="000000"/>
            </w:tcBorders>
            <w:vAlign w:val="center"/>
          </w:tcPr>
          <w:p w14:paraId="11A90A4A" w14:textId="5E160E78" w:rsidR="00733A22" w:rsidRPr="00CA68B6" w:rsidRDefault="001E401C" w:rsidP="00236F84">
            <w:pPr>
              <w:widowControl w:val="0"/>
              <w:autoSpaceDE w:val="0"/>
              <w:autoSpaceDN w:val="0"/>
              <w:spacing w:line="188" w:lineRule="exact"/>
              <w:ind w:right="69"/>
              <w:jc w:val="right"/>
              <w:rPr>
                <w:rFonts w:ascii="Arial" w:hAnsi="Arial" w:cs="Arial"/>
                <w:kern w:val="0"/>
                <w:sz w:val="18"/>
                <w:szCs w:val="22"/>
                <w:lang w:bidi="zh-CN"/>
              </w:rPr>
            </w:pPr>
            <w:r w:rsidRPr="00CA68B6">
              <w:rPr>
                <w:rFonts w:ascii="Arial" w:hAnsi="Arial" w:cs="Arial"/>
                <w:kern w:val="0"/>
                <w:sz w:val="18"/>
                <w:szCs w:val="22"/>
                <w:lang w:bidi="zh-CN"/>
              </w:rPr>
              <w:t>5,228,047,048.21</w:t>
            </w:r>
          </w:p>
        </w:tc>
        <w:tc>
          <w:tcPr>
            <w:tcW w:w="1532" w:type="dxa"/>
            <w:tcBorders>
              <w:top w:val="dotted" w:sz="4" w:space="0" w:color="000000"/>
              <w:left w:val="dotted" w:sz="4" w:space="0" w:color="000000"/>
              <w:right w:val="dotted" w:sz="4" w:space="0" w:color="000000"/>
            </w:tcBorders>
            <w:vAlign w:val="center"/>
          </w:tcPr>
          <w:p w14:paraId="1AD0175B" w14:textId="0ADA38F8" w:rsidR="00733A22" w:rsidRPr="00CA68B6" w:rsidRDefault="001E401C" w:rsidP="00236F84">
            <w:pPr>
              <w:widowControl w:val="0"/>
              <w:autoSpaceDE w:val="0"/>
              <w:autoSpaceDN w:val="0"/>
              <w:spacing w:line="188" w:lineRule="exact"/>
              <w:ind w:right="67"/>
              <w:jc w:val="right"/>
              <w:rPr>
                <w:rFonts w:ascii="Arial" w:hAnsi="Arial" w:cs="Arial"/>
                <w:kern w:val="0"/>
                <w:sz w:val="18"/>
                <w:szCs w:val="22"/>
                <w:lang w:bidi="zh-CN"/>
              </w:rPr>
            </w:pPr>
            <w:r w:rsidRPr="00CA68B6">
              <w:rPr>
                <w:rFonts w:ascii="Arial" w:hAnsi="Arial" w:cs="Arial"/>
                <w:kern w:val="0"/>
                <w:sz w:val="18"/>
                <w:szCs w:val="22"/>
                <w:lang w:bidi="zh-CN"/>
              </w:rPr>
              <w:t>3,689,993,398.78</w:t>
            </w:r>
          </w:p>
        </w:tc>
        <w:tc>
          <w:tcPr>
            <w:tcW w:w="1690" w:type="dxa"/>
            <w:tcBorders>
              <w:top w:val="dotted" w:sz="4" w:space="0" w:color="000000"/>
              <w:left w:val="dotted" w:sz="4" w:space="0" w:color="000000"/>
              <w:right w:val="dotted" w:sz="4" w:space="0" w:color="000000"/>
            </w:tcBorders>
            <w:vAlign w:val="center"/>
          </w:tcPr>
          <w:p w14:paraId="34FE98FE" w14:textId="1EDA5CB2" w:rsidR="00733A22" w:rsidRPr="00CA68B6" w:rsidRDefault="001E401C" w:rsidP="00236F84">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4,755,483,194.65</w:t>
            </w:r>
          </w:p>
        </w:tc>
        <w:tc>
          <w:tcPr>
            <w:tcW w:w="1532" w:type="dxa"/>
            <w:tcBorders>
              <w:top w:val="dotted" w:sz="4" w:space="0" w:color="000000"/>
              <w:left w:val="dotted" w:sz="4" w:space="0" w:color="000000"/>
              <w:right w:val="nil"/>
            </w:tcBorders>
            <w:vAlign w:val="center"/>
          </w:tcPr>
          <w:p w14:paraId="045B505E" w14:textId="69B92CAC" w:rsidR="00733A22" w:rsidRPr="00CA68B6" w:rsidRDefault="001E401C" w:rsidP="00236F84">
            <w:pPr>
              <w:widowControl w:val="0"/>
              <w:autoSpaceDE w:val="0"/>
              <w:autoSpaceDN w:val="0"/>
              <w:spacing w:line="188" w:lineRule="exact"/>
              <w:ind w:right="75"/>
              <w:jc w:val="right"/>
              <w:rPr>
                <w:rFonts w:ascii="Arial" w:hAnsi="Arial" w:cs="Arial"/>
                <w:kern w:val="0"/>
                <w:sz w:val="18"/>
                <w:szCs w:val="22"/>
                <w:lang w:bidi="zh-CN"/>
              </w:rPr>
            </w:pPr>
            <w:r w:rsidRPr="00CA68B6">
              <w:rPr>
                <w:rFonts w:ascii="Arial" w:hAnsi="Arial" w:cs="Arial"/>
                <w:kern w:val="0"/>
                <w:sz w:val="18"/>
                <w:szCs w:val="22"/>
                <w:lang w:bidi="zh-CN"/>
              </w:rPr>
              <w:t>3,431,083,143.21</w:t>
            </w:r>
          </w:p>
        </w:tc>
      </w:tr>
    </w:tbl>
    <w:p w14:paraId="73F61B1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37ABEB0" w14:textId="77777777" w:rsidR="00733A22" w:rsidRPr="00CA68B6" w:rsidRDefault="00733A22">
      <w:pPr>
        <w:widowControl w:val="0"/>
        <w:autoSpaceDE w:val="0"/>
        <w:autoSpaceDN w:val="0"/>
        <w:spacing w:before="10" w:line="240" w:lineRule="auto"/>
        <w:rPr>
          <w:rFonts w:ascii="Arial" w:eastAsia="SimSun" w:hAnsi="Arial" w:cs="Arial"/>
          <w:b/>
          <w:kern w:val="0"/>
          <w:sz w:val="17"/>
          <w:lang w:bidi="zh-CN"/>
        </w:rPr>
      </w:pPr>
    </w:p>
    <w:p w14:paraId="56F244B9"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2.Main Operations (by Product Category)</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558"/>
        <w:gridCol w:w="1702"/>
        <w:gridCol w:w="1558"/>
        <w:gridCol w:w="1611"/>
      </w:tblGrid>
      <w:tr w:rsidR="00733A22" w:rsidRPr="00CA68B6" w14:paraId="4D16640F" w14:textId="77777777">
        <w:trPr>
          <w:trHeight w:val="390"/>
        </w:trPr>
        <w:tc>
          <w:tcPr>
            <w:tcW w:w="1393" w:type="dxa"/>
            <w:vMerge w:val="restart"/>
            <w:tcBorders>
              <w:left w:val="nil"/>
              <w:bottom w:val="dotted" w:sz="4" w:space="0" w:color="000000"/>
              <w:right w:val="dotted" w:sz="4" w:space="0" w:color="000000"/>
            </w:tcBorders>
          </w:tcPr>
          <w:p w14:paraId="27433E6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BED7E7"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Category</w:t>
            </w:r>
          </w:p>
        </w:tc>
        <w:tc>
          <w:tcPr>
            <w:tcW w:w="3260" w:type="dxa"/>
            <w:gridSpan w:val="2"/>
            <w:tcBorders>
              <w:left w:val="dotted" w:sz="4" w:space="0" w:color="000000"/>
              <w:bottom w:val="dotted" w:sz="4" w:space="0" w:color="000000"/>
              <w:right w:val="dotted" w:sz="4" w:space="0" w:color="000000"/>
            </w:tcBorders>
          </w:tcPr>
          <w:p w14:paraId="096D9FE0" w14:textId="77777777" w:rsidR="00733A22" w:rsidRPr="00CA68B6" w:rsidRDefault="00A9134E">
            <w:pPr>
              <w:widowControl w:val="0"/>
              <w:autoSpaceDE w:val="0"/>
              <w:autoSpaceDN w:val="0"/>
              <w:spacing w:before="157" w:line="213" w:lineRule="exact"/>
              <w:ind w:right="11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169" w:type="dxa"/>
            <w:gridSpan w:val="2"/>
            <w:tcBorders>
              <w:left w:val="dotted" w:sz="4" w:space="0" w:color="000000"/>
              <w:bottom w:val="dotted" w:sz="4" w:space="0" w:color="000000"/>
              <w:right w:val="nil"/>
            </w:tcBorders>
          </w:tcPr>
          <w:p w14:paraId="4D9AF784" w14:textId="77777777" w:rsidR="00733A22" w:rsidRPr="00CA68B6" w:rsidRDefault="00A9134E">
            <w:pPr>
              <w:widowControl w:val="0"/>
              <w:autoSpaceDE w:val="0"/>
              <w:autoSpaceDN w:val="0"/>
              <w:spacing w:before="157" w:line="213" w:lineRule="exact"/>
              <w:ind w:right="110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733A22" w:rsidRPr="00CA68B6" w14:paraId="5CBACAB3" w14:textId="77777777">
        <w:trPr>
          <w:trHeight w:val="410"/>
        </w:trPr>
        <w:tc>
          <w:tcPr>
            <w:tcW w:w="1393" w:type="dxa"/>
            <w:vMerge/>
            <w:tcBorders>
              <w:top w:val="nil"/>
              <w:left w:val="nil"/>
              <w:bottom w:val="dotted" w:sz="4" w:space="0" w:color="000000"/>
              <w:right w:val="dotted" w:sz="4" w:space="0" w:color="000000"/>
            </w:tcBorders>
          </w:tcPr>
          <w:p w14:paraId="6F097CD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58" w:type="dxa"/>
            <w:tcBorders>
              <w:top w:val="dotted" w:sz="4" w:space="0" w:color="000000"/>
              <w:left w:val="dotted" w:sz="4" w:space="0" w:color="000000"/>
              <w:bottom w:val="dotted" w:sz="4" w:space="0" w:color="000000"/>
              <w:right w:val="dotted" w:sz="4" w:space="0" w:color="000000"/>
            </w:tcBorders>
          </w:tcPr>
          <w:p w14:paraId="5A0866A7"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0F570763"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702" w:type="dxa"/>
            <w:tcBorders>
              <w:top w:val="dotted" w:sz="4" w:space="0" w:color="000000"/>
              <w:left w:val="dotted" w:sz="4" w:space="0" w:color="000000"/>
              <w:bottom w:val="dotted" w:sz="4" w:space="0" w:color="000000"/>
              <w:right w:val="dotted" w:sz="4" w:space="0" w:color="000000"/>
            </w:tcBorders>
          </w:tcPr>
          <w:p w14:paraId="18C317F7"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0F7B1EA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c>
          <w:tcPr>
            <w:tcW w:w="1558" w:type="dxa"/>
            <w:tcBorders>
              <w:top w:val="dotted" w:sz="4" w:space="0" w:color="000000"/>
              <w:left w:val="dotted" w:sz="4" w:space="0" w:color="000000"/>
              <w:bottom w:val="dotted" w:sz="4" w:space="0" w:color="000000"/>
              <w:right w:val="dotted" w:sz="4" w:space="0" w:color="000000"/>
            </w:tcBorders>
          </w:tcPr>
          <w:p w14:paraId="01537776"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7A1AA35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611" w:type="dxa"/>
            <w:tcBorders>
              <w:top w:val="dotted" w:sz="4" w:space="0" w:color="000000"/>
              <w:left w:val="dotted" w:sz="4" w:space="0" w:color="000000"/>
              <w:bottom w:val="dotted" w:sz="4" w:space="0" w:color="000000"/>
              <w:right w:val="nil"/>
            </w:tcBorders>
          </w:tcPr>
          <w:p w14:paraId="6AF9004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D8D31C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r>
      <w:tr w:rsidR="00733A22" w:rsidRPr="00CA68B6" w14:paraId="4336465D" w14:textId="77777777" w:rsidTr="00236F84">
        <w:trPr>
          <w:trHeight w:val="780"/>
        </w:trPr>
        <w:tc>
          <w:tcPr>
            <w:tcW w:w="1393" w:type="dxa"/>
            <w:tcBorders>
              <w:top w:val="dotted" w:sz="4" w:space="0" w:color="000000"/>
              <w:left w:val="nil"/>
              <w:bottom w:val="dotted" w:sz="4" w:space="0" w:color="000000"/>
              <w:right w:val="dotted" w:sz="4" w:space="0" w:color="000000"/>
            </w:tcBorders>
          </w:tcPr>
          <w:p w14:paraId="04FF0C2C" w14:textId="77777777" w:rsidR="00733A22" w:rsidRPr="00CA68B6" w:rsidRDefault="00A9134E">
            <w:pPr>
              <w:widowControl w:val="0"/>
              <w:autoSpaceDE w:val="0"/>
              <w:autoSpaceDN w:val="0"/>
              <w:spacing w:before="23" w:line="392" w:lineRule="exact"/>
              <w:ind w:right="171"/>
              <w:rPr>
                <w:rFonts w:ascii="Arial" w:eastAsia="SimSun" w:hAnsi="Arial" w:cs="Arial"/>
                <w:kern w:val="0"/>
                <w:sz w:val="18"/>
                <w:szCs w:val="22"/>
                <w:lang w:bidi="zh-CN"/>
              </w:rPr>
            </w:pPr>
            <w:r w:rsidRPr="00CA68B6">
              <w:rPr>
                <w:rFonts w:ascii="Arial" w:eastAsia="Times New Roman" w:hAnsi="Arial" w:cs="Arial"/>
                <w:kern w:val="0"/>
                <w:sz w:val="18"/>
                <w:szCs w:val="22"/>
                <w:lang w:bidi="zh-CN"/>
              </w:rPr>
              <w:t>Arm type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7BCC3B1C" w14:textId="4536022F" w:rsidR="00733A22" w:rsidRPr="00CA68B6" w:rsidRDefault="001E401C" w:rsidP="00236F84">
            <w:pPr>
              <w:widowControl w:val="0"/>
              <w:autoSpaceDE w:val="0"/>
              <w:autoSpaceDN w:val="0"/>
              <w:spacing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1,453,848,773.23</w:t>
            </w:r>
          </w:p>
        </w:tc>
        <w:tc>
          <w:tcPr>
            <w:tcW w:w="1702" w:type="dxa"/>
            <w:tcBorders>
              <w:top w:val="dotted" w:sz="4" w:space="0" w:color="000000"/>
              <w:left w:val="dotted" w:sz="4" w:space="0" w:color="000000"/>
              <w:bottom w:val="dotted" w:sz="4" w:space="0" w:color="000000"/>
              <w:right w:val="dotted" w:sz="4" w:space="0" w:color="000000"/>
            </w:tcBorders>
            <w:vAlign w:val="center"/>
          </w:tcPr>
          <w:p w14:paraId="7FAC7AA7" w14:textId="599DCA4B" w:rsidR="00733A22" w:rsidRPr="00CA68B6" w:rsidRDefault="001E401C" w:rsidP="00236F84">
            <w:pPr>
              <w:widowControl w:val="0"/>
              <w:autoSpaceDE w:val="0"/>
              <w:autoSpaceDN w:val="0"/>
              <w:spacing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1,153,801,062.52</w:t>
            </w:r>
          </w:p>
        </w:tc>
        <w:tc>
          <w:tcPr>
            <w:tcW w:w="1558" w:type="dxa"/>
            <w:tcBorders>
              <w:top w:val="dotted" w:sz="4" w:space="0" w:color="000000"/>
              <w:left w:val="dotted" w:sz="4" w:space="0" w:color="000000"/>
              <w:bottom w:val="dotted" w:sz="4" w:space="0" w:color="000000"/>
              <w:right w:val="dotted" w:sz="4" w:space="0" w:color="000000"/>
            </w:tcBorders>
            <w:vAlign w:val="center"/>
          </w:tcPr>
          <w:p w14:paraId="373AD684" w14:textId="6D6B8BE8" w:rsidR="00733A22" w:rsidRPr="00CA68B6" w:rsidRDefault="001E401C" w:rsidP="00236F84">
            <w:pPr>
              <w:widowControl w:val="0"/>
              <w:autoSpaceDE w:val="0"/>
              <w:autoSpaceDN w:val="0"/>
              <w:spacing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1,645,681,983.70</w:t>
            </w:r>
          </w:p>
        </w:tc>
        <w:tc>
          <w:tcPr>
            <w:tcW w:w="1611" w:type="dxa"/>
            <w:tcBorders>
              <w:top w:val="dotted" w:sz="4" w:space="0" w:color="000000"/>
              <w:left w:val="dotted" w:sz="4" w:space="0" w:color="000000"/>
              <w:bottom w:val="dotted" w:sz="4" w:space="0" w:color="000000"/>
              <w:right w:val="nil"/>
            </w:tcBorders>
            <w:vAlign w:val="center"/>
          </w:tcPr>
          <w:p w14:paraId="43A8F11A" w14:textId="2082D86B" w:rsidR="00733A22" w:rsidRPr="00CA68B6" w:rsidRDefault="001E401C" w:rsidP="00236F84">
            <w:pPr>
              <w:widowControl w:val="0"/>
              <w:autoSpaceDE w:val="0"/>
              <w:autoSpaceDN w:val="0"/>
              <w:spacing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1,346,821,871.29</w:t>
            </w:r>
          </w:p>
        </w:tc>
      </w:tr>
      <w:tr w:rsidR="00733A22" w:rsidRPr="00CA68B6" w14:paraId="5D606169" w14:textId="77777777" w:rsidTr="00236F84">
        <w:trPr>
          <w:trHeight w:val="752"/>
        </w:trPr>
        <w:tc>
          <w:tcPr>
            <w:tcW w:w="1393" w:type="dxa"/>
            <w:tcBorders>
              <w:top w:val="dotted" w:sz="4" w:space="0" w:color="000000"/>
              <w:left w:val="nil"/>
              <w:bottom w:val="dotted" w:sz="4" w:space="0" w:color="000000"/>
              <w:right w:val="dotted" w:sz="4" w:space="0" w:color="000000"/>
            </w:tcBorders>
          </w:tcPr>
          <w:p w14:paraId="14364869" w14:textId="77777777" w:rsidR="00733A22" w:rsidRPr="00CA68B6" w:rsidRDefault="00A9134E">
            <w:pPr>
              <w:widowControl w:val="0"/>
              <w:autoSpaceDE w:val="0"/>
              <w:autoSpaceDN w:val="0"/>
              <w:spacing w:before="1" w:line="388" w:lineRule="exact"/>
              <w:ind w:right="70"/>
              <w:rPr>
                <w:rFonts w:ascii="Arial" w:eastAsia="SimSun" w:hAnsi="Arial" w:cs="Arial"/>
                <w:kern w:val="0"/>
                <w:sz w:val="18"/>
                <w:szCs w:val="22"/>
                <w:lang w:bidi="zh-CN"/>
              </w:rPr>
            </w:pPr>
            <w:r w:rsidRPr="00CA68B6">
              <w:rPr>
                <w:rFonts w:ascii="Arial" w:eastAsia="Times New Roman" w:hAnsi="Arial" w:cs="Arial"/>
                <w:kern w:val="0"/>
                <w:sz w:val="18"/>
                <w:szCs w:val="22"/>
                <w:lang w:bidi="zh-CN"/>
              </w:rPr>
              <w:t>Scissor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59740102" w14:textId="6AB6015D" w:rsidR="00733A22" w:rsidRPr="00CA68B6" w:rsidRDefault="001E401C" w:rsidP="00236F84">
            <w:pPr>
              <w:widowControl w:val="0"/>
              <w:autoSpaceDE w:val="0"/>
              <w:autoSpaceDN w:val="0"/>
              <w:spacing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3,294,833,655.61</w:t>
            </w:r>
          </w:p>
        </w:tc>
        <w:tc>
          <w:tcPr>
            <w:tcW w:w="1702" w:type="dxa"/>
            <w:tcBorders>
              <w:top w:val="dotted" w:sz="4" w:space="0" w:color="000000"/>
              <w:left w:val="dotted" w:sz="4" w:space="0" w:color="000000"/>
              <w:bottom w:val="dotted" w:sz="4" w:space="0" w:color="000000"/>
              <w:right w:val="dotted" w:sz="4" w:space="0" w:color="000000"/>
            </w:tcBorders>
            <w:vAlign w:val="center"/>
          </w:tcPr>
          <w:p w14:paraId="01B59672" w14:textId="4577E694" w:rsidR="00733A22" w:rsidRPr="00CA68B6" w:rsidRDefault="001E401C" w:rsidP="00236F84">
            <w:pPr>
              <w:widowControl w:val="0"/>
              <w:autoSpaceDE w:val="0"/>
              <w:autoSpaceDN w:val="0"/>
              <w:spacing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2,219,690,252.12</w:t>
            </w:r>
          </w:p>
        </w:tc>
        <w:tc>
          <w:tcPr>
            <w:tcW w:w="1558" w:type="dxa"/>
            <w:tcBorders>
              <w:top w:val="dotted" w:sz="4" w:space="0" w:color="000000"/>
              <w:left w:val="dotted" w:sz="4" w:space="0" w:color="000000"/>
              <w:bottom w:val="dotted" w:sz="4" w:space="0" w:color="000000"/>
              <w:right w:val="dotted" w:sz="4" w:space="0" w:color="000000"/>
            </w:tcBorders>
            <w:vAlign w:val="center"/>
          </w:tcPr>
          <w:p w14:paraId="32ADE2BE" w14:textId="3D27AACA" w:rsidR="00733A22" w:rsidRPr="00CA68B6" w:rsidRDefault="001E401C" w:rsidP="00236F84">
            <w:pPr>
              <w:widowControl w:val="0"/>
              <w:autoSpaceDE w:val="0"/>
              <w:autoSpaceDN w:val="0"/>
              <w:spacing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2,846,520,528.63</w:t>
            </w:r>
          </w:p>
        </w:tc>
        <w:tc>
          <w:tcPr>
            <w:tcW w:w="1611" w:type="dxa"/>
            <w:tcBorders>
              <w:top w:val="dotted" w:sz="4" w:space="0" w:color="000000"/>
              <w:left w:val="dotted" w:sz="4" w:space="0" w:color="000000"/>
              <w:bottom w:val="dotted" w:sz="4" w:space="0" w:color="000000"/>
              <w:right w:val="nil"/>
            </w:tcBorders>
            <w:vAlign w:val="center"/>
          </w:tcPr>
          <w:p w14:paraId="648F0284" w14:textId="58BDDADD" w:rsidR="00733A22" w:rsidRPr="00CA68B6" w:rsidRDefault="001E401C" w:rsidP="00236F84">
            <w:pPr>
              <w:widowControl w:val="0"/>
              <w:autoSpaceDE w:val="0"/>
              <w:autoSpaceDN w:val="0"/>
              <w:spacing w:line="240" w:lineRule="auto"/>
              <w:ind w:right="93"/>
              <w:jc w:val="right"/>
              <w:rPr>
                <w:rFonts w:ascii="Arial" w:hAnsi="Arial" w:cs="Arial"/>
                <w:kern w:val="0"/>
                <w:sz w:val="18"/>
                <w:szCs w:val="22"/>
                <w:lang w:bidi="zh-CN"/>
              </w:rPr>
            </w:pPr>
            <w:r w:rsidRPr="00CA68B6">
              <w:rPr>
                <w:rFonts w:ascii="Arial" w:hAnsi="Arial" w:cs="Arial"/>
                <w:kern w:val="0"/>
                <w:sz w:val="18"/>
                <w:szCs w:val="22"/>
                <w:lang w:bidi="zh-CN"/>
              </w:rPr>
              <w:t>1,921,966,559.72</w:t>
            </w:r>
          </w:p>
        </w:tc>
      </w:tr>
      <w:tr w:rsidR="00733A22" w:rsidRPr="00CA68B6" w14:paraId="407E8CEE" w14:textId="77777777" w:rsidTr="00236F84">
        <w:trPr>
          <w:trHeight w:val="755"/>
        </w:trPr>
        <w:tc>
          <w:tcPr>
            <w:tcW w:w="1393" w:type="dxa"/>
            <w:tcBorders>
              <w:top w:val="dotted" w:sz="4" w:space="0" w:color="000000"/>
              <w:left w:val="nil"/>
              <w:bottom w:val="dotted" w:sz="4" w:space="0" w:color="000000"/>
              <w:right w:val="dotted" w:sz="4" w:space="0" w:color="000000"/>
            </w:tcBorders>
          </w:tcPr>
          <w:p w14:paraId="5585E2B8" w14:textId="77777777" w:rsidR="00733A22" w:rsidRPr="00CA68B6" w:rsidRDefault="00A9134E">
            <w:pPr>
              <w:widowControl w:val="0"/>
              <w:autoSpaceDE w:val="0"/>
              <w:autoSpaceDN w:val="0"/>
              <w:spacing w:before="3" w:line="388" w:lineRule="exact"/>
              <w:ind w:right="70"/>
              <w:rPr>
                <w:rFonts w:ascii="Arial" w:eastAsia="SimSun" w:hAnsi="Arial" w:cs="Arial"/>
                <w:kern w:val="0"/>
                <w:sz w:val="18"/>
                <w:szCs w:val="22"/>
                <w:lang w:bidi="zh-CN"/>
              </w:rPr>
            </w:pPr>
            <w:r w:rsidRPr="00CA68B6">
              <w:rPr>
                <w:rFonts w:ascii="Arial" w:eastAsia="Times New Roman" w:hAnsi="Arial" w:cs="Arial"/>
                <w:kern w:val="0"/>
                <w:sz w:val="18"/>
                <w:szCs w:val="22"/>
                <w:lang w:bidi="zh-CN"/>
              </w:rPr>
              <w:t>Mast type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14721DC7" w14:textId="37557257" w:rsidR="00733A22" w:rsidRPr="00CA68B6" w:rsidRDefault="001E401C" w:rsidP="00236F84">
            <w:pPr>
              <w:widowControl w:val="0"/>
              <w:autoSpaceDE w:val="0"/>
              <w:autoSpaceDN w:val="0"/>
              <w:spacing w:before="1"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479,364,619.37</w:t>
            </w:r>
          </w:p>
        </w:tc>
        <w:tc>
          <w:tcPr>
            <w:tcW w:w="1702" w:type="dxa"/>
            <w:tcBorders>
              <w:top w:val="dotted" w:sz="4" w:space="0" w:color="000000"/>
              <w:left w:val="dotted" w:sz="4" w:space="0" w:color="000000"/>
              <w:bottom w:val="dotted" w:sz="4" w:space="0" w:color="000000"/>
              <w:right w:val="dotted" w:sz="4" w:space="0" w:color="000000"/>
            </w:tcBorders>
            <w:vAlign w:val="center"/>
          </w:tcPr>
          <w:p w14:paraId="37E99DEC" w14:textId="4C2A211E" w:rsidR="00733A22" w:rsidRPr="00CA68B6" w:rsidRDefault="001E401C" w:rsidP="00236F84">
            <w:pPr>
              <w:widowControl w:val="0"/>
              <w:autoSpaceDE w:val="0"/>
              <w:autoSpaceDN w:val="0"/>
              <w:spacing w:before="1"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316,502,084.14</w:t>
            </w:r>
          </w:p>
        </w:tc>
        <w:tc>
          <w:tcPr>
            <w:tcW w:w="1558" w:type="dxa"/>
            <w:tcBorders>
              <w:top w:val="dotted" w:sz="4" w:space="0" w:color="000000"/>
              <w:left w:val="dotted" w:sz="4" w:space="0" w:color="000000"/>
              <w:bottom w:val="dotted" w:sz="4" w:space="0" w:color="000000"/>
              <w:right w:val="dotted" w:sz="4" w:space="0" w:color="000000"/>
            </w:tcBorders>
            <w:vAlign w:val="center"/>
          </w:tcPr>
          <w:p w14:paraId="2545E32A" w14:textId="48814B9F" w:rsidR="00733A22" w:rsidRPr="00CA68B6" w:rsidRDefault="001E401C" w:rsidP="00236F84">
            <w:pPr>
              <w:widowControl w:val="0"/>
              <w:autoSpaceDE w:val="0"/>
              <w:autoSpaceDN w:val="0"/>
              <w:spacing w:before="1"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263,280,682.32</w:t>
            </w:r>
          </w:p>
        </w:tc>
        <w:tc>
          <w:tcPr>
            <w:tcW w:w="1611" w:type="dxa"/>
            <w:tcBorders>
              <w:top w:val="dotted" w:sz="4" w:space="0" w:color="000000"/>
              <w:left w:val="dotted" w:sz="4" w:space="0" w:color="000000"/>
              <w:bottom w:val="dotted" w:sz="4" w:space="0" w:color="000000"/>
              <w:right w:val="nil"/>
            </w:tcBorders>
            <w:vAlign w:val="center"/>
          </w:tcPr>
          <w:p w14:paraId="7E55E6A7" w14:textId="080FD620" w:rsidR="00733A22" w:rsidRPr="00CA68B6" w:rsidRDefault="001E401C" w:rsidP="00236F84">
            <w:pPr>
              <w:widowControl w:val="0"/>
              <w:autoSpaceDE w:val="0"/>
              <w:autoSpaceDN w:val="0"/>
              <w:spacing w:before="1"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162,294,712.20</w:t>
            </w:r>
          </w:p>
        </w:tc>
      </w:tr>
      <w:tr w:rsidR="00733A22" w:rsidRPr="00CA68B6" w14:paraId="2ECE74A2" w14:textId="77777777" w:rsidTr="00236F84">
        <w:trPr>
          <w:trHeight w:val="366"/>
        </w:trPr>
        <w:tc>
          <w:tcPr>
            <w:tcW w:w="1393" w:type="dxa"/>
            <w:tcBorders>
              <w:top w:val="dotted" w:sz="4" w:space="0" w:color="000000"/>
              <w:left w:val="nil"/>
              <w:right w:val="dotted" w:sz="4" w:space="0" w:color="000000"/>
            </w:tcBorders>
          </w:tcPr>
          <w:p w14:paraId="51F14E77" w14:textId="77777777" w:rsidR="00733A22" w:rsidRPr="00CA68B6" w:rsidRDefault="00A9134E">
            <w:pPr>
              <w:widowControl w:val="0"/>
              <w:autoSpaceDE w:val="0"/>
              <w:autoSpaceDN w:val="0"/>
              <w:spacing w:before="134" w:line="212" w:lineRule="exact"/>
              <w:ind w:right="4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58" w:type="dxa"/>
            <w:tcBorders>
              <w:top w:val="dotted" w:sz="4" w:space="0" w:color="000000"/>
              <w:left w:val="dotted" w:sz="4" w:space="0" w:color="000000"/>
              <w:right w:val="dotted" w:sz="4" w:space="0" w:color="000000"/>
            </w:tcBorders>
            <w:vAlign w:val="center"/>
          </w:tcPr>
          <w:p w14:paraId="315C1A6D" w14:textId="27DFBDE6" w:rsidR="00733A22" w:rsidRPr="00CA68B6" w:rsidRDefault="001E401C" w:rsidP="00236F84">
            <w:pPr>
              <w:widowControl w:val="0"/>
              <w:autoSpaceDE w:val="0"/>
              <w:autoSpaceDN w:val="0"/>
              <w:spacing w:before="16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5,228,047,048.21</w:t>
            </w:r>
          </w:p>
        </w:tc>
        <w:tc>
          <w:tcPr>
            <w:tcW w:w="1702" w:type="dxa"/>
            <w:tcBorders>
              <w:top w:val="dotted" w:sz="4" w:space="0" w:color="000000"/>
              <w:left w:val="dotted" w:sz="4" w:space="0" w:color="000000"/>
              <w:right w:val="dotted" w:sz="4" w:space="0" w:color="000000"/>
            </w:tcBorders>
            <w:vAlign w:val="center"/>
          </w:tcPr>
          <w:p w14:paraId="356E905B" w14:textId="5CAA4A18" w:rsidR="00733A22" w:rsidRPr="00CA68B6" w:rsidRDefault="001E401C" w:rsidP="00236F84">
            <w:pPr>
              <w:widowControl w:val="0"/>
              <w:autoSpaceDE w:val="0"/>
              <w:autoSpaceDN w:val="0"/>
              <w:spacing w:before="16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3,689,993,398.78</w:t>
            </w:r>
          </w:p>
        </w:tc>
        <w:tc>
          <w:tcPr>
            <w:tcW w:w="1558" w:type="dxa"/>
            <w:tcBorders>
              <w:top w:val="dotted" w:sz="4" w:space="0" w:color="000000"/>
              <w:left w:val="dotted" w:sz="4" w:space="0" w:color="000000"/>
              <w:right w:val="dotted" w:sz="4" w:space="0" w:color="000000"/>
            </w:tcBorders>
            <w:vAlign w:val="center"/>
          </w:tcPr>
          <w:p w14:paraId="6DA4B4D8" w14:textId="4DFE8374" w:rsidR="00733A22" w:rsidRPr="00CA68B6" w:rsidRDefault="001E401C" w:rsidP="00236F84">
            <w:pPr>
              <w:widowControl w:val="0"/>
              <w:autoSpaceDE w:val="0"/>
              <w:autoSpaceDN w:val="0"/>
              <w:spacing w:before="16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4,755,483,194.65</w:t>
            </w:r>
          </w:p>
        </w:tc>
        <w:tc>
          <w:tcPr>
            <w:tcW w:w="1611" w:type="dxa"/>
            <w:tcBorders>
              <w:top w:val="dotted" w:sz="4" w:space="0" w:color="000000"/>
              <w:left w:val="dotted" w:sz="4" w:space="0" w:color="000000"/>
              <w:right w:val="nil"/>
            </w:tcBorders>
            <w:vAlign w:val="center"/>
          </w:tcPr>
          <w:p w14:paraId="62BAAEBD" w14:textId="759E8535" w:rsidR="00733A22" w:rsidRPr="00CA68B6" w:rsidRDefault="001E401C" w:rsidP="00236F84">
            <w:pPr>
              <w:widowControl w:val="0"/>
              <w:autoSpaceDE w:val="0"/>
              <w:autoSpaceDN w:val="0"/>
              <w:spacing w:before="16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3,431,083,143.21</w:t>
            </w:r>
          </w:p>
        </w:tc>
      </w:tr>
    </w:tbl>
    <w:p w14:paraId="415D3AE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A87CEA" w14:textId="77777777" w:rsidR="00733A22" w:rsidRPr="00CA68B6" w:rsidRDefault="00733A22">
      <w:pPr>
        <w:widowControl w:val="0"/>
        <w:autoSpaceDE w:val="0"/>
        <w:autoSpaceDN w:val="0"/>
        <w:spacing w:before="10" w:line="240" w:lineRule="auto"/>
        <w:rPr>
          <w:rFonts w:ascii="Arial" w:eastAsia="SimSun" w:hAnsi="Arial" w:cs="Arial"/>
          <w:b/>
          <w:kern w:val="0"/>
          <w:sz w:val="17"/>
          <w:lang w:bidi="zh-CN"/>
        </w:rPr>
      </w:pPr>
    </w:p>
    <w:p w14:paraId="4ACCF92B"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3.Main Operations (by Region)</w:t>
      </w:r>
    </w:p>
    <w:tbl>
      <w:tblPr>
        <w:tblW w:w="78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700"/>
        <w:gridCol w:w="1559"/>
        <w:gridCol w:w="1559"/>
        <w:gridCol w:w="1615"/>
      </w:tblGrid>
      <w:tr w:rsidR="00733A22" w:rsidRPr="00CA68B6" w14:paraId="4743F226" w14:textId="77777777">
        <w:trPr>
          <w:trHeight w:val="390"/>
        </w:trPr>
        <w:tc>
          <w:tcPr>
            <w:tcW w:w="1393" w:type="dxa"/>
            <w:vMerge w:val="restart"/>
            <w:tcBorders>
              <w:left w:val="nil"/>
              <w:bottom w:val="dotted" w:sz="4" w:space="0" w:color="000000"/>
              <w:right w:val="dotted" w:sz="4" w:space="0" w:color="000000"/>
            </w:tcBorders>
          </w:tcPr>
          <w:p w14:paraId="347FD07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66E64DD"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Region</w:t>
            </w:r>
          </w:p>
        </w:tc>
        <w:tc>
          <w:tcPr>
            <w:tcW w:w="3259" w:type="dxa"/>
            <w:gridSpan w:val="2"/>
            <w:tcBorders>
              <w:left w:val="dotted" w:sz="4" w:space="0" w:color="000000"/>
              <w:bottom w:val="dotted" w:sz="4" w:space="0" w:color="000000"/>
              <w:right w:val="dotted" w:sz="4" w:space="0" w:color="000000"/>
            </w:tcBorders>
          </w:tcPr>
          <w:p w14:paraId="74204C1F" w14:textId="77777777" w:rsidR="00733A22" w:rsidRPr="00CA68B6" w:rsidRDefault="00A9134E">
            <w:pPr>
              <w:widowControl w:val="0"/>
              <w:autoSpaceDE w:val="0"/>
              <w:autoSpaceDN w:val="0"/>
              <w:spacing w:before="158" w:line="213" w:lineRule="exact"/>
              <w:ind w:right="114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174" w:type="dxa"/>
            <w:gridSpan w:val="2"/>
            <w:tcBorders>
              <w:left w:val="dotted" w:sz="4" w:space="0" w:color="000000"/>
              <w:bottom w:val="dotted" w:sz="4" w:space="0" w:color="000000"/>
              <w:right w:val="nil"/>
            </w:tcBorders>
          </w:tcPr>
          <w:p w14:paraId="1615394D" w14:textId="77777777" w:rsidR="00733A22" w:rsidRPr="00CA68B6" w:rsidRDefault="00A9134E">
            <w:pPr>
              <w:widowControl w:val="0"/>
              <w:autoSpaceDE w:val="0"/>
              <w:autoSpaceDN w:val="0"/>
              <w:spacing w:before="158" w:line="213" w:lineRule="exact"/>
              <w:ind w:right="11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733A22" w:rsidRPr="00CA68B6" w14:paraId="6B85C3F5" w14:textId="77777777">
        <w:trPr>
          <w:trHeight w:val="410"/>
        </w:trPr>
        <w:tc>
          <w:tcPr>
            <w:tcW w:w="1393" w:type="dxa"/>
            <w:vMerge/>
            <w:tcBorders>
              <w:top w:val="nil"/>
              <w:left w:val="nil"/>
              <w:bottom w:val="dotted" w:sz="4" w:space="0" w:color="000000"/>
              <w:right w:val="dotted" w:sz="4" w:space="0" w:color="000000"/>
            </w:tcBorders>
          </w:tcPr>
          <w:p w14:paraId="14AD77F8"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00" w:type="dxa"/>
            <w:tcBorders>
              <w:top w:val="dotted" w:sz="4" w:space="0" w:color="000000"/>
              <w:left w:val="dotted" w:sz="4" w:space="0" w:color="000000"/>
              <w:bottom w:val="dotted" w:sz="4" w:space="0" w:color="000000"/>
              <w:right w:val="dotted" w:sz="4" w:space="0" w:color="000000"/>
            </w:tcBorders>
          </w:tcPr>
          <w:p w14:paraId="5DE0289A"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7B828F0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559" w:type="dxa"/>
            <w:tcBorders>
              <w:top w:val="dotted" w:sz="4" w:space="0" w:color="000000"/>
              <w:left w:val="dotted" w:sz="4" w:space="0" w:color="000000"/>
              <w:bottom w:val="dotted" w:sz="4" w:space="0" w:color="000000"/>
              <w:right w:val="dotted" w:sz="4" w:space="0" w:color="000000"/>
            </w:tcBorders>
          </w:tcPr>
          <w:p w14:paraId="5AB6261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18E0D1E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c>
          <w:tcPr>
            <w:tcW w:w="1559" w:type="dxa"/>
            <w:tcBorders>
              <w:top w:val="dotted" w:sz="4" w:space="0" w:color="000000"/>
              <w:left w:val="dotted" w:sz="4" w:space="0" w:color="000000"/>
              <w:bottom w:val="dotted" w:sz="4" w:space="0" w:color="000000"/>
              <w:right w:val="dotted" w:sz="4" w:space="0" w:color="000000"/>
            </w:tcBorders>
          </w:tcPr>
          <w:p w14:paraId="03E204BC"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10DC440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615" w:type="dxa"/>
            <w:tcBorders>
              <w:top w:val="dotted" w:sz="4" w:space="0" w:color="000000"/>
              <w:left w:val="dotted" w:sz="4" w:space="0" w:color="000000"/>
              <w:bottom w:val="dotted" w:sz="4" w:space="0" w:color="000000"/>
              <w:right w:val="nil"/>
            </w:tcBorders>
          </w:tcPr>
          <w:p w14:paraId="6D2AFFC2"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5A2A44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r>
      <w:tr w:rsidR="00733A22" w:rsidRPr="00CA68B6" w14:paraId="2E3D927F" w14:textId="77777777" w:rsidTr="001E401C">
        <w:trPr>
          <w:trHeight w:val="390"/>
        </w:trPr>
        <w:tc>
          <w:tcPr>
            <w:tcW w:w="1393" w:type="dxa"/>
            <w:tcBorders>
              <w:top w:val="dotted" w:sz="4" w:space="0" w:color="000000"/>
              <w:left w:val="nil"/>
              <w:bottom w:val="dotted" w:sz="4" w:space="0" w:color="000000"/>
              <w:right w:val="dotted" w:sz="4" w:space="0" w:color="000000"/>
            </w:tcBorders>
          </w:tcPr>
          <w:p w14:paraId="05BB91BB" w14:textId="77777777" w:rsidR="00733A22" w:rsidRPr="00CA68B6" w:rsidRDefault="00A9134E">
            <w:pPr>
              <w:widowControl w:val="0"/>
              <w:autoSpaceDE w:val="0"/>
              <w:autoSpaceDN w:val="0"/>
              <w:spacing w:before="158" w:line="213" w:lineRule="exact"/>
              <w:ind w:right="53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China</w:t>
            </w:r>
          </w:p>
        </w:tc>
        <w:tc>
          <w:tcPr>
            <w:tcW w:w="1700" w:type="dxa"/>
            <w:tcBorders>
              <w:top w:val="dotted" w:sz="4" w:space="0" w:color="000000"/>
              <w:left w:val="dotted" w:sz="4" w:space="0" w:color="000000"/>
              <w:bottom w:val="dotted" w:sz="4" w:space="0" w:color="000000"/>
              <w:right w:val="dotted" w:sz="4" w:space="0" w:color="000000"/>
            </w:tcBorders>
            <w:vAlign w:val="center"/>
          </w:tcPr>
          <w:p w14:paraId="2F928617" w14:textId="23ED2B4D" w:rsidR="00733A22" w:rsidRPr="00CA68B6" w:rsidRDefault="001E401C" w:rsidP="001E401C">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1,840,181,876.09</w:t>
            </w:r>
          </w:p>
        </w:tc>
        <w:tc>
          <w:tcPr>
            <w:tcW w:w="1559" w:type="dxa"/>
            <w:tcBorders>
              <w:top w:val="dotted" w:sz="4" w:space="0" w:color="000000"/>
              <w:left w:val="dotted" w:sz="4" w:space="0" w:color="000000"/>
              <w:bottom w:val="dotted" w:sz="4" w:space="0" w:color="000000"/>
              <w:right w:val="dotted" w:sz="4" w:space="0" w:color="000000"/>
            </w:tcBorders>
            <w:vAlign w:val="center"/>
          </w:tcPr>
          <w:p w14:paraId="5BEAE5B7" w14:textId="01FBC338" w:rsidR="00733A22" w:rsidRPr="00CA68B6" w:rsidRDefault="001E401C" w:rsidP="001E401C">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1,443,082,667.07</w:t>
            </w:r>
          </w:p>
        </w:tc>
        <w:tc>
          <w:tcPr>
            <w:tcW w:w="1559" w:type="dxa"/>
            <w:tcBorders>
              <w:top w:val="dotted" w:sz="4" w:space="0" w:color="000000"/>
              <w:left w:val="dotted" w:sz="4" w:space="0" w:color="000000"/>
              <w:bottom w:val="dotted" w:sz="4" w:space="0" w:color="000000"/>
              <w:right w:val="dotted" w:sz="4" w:space="0" w:color="000000"/>
            </w:tcBorders>
            <w:vAlign w:val="center"/>
          </w:tcPr>
          <w:p w14:paraId="65D3C87E" w14:textId="770C317A" w:rsidR="00733A22" w:rsidRPr="00CA68B6" w:rsidRDefault="001E401C" w:rsidP="001E401C">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2,776,760,853.15</w:t>
            </w:r>
          </w:p>
        </w:tc>
        <w:tc>
          <w:tcPr>
            <w:tcW w:w="1615" w:type="dxa"/>
            <w:tcBorders>
              <w:top w:val="dotted" w:sz="4" w:space="0" w:color="000000"/>
              <w:left w:val="dotted" w:sz="4" w:space="0" w:color="000000"/>
              <w:bottom w:val="dotted" w:sz="4" w:space="0" w:color="000000"/>
              <w:right w:val="nil"/>
            </w:tcBorders>
            <w:vAlign w:val="center"/>
          </w:tcPr>
          <w:p w14:paraId="3396761A" w14:textId="443FF8F0" w:rsidR="00733A22" w:rsidRPr="00CA68B6" w:rsidRDefault="001E401C" w:rsidP="001E401C">
            <w:pPr>
              <w:widowControl w:val="0"/>
              <w:autoSpaceDE w:val="0"/>
              <w:autoSpaceDN w:val="0"/>
              <w:spacing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2,141,380,708.30</w:t>
            </w:r>
          </w:p>
        </w:tc>
      </w:tr>
      <w:tr w:rsidR="00733A22" w:rsidRPr="00CA68B6" w14:paraId="55AB07E4" w14:textId="77777777" w:rsidTr="001E401C">
        <w:trPr>
          <w:trHeight w:val="390"/>
        </w:trPr>
        <w:tc>
          <w:tcPr>
            <w:tcW w:w="1393" w:type="dxa"/>
            <w:tcBorders>
              <w:top w:val="dotted" w:sz="4" w:space="0" w:color="000000"/>
              <w:left w:val="nil"/>
              <w:bottom w:val="dotted" w:sz="4" w:space="0" w:color="000000"/>
              <w:right w:val="dotted" w:sz="4" w:space="0" w:color="000000"/>
            </w:tcBorders>
          </w:tcPr>
          <w:p w14:paraId="0B29DDD1" w14:textId="77777777" w:rsidR="00733A22" w:rsidRPr="00CA68B6" w:rsidRDefault="00A9134E">
            <w:pPr>
              <w:widowControl w:val="0"/>
              <w:autoSpaceDE w:val="0"/>
              <w:autoSpaceDN w:val="0"/>
              <w:spacing w:before="158" w:line="213" w:lineRule="exact"/>
              <w:ind w:right="53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Outside China</w:t>
            </w:r>
          </w:p>
        </w:tc>
        <w:tc>
          <w:tcPr>
            <w:tcW w:w="1700" w:type="dxa"/>
            <w:tcBorders>
              <w:top w:val="dotted" w:sz="4" w:space="0" w:color="000000"/>
              <w:left w:val="dotted" w:sz="4" w:space="0" w:color="000000"/>
              <w:bottom w:val="dotted" w:sz="4" w:space="0" w:color="000000"/>
              <w:right w:val="dotted" w:sz="4" w:space="0" w:color="000000"/>
            </w:tcBorders>
            <w:vAlign w:val="center"/>
          </w:tcPr>
          <w:p w14:paraId="148038D5" w14:textId="357ADF90" w:rsidR="00733A22" w:rsidRPr="00CA68B6" w:rsidRDefault="001E401C" w:rsidP="001E401C">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3,387,865,172.12</w:t>
            </w:r>
          </w:p>
        </w:tc>
        <w:tc>
          <w:tcPr>
            <w:tcW w:w="1559" w:type="dxa"/>
            <w:tcBorders>
              <w:top w:val="dotted" w:sz="4" w:space="0" w:color="000000"/>
              <w:left w:val="dotted" w:sz="4" w:space="0" w:color="000000"/>
              <w:bottom w:val="dotted" w:sz="4" w:space="0" w:color="000000"/>
              <w:right w:val="dotted" w:sz="4" w:space="0" w:color="000000"/>
            </w:tcBorders>
            <w:vAlign w:val="center"/>
          </w:tcPr>
          <w:p w14:paraId="23008B10" w14:textId="2D941ECA" w:rsidR="00733A22" w:rsidRPr="00CA68B6" w:rsidRDefault="001E401C" w:rsidP="001E401C">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2,246,910,731.71</w:t>
            </w:r>
          </w:p>
        </w:tc>
        <w:tc>
          <w:tcPr>
            <w:tcW w:w="1559" w:type="dxa"/>
            <w:tcBorders>
              <w:top w:val="dotted" w:sz="4" w:space="0" w:color="000000"/>
              <w:left w:val="dotted" w:sz="4" w:space="0" w:color="000000"/>
              <w:bottom w:val="dotted" w:sz="4" w:space="0" w:color="000000"/>
              <w:right w:val="dotted" w:sz="4" w:space="0" w:color="000000"/>
            </w:tcBorders>
            <w:vAlign w:val="center"/>
          </w:tcPr>
          <w:p w14:paraId="45365678" w14:textId="2F6C223E" w:rsidR="00733A22" w:rsidRPr="00CA68B6" w:rsidRDefault="001E401C" w:rsidP="001E401C">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1,978,722,341.50</w:t>
            </w:r>
          </w:p>
        </w:tc>
        <w:tc>
          <w:tcPr>
            <w:tcW w:w="1615" w:type="dxa"/>
            <w:tcBorders>
              <w:top w:val="dotted" w:sz="4" w:space="0" w:color="000000"/>
              <w:left w:val="dotted" w:sz="4" w:space="0" w:color="000000"/>
              <w:bottom w:val="dotted" w:sz="4" w:space="0" w:color="000000"/>
              <w:right w:val="nil"/>
            </w:tcBorders>
            <w:vAlign w:val="center"/>
          </w:tcPr>
          <w:p w14:paraId="25D774DD" w14:textId="2D40D3BE" w:rsidR="00733A22" w:rsidRPr="00CA68B6" w:rsidRDefault="001E401C" w:rsidP="001E401C">
            <w:pPr>
              <w:widowControl w:val="0"/>
              <w:autoSpaceDE w:val="0"/>
              <w:autoSpaceDN w:val="0"/>
              <w:spacing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1,289,702,434.91</w:t>
            </w:r>
          </w:p>
        </w:tc>
      </w:tr>
      <w:tr w:rsidR="00733A22" w:rsidRPr="00CA68B6" w14:paraId="265C544E" w14:textId="77777777" w:rsidTr="001E401C">
        <w:trPr>
          <w:trHeight w:val="390"/>
        </w:trPr>
        <w:tc>
          <w:tcPr>
            <w:tcW w:w="1393" w:type="dxa"/>
            <w:tcBorders>
              <w:top w:val="dotted" w:sz="4" w:space="0" w:color="000000"/>
              <w:left w:val="nil"/>
              <w:right w:val="dotted" w:sz="4" w:space="0" w:color="000000"/>
            </w:tcBorders>
          </w:tcPr>
          <w:p w14:paraId="1D5AAC38" w14:textId="77777777" w:rsidR="00733A22" w:rsidRPr="00CA68B6" w:rsidRDefault="00A9134E">
            <w:pPr>
              <w:widowControl w:val="0"/>
              <w:autoSpaceDE w:val="0"/>
              <w:autoSpaceDN w:val="0"/>
              <w:spacing w:before="156" w:line="215" w:lineRule="exact"/>
              <w:ind w:right="4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00" w:type="dxa"/>
            <w:tcBorders>
              <w:top w:val="dotted" w:sz="4" w:space="0" w:color="000000"/>
              <w:left w:val="dotted" w:sz="4" w:space="0" w:color="000000"/>
              <w:right w:val="dotted" w:sz="4" w:space="0" w:color="000000"/>
            </w:tcBorders>
            <w:vAlign w:val="center"/>
          </w:tcPr>
          <w:p w14:paraId="6461317A" w14:textId="1A76803A" w:rsidR="00733A22" w:rsidRPr="00CA68B6" w:rsidRDefault="001E401C" w:rsidP="001E401C">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5,228,047,048.21</w:t>
            </w:r>
          </w:p>
        </w:tc>
        <w:tc>
          <w:tcPr>
            <w:tcW w:w="1559" w:type="dxa"/>
            <w:tcBorders>
              <w:top w:val="dotted" w:sz="4" w:space="0" w:color="000000"/>
              <w:left w:val="dotted" w:sz="4" w:space="0" w:color="000000"/>
              <w:right w:val="dotted" w:sz="4" w:space="0" w:color="000000"/>
            </w:tcBorders>
            <w:vAlign w:val="center"/>
          </w:tcPr>
          <w:p w14:paraId="3751EDE4" w14:textId="30A96772" w:rsidR="00733A22" w:rsidRPr="00CA68B6" w:rsidRDefault="001E401C" w:rsidP="001E401C">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3,689,993,398.78</w:t>
            </w:r>
          </w:p>
        </w:tc>
        <w:tc>
          <w:tcPr>
            <w:tcW w:w="1559" w:type="dxa"/>
            <w:tcBorders>
              <w:top w:val="dotted" w:sz="4" w:space="0" w:color="000000"/>
              <w:left w:val="dotted" w:sz="4" w:space="0" w:color="000000"/>
              <w:right w:val="dotted" w:sz="4" w:space="0" w:color="000000"/>
            </w:tcBorders>
            <w:vAlign w:val="center"/>
          </w:tcPr>
          <w:p w14:paraId="341EFACB" w14:textId="28041474" w:rsidR="00733A22" w:rsidRPr="00CA68B6" w:rsidRDefault="001E401C" w:rsidP="001E401C">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4,755,483,194.65</w:t>
            </w:r>
          </w:p>
        </w:tc>
        <w:tc>
          <w:tcPr>
            <w:tcW w:w="1615" w:type="dxa"/>
            <w:tcBorders>
              <w:top w:val="dotted" w:sz="4" w:space="0" w:color="000000"/>
              <w:left w:val="dotted" w:sz="4" w:space="0" w:color="000000"/>
              <w:right w:val="nil"/>
            </w:tcBorders>
            <w:vAlign w:val="center"/>
          </w:tcPr>
          <w:p w14:paraId="36EC67F1" w14:textId="02FCCA44" w:rsidR="00733A22" w:rsidRPr="00CA68B6" w:rsidRDefault="001E401C" w:rsidP="001E401C">
            <w:pPr>
              <w:widowControl w:val="0"/>
              <w:autoSpaceDE w:val="0"/>
              <w:autoSpaceDN w:val="0"/>
              <w:spacing w:line="188" w:lineRule="exact"/>
              <w:ind w:right="97"/>
              <w:jc w:val="right"/>
              <w:rPr>
                <w:rFonts w:ascii="Arial" w:hAnsi="Arial" w:cs="Arial"/>
                <w:kern w:val="0"/>
                <w:sz w:val="18"/>
                <w:szCs w:val="22"/>
                <w:lang w:bidi="zh-CN"/>
              </w:rPr>
            </w:pPr>
            <w:r w:rsidRPr="00CA68B6">
              <w:rPr>
                <w:rFonts w:ascii="Arial" w:hAnsi="Arial" w:cs="Arial"/>
                <w:kern w:val="0"/>
                <w:sz w:val="18"/>
                <w:szCs w:val="22"/>
                <w:lang w:bidi="zh-CN"/>
              </w:rPr>
              <w:t>3,431,083,143.21</w:t>
            </w:r>
          </w:p>
        </w:tc>
      </w:tr>
    </w:tbl>
    <w:p w14:paraId="3F1B005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9E7DDF3"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F3A616F" w14:textId="2018B434"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691F81" w:rsidRPr="00CA68B6">
        <w:rPr>
          <w:rFonts w:ascii="Arial" w:eastAsia="SimSun" w:hAnsi="Arial" w:cs="Arial"/>
          <w:b/>
          <w:kern w:val="0"/>
          <w:szCs w:val="22"/>
          <w:lang w:bidi="zh-CN"/>
        </w:rPr>
        <w:t>L</w:t>
      </w:r>
      <w:r w:rsidR="008115C4" w:rsidRPr="00CA68B6">
        <w:rPr>
          <w:rFonts w:ascii="Arial" w:eastAsia="SimSun" w:hAnsi="Arial" w:cs="Arial"/>
          <w:b/>
          <w:kern w:val="0"/>
          <w:szCs w:val="22"/>
          <w:lang w:bidi="zh-CN"/>
        </w:rPr>
        <w:t>III</w:t>
      </w:r>
      <w:r w:rsidRPr="00CA68B6">
        <w:rPr>
          <w:rFonts w:ascii="Arial" w:eastAsia="SimSun" w:hAnsi="Arial" w:cs="Arial"/>
          <w:b/>
          <w:kern w:val="0"/>
          <w:szCs w:val="22"/>
          <w:lang w:bidi="zh-CN"/>
        </w:rPr>
        <w:t>)Taxes and Surcharges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72"/>
        <w:gridCol w:w="2276"/>
        <w:gridCol w:w="2274"/>
      </w:tblGrid>
      <w:tr w:rsidR="00733A22" w:rsidRPr="00CA68B6" w14:paraId="679734D8" w14:textId="77777777">
        <w:trPr>
          <w:trHeight w:val="400"/>
        </w:trPr>
        <w:tc>
          <w:tcPr>
            <w:tcW w:w="3272" w:type="dxa"/>
            <w:tcBorders>
              <w:left w:val="nil"/>
              <w:bottom w:val="dotted" w:sz="4" w:space="0" w:color="000000"/>
              <w:right w:val="dotted" w:sz="4" w:space="0" w:color="000000"/>
            </w:tcBorders>
          </w:tcPr>
          <w:p w14:paraId="1DB8B4F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203592C" w14:textId="77777777" w:rsidR="00733A22" w:rsidRPr="00CA68B6" w:rsidRDefault="00A9134E">
            <w:pPr>
              <w:widowControl w:val="0"/>
              <w:autoSpaceDE w:val="0"/>
              <w:autoSpaceDN w:val="0"/>
              <w:spacing w:line="213" w:lineRule="exact"/>
              <w:ind w:right="14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76" w:type="dxa"/>
            <w:tcBorders>
              <w:left w:val="dotted" w:sz="4" w:space="0" w:color="000000"/>
              <w:bottom w:val="dotted" w:sz="4" w:space="0" w:color="000000"/>
              <w:right w:val="dotted" w:sz="4" w:space="0" w:color="000000"/>
            </w:tcBorders>
          </w:tcPr>
          <w:p w14:paraId="6580C6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85E1E11" w14:textId="77777777" w:rsidR="00733A22" w:rsidRPr="00CA68B6" w:rsidRDefault="00A9134E">
            <w:pPr>
              <w:widowControl w:val="0"/>
              <w:autoSpaceDE w:val="0"/>
              <w:autoSpaceDN w:val="0"/>
              <w:spacing w:line="213" w:lineRule="exact"/>
              <w:ind w:right="74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74" w:type="dxa"/>
            <w:tcBorders>
              <w:left w:val="dotted" w:sz="4" w:space="0" w:color="000000"/>
              <w:bottom w:val="dotted" w:sz="4" w:space="0" w:color="000000"/>
              <w:right w:val="nil"/>
            </w:tcBorders>
          </w:tcPr>
          <w:p w14:paraId="6DB4435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7879621" w14:textId="77777777" w:rsidR="00733A22" w:rsidRPr="00CA68B6" w:rsidRDefault="00A9134E">
            <w:pPr>
              <w:widowControl w:val="0"/>
              <w:autoSpaceDE w:val="0"/>
              <w:autoSpaceDN w:val="0"/>
              <w:spacing w:line="213" w:lineRule="exact"/>
              <w:ind w:right="7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4DFC8554"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2ED33FE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94736F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Real Estate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56205175" w14:textId="7D835CB5"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3,931,273,34</w:t>
            </w:r>
          </w:p>
        </w:tc>
        <w:tc>
          <w:tcPr>
            <w:tcW w:w="2274" w:type="dxa"/>
            <w:tcBorders>
              <w:top w:val="dotted" w:sz="4" w:space="0" w:color="000000"/>
              <w:left w:val="dotted" w:sz="4" w:space="0" w:color="000000"/>
              <w:bottom w:val="dotted" w:sz="4" w:space="0" w:color="000000"/>
              <w:right w:val="nil"/>
            </w:tcBorders>
            <w:vAlign w:val="center"/>
          </w:tcPr>
          <w:p w14:paraId="620752B3" w14:textId="1E7F3F1C"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1,624,501.10</w:t>
            </w:r>
          </w:p>
        </w:tc>
      </w:tr>
      <w:tr w:rsidR="00733A22" w:rsidRPr="00CA68B6" w14:paraId="25F7302B"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6B93BB5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D879C1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vehicle and vessel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794CC9E5" w14:textId="236CF35B"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14,479.84</w:t>
            </w:r>
          </w:p>
        </w:tc>
        <w:tc>
          <w:tcPr>
            <w:tcW w:w="2274" w:type="dxa"/>
            <w:tcBorders>
              <w:top w:val="dotted" w:sz="4" w:space="0" w:color="000000"/>
              <w:left w:val="dotted" w:sz="4" w:space="0" w:color="000000"/>
              <w:bottom w:val="dotted" w:sz="4" w:space="0" w:color="000000"/>
              <w:right w:val="nil"/>
            </w:tcBorders>
            <w:vAlign w:val="center"/>
          </w:tcPr>
          <w:p w14:paraId="64A841F5" w14:textId="27E14389"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11,350.54</w:t>
            </w:r>
          </w:p>
        </w:tc>
      </w:tr>
      <w:tr w:rsidR="00733A22" w:rsidRPr="00CA68B6" w14:paraId="35CF5C86"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16FFA52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6ED61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Land Use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470CB87B" w14:textId="74C4AF14"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288,086.56</w:t>
            </w:r>
          </w:p>
        </w:tc>
        <w:tc>
          <w:tcPr>
            <w:tcW w:w="2274" w:type="dxa"/>
            <w:tcBorders>
              <w:top w:val="dotted" w:sz="4" w:space="0" w:color="000000"/>
              <w:left w:val="dotted" w:sz="4" w:space="0" w:color="000000"/>
              <w:bottom w:val="dotted" w:sz="4" w:space="0" w:color="000000"/>
              <w:right w:val="nil"/>
            </w:tcBorders>
            <w:vAlign w:val="center"/>
          </w:tcPr>
          <w:p w14:paraId="0EF706DF" w14:textId="11DE9276"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288,086.56</w:t>
            </w:r>
          </w:p>
        </w:tc>
      </w:tr>
      <w:tr w:rsidR="00733A22" w:rsidRPr="00CA68B6" w14:paraId="22543F5B"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6F1D4D6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22F689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Stamp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06EEF497" w14:textId="5512985D"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2,220,095.17</w:t>
            </w:r>
          </w:p>
        </w:tc>
        <w:tc>
          <w:tcPr>
            <w:tcW w:w="2274" w:type="dxa"/>
            <w:tcBorders>
              <w:top w:val="dotted" w:sz="4" w:space="0" w:color="000000"/>
              <w:left w:val="dotted" w:sz="4" w:space="0" w:color="000000"/>
              <w:bottom w:val="dotted" w:sz="4" w:space="0" w:color="000000"/>
              <w:right w:val="nil"/>
            </w:tcBorders>
            <w:vAlign w:val="center"/>
          </w:tcPr>
          <w:p w14:paraId="1AD2C174" w14:textId="7C5A0700"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1,351,048.38</w:t>
            </w:r>
          </w:p>
        </w:tc>
      </w:tr>
      <w:tr w:rsidR="00733A22" w:rsidRPr="00CA68B6" w14:paraId="1BDFEB4C"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150F531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7F3425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Urban Maintenance and Construction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60FE386B" w14:textId="378CB626"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2,981,690.20</w:t>
            </w:r>
          </w:p>
        </w:tc>
        <w:tc>
          <w:tcPr>
            <w:tcW w:w="2274" w:type="dxa"/>
            <w:tcBorders>
              <w:top w:val="dotted" w:sz="4" w:space="0" w:color="000000"/>
              <w:left w:val="dotted" w:sz="4" w:space="0" w:color="000000"/>
              <w:bottom w:val="dotted" w:sz="4" w:space="0" w:color="000000"/>
              <w:right w:val="nil"/>
            </w:tcBorders>
            <w:vAlign w:val="center"/>
          </w:tcPr>
          <w:p w14:paraId="5F09F3EE" w14:textId="65F6AD22"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5,769,670.70</w:t>
            </w:r>
          </w:p>
        </w:tc>
      </w:tr>
      <w:tr w:rsidR="00733A22" w:rsidRPr="00CA68B6" w14:paraId="61AE0BE3" w14:textId="77777777" w:rsidTr="001E401C">
        <w:trPr>
          <w:trHeight w:val="398"/>
        </w:trPr>
        <w:tc>
          <w:tcPr>
            <w:tcW w:w="3272" w:type="dxa"/>
            <w:tcBorders>
              <w:top w:val="dotted" w:sz="4" w:space="0" w:color="000000"/>
              <w:left w:val="nil"/>
              <w:bottom w:val="dotted" w:sz="4" w:space="0" w:color="000000"/>
              <w:right w:val="dotted" w:sz="4" w:space="0" w:color="000000"/>
            </w:tcBorders>
          </w:tcPr>
          <w:p w14:paraId="7852836B"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088A4A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Educational Surtax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433C7E1F" w14:textId="1A0721F2" w:rsidR="00733A22" w:rsidRPr="00CA68B6" w:rsidRDefault="001E401C" w:rsidP="001E401C">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2,981,690.20</w:t>
            </w:r>
          </w:p>
        </w:tc>
        <w:tc>
          <w:tcPr>
            <w:tcW w:w="2274" w:type="dxa"/>
            <w:tcBorders>
              <w:top w:val="dotted" w:sz="4" w:space="0" w:color="000000"/>
              <w:left w:val="dotted" w:sz="4" w:space="0" w:color="000000"/>
              <w:bottom w:val="dotted" w:sz="4" w:space="0" w:color="000000"/>
              <w:right w:val="nil"/>
            </w:tcBorders>
            <w:vAlign w:val="center"/>
          </w:tcPr>
          <w:p w14:paraId="0079F4B9" w14:textId="2FBD2DEA" w:rsidR="00733A22" w:rsidRPr="00CA68B6" w:rsidRDefault="001E401C" w:rsidP="001E401C">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5,769,670.70</w:t>
            </w:r>
          </w:p>
        </w:tc>
      </w:tr>
      <w:tr w:rsidR="00733A22" w:rsidRPr="00CA68B6" w14:paraId="6513233A"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6D0AFA8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399F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Environmental protection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24E04AF0" w14:textId="21B1443C"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14,811.77</w:t>
            </w:r>
          </w:p>
        </w:tc>
        <w:tc>
          <w:tcPr>
            <w:tcW w:w="2274" w:type="dxa"/>
            <w:tcBorders>
              <w:top w:val="dotted" w:sz="4" w:space="0" w:color="000000"/>
              <w:left w:val="dotted" w:sz="4" w:space="0" w:color="000000"/>
              <w:bottom w:val="dotted" w:sz="4" w:space="0" w:color="000000"/>
              <w:right w:val="nil"/>
            </w:tcBorders>
            <w:vAlign w:val="center"/>
          </w:tcPr>
          <w:p w14:paraId="772517E8" w14:textId="688544AF"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10,519.52</w:t>
            </w:r>
          </w:p>
        </w:tc>
      </w:tr>
      <w:tr w:rsidR="00733A22" w:rsidRPr="00CA68B6" w14:paraId="49606CC2" w14:textId="77777777" w:rsidTr="001E401C">
        <w:trPr>
          <w:trHeight w:val="402"/>
        </w:trPr>
        <w:tc>
          <w:tcPr>
            <w:tcW w:w="3272" w:type="dxa"/>
            <w:tcBorders>
              <w:top w:val="dotted" w:sz="4" w:space="0" w:color="000000"/>
              <w:left w:val="nil"/>
              <w:right w:val="dotted" w:sz="4" w:space="0" w:color="000000"/>
            </w:tcBorders>
          </w:tcPr>
          <w:p w14:paraId="2A3B635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35E5FA3" w14:textId="77777777" w:rsidR="00733A22" w:rsidRPr="00CA68B6" w:rsidRDefault="00A9134E">
            <w:pPr>
              <w:widowControl w:val="0"/>
              <w:autoSpaceDE w:val="0"/>
              <w:autoSpaceDN w:val="0"/>
              <w:spacing w:line="215" w:lineRule="exact"/>
              <w:ind w:right="14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76" w:type="dxa"/>
            <w:tcBorders>
              <w:top w:val="dotted" w:sz="4" w:space="0" w:color="000000"/>
              <w:left w:val="dotted" w:sz="4" w:space="0" w:color="000000"/>
              <w:right w:val="dotted" w:sz="4" w:space="0" w:color="000000"/>
            </w:tcBorders>
            <w:vAlign w:val="center"/>
          </w:tcPr>
          <w:p w14:paraId="72D24795" w14:textId="77431BC4" w:rsidR="00733A22" w:rsidRPr="00CA68B6" w:rsidRDefault="001E401C" w:rsidP="001E401C">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12,432,127.08</w:t>
            </w:r>
          </w:p>
        </w:tc>
        <w:tc>
          <w:tcPr>
            <w:tcW w:w="2274" w:type="dxa"/>
            <w:tcBorders>
              <w:top w:val="dotted" w:sz="4" w:space="0" w:color="000000"/>
              <w:left w:val="dotted" w:sz="4" w:space="0" w:color="000000"/>
              <w:right w:val="nil"/>
            </w:tcBorders>
            <w:vAlign w:val="center"/>
          </w:tcPr>
          <w:p w14:paraId="1225A610" w14:textId="011D2A5E" w:rsidR="00733A22" w:rsidRPr="00CA68B6" w:rsidRDefault="001E401C" w:rsidP="001E401C">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14,824,847.50</w:t>
            </w:r>
          </w:p>
        </w:tc>
      </w:tr>
    </w:tbl>
    <w:p w14:paraId="13392A1E" w14:textId="6EC5EE21" w:rsidR="00733A22" w:rsidRPr="00CA68B6" w:rsidRDefault="00A9134E">
      <w:pPr>
        <w:widowControl w:val="0"/>
        <w:autoSpaceDE w:val="0"/>
        <w:autoSpaceDN w:val="0"/>
        <w:spacing w:before="115"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691F81" w:rsidRPr="00CA68B6">
        <w:rPr>
          <w:rFonts w:ascii="Arial" w:eastAsia="SimSun" w:hAnsi="Arial" w:cs="Arial"/>
          <w:b/>
          <w:kern w:val="0"/>
          <w:szCs w:val="22"/>
          <w:lang w:bidi="zh-CN"/>
        </w:rPr>
        <w:t>I</w:t>
      </w:r>
      <w:r w:rsidR="008115C4" w:rsidRPr="00CA68B6">
        <w:rPr>
          <w:rFonts w:ascii="Arial" w:eastAsia="SimSun" w:hAnsi="Arial" w:cs="Arial"/>
          <w:b/>
          <w:kern w:val="0"/>
          <w:szCs w:val="22"/>
          <w:lang w:bidi="zh-CN"/>
        </w:rPr>
        <w:t>V</w:t>
      </w:r>
      <w:r w:rsidRPr="00CA68B6">
        <w:rPr>
          <w:rFonts w:ascii="Arial" w:eastAsia="SimSun" w:hAnsi="Arial" w:cs="Arial"/>
          <w:b/>
          <w:kern w:val="0"/>
          <w:szCs w:val="22"/>
          <w:lang w:bidi="zh-CN"/>
        </w:rPr>
        <w:t>)Selling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3AEB00AF" w14:textId="77777777">
        <w:trPr>
          <w:trHeight w:val="390"/>
        </w:trPr>
        <w:tc>
          <w:tcPr>
            <w:tcW w:w="3231" w:type="dxa"/>
            <w:tcBorders>
              <w:left w:val="nil"/>
              <w:bottom w:val="dotted" w:sz="4" w:space="0" w:color="000000"/>
              <w:right w:val="dotted" w:sz="4" w:space="0" w:color="000000"/>
            </w:tcBorders>
          </w:tcPr>
          <w:p w14:paraId="131179FF" w14:textId="77777777" w:rsidR="00733A22" w:rsidRPr="00CA68B6" w:rsidRDefault="00A9134E">
            <w:pPr>
              <w:widowControl w:val="0"/>
              <w:autoSpaceDE w:val="0"/>
              <w:autoSpaceDN w:val="0"/>
              <w:spacing w:before="134" w:line="240" w:lineRule="auto"/>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2081EEDA" w14:textId="77777777" w:rsidR="00733A22" w:rsidRPr="00CA68B6" w:rsidRDefault="00A9134E">
            <w:pPr>
              <w:widowControl w:val="0"/>
              <w:autoSpaceDE w:val="0"/>
              <w:autoSpaceDN w:val="0"/>
              <w:spacing w:before="134" w:line="240" w:lineRule="auto"/>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95" w:type="dxa"/>
            <w:tcBorders>
              <w:left w:val="dotted" w:sz="4" w:space="0" w:color="000000"/>
              <w:bottom w:val="dotted" w:sz="4" w:space="0" w:color="000000"/>
              <w:right w:val="nil"/>
            </w:tcBorders>
          </w:tcPr>
          <w:p w14:paraId="33B4D20D" w14:textId="77777777" w:rsidR="00733A22" w:rsidRPr="00CA68B6" w:rsidRDefault="00A9134E">
            <w:pPr>
              <w:widowControl w:val="0"/>
              <w:autoSpaceDE w:val="0"/>
              <w:autoSpaceDN w:val="0"/>
              <w:spacing w:before="134" w:line="240" w:lineRule="auto"/>
              <w:ind w:right="7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AE00283" w14:textId="77777777" w:rsidTr="001E401C">
        <w:trPr>
          <w:trHeight w:val="388"/>
        </w:trPr>
        <w:tc>
          <w:tcPr>
            <w:tcW w:w="3231" w:type="dxa"/>
            <w:tcBorders>
              <w:top w:val="dotted" w:sz="4" w:space="0" w:color="000000"/>
              <w:left w:val="nil"/>
              <w:bottom w:val="dotted" w:sz="4" w:space="0" w:color="000000"/>
              <w:right w:val="dotted" w:sz="4" w:space="0" w:color="000000"/>
            </w:tcBorders>
          </w:tcPr>
          <w:p w14:paraId="648609BF"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Publicity and exhibition fee</w:t>
            </w:r>
          </w:p>
        </w:tc>
        <w:tc>
          <w:tcPr>
            <w:tcW w:w="2295" w:type="dxa"/>
            <w:tcBorders>
              <w:top w:val="dotted" w:sz="4" w:space="0" w:color="000000"/>
              <w:left w:val="dotted" w:sz="4" w:space="0" w:color="000000"/>
              <w:bottom w:val="dotted" w:sz="4" w:space="0" w:color="000000"/>
              <w:right w:val="dotted" w:sz="4" w:space="0" w:color="000000"/>
            </w:tcBorders>
            <w:vAlign w:val="center"/>
          </w:tcPr>
          <w:p w14:paraId="0530CBDE" w14:textId="61149577"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8,212,944.31</w:t>
            </w:r>
          </w:p>
        </w:tc>
        <w:tc>
          <w:tcPr>
            <w:tcW w:w="2295" w:type="dxa"/>
            <w:tcBorders>
              <w:top w:val="dotted" w:sz="4" w:space="0" w:color="000000"/>
              <w:left w:val="dotted" w:sz="4" w:space="0" w:color="000000"/>
              <w:bottom w:val="dotted" w:sz="4" w:space="0" w:color="000000"/>
              <w:right w:val="nil"/>
            </w:tcBorders>
            <w:vAlign w:val="center"/>
          </w:tcPr>
          <w:p w14:paraId="3C09B135" w14:textId="7CD41C78" w:rsidR="00733A22" w:rsidRPr="00CA68B6" w:rsidRDefault="00202E99" w:rsidP="001E401C">
            <w:pPr>
              <w:widowControl w:val="0"/>
              <w:autoSpaceDE w:val="0"/>
              <w:autoSpaceDN w:val="0"/>
              <w:spacing w:before="143"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9,392,276.65</w:t>
            </w:r>
          </w:p>
        </w:tc>
      </w:tr>
      <w:tr w:rsidR="00733A22" w:rsidRPr="00CA68B6" w14:paraId="0C6FF5F3" w14:textId="77777777" w:rsidTr="001E401C">
        <w:trPr>
          <w:trHeight w:val="390"/>
        </w:trPr>
        <w:tc>
          <w:tcPr>
            <w:tcW w:w="3231" w:type="dxa"/>
            <w:tcBorders>
              <w:top w:val="dotted" w:sz="4" w:space="0" w:color="000000"/>
              <w:left w:val="nil"/>
              <w:bottom w:val="dotted" w:sz="4" w:space="0" w:color="000000"/>
              <w:right w:val="dotted" w:sz="4" w:space="0" w:color="000000"/>
            </w:tcBorders>
          </w:tcPr>
          <w:p w14:paraId="15C89E3F"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Employee' Compensation</w:t>
            </w:r>
          </w:p>
        </w:tc>
        <w:tc>
          <w:tcPr>
            <w:tcW w:w="2295" w:type="dxa"/>
            <w:tcBorders>
              <w:top w:val="dotted" w:sz="4" w:space="0" w:color="000000"/>
              <w:left w:val="dotted" w:sz="4" w:space="0" w:color="000000"/>
              <w:bottom w:val="dotted" w:sz="4" w:space="0" w:color="000000"/>
              <w:right w:val="dotted" w:sz="4" w:space="0" w:color="000000"/>
            </w:tcBorders>
            <w:vAlign w:val="center"/>
          </w:tcPr>
          <w:p w14:paraId="4C6B95FA" w14:textId="51D550C7"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33,123,509.04</w:t>
            </w:r>
          </w:p>
        </w:tc>
        <w:tc>
          <w:tcPr>
            <w:tcW w:w="2295" w:type="dxa"/>
            <w:tcBorders>
              <w:top w:val="dotted" w:sz="4" w:space="0" w:color="000000"/>
              <w:left w:val="dotted" w:sz="4" w:space="0" w:color="000000"/>
              <w:bottom w:val="dotted" w:sz="4" w:space="0" w:color="000000"/>
              <w:right w:val="nil"/>
            </w:tcBorders>
            <w:vAlign w:val="center"/>
          </w:tcPr>
          <w:p w14:paraId="56656F69" w14:textId="5A2D0419" w:rsidR="00733A22" w:rsidRPr="00CA68B6" w:rsidRDefault="00202E99" w:rsidP="001E40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20,392,780.16</w:t>
            </w:r>
          </w:p>
        </w:tc>
      </w:tr>
      <w:tr w:rsidR="00733A22" w:rsidRPr="00CA68B6" w14:paraId="06A07359" w14:textId="77777777" w:rsidTr="001E401C">
        <w:trPr>
          <w:trHeight w:val="388"/>
        </w:trPr>
        <w:tc>
          <w:tcPr>
            <w:tcW w:w="3231" w:type="dxa"/>
            <w:tcBorders>
              <w:top w:val="dotted" w:sz="4" w:space="0" w:color="000000"/>
              <w:left w:val="nil"/>
              <w:bottom w:val="dotted" w:sz="4" w:space="0" w:color="000000"/>
              <w:right w:val="dotted" w:sz="4" w:space="0" w:color="000000"/>
            </w:tcBorders>
          </w:tcPr>
          <w:p w14:paraId="3E3B26D9"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after-sales maintenance</w:t>
            </w:r>
          </w:p>
        </w:tc>
        <w:tc>
          <w:tcPr>
            <w:tcW w:w="2295" w:type="dxa"/>
            <w:tcBorders>
              <w:top w:val="dotted" w:sz="4" w:space="0" w:color="000000"/>
              <w:left w:val="dotted" w:sz="4" w:space="0" w:color="000000"/>
              <w:bottom w:val="dotted" w:sz="4" w:space="0" w:color="000000"/>
              <w:right w:val="dotted" w:sz="4" w:space="0" w:color="000000"/>
            </w:tcBorders>
            <w:vAlign w:val="center"/>
          </w:tcPr>
          <w:p w14:paraId="7E4E15D0" w14:textId="6BEED67C"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82,883,091.81</w:t>
            </w:r>
          </w:p>
        </w:tc>
        <w:tc>
          <w:tcPr>
            <w:tcW w:w="2295" w:type="dxa"/>
            <w:tcBorders>
              <w:top w:val="dotted" w:sz="4" w:space="0" w:color="000000"/>
              <w:left w:val="dotted" w:sz="4" w:space="0" w:color="000000"/>
              <w:bottom w:val="dotted" w:sz="4" w:space="0" w:color="000000"/>
              <w:right w:val="nil"/>
            </w:tcBorders>
            <w:vAlign w:val="center"/>
          </w:tcPr>
          <w:p w14:paraId="14A7DB9B" w14:textId="2EF571A6" w:rsidR="00733A22" w:rsidRPr="00CA68B6" w:rsidRDefault="00202E99" w:rsidP="001E401C">
            <w:pPr>
              <w:widowControl w:val="0"/>
              <w:autoSpaceDE w:val="0"/>
              <w:autoSpaceDN w:val="0"/>
              <w:spacing w:before="143"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62,703,157.70</w:t>
            </w:r>
          </w:p>
        </w:tc>
      </w:tr>
      <w:tr w:rsidR="00733A22" w:rsidRPr="00CA68B6" w14:paraId="2E050D4E" w14:textId="77777777" w:rsidTr="001E401C">
        <w:trPr>
          <w:trHeight w:val="390"/>
        </w:trPr>
        <w:tc>
          <w:tcPr>
            <w:tcW w:w="3231" w:type="dxa"/>
            <w:tcBorders>
              <w:top w:val="dotted" w:sz="4" w:space="0" w:color="000000"/>
              <w:left w:val="nil"/>
              <w:bottom w:val="dotted" w:sz="4" w:space="0" w:color="000000"/>
              <w:right w:val="dotted" w:sz="4" w:space="0" w:color="000000"/>
            </w:tcBorders>
          </w:tcPr>
          <w:p w14:paraId="5475CCFC"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Packing Expense</w:t>
            </w:r>
          </w:p>
        </w:tc>
        <w:tc>
          <w:tcPr>
            <w:tcW w:w="2295" w:type="dxa"/>
            <w:tcBorders>
              <w:top w:val="dotted" w:sz="4" w:space="0" w:color="000000"/>
              <w:left w:val="dotted" w:sz="4" w:space="0" w:color="000000"/>
              <w:bottom w:val="dotted" w:sz="4" w:space="0" w:color="000000"/>
              <w:right w:val="dotted" w:sz="4" w:space="0" w:color="000000"/>
            </w:tcBorders>
            <w:vAlign w:val="center"/>
          </w:tcPr>
          <w:p w14:paraId="4645CD77" w14:textId="0EE2B6A9"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17,065,336.36</w:t>
            </w:r>
          </w:p>
        </w:tc>
        <w:tc>
          <w:tcPr>
            <w:tcW w:w="2295" w:type="dxa"/>
            <w:tcBorders>
              <w:top w:val="dotted" w:sz="4" w:space="0" w:color="000000"/>
              <w:left w:val="dotted" w:sz="4" w:space="0" w:color="000000"/>
              <w:bottom w:val="dotted" w:sz="4" w:space="0" w:color="000000"/>
              <w:right w:val="nil"/>
            </w:tcBorders>
            <w:vAlign w:val="center"/>
          </w:tcPr>
          <w:p w14:paraId="7EE839F9" w14:textId="0584A7F7" w:rsidR="00733A22" w:rsidRPr="00CA68B6" w:rsidRDefault="00202E99" w:rsidP="001E40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7,702,776.94</w:t>
            </w:r>
          </w:p>
        </w:tc>
      </w:tr>
      <w:tr w:rsidR="00733A22" w:rsidRPr="00CA68B6" w14:paraId="40B70C83" w14:textId="77777777" w:rsidTr="001E401C">
        <w:trPr>
          <w:trHeight w:val="390"/>
        </w:trPr>
        <w:tc>
          <w:tcPr>
            <w:tcW w:w="3231" w:type="dxa"/>
            <w:tcBorders>
              <w:top w:val="dotted" w:sz="4" w:space="0" w:color="000000"/>
              <w:left w:val="nil"/>
              <w:bottom w:val="dotted" w:sz="4" w:space="0" w:color="000000"/>
              <w:right w:val="dotted" w:sz="4" w:space="0" w:color="000000"/>
            </w:tcBorders>
          </w:tcPr>
          <w:p w14:paraId="12DC28F4"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95" w:type="dxa"/>
            <w:tcBorders>
              <w:top w:val="dotted" w:sz="4" w:space="0" w:color="000000"/>
              <w:left w:val="dotted" w:sz="4" w:space="0" w:color="000000"/>
              <w:bottom w:val="dotted" w:sz="4" w:space="0" w:color="000000"/>
              <w:right w:val="dotted" w:sz="4" w:space="0" w:color="000000"/>
            </w:tcBorders>
            <w:vAlign w:val="center"/>
          </w:tcPr>
          <w:p w14:paraId="231BD449" w14:textId="4C77BB36"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16,248,140.86</w:t>
            </w:r>
          </w:p>
        </w:tc>
        <w:tc>
          <w:tcPr>
            <w:tcW w:w="2295" w:type="dxa"/>
            <w:tcBorders>
              <w:top w:val="dotted" w:sz="4" w:space="0" w:color="000000"/>
              <w:left w:val="dotted" w:sz="4" w:space="0" w:color="000000"/>
              <w:bottom w:val="dotted" w:sz="4" w:space="0" w:color="000000"/>
              <w:right w:val="nil"/>
            </w:tcBorders>
            <w:vAlign w:val="center"/>
          </w:tcPr>
          <w:p w14:paraId="7DABBE78" w14:textId="7C12571F" w:rsidR="00733A22" w:rsidRPr="00CA68B6" w:rsidRDefault="00202E99" w:rsidP="001E40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10,624,436.57</w:t>
            </w:r>
          </w:p>
        </w:tc>
      </w:tr>
      <w:tr w:rsidR="00733A22" w:rsidRPr="00CA68B6" w14:paraId="1166C86B" w14:textId="77777777" w:rsidTr="001E401C">
        <w:trPr>
          <w:trHeight w:val="390"/>
        </w:trPr>
        <w:tc>
          <w:tcPr>
            <w:tcW w:w="3231" w:type="dxa"/>
            <w:tcBorders>
              <w:top w:val="dotted" w:sz="4" w:space="0" w:color="000000"/>
              <w:left w:val="nil"/>
              <w:right w:val="dotted" w:sz="4" w:space="0" w:color="000000"/>
            </w:tcBorders>
          </w:tcPr>
          <w:p w14:paraId="4967CE70" w14:textId="77777777" w:rsidR="00733A22" w:rsidRPr="00CA68B6" w:rsidRDefault="00A9134E">
            <w:pPr>
              <w:widowControl w:val="0"/>
              <w:autoSpaceDE w:val="0"/>
              <w:autoSpaceDN w:val="0"/>
              <w:spacing w:before="132" w:line="240" w:lineRule="auto"/>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E677827" w14:textId="12B3C44E" w:rsidR="00733A22" w:rsidRPr="00CA68B6" w:rsidRDefault="00202E99" w:rsidP="001E401C">
            <w:pPr>
              <w:widowControl w:val="0"/>
              <w:autoSpaceDE w:val="0"/>
              <w:autoSpaceDN w:val="0"/>
              <w:spacing w:before="144"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157,533,022.38</w:t>
            </w:r>
          </w:p>
        </w:tc>
        <w:tc>
          <w:tcPr>
            <w:tcW w:w="2295" w:type="dxa"/>
            <w:tcBorders>
              <w:top w:val="dotted" w:sz="4" w:space="0" w:color="000000"/>
              <w:left w:val="dotted" w:sz="4" w:space="0" w:color="000000"/>
              <w:right w:val="nil"/>
            </w:tcBorders>
            <w:vAlign w:val="center"/>
          </w:tcPr>
          <w:p w14:paraId="5279455C" w14:textId="51078950" w:rsidR="00733A22" w:rsidRPr="00CA68B6" w:rsidRDefault="00202E99" w:rsidP="001E401C">
            <w:pPr>
              <w:widowControl w:val="0"/>
              <w:autoSpaceDE w:val="0"/>
              <w:autoSpaceDN w:val="0"/>
              <w:spacing w:before="144"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110,815,428.02</w:t>
            </w:r>
          </w:p>
        </w:tc>
      </w:tr>
    </w:tbl>
    <w:p w14:paraId="2F237D3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F87D110"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186C5F75" w14:textId="1A2E2725" w:rsidR="00733A22" w:rsidRPr="00CA68B6" w:rsidRDefault="00A9134E">
      <w:pPr>
        <w:widowControl w:val="0"/>
        <w:autoSpaceDE w:val="0"/>
        <w:autoSpaceDN w:val="0"/>
        <w:spacing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Pr="00CA68B6">
        <w:rPr>
          <w:rFonts w:ascii="Arial" w:eastAsia="SimSun" w:hAnsi="Arial" w:cs="Arial"/>
          <w:b/>
          <w:kern w:val="0"/>
          <w:szCs w:val="22"/>
          <w:lang w:bidi="zh-CN"/>
        </w:rPr>
        <w:t>)Management Fee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CA68B6" w14:paraId="3842A86C" w14:textId="77777777">
        <w:trPr>
          <w:trHeight w:val="390"/>
        </w:trPr>
        <w:tc>
          <w:tcPr>
            <w:tcW w:w="3291" w:type="dxa"/>
            <w:tcBorders>
              <w:left w:val="nil"/>
              <w:bottom w:val="dotted" w:sz="4" w:space="0" w:color="000000"/>
              <w:right w:val="dotted" w:sz="4" w:space="0" w:color="000000"/>
            </w:tcBorders>
          </w:tcPr>
          <w:p w14:paraId="1096BCBC"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01D338BD" w14:textId="77777777" w:rsidR="00733A22" w:rsidRPr="00CA68B6"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64" w:type="dxa"/>
            <w:tcBorders>
              <w:left w:val="dotted" w:sz="4" w:space="0" w:color="000000"/>
              <w:bottom w:val="dotted" w:sz="4" w:space="0" w:color="000000"/>
              <w:right w:val="nil"/>
            </w:tcBorders>
          </w:tcPr>
          <w:p w14:paraId="1F34663B" w14:textId="77777777" w:rsidR="00733A22" w:rsidRPr="00CA68B6"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46E1780" w14:textId="77777777" w:rsidTr="001E401C">
        <w:trPr>
          <w:trHeight w:val="388"/>
        </w:trPr>
        <w:tc>
          <w:tcPr>
            <w:tcW w:w="3291" w:type="dxa"/>
            <w:tcBorders>
              <w:top w:val="dotted" w:sz="4" w:space="0" w:color="000000"/>
              <w:left w:val="nil"/>
              <w:bottom w:val="dotted" w:sz="4" w:space="0" w:color="000000"/>
              <w:right w:val="dotted" w:sz="4" w:space="0" w:color="000000"/>
            </w:tcBorders>
          </w:tcPr>
          <w:p w14:paraId="7044108C"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Employee' Compensation</w:t>
            </w:r>
          </w:p>
        </w:tc>
        <w:tc>
          <w:tcPr>
            <w:tcW w:w="2266" w:type="dxa"/>
            <w:tcBorders>
              <w:top w:val="dotted" w:sz="4" w:space="0" w:color="000000"/>
              <w:left w:val="dotted" w:sz="4" w:space="0" w:color="000000"/>
              <w:bottom w:val="dotted" w:sz="4" w:space="0" w:color="000000"/>
              <w:right w:val="dotted" w:sz="4" w:space="0" w:color="000000"/>
            </w:tcBorders>
            <w:vAlign w:val="center"/>
          </w:tcPr>
          <w:p w14:paraId="7E3BB87A" w14:textId="758325C8"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60,071,774.91</w:t>
            </w:r>
          </w:p>
        </w:tc>
        <w:tc>
          <w:tcPr>
            <w:tcW w:w="2264" w:type="dxa"/>
            <w:tcBorders>
              <w:top w:val="dotted" w:sz="4" w:space="0" w:color="000000"/>
              <w:left w:val="dotted" w:sz="4" w:space="0" w:color="000000"/>
              <w:bottom w:val="dotted" w:sz="4" w:space="0" w:color="000000"/>
              <w:right w:val="nil"/>
            </w:tcBorders>
            <w:vAlign w:val="center"/>
          </w:tcPr>
          <w:p w14:paraId="542116A2" w14:textId="7B49CC98" w:rsidR="00733A22" w:rsidRPr="00CA68B6" w:rsidRDefault="00202E99" w:rsidP="001E40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39,740,972.00</w:t>
            </w:r>
          </w:p>
        </w:tc>
      </w:tr>
      <w:tr w:rsidR="00733A22" w:rsidRPr="00CA68B6" w14:paraId="66E3D0C7"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5E884A6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Depreciation cost and amortization charge</w:t>
            </w:r>
          </w:p>
        </w:tc>
        <w:tc>
          <w:tcPr>
            <w:tcW w:w="2266" w:type="dxa"/>
            <w:tcBorders>
              <w:top w:val="dotted" w:sz="4" w:space="0" w:color="000000"/>
              <w:left w:val="dotted" w:sz="4" w:space="0" w:color="000000"/>
              <w:bottom w:val="dotted" w:sz="4" w:space="0" w:color="000000"/>
              <w:right w:val="dotted" w:sz="4" w:space="0" w:color="000000"/>
            </w:tcBorders>
            <w:vAlign w:val="center"/>
          </w:tcPr>
          <w:p w14:paraId="2D9A9D58" w14:textId="3CC43F63"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19,899,646.94</w:t>
            </w:r>
          </w:p>
        </w:tc>
        <w:tc>
          <w:tcPr>
            <w:tcW w:w="2264" w:type="dxa"/>
            <w:tcBorders>
              <w:top w:val="dotted" w:sz="4" w:space="0" w:color="000000"/>
              <w:left w:val="dotted" w:sz="4" w:space="0" w:color="000000"/>
              <w:bottom w:val="dotted" w:sz="4" w:space="0" w:color="000000"/>
              <w:right w:val="nil"/>
            </w:tcBorders>
            <w:vAlign w:val="center"/>
          </w:tcPr>
          <w:p w14:paraId="1F930998" w14:textId="39FD6B00"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12,884,877.41</w:t>
            </w:r>
          </w:p>
        </w:tc>
      </w:tr>
      <w:tr w:rsidR="00733A22" w:rsidRPr="00CA68B6" w14:paraId="28E43D27"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4CCD43D9"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Design Consulting Fees</w:t>
            </w:r>
          </w:p>
        </w:tc>
        <w:tc>
          <w:tcPr>
            <w:tcW w:w="2266" w:type="dxa"/>
            <w:tcBorders>
              <w:top w:val="dotted" w:sz="4" w:space="0" w:color="000000"/>
              <w:left w:val="dotted" w:sz="4" w:space="0" w:color="000000"/>
              <w:bottom w:val="dotted" w:sz="4" w:space="0" w:color="000000"/>
              <w:right w:val="dotted" w:sz="4" w:space="0" w:color="000000"/>
            </w:tcBorders>
            <w:vAlign w:val="center"/>
          </w:tcPr>
          <w:p w14:paraId="79B0C8B3" w14:textId="21FB28D1"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17,946,298.62</w:t>
            </w:r>
          </w:p>
        </w:tc>
        <w:tc>
          <w:tcPr>
            <w:tcW w:w="2264" w:type="dxa"/>
            <w:tcBorders>
              <w:top w:val="dotted" w:sz="4" w:space="0" w:color="000000"/>
              <w:left w:val="dotted" w:sz="4" w:space="0" w:color="000000"/>
              <w:bottom w:val="dotted" w:sz="4" w:space="0" w:color="000000"/>
              <w:right w:val="nil"/>
            </w:tcBorders>
            <w:vAlign w:val="center"/>
          </w:tcPr>
          <w:p w14:paraId="0E107850" w14:textId="57F0A96B"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14,305,740.28</w:t>
            </w:r>
          </w:p>
        </w:tc>
      </w:tr>
      <w:tr w:rsidR="00733A22" w:rsidRPr="00CA68B6" w14:paraId="32A32D47" w14:textId="77777777" w:rsidTr="001E401C">
        <w:trPr>
          <w:trHeight w:val="388"/>
        </w:trPr>
        <w:tc>
          <w:tcPr>
            <w:tcW w:w="3291" w:type="dxa"/>
            <w:tcBorders>
              <w:top w:val="dotted" w:sz="4" w:space="0" w:color="000000"/>
              <w:left w:val="nil"/>
              <w:bottom w:val="dotted" w:sz="4" w:space="0" w:color="000000"/>
              <w:right w:val="dotted" w:sz="4" w:space="0" w:color="000000"/>
            </w:tcBorders>
          </w:tcPr>
          <w:p w14:paraId="570ABB76"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Automobile expenses</w:t>
            </w:r>
          </w:p>
        </w:tc>
        <w:tc>
          <w:tcPr>
            <w:tcW w:w="2266" w:type="dxa"/>
            <w:tcBorders>
              <w:top w:val="dotted" w:sz="4" w:space="0" w:color="000000"/>
              <w:left w:val="dotted" w:sz="4" w:space="0" w:color="000000"/>
              <w:bottom w:val="dotted" w:sz="4" w:space="0" w:color="000000"/>
              <w:right w:val="dotted" w:sz="4" w:space="0" w:color="000000"/>
            </w:tcBorders>
            <w:vAlign w:val="center"/>
          </w:tcPr>
          <w:p w14:paraId="51C683D8" w14:textId="4399F1B3"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970,460.30</w:t>
            </w:r>
          </w:p>
        </w:tc>
        <w:tc>
          <w:tcPr>
            <w:tcW w:w="2264" w:type="dxa"/>
            <w:tcBorders>
              <w:top w:val="dotted" w:sz="4" w:space="0" w:color="000000"/>
              <w:left w:val="dotted" w:sz="4" w:space="0" w:color="000000"/>
              <w:bottom w:val="dotted" w:sz="4" w:space="0" w:color="000000"/>
              <w:right w:val="nil"/>
            </w:tcBorders>
            <w:vAlign w:val="center"/>
          </w:tcPr>
          <w:p w14:paraId="47BCD77A" w14:textId="39549674" w:rsidR="00733A22" w:rsidRPr="00CA68B6" w:rsidRDefault="00202E99" w:rsidP="001E40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777,486.86</w:t>
            </w:r>
          </w:p>
        </w:tc>
      </w:tr>
      <w:tr w:rsidR="00733A22" w:rsidRPr="00CA68B6" w14:paraId="39A261F2" w14:textId="77777777" w:rsidTr="001E401C">
        <w:trPr>
          <w:trHeight w:val="391"/>
        </w:trPr>
        <w:tc>
          <w:tcPr>
            <w:tcW w:w="3291" w:type="dxa"/>
            <w:tcBorders>
              <w:top w:val="dotted" w:sz="4" w:space="0" w:color="000000"/>
              <w:left w:val="nil"/>
              <w:bottom w:val="dotted" w:sz="4" w:space="0" w:color="000000"/>
              <w:right w:val="dotted" w:sz="4" w:space="0" w:color="000000"/>
            </w:tcBorders>
          </w:tcPr>
          <w:p w14:paraId="390CBAFC"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Entertainment Expense</w:t>
            </w:r>
          </w:p>
        </w:tc>
        <w:tc>
          <w:tcPr>
            <w:tcW w:w="2266" w:type="dxa"/>
            <w:tcBorders>
              <w:top w:val="dotted" w:sz="4" w:space="0" w:color="000000"/>
              <w:left w:val="dotted" w:sz="4" w:space="0" w:color="000000"/>
              <w:bottom w:val="dotted" w:sz="4" w:space="0" w:color="000000"/>
              <w:right w:val="dotted" w:sz="4" w:space="0" w:color="000000"/>
            </w:tcBorders>
            <w:vAlign w:val="center"/>
          </w:tcPr>
          <w:p w14:paraId="386E263F" w14:textId="07B75CE0"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3,529,883.05</w:t>
            </w:r>
          </w:p>
        </w:tc>
        <w:tc>
          <w:tcPr>
            <w:tcW w:w="2264" w:type="dxa"/>
            <w:tcBorders>
              <w:top w:val="dotted" w:sz="4" w:space="0" w:color="000000"/>
              <w:left w:val="dotted" w:sz="4" w:space="0" w:color="000000"/>
              <w:bottom w:val="dotted" w:sz="4" w:space="0" w:color="000000"/>
              <w:right w:val="nil"/>
            </w:tcBorders>
            <w:vAlign w:val="center"/>
          </w:tcPr>
          <w:p w14:paraId="74BE0A69" w14:textId="4D7F5947"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3,514,553.34</w:t>
            </w:r>
          </w:p>
        </w:tc>
      </w:tr>
      <w:tr w:rsidR="00733A22" w:rsidRPr="00CA68B6" w14:paraId="12EDD647"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259447E0"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Rent fee</w:t>
            </w:r>
          </w:p>
        </w:tc>
        <w:tc>
          <w:tcPr>
            <w:tcW w:w="2266" w:type="dxa"/>
            <w:tcBorders>
              <w:top w:val="dotted" w:sz="4" w:space="0" w:color="000000"/>
              <w:left w:val="dotted" w:sz="4" w:space="0" w:color="000000"/>
              <w:bottom w:val="dotted" w:sz="4" w:space="0" w:color="000000"/>
              <w:right w:val="dotted" w:sz="4" w:space="0" w:color="000000"/>
            </w:tcBorders>
            <w:vAlign w:val="center"/>
          </w:tcPr>
          <w:p w14:paraId="44961060" w14:textId="3BEE1B83"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2,992,422.54</w:t>
            </w:r>
          </w:p>
        </w:tc>
        <w:tc>
          <w:tcPr>
            <w:tcW w:w="2264" w:type="dxa"/>
            <w:tcBorders>
              <w:top w:val="dotted" w:sz="4" w:space="0" w:color="000000"/>
              <w:left w:val="dotted" w:sz="4" w:space="0" w:color="000000"/>
              <w:bottom w:val="dotted" w:sz="4" w:space="0" w:color="000000"/>
              <w:right w:val="nil"/>
            </w:tcBorders>
            <w:vAlign w:val="center"/>
          </w:tcPr>
          <w:p w14:paraId="4BFF0EF6" w14:textId="600EE12B"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2,197,959.43</w:t>
            </w:r>
          </w:p>
        </w:tc>
      </w:tr>
      <w:tr w:rsidR="00733A22" w:rsidRPr="00CA68B6" w14:paraId="1D2EF59E" w14:textId="77777777" w:rsidTr="001E401C">
        <w:trPr>
          <w:trHeight w:val="388"/>
        </w:trPr>
        <w:tc>
          <w:tcPr>
            <w:tcW w:w="3291" w:type="dxa"/>
            <w:tcBorders>
              <w:top w:val="dotted" w:sz="4" w:space="0" w:color="000000"/>
              <w:left w:val="nil"/>
              <w:bottom w:val="dotted" w:sz="4" w:space="0" w:color="000000"/>
              <w:right w:val="dotted" w:sz="4" w:space="0" w:color="000000"/>
            </w:tcBorders>
          </w:tcPr>
          <w:p w14:paraId="49420C47"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Administrative Expense</w:t>
            </w:r>
          </w:p>
        </w:tc>
        <w:tc>
          <w:tcPr>
            <w:tcW w:w="2266" w:type="dxa"/>
            <w:tcBorders>
              <w:top w:val="dotted" w:sz="4" w:space="0" w:color="000000"/>
              <w:left w:val="dotted" w:sz="4" w:space="0" w:color="000000"/>
              <w:bottom w:val="dotted" w:sz="4" w:space="0" w:color="000000"/>
              <w:right w:val="dotted" w:sz="4" w:space="0" w:color="000000"/>
            </w:tcBorders>
            <w:vAlign w:val="center"/>
          </w:tcPr>
          <w:p w14:paraId="05DDD943" w14:textId="34A1BEFB"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1,656,635.20</w:t>
            </w:r>
          </w:p>
        </w:tc>
        <w:tc>
          <w:tcPr>
            <w:tcW w:w="2264" w:type="dxa"/>
            <w:tcBorders>
              <w:top w:val="dotted" w:sz="4" w:space="0" w:color="000000"/>
              <w:left w:val="dotted" w:sz="4" w:space="0" w:color="000000"/>
              <w:bottom w:val="dotted" w:sz="4" w:space="0" w:color="000000"/>
              <w:right w:val="nil"/>
            </w:tcBorders>
            <w:vAlign w:val="center"/>
          </w:tcPr>
          <w:p w14:paraId="2AE48E2C" w14:textId="70CD005C" w:rsidR="00733A22" w:rsidRPr="00CA68B6" w:rsidRDefault="00202E99" w:rsidP="001E40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935,859.26</w:t>
            </w:r>
          </w:p>
        </w:tc>
      </w:tr>
      <w:tr w:rsidR="00733A22" w:rsidRPr="00CA68B6" w14:paraId="4113284B"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2D917AC0"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Travel Expenses</w:t>
            </w:r>
          </w:p>
        </w:tc>
        <w:tc>
          <w:tcPr>
            <w:tcW w:w="2266" w:type="dxa"/>
            <w:tcBorders>
              <w:top w:val="dotted" w:sz="4" w:space="0" w:color="000000"/>
              <w:left w:val="dotted" w:sz="4" w:space="0" w:color="000000"/>
              <w:bottom w:val="dotted" w:sz="4" w:space="0" w:color="000000"/>
              <w:right w:val="dotted" w:sz="4" w:space="0" w:color="000000"/>
            </w:tcBorders>
            <w:vAlign w:val="center"/>
          </w:tcPr>
          <w:p w14:paraId="411EF51C" w14:textId="6601BB20"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645,133.88</w:t>
            </w:r>
          </w:p>
        </w:tc>
        <w:tc>
          <w:tcPr>
            <w:tcW w:w="2264" w:type="dxa"/>
            <w:tcBorders>
              <w:top w:val="dotted" w:sz="4" w:space="0" w:color="000000"/>
              <w:left w:val="dotted" w:sz="4" w:space="0" w:color="000000"/>
              <w:bottom w:val="dotted" w:sz="4" w:space="0" w:color="000000"/>
              <w:right w:val="nil"/>
            </w:tcBorders>
            <w:vAlign w:val="center"/>
          </w:tcPr>
          <w:p w14:paraId="5BAE1973" w14:textId="12E2F402"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1,040,005.96</w:t>
            </w:r>
          </w:p>
        </w:tc>
      </w:tr>
      <w:tr w:rsidR="00733A22" w:rsidRPr="00CA68B6" w14:paraId="1C659741"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16FDA515"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Repair cost</w:t>
            </w:r>
          </w:p>
        </w:tc>
        <w:tc>
          <w:tcPr>
            <w:tcW w:w="2266" w:type="dxa"/>
            <w:tcBorders>
              <w:top w:val="dotted" w:sz="4" w:space="0" w:color="000000"/>
              <w:left w:val="dotted" w:sz="4" w:space="0" w:color="000000"/>
              <w:bottom w:val="dotted" w:sz="4" w:space="0" w:color="000000"/>
              <w:right w:val="dotted" w:sz="4" w:space="0" w:color="000000"/>
            </w:tcBorders>
            <w:vAlign w:val="center"/>
          </w:tcPr>
          <w:p w14:paraId="1BB2D652" w14:textId="5FB327C6"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1,769,042.17</w:t>
            </w:r>
          </w:p>
        </w:tc>
        <w:tc>
          <w:tcPr>
            <w:tcW w:w="2264" w:type="dxa"/>
            <w:tcBorders>
              <w:top w:val="dotted" w:sz="4" w:space="0" w:color="000000"/>
              <w:left w:val="dotted" w:sz="4" w:space="0" w:color="000000"/>
              <w:bottom w:val="dotted" w:sz="4" w:space="0" w:color="000000"/>
              <w:right w:val="nil"/>
            </w:tcBorders>
            <w:vAlign w:val="center"/>
          </w:tcPr>
          <w:p w14:paraId="36D4CA67" w14:textId="24C73C0B"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1,259,896.56</w:t>
            </w:r>
          </w:p>
        </w:tc>
      </w:tr>
      <w:tr w:rsidR="00733A22" w:rsidRPr="00CA68B6" w14:paraId="06BC1C73" w14:textId="77777777" w:rsidTr="001E401C">
        <w:trPr>
          <w:trHeight w:val="388"/>
        </w:trPr>
        <w:tc>
          <w:tcPr>
            <w:tcW w:w="3291" w:type="dxa"/>
            <w:tcBorders>
              <w:top w:val="dotted" w:sz="4" w:space="0" w:color="000000"/>
              <w:left w:val="nil"/>
              <w:bottom w:val="dotted" w:sz="4" w:space="0" w:color="000000"/>
              <w:right w:val="dotted" w:sz="4" w:space="0" w:color="000000"/>
            </w:tcBorders>
          </w:tcPr>
          <w:p w14:paraId="0068572F"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Publicity fee</w:t>
            </w:r>
          </w:p>
        </w:tc>
        <w:tc>
          <w:tcPr>
            <w:tcW w:w="2266" w:type="dxa"/>
            <w:tcBorders>
              <w:top w:val="dotted" w:sz="4" w:space="0" w:color="000000"/>
              <w:left w:val="dotted" w:sz="4" w:space="0" w:color="000000"/>
              <w:bottom w:val="dotted" w:sz="4" w:space="0" w:color="000000"/>
              <w:right w:val="dotted" w:sz="4" w:space="0" w:color="000000"/>
            </w:tcBorders>
            <w:vAlign w:val="center"/>
          </w:tcPr>
          <w:p w14:paraId="3DE54CE3" w14:textId="383F0620"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111,910.73</w:t>
            </w:r>
          </w:p>
        </w:tc>
        <w:tc>
          <w:tcPr>
            <w:tcW w:w="2264" w:type="dxa"/>
            <w:tcBorders>
              <w:top w:val="dotted" w:sz="4" w:space="0" w:color="000000"/>
              <w:left w:val="dotted" w:sz="4" w:space="0" w:color="000000"/>
              <w:bottom w:val="dotted" w:sz="4" w:space="0" w:color="000000"/>
              <w:right w:val="nil"/>
            </w:tcBorders>
            <w:vAlign w:val="center"/>
          </w:tcPr>
          <w:p w14:paraId="20C37DC1" w14:textId="6A912F50" w:rsidR="00733A22" w:rsidRPr="00CA68B6" w:rsidRDefault="00202E99" w:rsidP="001E40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472,167.19</w:t>
            </w:r>
          </w:p>
        </w:tc>
      </w:tr>
      <w:tr w:rsidR="00733A22" w:rsidRPr="00CA68B6" w14:paraId="2A30C394"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799C1841"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66" w:type="dxa"/>
            <w:tcBorders>
              <w:top w:val="dotted" w:sz="4" w:space="0" w:color="000000"/>
              <w:left w:val="dotted" w:sz="4" w:space="0" w:color="000000"/>
              <w:bottom w:val="dotted" w:sz="4" w:space="0" w:color="000000"/>
              <w:right w:val="dotted" w:sz="4" w:space="0" w:color="000000"/>
            </w:tcBorders>
            <w:vAlign w:val="center"/>
          </w:tcPr>
          <w:p w14:paraId="745B6375" w14:textId="5921BCCB"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13,860,740.61</w:t>
            </w:r>
          </w:p>
        </w:tc>
        <w:tc>
          <w:tcPr>
            <w:tcW w:w="2264" w:type="dxa"/>
            <w:tcBorders>
              <w:top w:val="dotted" w:sz="4" w:space="0" w:color="000000"/>
              <w:left w:val="dotted" w:sz="4" w:space="0" w:color="000000"/>
              <w:bottom w:val="dotted" w:sz="4" w:space="0" w:color="000000"/>
              <w:right w:val="nil"/>
            </w:tcBorders>
            <w:vAlign w:val="center"/>
          </w:tcPr>
          <w:p w14:paraId="7103646E" w14:textId="1FFDD776"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11,305,826.66</w:t>
            </w:r>
          </w:p>
        </w:tc>
      </w:tr>
      <w:tr w:rsidR="00733A22" w:rsidRPr="00CA68B6" w14:paraId="69EE2132" w14:textId="77777777" w:rsidTr="001E401C">
        <w:trPr>
          <w:trHeight w:val="390"/>
        </w:trPr>
        <w:tc>
          <w:tcPr>
            <w:tcW w:w="3291" w:type="dxa"/>
            <w:tcBorders>
              <w:top w:val="dotted" w:sz="4" w:space="0" w:color="000000"/>
              <w:left w:val="nil"/>
              <w:right w:val="dotted" w:sz="4" w:space="0" w:color="000000"/>
            </w:tcBorders>
          </w:tcPr>
          <w:p w14:paraId="2BCBC2BC"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6" w:type="dxa"/>
            <w:tcBorders>
              <w:top w:val="dotted" w:sz="4" w:space="0" w:color="000000"/>
              <w:left w:val="dotted" w:sz="4" w:space="0" w:color="000000"/>
              <w:right w:val="dotted" w:sz="4" w:space="0" w:color="000000"/>
            </w:tcBorders>
            <w:vAlign w:val="center"/>
          </w:tcPr>
          <w:p w14:paraId="42FA6217" w14:textId="5AA7A044"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123,453,948.95</w:t>
            </w:r>
          </w:p>
        </w:tc>
        <w:tc>
          <w:tcPr>
            <w:tcW w:w="2264" w:type="dxa"/>
            <w:tcBorders>
              <w:top w:val="dotted" w:sz="4" w:space="0" w:color="000000"/>
              <w:left w:val="dotted" w:sz="4" w:space="0" w:color="000000"/>
              <w:right w:val="nil"/>
            </w:tcBorders>
            <w:vAlign w:val="center"/>
          </w:tcPr>
          <w:p w14:paraId="1A91E440" w14:textId="2569F997"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88,435,344.95</w:t>
            </w:r>
          </w:p>
        </w:tc>
      </w:tr>
    </w:tbl>
    <w:p w14:paraId="6F7C72F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453A54F"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67F97C12" w14:textId="4A43330B" w:rsidR="00733A22" w:rsidRPr="00CA68B6" w:rsidRDefault="00A9134E">
      <w:pPr>
        <w:widowControl w:val="0"/>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Pr="00CA68B6">
        <w:rPr>
          <w:rFonts w:ascii="Arial" w:eastAsia="SimSun" w:hAnsi="Arial" w:cs="Arial"/>
          <w:b/>
          <w:kern w:val="0"/>
          <w:szCs w:val="22"/>
          <w:lang w:bidi="zh-CN"/>
        </w:rPr>
        <w:t>I)Research and Development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CA68B6" w14:paraId="673B11DD" w14:textId="77777777">
        <w:trPr>
          <w:trHeight w:val="390"/>
        </w:trPr>
        <w:tc>
          <w:tcPr>
            <w:tcW w:w="3291" w:type="dxa"/>
            <w:tcBorders>
              <w:left w:val="nil"/>
              <w:bottom w:val="dotted" w:sz="4" w:space="0" w:color="000000"/>
              <w:right w:val="dotted" w:sz="4" w:space="0" w:color="000000"/>
            </w:tcBorders>
          </w:tcPr>
          <w:p w14:paraId="6919BD77"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1B8672E5" w14:textId="77777777" w:rsidR="00733A22" w:rsidRPr="00CA68B6"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64" w:type="dxa"/>
            <w:tcBorders>
              <w:left w:val="dotted" w:sz="4" w:space="0" w:color="000000"/>
              <w:bottom w:val="dotted" w:sz="4" w:space="0" w:color="000000"/>
              <w:right w:val="nil"/>
            </w:tcBorders>
          </w:tcPr>
          <w:p w14:paraId="0FF28DEA" w14:textId="77777777" w:rsidR="00733A22" w:rsidRPr="00CA68B6"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3BDEF94D" w14:textId="77777777" w:rsidTr="00202E99">
        <w:trPr>
          <w:trHeight w:val="390"/>
        </w:trPr>
        <w:tc>
          <w:tcPr>
            <w:tcW w:w="3291" w:type="dxa"/>
            <w:tcBorders>
              <w:top w:val="dotted" w:sz="4" w:space="0" w:color="000000"/>
              <w:left w:val="nil"/>
              <w:bottom w:val="dotted" w:sz="4" w:space="0" w:color="000000"/>
              <w:right w:val="dotted" w:sz="4" w:space="0" w:color="000000"/>
            </w:tcBorders>
          </w:tcPr>
          <w:p w14:paraId="60292C8A"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Personnel labor costs</w:t>
            </w:r>
          </w:p>
        </w:tc>
        <w:tc>
          <w:tcPr>
            <w:tcW w:w="2266" w:type="dxa"/>
            <w:tcBorders>
              <w:top w:val="dotted" w:sz="4" w:space="0" w:color="000000"/>
              <w:left w:val="dotted" w:sz="4" w:space="0" w:color="000000"/>
              <w:bottom w:val="dotted" w:sz="4" w:space="0" w:color="000000"/>
              <w:right w:val="dotted" w:sz="4" w:space="0" w:color="000000"/>
            </w:tcBorders>
            <w:vAlign w:val="center"/>
          </w:tcPr>
          <w:p w14:paraId="269EA17F" w14:textId="543F5CD3" w:rsidR="00733A22" w:rsidRPr="00CA68B6" w:rsidRDefault="00202E99" w:rsidP="00202E99">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54,630,574.40</w:t>
            </w:r>
          </w:p>
        </w:tc>
        <w:tc>
          <w:tcPr>
            <w:tcW w:w="2264" w:type="dxa"/>
            <w:tcBorders>
              <w:top w:val="dotted" w:sz="4" w:space="0" w:color="000000"/>
              <w:left w:val="dotted" w:sz="4" w:space="0" w:color="000000"/>
              <w:bottom w:val="dotted" w:sz="4" w:space="0" w:color="000000"/>
              <w:right w:val="nil"/>
            </w:tcBorders>
            <w:vAlign w:val="center"/>
          </w:tcPr>
          <w:p w14:paraId="2EA6462D" w14:textId="462DB103" w:rsidR="00733A22" w:rsidRPr="00CA68B6" w:rsidRDefault="00202E99" w:rsidP="00202E99">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45,946,239.07</w:t>
            </w:r>
          </w:p>
        </w:tc>
      </w:tr>
      <w:tr w:rsidR="00733A22" w:rsidRPr="00CA68B6" w14:paraId="26D7D85E" w14:textId="77777777" w:rsidTr="00202E99">
        <w:trPr>
          <w:trHeight w:val="390"/>
        </w:trPr>
        <w:tc>
          <w:tcPr>
            <w:tcW w:w="3291" w:type="dxa"/>
            <w:tcBorders>
              <w:top w:val="dotted" w:sz="4" w:space="0" w:color="000000"/>
              <w:left w:val="nil"/>
              <w:bottom w:val="dotted" w:sz="4" w:space="0" w:color="000000"/>
              <w:right w:val="dotted" w:sz="4" w:space="0" w:color="000000"/>
            </w:tcBorders>
          </w:tcPr>
          <w:p w14:paraId="740EC75A"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Direct investment costs </w:t>
            </w:r>
          </w:p>
        </w:tc>
        <w:tc>
          <w:tcPr>
            <w:tcW w:w="2266" w:type="dxa"/>
            <w:tcBorders>
              <w:top w:val="dotted" w:sz="4" w:space="0" w:color="000000"/>
              <w:left w:val="dotted" w:sz="4" w:space="0" w:color="000000"/>
              <w:bottom w:val="dotted" w:sz="4" w:space="0" w:color="000000"/>
              <w:right w:val="dotted" w:sz="4" w:space="0" w:color="000000"/>
            </w:tcBorders>
            <w:vAlign w:val="center"/>
          </w:tcPr>
          <w:p w14:paraId="7602B35D" w14:textId="13C9B193" w:rsidR="00733A22" w:rsidRPr="00CA68B6" w:rsidRDefault="00202E99" w:rsidP="00202E99">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108,206,450.27</w:t>
            </w:r>
          </w:p>
        </w:tc>
        <w:tc>
          <w:tcPr>
            <w:tcW w:w="2264" w:type="dxa"/>
            <w:tcBorders>
              <w:top w:val="dotted" w:sz="4" w:space="0" w:color="000000"/>
              <w:left w:val="dotted" w:sz="4" w:space="0" w:color="000000"/>
              <w:bottom w:val="dotted" w:sz="4" w:space="0" w:color="000000"/>
              <w:right w:val="nil"/>
            </w:tcBorders>
            <w:vAlign w:val="center"/>
          </w:tcPr>
          <w:p w14:paraId="60A7F7BC" w14:textId="056B4692" w:rsidR="00733A22" w:rsidRPr="00CA68B6" w:rsidRDefault="00202E99" w:rsidP="00202E99">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76,658,787.82</w:t>
            </w:r>
          </w:p>
        </w:tc>
      </w:tr>
      <w:tr w:rsidR="00733A22" w:rsidRPr="00CA68B6" w14:paraId="29D2DDD0" w14:textId="77777777" w:rsidTr="00202E99">
        <w:trPr>
          <w:trHeight w:val="388"/>
        </w:trPr>
        <w:tc>
          <w:tcPr>
            <w:tcW w:w="3291" w:type="dxa"/>
            <w:tcBorders>
              <w:top w:val="dotted" w:sz="4" w:space="0" w:color="000000"/>
              <w:left w:val="nil"/>
              <w:bottom w:val="dotted" w:sz="4" w:space="0" w:color="000000"/>
              <w:right w:val="dotted" w:sz="4" w:space="0" w:color="000000"/>
            </w:tcBorders>
          </w:tcPr>
          <w:p w14:paraId="4194454C" w14:textId="3705DDE2" w:rsidR="00733A22" w:rsidRPr="00CA68B6" w:rsidRDefault="00A335C0">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SimSun" w:hAnsi="Arial" w:cs="Arial"/>
                <w:kern w:val="0"/>
                <w:sz w:val="18"/>
                <w:lang w:bidi="zh-CN"/>
              </w:rPr>
              <w:t>Depreciation and amortization expense</w:t>
            </w:r>
          </w:p>
        </w:tc>
        <w:tc>
          <w:tcPr>
            <w:tcW w:w="2266" w:type="dxa"/>
            <w:tcBorders>
              <w:top w:val="dotted" w:sz="4" w:space="0" w:color="000000"/>
              <w:left w:val="dotted" w:sz="4" w:space="0" w:color="000000"/>
              <w:bottom w:val="dotted" w:sz="4" w:space="0" w:color="000000"/>
              <w:right w:val="dotted" w:sz="4" w:space="0" w:color="000000"/>
            </w:tcBorders>
            <w:vAlign w:val="center"/>
          </w:tcPr>
          <w:p w14:paraId="70334275" w14:textId="7C72C0C5" w:rsidR="00733A22" w:rsidRPr="00CA68B6" w:rsidRDefault="00202E99" w:rsidP="00202E99">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22,018,119.02</w:t>
            </w:r>
          </w:p>
        </w:tc>
        <w:tc>
          <w:tcPr>
            <w:tcW w:w="2264" w:type="dxa"/>
            <w:tcBorders>
              <w:top w:val="dotted" w:sz="4" w:space="0" w:color="000000"/>
              <w:left w:val="dotted" w:sz="4" w:space="0" w:color="000000"/>
              <w:bottom w:val="dotted" w:sz="4" w:space="0" w:color="000000"/>
              <w:right w:val="nil"/>
            </w:tcBorders>
            <w:vAlign w:val="center"/>
          </w:tcPr>
          <w:p w14:paraId="79897823" w14:textId="434A0BFF" w:rsidR="00733A22" w:rsidRPr="00CA68B6" w:rsidRDefault="00202E99" w:rsidP="00202E99">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17,520,215.10</w:t>
            </w:r>
          </w:p>
        </w:tc>
      </w:tr>
      <w:tr w:rsidR="00733A22" w:rsidRPr="00CA68B6" w14:paraId="5A1F789D" w14:textId="77777777" w:rsidTr="00202E99">
        <w:trPr>
          <w:trHeight w:val="390"/>
        </w:trPr>
        <w:tc>
          <w:tcPr>
            <w:tcW w:w="3291" w:type="dxa"/>
            <w:tcBorders>
              <w:top w:val="dotted" w:sz="4" w:space="0" w:color="000000"/>
              <w:left w:val="nil"/>
              <w:bottom w:val="dotted" w:sz="4" w:space="0" w:color="000000"/>
              <w:right w:val="dotted" w:sz="4" w:space="0" w:color="000000"/>
            </w:tcBorders>
          </w:tcPr>
          <w:p w14:paraId="357C635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New product design fees etc.</w:t>
            </w:r>
          </w:p>
        </w:tc>
        <w:tc>
          <w:tcPr>
            <w:tcW w:w="2266" w:type="dxa"/>
            <w:tcBorders>
              <w:top w:val="dotted" w:sz="4" w:space="0" w:color="000000"/>
              <w:left w:val="dotted" w:sz="4" w:space="0" w:color="000000"/>
              <w:bottom w:val="dotted" w:sz="4" w:space="0" w:color="000000"/>
              <w:right w:val="dotted" w:sz="4" w:space="0" w:color="000000"/>
            </w:tcBorders>
            <w:vAlign w:val="center"/>
          </w:tcPr>
          <w:p w14:paraId="7FFB464F" w14:textId="782DA265" w:rsidR="00733A22" w:rsidRPr="00CA68B6" w:rsidRDefault="00202E99" w:rsidP="00202E99">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14,477,205.37</w:t>
            </w:r>
          </w:p>
        </w:tc>
        <w:tc>
          <w:tcPr>
            <w:tcW w:w="2264" w:type="dxa"/>
            <w:tcBorders>
              <w:top w:val="dotted" w:sz="4" w:space="0" w:color="000000"/>
              <w:left w:val="dotted" w:sz="4" w:space="0" w:color="000000"/>
              <w:bottom w:val="dotted" w:sz="4" w:space="0" w:color="000000"/>
              <w:right w:val="nil"/>
            </w:tcBorders>
            <w:vAlign w:val="center"/>
          </w:tcPr>
          <w:p w14:paraId="65C538C3" w14:textId="2B191BB4" w:rsidR="00733A22" w:rsidRPr="00CA68B6" w:rsidRDefault="00202E99" w:rsidP="00202E99">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11,679,521.60</w:t>
            </w:r>
          </w:p>
        </w:tc>
      </w:tr>
      <w:tr w:rsidR="00733A22" w:rsidRPr="00CA68B6" w14:paraId="2582E363" w14:textId="77777777" w:rsidTr="00202E99">
        <w:trPr>
          <w:trHeight w:val="388"/>
        </w:trPr>
        <w:tc>
          <w:tcPr>
            <w:tcW w:w="3291" w:type="dxa"/>
            <w:tcBorders>
              <w:top w:val="dotted" w:sz="4" w:space="0" w:color="000000"/>
              <w:left w:val="nil"/>
              <w:bottom w:val="dotted" w:sz="4" w:space="0" w:color="000000"/>
              <w:right w:val="dotted" w:sz="4" w:space="0" w:color="000000"/>
            </w:tcBorders>
          </w:tcPr>
          <w:p w14:paraId="04630ED5"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related expenses</w:t>
            </w:r>
          </w:p>
        </w:tc>
        <w:tc>
          <w:tcPr>
            <w:tcW w:w="2266" w:type="dxa"/>
            <w:tcBorders>
              <w:top w:val="dotted" w:sz="4" w:space="0" w:color="000000"/>
              <w:left w:val="dotted" w:sz="4" w:space="0" w:color="000000"/>
              <w:bottom w:val="dotted" w:sz="4" w:space="0" w:color="000000"/>
              <w:right w:val="dotted" w:sz="4" w:space="0" w:color="000000"/>
            </w:tcBorders>
            <w:vAlign w:val="center"/>
          </w:tcPr>
          <w:p w14:paraId="673CB527" w14:textId="25DF8E21" w:rsidR="00733A22" w:rsidRPr="00CA68B6" w:rsidRDefault="00202E99" w:rsidP="00202E99">
            <w:pPr>
              <w:widowControl w:val="0"/>
              <w:autoSpaceDE w:val="0"/>
              <w:autoSpaceDN w:val="0"/>
              <w:spacing w:before="144"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2,998,701.78</w:t>
            </w:r>
          </w:p>
        </w:tc>
        <w:tc>
          <w:tcPr>
            <w:tcW w:w="2264" w:type="dxa"/>
            <w:tcBorders>
              <w:top w:val="dotted" w:sz="4" w:space="0" w:color="000000"/>
              <w:left w:val="dotted" w:sz="4" w:space="0" w:color="000000"/>
              <w:bottom w:val="dotted" w:sz="4" w:space="0" w:color="000000"/>
              <w:right w:val="nil"/>
            </w:tcBorders>
            <w:vAlign w:val="center"/>
          </w:tcPr>
          <w:p w14:paraId="1EFE86B7" w14:textId="07449E3F" w:rsidR="00733A22" w:rsidRPr="00CA68B6" w:rsidRDefault="00202E99" w:rsidP="00202E99">
            <w:pPr>
              <w:widowControl w:val="0"/>
              <w:autoSpaceDE w:val="0"/>
              <w:autoSpaceDN w:val="0"/>
              <w:spacing w:before="144"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3,140,760.46</w:t>
            </w:r>
          </w:p>
        </w:tc>
      </w:tr>
      <w:tr w:rsidR="00733A22" w:rsidRPr="00CA68B6" w14:paraId="79CCA240" w14:textId="77777777" w:rsidTr="00202E99">
        <w:trPr>
          <w:trHeight w:val="390"/>
        </w:trPr>
        <w:tc>
          <w:tcPr>
            <w:tcW w:w="3291" w:type="dxa"/>
            <w:tcBorders>
              <w:top w:val="dotted" w:sz="4" w:space="0" w:color="000000"/>
              <w:left w:val="nil"/>
              <w:right w:val="dotted" w:sz="4" w:space="0" w:color="000000"/>
            </w:tcBorders>
          </w:tcPr>
          <w:p w14:paraId="295A1CB1"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Total</w:t>
            </w:r>
          </w:p>
        </w:tc>
        <w:tc>
          <w:tcPr>
            <w:tcW w:w="2266" w:type="dxa"/>
            <w:tcBorders>
              <w:top w:val="dotted" w:sz="4" w:space="0" w:color="000000"/>
              <w:left w:val="dotted" w:sz="4" w:space="0" w:color="000000"/>
              <w:right w:val="dotted" w:sz="4" w:space="0" w:color="000000"/>
            </w:tcBorders>
            <w:vAlign w:val="center"/>
          </w:tcPr>
          <w:p w14:paraId="010B6FF9" w14:textId="6AF99141" w:rsidR="00733A22" w:rsidRPr="00CA68B6" w:rsidRDefault="00202E99" w:rsidP="00202E99">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202,331,050.84</w:t>
            </w:r>
          </w:p>
        </w:tc>
        <w:tc>
          <w:tcPr>
            <w:tcW w:w="2264" w:type="dxa"/>
            <w:tcBorders>
              <w:top w:val="dotted" w:sz="4" w:space="0" w:color="000000"/>
              <w:left w:val="dotted" w:sz="4" w:space="0" w:color="000000"/>
              <w:right w:val="nil"/>
            </w:tcBorders>
            <w:vAlign w:val="center"/>
          </w:tcPr>
          <w:p w14:paraId="2ED34361" w14:textId="2500DD1A" w:rsidR="00733A22" w:rsidRPr="00CA68B6" w:rsidRDefault="00202E99" w:rsidP="00202E99">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154,945,424.05</w:t>
            </w:r>
          </w:p>
        </w:tc>
      </w:tr>
    </w:tbl>
    <w:p w14:paraId="3B2235AC" w14:textId="77777777" w:rsidR="00691F81" w:rsidRPr="00CA68B6" w:rsidRDefault="00691F81">
      <w:pPr>
        <w:widowControl w:val="0"/>
        <w:autoSpaceDE w:val="0"/>
        <w:autoSpaceDN w:val="0"/>
        <w:spacing w:before="141" w:line="240" w:lineRule="auto"/>
        <w:rPr>
          <w:rFonts w:ascii="Arial" w:eastAsia="SimSun" w:hAnsi="Arial" w:cs="Arial"/>
          <w:b/>
          <w:kern w:val="0"/>
          <w:szCs w:val="22"/>
          <w:lang w:bidi="zh-CN"/>
        </w:rPr>
      </w:pPr>
    </w:p>
    <w:p w14:paraId="3A795791" w14:textId="54F6FE8F"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691F81" w:rsidRPr="00CA68B6">
        <w:rPr>
          <w:rFonts w:ascii="Arial" w:eastAsia="SimSun" w:hAnsi="Arial" w:cs="Arial"/>
          <w:b/>
          <w:kern w:val="0"/>
          <w:szCs w:val="22"/>
          <w:lang w:bidi="zh-CN"/>
        </w:rPr>
        <w:t>V</w:t>
      </w:r>
      <w:r w:rsidR="008115C4" w:rsidRPr="00CA68B6">
        <w:rPr>
          <w:rFonts w:ascii="Arial" w:eastAsia="SimSun" w:hAnsi="Arial" w:cs="Arial"/>
          <w:b/>
          <w:kern w:val="0"/>
          <w:szCs w:val="22"/>
          <w:lang w:bidi="zh-CN"/>
        </w:rPr>
        <w:t>II</w:t>
      </w:r>
      <w:r w:rsidRPr="00CA68B6">
        <w:rPr>
          <w:rFonts w:ascii="Arial" w:eastAsia="SimSun" w:hAnsi="Arial" w:cs="Arial"/>
          <w:b/>
          <w:kern w:val="0"/>
          <w:szCs w:val="22"/>
          <w:lang w:bidi="zh-CN"/>
        </w:rPr>
        <w:t>)Financial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11"/>
        <w:gridCol w:w="2410"/>
        <w:gridCol w:w="2600"/>
      </w:tblGrid>
      <w:tr w:rsidR="00733A22" w:rsidRPr="00CA68B6" w14:paraId="21181745" w14:textId="77777777">
        <w:trPr>
          <w:trHeight w:val="400"/>
        </w:trPr>
        <w:tc>
          <w:tcPr>
            <w:tcW w:w="2811" w:type="dxa"/>
            <w:tcBorders>
              <w:left w:val="nil"/>
              <w:bottom w:val="dotted" w:sz="4" w:space="0" w:color="000000"/>
              <w:right w:val="dotted" w:sz="4" w:space="0" w:color="000000"/>
            </w:tcBorders>
          </w:tcPr>
          <w:p w14:paraId="5C211D8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76CBA9" w14:textId="77777777" w:rsidR="00733A22" w:rsidRPr="00CA68B6" w:rsidRDefault="00A9134E">
            <w:pPr>
              <w:widowControl w:val="0"/>
              <w:autoSpaceDE w:val="0"/>
              <w:autoSpaceDN w:val="0"/>
              <w:spacing w:before="1" w:line="213" w:lineRule="exact"/>
              <w:ind w:right="120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410" w:type="dxa"/>
            <w:tcBorders>
              <w:left w:val="dotted" w:sz="4" w:space="0" w:color="000000"/>
              <w:bottom w:val="dotted" w:sz="4" w:space="0" w:color="000000"/>
              <w:right w:val="dotted" w:sz="4" w:space="0" w:color="000000"/>
            </w:tcBorders>
          </w:tcPr>
          <w:p w14:paraId="517009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2331897" w14:textId="77777777" w:rsidR="00733A22" w:rsidRPr="00CA68B6"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600" w:type="dxa"/>
            <w:tcBorders>
              <w:left w:val="dotted" w:sz="4" w:space="0" w:color="000000"/>
              <w:bottom w:val="dotted" w:sz="4" w:space="0" w:color="000000"/>
              <w:right w:val="nil"/>
            </w:tcBorders>
          </w:tcPr>
          <w:p w14:paraId="0D432CC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19928D" w14:textId="77777777" w:rsidR="00733A22" w:rsidRPr="00CA68B6" w:rsidRDefault="00A9134E">
            <w:pPr>
              <w:widowControl w:val="0"/>
              <w:autoSpaceDE w:val="0"/>
              <w:autoSpaceDN w:val="0"/>
              <w:spacing w:before="1" w:line="213" w:lineRule="exact"/>
              <w:ind w:right="90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259AC08" w14:textId="77777777" w:rsidTr="00202E99">
        <w:trPr>
          <w:trHeight w:val="400"/>
        </w:trPr>
        <w:tc>
          <w:tcPr>
            <w:tcW w:w="2811" w:type="dxa"/>
            <w:tcBorders>
              <w:top w:val="dotted" w:sz="4" w:space="0" w:color="000000"/>
              <w:left w:val="nil"/>
              <w:bottom w:val="dotted" w:sz="4" w:space="0" w:color="000000"/>
              <w:right w:val="dotted" w:sz="4" w:space="0" w:color="000000"/>
            </w:tcBorders>
          </w:tcPr>
          <w:p w14:paraId="3441890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133D9D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Interest Expense</w:t>
            </w:r>
          </w:p>
        </w:tc>
        <w:tc>
          <w:tcPr>
            <w:tcW w:w="2410" w:type="dxa"/>
            <w:tcBorders>
              <w:top w:val="dotted" w:sz="4" w:space="0" w:color="000000"/>
              <w:left w:val="dotted" w:sz="4" w:space="0" w:color="000000"/>
              <w:bottom w:val="dotted" w:sz="4" w:space="0" w:color="000000"/>
              <w:right w:val="dotted" w:sz="4" w:space="0" w:color="000000"/>
            </w:tcBorders>
            <w:vAlign w:val="center"/>
          </w:tcPr>
          <w:p w14:paraId="43A64F6D" w14:textId="0FA94752" w:rsidR="00733A22" w:rsidRPr="00CA68B6" w:rsidRDefault="00202E99" w:rsidP="00202E9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16,787,986.31</w:t>
            </w:r>
          </w:p>
        </w:tc>
        <w:tc>
          <w:tcPr>
            <w:tcW w:w="2600" w:type="dxa"/>
            <w:tcBorders>
              <w:top w:val="dotted" w:sz="4" w:space="0" w:color="000000"/>
              <w:left w:val="dotted" w:sz="4" w:space="0" w:color="000000"/>
              <w:bottom w:val="dotted" w:sz="4" w:space="0" w:color="000000"/>
              <w:right w:val="nil"/>
            </w:tcBorders>
            <w:vAlign w:val="center"/>
          </w:tcPr>
          <w:p w14:paraId="214AEC58" w14:textId="236613EF" w:rsidR="00733A22" w:rsidRPr="00CA68B6" w:rsidRDefault="00EB2888" w:rsidP="00202E9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5,280,755.90</w:t>
            </w:r>
          </w:p>
        </w:tc>
      </w:tr>
      <w:tr w:rsidR="00691F81" w:rsidRPr="00CA68B6" w14:paraId="2CEED325" w14:textId="77777777" w:rsidTr="00202E99">
        <w:trPr>
          <w:trHeight w:val="400"/>
        </w:trPr>
        <w:tc>
          <w:tcPr>
            <w:tcW w:w="2811" w:type="dxa"/>
            <w:tcBorders>
              <w:top w:val="dotted" w:sz="4" w:space="0" w:color="000000"/>
              <w:left w:val="nil"/>
              <w:bottom w:val="dotted" w:sz="4" w:space="0" w:color="000000"/>
              <w:right w:val="dotted" w:sz="4" w:space="0" w:color="000000"/>
            </w:tcBorders>
          </w:tcPr>
          <w:p w14:paraId="31F518FE" w14:textId="77777777" w:rsidR="00691F81" w:rsidRPr="00CA68B6" w:rsidRDefault="00691F81">
            <w:pPr>
              <w:widowControl w:val="0"/>
              <w:autoSpaceDE w:val="0"/>
              <w:autoSpaceDN w:val="0"/>
              <w:spacing w:before="1" w:line="240" w:lineRule="auto"/>
              <w:rPr>
                <w:rFonts w:ascii="Arial" w:hAnsi="Arial" w:cs="Arial"/>
                <w:b/>
                <w:kern w:val="0"/>
                <w:sz w:val="13"/>
                <w:szCs w:val="22"/>
                <w:lang w:bidi="zh-CN"/>
              </w:rPr>
            </w:pPr>
          </w:p>
          <w:p w14:paraId="2CD8C49D" w14:textId="190C1CAB" w:rsidR="00691F81" w:rsidRPr="00CA68B6" w:rsidRDefault="0054446E">
            <w:pPr>
              <w:widowControl w:val="0"/>
              <w:autoSpaceDE w:val="0"/>
              <w:autoSpaceDN w:val="0"/>
              <w:spacing w:before="1" w:line="240" w:lineRule="auto"/>
              <w:rPr>
                <w:rFonts w:ascii="Arial" w:hAnsi="Arial" w:cs="Arial"/>
                <w:b/>
                <w:kern w:val="0"/>
                <w:sz w:val="18"/>
                <w:szCs w:val="18"/>
                <w:lang w:bidi="zh-CN"/>
              </w:rPr>
            </w:pPr>
            <w:r w:rsidRPr="00CA68B6">
              <w:rPr>
                <w:rFonts w:ascii="Arial" w:eastAsia="SimSun" w:hAnsi="Arial" w:cs="Arial"/>
              </w:rPr>
              <w:t>Of which: interest expense on lease liabilities</w:t>
            </w:r>
          </w:p>
        </w:tc>
        <w:tc>
          <w:tcPr>
            <w:tcW w:w="2410" w:type="dxa"/>
            <w:tcBorders>
              <w:top w:val="dotted" w:sz="4" w:space="0" w:color="000000"/>
              <w:left w:val="dotted" w:sz="4" w:space="0" w:color="000000"/>
              <w:bottom w:val="dotted" w:sz="4" w:space="0" w:color="000000"/>
              <w:right w:val="dotted" w:sz="4" w:space="0" w:color="000000"/>
            </w:tcBorders>
            <w:vAlign w:val="center"/>
          </w:tcPr>
          <w:p w14:paraId="12FB800C" w14:textId="3EB9F2D2" w:rsidR="00691F81" w:rsidRPr="00CA68B6" w:rsidRDefault="00202E99" w:rsidP="00202E99">
            <w:pPr>
              <w:widowControl w:val="0"/>
              <w:autoSpaceDE w:val="0"/>
              <w:autoSpaceDN w:val="0"/>
              <w:spacing w:before="1" w:line="240" w:lineRule="auto"/>
              <w:ind w:right="75"/>
              <w:jc w:val="right"/>
              <w:rPr>
                <w:rFonts w:ascii="Arial" w:hAnsi="Arial" w:cs="Arial"/>
                <w:b/>
                <w:kern w:val="0"/>
                <w:sz w:val="15"/>
                <w:szCs w:val="22"/>
                <w:lang w:bidi="zh-CN"/>
              </w:rPr>
            </w:pPr>
            <w:r w:rsidRPr="00CA68B6">
              <w:rPr>
                <w:rFonts w:ascii="Arial" w:hAnsi="Arial" w:cs="Arial"/>
                <w:b/>
                <w:kern w:val="0"/>
                <w:sz w:val="15"/>
                <w:szCs w:val="22"/>
                <w:lang w:bidi="zh-CN"/>
              </w:rPr>
              <w:t>274,748.05</w:t>
            </w:r>
          </w:p>
        </w:tc>
        <w:tc>
          <w:tcPr>
            <w:tcW w:w="2600" w:type="dxa"/>
            <w:tcBorders>
              <w:top w:val="dotted" w:sz="4" w:space="0" w:color="000000"/>
              <w:left w:val="dotted" w:sz="4" w:space="0" w:color="000000"/>
              <w:bottom w:val="dotted" w:sz="4" w:space="0" w:color="000000"/>
              <w:right w:val="nil"/>
            </w:tcBorders>
            <w:vAlign w:val="center"/>
          </w:tcPr>
          <w:p w14:paraId="556C0B00" w14:textId="02D1DC62" w:rsidR="00691F81" w:rsidRPr="00CA68B6" w:rsidRDefault="00EB2888" w:rsidP="00202E99">
            <w:pPr>
              <w:widowControl w:val="0"/>
              <w:autoSpaceDE w:val="0"/>
              <w:autoSpaceDN w:val="0"/>
              <w:spacing w:before="1" w:line="240" w:lineRule="auto"/>
              <w:ind w:right="75"/>
              <w:jc w:val="right"/>
              <w:rPr>
                <w:rFonts w:ascii="Arial" w:hAnsi="Arial" w:cs="Arial"/>
                <w:b/>
                <w:kern w:val="0"/>
                <w:sz w:val="15"/>
                <w:szCs w:val="22"/>
                <w:lang w:bidi="zh-CN"/>
              </w:rPr>
            </w:pPr>
            <w:r w:rsidRPr="00CA68B6">
              <w:rPr>
                <w:rFonts w:ascii="Arial" w:hAnsi="Arial" w:cs="Arial"/>
                <w:b/>
                <w:kern w:val="0"/>
                <w:sz w:val="15"/>
                <w:szCs w:val="22"/>
                <w:lang w:bidi="zh-CN"/>
              </w:rPr>
              <w:t>165,842.32</w:t>
            </w:r>
          </w:p>
        </w:tc>
      </w:tr>
      <w:tr w:rsidR="00733A22" w:rsidRPr="00CA68B6" w14:paraId="00C7EAD8" w14:textId="77777777" w:rsidTr="00202E99">
        <w:trPr>
          <w:trHeight w:val="400"/>
        </w:trPr>
        <w:tc>
          <w:tcPr>
            <w:tcW w:w="2811" w:type="dxa"/>
            <w:tcBorders>
              <w:top w:val="dotted" w:sz="4" w:space="0" w:color="000000"/>
              <w:left w:val="nil"/>
              <w:bottom w:val="dotted" w:sz="4" w:space="0" w:color="000000"/>
              <w:right w:val="dotted" w:sz="4" w:space="0" w:color="000000"/>
            </w:tcBorders>
          </w:tcPr>
          <w:p w14:paraId="5529945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72D650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Interest income</w:t>
            </w:r>
          </w:p>
        </w:tc>
        <w:tc>
          <w:tcPr>
            <w:tcW w:w="2410" w:type="dxa"/>
            <w:tcBorders>
              <w:top w:val="dotted" w:sz="4" w:space="0" w:color="000000"/>
              <w:left w:val="dotted" w:sz="4" w:space="0" w:color="000000"/>
              <w:bottom w:val="dotted" w:sz="4" w:space="0" w:color="000000"/>
              <w:right w:val="dotted" w:sz="4" w:space="0" w:color="000000"/>
            </w:tcBorders>
            <w:vAlign w:val="center"/>
          </w:tcPr>
          <w:p w14:paraId="1B73AEC3" w14:textId="72B7CB53" w:rsidR="00733A22" w:rsidRPr="00CA68B6" w:rsidRDefault="00202E99" w:rsidP="00202E9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52,423,241.13</w:t>
            </w:r>
          </w:p>
        </w:tc>
        <w:tc>
          <w:tcPr>
            <w:tcW w:w="2600" w:type="dxa"/>
            <w:tcBorders>
              <w:top w:val="dotted" w:sz="4" w:space="0" w:color="000000"/>
              <w:left w:val="dotted" w:sz="4" w:space="0" w:color="000000"/>
              <w:bottom w:val="dotted" w:sz="4" w:space="0" w:color="000000"/>
              <w:right w:val="nil"/>
            </w:tcBorders>
            <w:vAlign w:val="center"/>
          </w:tcPr>
          <w:p w14:paraId="7BF85453" w14:textId="005865F9" w:rsidR="00733A22" w:rsidRPr="00CA68B6" w:rsidRDefault="00EB2888" w:rsidP="00202E9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16,165,038.88</w:t>
            </w:r>
          </w:p>
        </w:tc>
      </w:tr>
      <w:tr w:rsidR="00733A22" w:rsidRPr="00CA68B6" w14:paraId="60DC2014" w14:textId="77777777" w:rsidTr="00202E99">
        <w:trPr>
          <w:trHeight w:val="397"/>
        </w:trPr>
        <w:tc>
          <w:tcPr>
            <w:tcW w:w="2811" w:type="dxa"/>
            <w:tcBorders>
              <w:top w:val="dotted" w:sz="4" w:space="0" w:color="000000"/>
              <w:left w:val="nil"/>
              <w:bottom w:val="dotted" w:sz="4" w:space="0" w:color="000000"/>
              <w:right w:val="dotted" w:sz="4" w:space="0" w:color="000000"/>
            </w:tcBorders>
          </w:tcPr>
          <w:p w14:paraId="10890928"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74310F3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Exchange Gain or Loss</w:t>
            </w:r>
          </w:p>
        </w:tc>
        <w:tc>
          <w:tcPr>
            <w:tcW w:w="2410" w:type="dxa"/>
            <w:tcBorders>
              <w:top w:val="dotted" w:sz="4" w:space="0" w:color="000000"/>
              <w:left w:val="dotted" w:sz="4" w:space="0" w:color="000000"/>
              <w:bottom w:val="dotted" w:sz="4" w:space="0" w:color="000000"/>
              <w:right w:val="dotted" w:sz="4" w:space="0" w:color="000000"/>
            </w:tcBorders>
            <w:vAlign w:val="center"/>
          </w:tcPr>
          <w:p w14:paraId="2FB1CE64" w14:textId="2D73E580" w:rsidR="00733A22" w:rsidRPr="00CA68B6" w:rsidRDefault="00202E99" w:rsidP="00202E99">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-197,454,748.39</w:t>
            </w:r>
          </w:p>
        </w:tc>
        <w:tc>
          <w:tcPr>
            <w:tcW w:w="2600" w:type="dxa"/>
            <w:tcBorders>
              <w:top w:val="dotted" w:sz="4" w:space="0" w:color="000000"/>
              <w:left w:val="dotted" w:sz="4" w:space="0" w:color="000000"/>
              <w:bottom w:val="dotted" w:sz="4" w:space="0" w:color="000000"/>
              <w:right w:val="nil"/>
            </w:tcBorders>
            <w:vAlign w:val="center"/>
          </w:tcPr>
          <w:p w14:paraId="7D8B3779" w14:textId="617F8458" w:rsidR="00733A22" w:rsidRPr="00CA68B6" w:rsidRDefault="00EB2888" w:rsidP="00202E99">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79,544,983.57</w:t>
            </w:r>
          </w:p>
        </w:tc>
      </w:tr>
      <w:tr w:rsidR="00733A22" w:rsidRPr="00CA68B6" w14:paraId="54BF381D" w14:textId="77777777" w:rsidTr="00202E99">
        <w:trPr>
          <w:trHeight w:val="400"/>
        </w:trPr>
        <w:tc>
          <w:tcPr>
            <w:tcW w:w="2811" w:type="dxa"/>
            <w:tcBorders>
              <w:top w:val="dotted" w:sz="4" w:space="0" w:color="000000"/>
              <w:left w:val="nil"/>
              <w:bottom w:val="dotted" w:sz="4" w:space="0" w:color="000000"/>
              <w:right w:val="dotted" w:sz="4" w:space="0" w:color="000000"/>
            </w:tcBorders>
          </w:tcPr>
          <w:p w14:paraId="77C79AA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F85988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commissions</w:t>
            </w:r>
          </w:p>
        </w:tc>
        <w:tc>
          <w:tcPr>
            <w:tcW w:w="2410" w:type="dxa"/>
            <w:tcBorders>
              <w:top w:val="dotted" w:sz="4" w:space="0" w:color="000000"/>
              <w:left w:val="dotted" w:sz="4" w:space="0" w:color="000000"/>
              <w:bottom w:val="dotted" w:sz="4" w:space="0" w:color="000000"/>
              <w:right w:val="dotted" w:sz="4" w:space="0" w:color="000000"/>
            </w:tcBorders>
            <w:vAlign w:val="center"/>
          </w:tcPr>
          <w:p w14:paraId="5E82CBB5" w14:textId="4D025502" w:rsidR="00733A22" w:rsidRPr="00CA68B6" w:rsidRDefault="00202E99" w:rsidP="00202E9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433,762.78</w:t>
            </w:r>
          </w:p>
        </w:tc>
        <w:tc>
          <w:tcPr>
            <w:tcW w:w="2600" w:type="dxa"/>
            <w:tcBorders>
              <w:top w:val="dotted" w:sz="4" w:space="0" w:color="000000"/>
              <w:left w:val="dotted" w:sz="4" w:space="0" w:color="000000"/>
              <w:bottom w:val="dotted" w:sz="4" w:space="0" w:color="000000"/>
              <w:right w:val="nil"/>
            </w:tcBorders>
            <w:vAlign w:val="center"/>
          </w:tcPr>
          <w:p w14:paraId="22DEB47F" w14:textId="0D7337FD" w:rsidR="00733A22" w:rsidRPr="00CA68B6" w:rsidRDefault="00EB2888" w:rsidP="00202E9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420,918.68</w:t>
            </w:r>
          </w:p>
        </w:tc>
      </w:tr>
      <w:tr w:rsidR="00733A22" w:rsidRPr="00CA68B6" w14:paraId="0E77D43D" w14:textId="77777777" w:rsidTr="00202E99">
        <w:trPr>
          <w:trHeight w:val="402"/>
        </w:trPr>
        <w:tc>
          <w:tcPr>
            <w:tcW w:w="2811" w:type="dxa"/>
            <w:tcBorders>
              <w:top w:val="dotted" w:sz="4" w:space="0" w:color="000000"/>
              <w:left w:val="nil"/>
              <w:right w:val="dotted" w:sz="4" w:space="0" w:color="000000"/>
            </w:tcBorders>
          </w:tcPr>
          <w:p w14:paraId="46D8916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4F8A63" w14:textId="77777777" w:rsidR="00733A22" w:rsidRPr="00CA68B6" w:rsidRDefault="00A9134E">
            <w:pPr>
              <w:widowControl w:val="0"/>
              <w:autoSpaceDE w:val="0"/>
              <w:autoSpaceDN w:val="0"/>
              <w:spacing w:line="215" w:lineRule="exact"/>
              <w:ind w:right="120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410" w:type="dxa"/>
            <w:tcBorders>
              <w:top w:val="dotted" w:sz="4" w:space="0" w:color="000000"/>
              <w:left w:val="dotted" w:sz="4" w:space="0" w:color="000000"/>
              <w:right w:val="dotted" w:sz="4" w:space="0" w:color="000000"/>
            </w:tcBorders>
            <w:vAlign w:val="center"/>
          </w:tcPr>
          <w:p w14:paraId="27A8629D" w14:textId="6C7C2936" w:rsidR="00733A22" w:rsidRPr="00CA68B6" w:rsidRDefault="00202E99" w:rsidP="00202E99">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-232,656,240.43</w:t>
            </w:r>
          </w:p>
        </w:tc>
        <w:tc>
          <w:tcPr>
            <w:tcW w:w="2600" w:type="dxa"/>
            <w:tcBorders>
              <w:top w:val="dotted" w:sz="4" w:space="0" w:color="000000"/>
              <w:left w:val="dotted" w:sz="4" w:space="0" w:color="000000"/>
              <w:right w:val="nil"/>
            </w:tcBorders>
            <w:vAlign w:val="center"/>
          </w:tcPr>
          <w:p w14:paraId="6A886AD8" w14:textId="4CA5FCB5" w:rsidR="00733A22" w:rsidRPr="00CA68B6" w:rsidRDefault="00EB2888" w:rsidP="00202E99">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69,081,619.27</w:t>
            </w:r>
          </w:p>
        </w:tc>
      </w:tr>
    </w:tbl>
    <w:p w14:paraId="2615E4A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F0BE5E"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1EC3F9BC" w14:textId="2EE91EE4"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(XLV</w:t>
      </w:r>
      <w:r w:rsidR="008115C4" w:rsidRPr="00CA68B6">
        <w:rPr>
          <w:rFonts w:ascii="Arial" w:eastAsia="SimSun" w:hAnsi="Arial" w:cs="Arial"/>
          <w:b/>
          <w:kern w:val="0"/>
          <w:szCs w:val="22"/>
          <w:lang w:bidi="zh-CN"/>
        </w:rPr>
        <w:t>III</w:t>
      </w:r>
      <w:r w:rsidRPr="00CA68B6">
        <w:rPr>
          <w:rFonts w:ascii="Arial" w:eastAsia="SimSun" w:hAnsi="Arial" w:cs="Arial"/>
          <w:b/>
          <w:kern w:val="0"/>
          <w:szCs w:val="22"/>
          <w:lang w:bidi="zh-CN"/>
        </w:rPr>
        <w:t>)Plus: Other Incomes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768"/>
        <w:gridCol w:w="2528"/>
        <w:gridCol w:w="2526"/>
      </w:tblGrid>
      <w:tr w:rsidR="00733A22" w:rsidRPr="00CA68B6" w14:paraId="057C3452" w14:textId="77777777">
        <w:trPr>
          <w:trHeight w:val="400"/>
        </w:trPr>
        <w:tc>
          <w:tcPr>
            <w:tcW w:w="2768" w:type="dxa"/>
            <w:tcBorders>
              <w:left w:val="nil"/>
              <w:bottom w:val="dotted" w:sz="4" w:space="0" w:color="000000"/>
              <w:right w:val="dotted" w:sz="4" w:space="0" w:color="000000"/>
            </w:tcBorders>
          </w:tcPr>
          <w:p w14:paraId="5F50761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CD0280E" w14:textId="77777777" w:rsidR="00733A22" w:rsidRPr="00CA68B6" w:rsidRDefault="00A9134E">
            <w:pPr>
              <w:widowControl w:val="0"/>
              <w:autoSpaceDE w:val="0"/>
              <w:autoSpaceDN w:val="0"/>
              <w:spacing w:before="1" w:line="213" w:lineRule="exact"/>
              <w:ind w:right="11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528" w:type="dxa"/>
            <w:tcBorders>
              <w:left w:val="dotted" w:sz="4" w:space="0" w:color="000000"/>
              <w:bottom w:val="dotted" w:sz="4" w:space="0" w:color="000000"/>
              <w:right w:val="dotted" w:sz="4" w:space="0" w:color="000000"/>
            </w:tcBorders>
          </w:tcPr>
          <w:p w14:paraId="489D5BA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D2FDB2" w14:textId="77777777" w:rsidR="00733A22" w:rsidRPr="00CA68B6" w:rsidRDefault="00A9134E">
            <w:pPr>
              <w:widowControl w:val="0"/>
              <w:autoSpaceDE w:val="0"/>
              <w:autoSpaceDN w:val="0"/>
              <w:spacing w:before="1" w:line="213" w:lineRule="exact"/>
              <w:ind w:right="8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526" w:type="dxa"/>
            <w:tcBorders>
              <w:left w:val="dotted" w:sz="4" w:space="0" w:color="000000"/>
              <w:bottom w:val="dotted" w:sz="4" w:space="0" w:color="000000"/>
              <w:right w:val="nil"/>
            </w:tcBorders>
          </w:tcPr>
          <w:p w14:paraId="545B8D8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5225AD" w14:textId="77777777" w:rsidR="00733A22" w:rsidRPr="00CA68B6" w:rsidRDefault="00A9134E">
            <w:pPr>
              <w:widowControl w:val="0"/>
              <w:autoSpaceDE w:val="0"/>
              <w:autoSpaceDN w:val="0"/>
              <w:spacing w:before="1" w:line="213" w:lineRule="exact"/>
              <w:ind w:right="8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7BDAF994" w14:textId="77777777" w:rsidTr="00202E99">
        <w:trPr>
          <w:trHeight w:val="400"/>
        </w:trPr>
        <w:tc>
          <w:tcPr>
            <w:tcW w:w="2768" w:type="dxa"/>
            <w:tcBorders>
              <w:top w:val="dotted" w:sz="4" w:space="0" w:color="000000"/>
              <w:left w:val="nil"/>
              <w:bottom w:val="dotted" w:sz="4" w:space="0" w:color="000000"/>
              <w:right w:val="dotted" w:sz="4" w:space="0" w:color="000000"/>
            </w:tcBorders>
          </w:tcPr>
          <w:p w14:paraId="08EFD26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36898F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w:t>
            </w:r>
          </w:p>
        </w:tc>
        <w:tc>
          <w:tcPr>
            <w:tcW w:w="2528" w:type="dxa"/>
            <w:tcBorders>
              <w:top w:val="dotted" w:sz="4" w:space="0" w:color="000000"/>
              <w:left w:val="dotted" w:sz="4" w:space="0" w:color="000000"/>
              <w:bottom w:val="dotted" w:sz="4" w:space="0" w:color="000000"/>
              <w:right w:val="dotted" w:sz="4" w:space="0" w:color="000000"/>
            </w:tcBorders>
            <w:vAlign w:val="center"/>
          </w:tcPr>
          <w:p w14:paraId="38DFB9DB" w14:textId="2C70AD68" w:rsidR="00733A22" w:rsidRPr="00CA68B6" w:rsidRDefault="00EB2888" w:rsidP="00202E9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34,744,542.59</w:t>
            </w:r>
          </w:p>
        </w:tc>
        <w:tc>
          <w:tcPr>
            <w:tcW w:w="2526" w:type="dxa"/>
            <w:tcBorders>
              <w:top w:val="dotted" w:sz="4" w:space="0" w:color="000000"/>
              <w:left w:val="dotted" w:sz="4" w:space="0" w:color="000000"/>
              <w:bottom w:val="dotted" w:sz="4" w:space="0" w:color="000000"/>
              <w:right w:val="nil"/>
            </w:tcBorders>
            <w:vAlign w:val="center"/>
          </w:tcPr>
          <w:p w14:paraId="1C441B60" w14:textId="4E8D22D7" w:rsidR="00733A22" w:rsidRPr="00CA68B6" w:rsidRDefault="00EB2888" w:rsidP="00202E99">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28,122,984.68</w:t>
            </w:r>
          </w:p>
        </w:tc>
      </w:tr>
      <w:tr w:rsidR="00733A22" w:rsidRPr="00CA68B6" w14:paraId="535B543F" w14:textId="77777777" w:rsidTr="00202E99">
        <w:trPr>
          <w:trHeight w:val="400"/>
        </w:trPr>
        <w:tc>
          <w:tcPr>
            <w:tcW w:w="2768" w:type="dxa"/>
            <w:tcBorders>
              <w:top w:val="dotted" w:sz="4" w:space="0" w:color="000000"/>
              <w:left w:val="nil"/>
              <w:bottom w:val="dotted" w:sz="4" w:space="0" w:color="000000"/>
              <w:right w:val="dotted" w:sz="4" w:space="0" w:color="000000"/>
            </w:tcBorders>
          </w:tcPr>
          <w:p w14:paraId="1AA59C7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E6FC10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Service charge for withholding individual income tax</w:t>
            </w:r>
          </w:p>
        </w:tc>
        <w:tc>
          <w:tcPr>
            <w:tcW w:w="2528" w:type="dxa"/>
            <w:tcBorders>
              <w:top w:val="dotted" w:sz="4" w:space="0" w:color="000000"/>
              <w:left w:val="dotted" w:sz="4" w:space="0" w:color="000000"/>
              <w:bottom w:val="dotted" w:sz="4" w:space="0" w:color="000000"/>
              <w:right w:val="dotted" w:sz="4" w:space="0" w:color="000000"/>
            </w:tcBorders>
            <w:vAlign w:val="center"/>
          </w:tcPr>
          <w:p w14:paraId="1633E8CE" w14:textId="0AB3A419" w:rsidR="00733A22" w:rsidRPr="00CA68B6" w:rsidRDefault="00EB2888" w:rsidP="00202E9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42,934.18</w:t>
            </w:r>
          </w:p>
        </w:tc>
        <w:tc>
          <w:tcPr>
            <w:tcW w:w="2526" w:type="dxa"/>
            <w:tcBorders>
              <w:top w:val="dotted" w:sz="4" w:space="0" w:color="000000"/>
              <w:left w:val="dotted" w:sz="4" w:space="0" w:color="000000"/>
              <w:bottom w:val="dotted" w:sz="4" w:space="0" w:color="000000"/>
              <w:right w:val="nil"/>
            </w:tcBorders>
            <w:vAlign w:val="center"/>
          </w:tcPr>
          <w:p w14:paraId="4E31461B" w14:textId="05A152FA" w:rsidR="00733A22" w:rsidRPr="00CA68B6" w:rsidRDefault="00EB2888" w:rsidP="00202E9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19,161.07</w:t>
            </w:r>
          </w:p>
        </w:tc>
      </w:tr>
      <w:tr w:rsidR="00733A22" w:rsidRPr="00CA68B6" w14:paraId="275F62A6" w14:textId="77777777" w:rsidTr="00202E99">
        <w:trPr>
          <w:trHeight w:val="400"/>
        </w:trPr>
        <w:tc>
          <w:tcPr>
            <w:tcW w:w="2768" w:type="dxa"/>
            <w:tcBorders>
              <w:top w:val="dotted" w:sz="4" w:space="0" w:color="000000"/>
              <w:left w:val="nil"/>
              <w:right w:val="dotted" w:sz="4" w:space="0" w:color="000000"/>
            </w:tcBorders>
          </w:tcPr>
          <w:p w14:paraId="71BBD7F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E581756" w14:textId="77777777" w:rsidR="00733A22" w:rsidRPr="00CA68B6" w:rsidRDefault="00A9134E">
            <w:pPr>
              <w:widowControl w:val="0"/>
              <w:autoSpaceDE w:val="0"/>
              <w:autoSpaceDN w:val="0"/>
              <w:spacing w:line="212" w:lineRule="exact"/>
              <w:ind w:right="11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528" w:type="dxa"/>
            <w:tcBorders>
              <w:top w:val="dotted" w:sz="4" w:space="0" w:color="000000"/>
              <w:left w:val="dotted" w:sz="4" w:space="0" w:color="000000"/>
              <w:right w:val="dotted" w:sz="4" w:space="0" w:color="000000"/>
            </w:tcBorders>
            <w:vAlign w:val="center"/>
          </w:tcPr>
          <w:p w14:paraId="7954FE0A" w14:textId="44065B5F" w:rsidR="00733A22" w:rsidRPr="00CA68B6" w:rsidRDefault="00EB2888" w:rsidP="00202E9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34,787,476.77</w:t>
            </w:r>
          </w:p>
        </w:tc>
        <w:tc>
          <w:tcPr>
            <w:tcW w:w="2526" w:type="dxa"/>
            <w:tcBorders>
              <w:top w:val="dotted" w:sz="4" w:space="0" w:color="000000"/>
              <w:left w:val="dotted" w:sz="4" w:space="0" w:color="000000"/>
              <w:right w:val="nil"/>
            </w:tcBorders>
            <w:vAlign w:val="center"/>
          </w:tcPr>
          <w:p w14:paraId="1CE564F9" w14:textId="7F509D11" w:rsidR="00733A22" w:rsidRPr="00CA68B6" w:rsidRDefault="00EB2888" w:rsidP="00202E99">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28,142,145.75</w:t>
            </w:r>
          </w:p>
        </w:tc>
      </w:tr>
    </w:tbl>
    <w:p w14:paraId="11584B0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34230E5"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D5A7844" w14:textId="77777777" w:rsidR="00733A22" w:rsidRPr="00CA68B6" w:rsidRDefault="00A9134E">
      <w:pPr>
        <w:widowControl w:val="0"/>
        <w:autoSpaceDE w:val="0"/>
        <w:autoSpaceDN w:val="0"/>
        <w:spacing w:before="1" w:line="240" w:lineRule="auto"/>
        <w:rPr>
          <w:rFonts w:ascii="Arial" w:eastAsia="SimSun" w:hAnsi="Arial" w:cs="Arial"/>
          <w:kern w:val="0"/>
          <w:lang w:bidi="zh-CN"/>
        </w:rPr>
      </w:pPr>
      <w:r w:rsidRPr="00CA68B6">
        <w:rPr>
          <w:rFonts w:ascii="Arial" w:eastAsia="SimSun" w:hAnsi="Arial" w:cs="Arial"/>
          <w:kern w:val="0"/>
          <w:lang w:bidi="zh-CN"/>
        </w:rPr>
        <w:t>Government subsidies included in other income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23"/>
        <w:gridCol w:w="1930"/>
        <w:gridCol w:w="2105"/>
        <w:gridCol w:w="1262"/>
      </w:tblGrid>
      <w:tr w:rsidR="00733A22" w:rsidRPr="00CA68B6" w14:paraId="14655B93" w14:textId="77777777">
        <w:trPr>
          <w:trHeight w:val="801"/>
        </w:trPr>
        <w:tc>
          <w:tcPr>
            <w:tcW w:w="2523" w:type="dxa"/>
            <w:tcBorders>
              <w:left w:val="nil"/>
              <w:bottom w:val="dotted" w:sz="4" w:space="0" w:color="000000"/>
              <w:right w:val="dotted" w:sz="4" w:space="0" w:color="000000"/>
            </w:tcBorders>
          </w:tcPr>
          <w:p w14:paraId="32C48F97"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9C557E4" w14:textId="77777777" w:rsidR="00733A22" w:rsidRPr="00CA68B6" w:rsidRDefault="00A9134E">
            <w:pPr>
              <w:widowControl w:val="0"/>
              <w:autoSpaceDE w:val="0"/>
              <w:autoSpaceDN w:val="0"/>
              <w:spacing w:before="138" w:line="240" w:lineRule="auto"/>
              <w:ind w:right="84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 of Subsidy</w:t>
            </w:r>
          </w:p>
        </w:tc>
        <w:tc>
          <w:tcPr>
            <w:tcW w:w="1930" w:type="dxa"/>
            <w:tcBorders>
              <w:left w:val="dotted" w:sz="4" w:space="0" w:color="000000"/>
              <w:bottom w:val="dotted" w:sz="4" w:space="0" w:color="000000"/>
              <w:right w:val="dotted" w:sz="4" w:space="0" w:color="000000"/>
            </w:tcBorders>
          </w:tcPr>
          <w:p w14:paraId="62C99CF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97B972"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105" w:type="dxa"/>
            <w:tcBorders>
              <w:left w:val="dotted" w:sz="4" w:space="0" w:color="000000"/>
              <w:bottom w:val="dotted" w:sz="4" w:space="0" w:color="000000"/>
              <w:right w:val="dotted" w:sz="4" w:space="0" w:color="000000"/>
            </w:tcBorders>
          </w:tcPr>
          <w:p w14:paraId="36B2451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010AAB6"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262" w:type="dxa"/>
            <w:tcBorders>
              <w:left w:val="dotted" w:sz="4" w:space="0" w:color="000000"/>
              <w:bottom w:val="dotted" w:sz="4" w:space="0" w:color="000000"/>
              <w:right w:val="nil"/>
            </w:tcBorders>
          </w:tcPr>
          <w:p w14:paraId="4A720CE4" w14:textId="77777777" w:rsidR="00733A22" w:rsidRPr="00CA68B6" w:rsidRDefault="00A9134E">
            <w:pPr>
              <w:widowControl w:val="0"/>
              <w:autoSpaceDE w:val="0"/>
              <w:autoSpaceDN w:val="0"/>
              <w:ind w:right="139"/>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 / Relevant to Income</w:t>
            </w:r>
          </w:p>
        </w:tc>
      </w:tr>
      <w:tr w:rsidR="00733A22" w:rsidRPr="00CA68B6" w14:paraId="093ABFD9"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0F76DA9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DAC919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Transfer in of deferred income</w:t>
            </w:r>
          </w:p>
        </w:tc>
        <w:tc>
          <w:tcPr>
            <w:tcW w:w="1930" w:type="dxa"/>
            <w:tcBorders>
              <w:top w:val="dotted" w:sz="4" w:space="0" w:color="000000"/>
              <w:left w:val="dotted" w:sz="4" w:space="0" w:color="000000"/>
              <w:bottom w:val="dotted" w:sz="4" w:space="0" w:color="000000"/>
              <w:right w:val="dotted" w:sz="4" w:space="0" w:color="000000"/>
            </w:tcBorders>
            <w:vAlign w:val="center"/>
          </w:tcPr>
          <w:p w14:paraId="4123D236" w14:textId="553C89FD" w:rsidR="00733A22" w:rsidRPr="00CA68B6" w:rsidRDefault="00EB2888" w:rsidP="00EB288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15,585,451.29</w:t>
            </w:r>
          </w:p>
        </w:tc>
        <w:tc>
          <w:tcPr>
            <w:tcW w:w="2105" w:type="dxa"/>
            <w:tcBorders>
              <w:top w:val="dotted" w:sz="4" w:space="0" w:color="000000"/>
              <w:left w:val="dotted" w:sz="4" w:space="0" w:color="000000"/>
              <w:bottom w:val="dotted" w:sz="4" w:space="0" w:color="000000"/>
              <w:right w:val="dotted" w:sz="4" w:space="0" w:color="000000"/>
            </w:tcBorders>
            <w:vAlign w:val="center"/>
          </w:tcPr>
          <w:p w14:paraId="53985E71" w14:textId="4BD855F6"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13,527,902.68</w:t>
            </w:r>
          </w:p>
        </w:tc>
        <w:tc>
          <w:tcPr>
            <w:tcW w:w="1262" w:type="dxa"/>
            <w:tcBorders>
              <w:top w:val="dotted" w:sz="4" w:space="0" w:color="000000"/>
              <w:left w:val="dotted" w:sz="4" w:space="0" w:color="000000"/>
              <w:bottom w:val="dotted" w:sz="4" w:space="0" w:color="000000"/>
              <w:right w:val="nil"/>
            </w:tcBorders>
          </w:tcPr>
          <w:p w14:paraId="176BF1A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322CDB8"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046F070C"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2DDE9D8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04F337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Exploring the international market Item funding</w:t>
            </w:r>
          </w:p>
        </w:tc>
        <w:tc>
          <w:tcPr>
            <w:tcW w:w="1930" w:type="dxa"/>
            <w:tcBorders>
              <w:top w:val="dotted" w:sz="4" w:space="0" w:color="000000"/>
              <w:left w:val="dotted" w:sz="4" w:space="0" w:color="000000"/>
              <w:bottom w:val="dotted" w:sz="4" w:space="0" w:color="000000"/>
              <w:right w:val="dotted" w:sz="4" w:space="0" w:color="000000"/>
            </w:tcBorders>
            <w:vAlign w:val="center"/>
          </w:tcPr>
          <w:p w14:paraId="3DEA623A" w14:textId="46BED037" w:rsidR="00733A22" w:rsidRPr="00CA68B6" w:rsidRDefault="00EB2888" w:rsidP="00EB288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10,065,700.00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692D9855" w14:textId="0A2B119C"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1,731,100.00</w:t>
            </w:r>
          </w:p>
        </w:tc>
        <w:tc>
          <w:tcPr>
            <w:tcW w:w="1262" w:type="dxa"/>
            <w:tcBorders>
              <w:top w:val="dotted" w:sz="4" w:space="0" w:color="000000"/>
              <w:left w:val="dotted" w:sz="4" w:space="0" w:color="000000"/>
              <w:bottom w:val="dotted" w:sz="4" w:space="0" w:color="000000"/>
              <w:right w:val="nil"/>
            </w:tcBorders>
          </w:tcPr>
          <w:p w14:paraId="1539E799"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9768F94"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398A5147"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326E088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249696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Patent grant and Patent award</w:t>
            </w:r>
          </w:p>
        </w:tc>
        <w:tc>
          <w:tcPr>
            <w:tcW w:w="1930" w:type="dxa"/>
            <w:tcBorders>
              <w:top w:val="dotted" w:sz="4" w:space="0" w:color="000000"/>
              <w:left w:val="dotted" w:sz="4" w:space="0" w:color="000000"/>
              <w:bottom w:val="dotted" w:sz="4" w:space="0" w:color="000000"/>
              <w:right w:val="dotted" w:sz="4" w:space="0" w:color="000000"/>
            </w:tcBorders>
            <w:vAlign w:val="center"/>
          </w:tcPr>
          <w:p w14:paraId="5AEEEB7E" w14:textId="0E48A24F" w:rsidR="00733A22" w:rsidRPr="00CA68B6" w:rsidRDefault="00733A22" w:rsidP="00EB2888">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4C430B06" w14:textId="40CA9912"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17,160.00</w:t>
            </w:r>
          </w:p>
        </w:tc>
        <w:tc>
          <w:tcPr>
            <w:tcW w:w="1262" w:type="dxa"/>
            <w:tcBorders>
              <w:top w:val="dotted" w:sz="4" w:space="0" w:color="000000"/>
              <w:left w:val="dotted" w:sz="4" w:space="0" w:color="000000"/>
              <w:bottom w:val="dotted" w:sz="4" w:space="0" w:color="000000"/>
              <w:right w:val="nil"/>
            </w:tcBorders>
          </w:tcPr>
          <w:p w14:paraId="430AB25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C692A59"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430D498C"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0A5CEC6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9E7176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Technology item funding subsidy</w:t>
            </w:r>
          </w:p>
        </w:tc>
        <w:tc>
          <w:tcPr>
            <w:tcW w:w="1930" w:type="dxa"/>
            <w:tcBorders>
              <w:top w:val="dotted" w:sz="4" w:space="0" w:color="000000"/>
              <w:left w:val="dotted" w:sz="4" w:space="0" w:color="000000"/>
              <w:bottom w:val="dotted" w:sz="4" w:space="0" w:color="000000"/>
              <w:right w:val="dotted" w:sz="4" w:space="0" w:color="000000"/>
            </w:tcBorders>
            <w:vAlign w:val="center"/>
          </w:tcPr>
          <w:p w14:paraId="6BF9E5A1" w14:textId="6E75437E" w:rsidR="00733A22" w:rsidRPr="00CA68B6" w:rsidRDefault="00EB2888" w:rsidP="00EB288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3,447,100.00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17626AD0" w14:textId="27757E8E"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1,560,000.00</w:t>
            </w:r>
          </w:p>
        </w:tc>
        <w:tc>
          <w:tcPr>
            <w:tcW w:w="1262" w:type="dxa"/>
            <w:tcBorders>
              <w:top w:val="dotted" w:sz="4" w:space="0" w:color="000000"/>
              <w:left w:val="dotted" w:sz="4" w:space="0" w:color="000000"/>
              <w:bottom w:val="dotted" w:sz="4" w:space="0" w:color="000000"/>
              <w:right w:val="nil"/>
            </w:tcBorders>
          </w:tcPr>
          <w:p w14:paraId="35A875B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AB8EA9D"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2FFCE2D7"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5E860B7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7722D7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subsidies</w:t>
            </w:r>
          </w:p>
        </w:tc>
        <w:tc>
          <w:tcPr>
            <w:tcW w:w="1930" w:type="dxa"/>
            <w:tcBorders>
              <w:top w:val="dotted" w:sz="4" w:space="0" w:color="000000"/>
              <w:left w:val="dotted" w:sz="4" w:space="0" w:color="000000"/>
              <w:bottom w:val="dotted" w:sz="4" w:space="0" w:color="000000"/>
              <w:right w:val="dotted" w:sz="4" w:space="0" w:color="000000"/>
            </w:tcBorders>
            <w:vAlign w:val="center"/>
          </w:tcPr>
          <w:p w14:paraId="32D2B6A1" w14:textId="767B6A70" w:rsidR="00733A22" w:rsidRPr="00CA68B6" w:rsidRDefault="00733A22" w:rsidP="00EB2888">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361A0433" w14:textId="61443210"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2,679,700.00</w:t>
            </w:r>
          </w:p>
        </w:tc>
        <w:tc>
          <w:tcPr>
            <w:tcW w:w="1262" w:type="dxa"/>
            <w:tcBorders>
              <w:top w:val="dotted" w:sz="4" w:space="0" w:color="000000"/>
              <w:left w:val="dotted" w:sz="4" w:space="0" w:color="000000"/>
              <w:bottom w:val="dotted" w:sz="4" w:space="0" w:color="000000"/>
              <w:right w:val="nil"/>
            </w:tcBorders>
          </w:tcPr>
          <w:p w14:paraId="1F1FD83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3B69EF5"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3E3CD936" w14:textId="77777777" w:rsidTr="00EB2888">
        <w:trPr>
          <w:trHeight w:val="401"/>
        </w:trPr>
        <w:tc>
          <w:tcPr>
            <w:tcW w:w="2523" w:type="dxa"/>
            <w:tcBorders>
              <w:top w:val="dotted" w:sz="4" w:space="0" w:color="000000"/>
              <w:left w:val="nil"/>
              <w:bottom w:val="dotted" w:sz="4" w:space="0" w:color="000000"/>
              <w:right w:val="dotted" w:sz="4" w:space="0" w:color="000000"/>
            </w:tcBorders>
          </w:tcPr>
          <w:p w14:paraId="139710AC"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56763A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subsidies</w:t>
            </w:r>
          </w:p>
        </w:tc>
        <w:tc>
          <w:tcPr>
            <w:tcW w:w="1930" w:type="dxa"/>
            <w:tcBorders>
              <w:top w:val="dotted" w:sz="4" w:space="0" w:color="000000"/>
              <w:left w:val="dotted" w:sz="4" w:space="0" w:color="000000"/>
              <w:bottom w:val="dotted" w:sz="4" w:space="0" w:color="000000"/>
              <w:right w:val="dotted" w:sz="4" w:space="0" w:color="000000"/>
            </w:tcBorders>
            <w:vAlign w:val="center"/>
          </w:tcPr>
          <w:p w14:paraId="326A1D85" w14:textId="5BF5B913" w:rsidR="00733A22" w:rsidRPr="00CA68B6" w:rsidRDefault="00EB2888" w:rsidP="00EB2888">
            <w:pPr>
              <w:widowControl w:val="0"/>
              <w:autoSpaceDE w:val="0"/>
              <w:autoSpaceDN w:val="0"/>
              <w:spacing w:before="1" w:line="187" w:lineRule="exact"/>
              <w:ind w:right="89"/>
              <w:jc w:val="right"/>
              <w:rPr>
                <w:rFonts w:ascii="Arial" w:hAnsi="Arial" w:cs="Arial"/>
                <w:kern w:val="0"/>
                <w:sz w:val="18"/>
                <w:szCs w:val="22"/>
                <w:lang w:bidi="zh-CN"/>
              </w:rPr>
            </w:pPr>
            <w:r w:rsidRPr="00CA68B6">
              <w:rPr>
                <w:rFonts w:ascii="Arial" w:hAnsi="Arial" w:cs="Arial"/>
                <w:kern w:val="0"/>
                <w:sz w:val="18"/>
                <w:szCs w:val="22"/>
                <w:lang w:bidi="zh-CN"/>
              </w:rPr>
              <w:t>5,646,291.30</w:t>
            </w:r>
          </w:p>
        </w:tc>
        <w:tc>
          <w:tcPr>
            <w:tcW w:w="2105" w:type="dxa"/>
            <w:tcBorders>
              <w:top w:val="dotted" w:sz="4" w:space="0" w:color="000000"/>
              <w:left w:val="dotted" w:sz="4" w:space="0" w:color="000000"/>
              <w:bottom w:val="dotted" w:sz="4" w:space="0" w:color="000000"/>
              <w:right w:val="dotted" w:sz="4" w:space="0" w:color="000000"/>
            </w:tcBorders>
            <w:vAlign w:val="center"/>
          </w:tcPr>
          <w:p w14:paraId="63AA3A19" w14:textId="3C06C606" w:rsidR="00733A22" w:rsidRPr="00CA68B6" w:rsidRDefault="00EB2888" w:rsidP="00EB2888">
            <w:pPr>
              <w:widowControl w:val="0"/>
              <w:autoSpaceDE w:val="0"/>
              <w:autoSpaceDN w:val="0"/>
              <w:spacing w:before="1" w:line="187" w:lineRule="exact"/>
              <w:ind w:right="86"/>
              <w:jc w:val="right"/>
              <w:rPr>
                <w:rFonts w:ascii="Arial" w:hAnsi="Arial" w:cs="Arial"/>
                <w:kern w:val="0"/>
                <w:sz w:val="18"/>
                <w:szCs w:val="22"/>
                <w:lang w:bidi="zh-CN"/>
              </w:rPr>
            </w:pPr>
            <w:r w:rsidRPr="00CA68B6">
              <w:rPr>
                <w:rFonts w:ascii="Arial" w:hAnsi="Arial" w:cs="Arial"/>
                <w:kern w:val="0"/>
                <w:sz w:val="18"/>
                <w:szCs w:val="22"/>
                <w:lang w:bidi="zh-CN"/>
              </w:rPr>
              <w:t>8,607,122.00</w:t>
            </w:r>
          </w:p>
        </w:tc>
        <w:tc>
          <w:tcPr>
            <w:tcW w:w="1262" w:type="dxa"/>
            <w:tcBorders>
              <w:top w:val="dotted" w:sz="4" w:space="0" w:color="000000"/>
              <w:left w:val="dotted" w:sz="4" w:space="0" w:color="000000"/>
              <w:bottom w:val="dotted" w:sz="4" w:space="0" w:color="000000"/>
              <w:right w:val="nil"/>
            </w:tcBorders>
          </w:tcPr>
          <w:p w14:paraId="1483BAA9"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C9C9640"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76B12092" w14:textId="77777777" w:rsidTr="00EB2888">
        <w:trPr>
          <w:trHeight w:val="399"/>
        </w:trPr>
        <w:tc>
          <w:tcPr>
            <w:tcW w:w="2523" w:type="dxa"/>
            <w:tcBorders>
              <w:top w:val="dotted" w:sz="4" w:space="0" w:color="000000"/>
              <w:left w:val="nil"/>
              <w:right w:val="dotted" w:sz="4" w:space="0" w:color="000000"/>
            </w:tcBorders>
          </w:tcPr>
          <w:p w14:paraId="3F65BCC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D0878DC" w14:textId="77777777" w:rsidR="00733A22" w:rsidRPr="00CA68B6" w:rsidRDefault="00A9134E">
            <w:pPr>
              <w:widowControl w:val="0"/>
              <w:autoSpaceDE w:val="0"/>
              <w:autoSpaceDN w:val="0"/>
              <w:spacing w:line="212" w:lineRule="exact"/>
              <w:ind w:right="84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30" w:type="dxa"/>
            <w:tcBorders>
              <w:top w:val="dotted" w:sz="4" w:space="0" w:color="000000"/>
              <w:left w:val="dotted" w:sz="4" w:space="0" w:color="000000"/>
              <w:right w:val="dotted" w:sz="4" w:space="0" w:color="000000"/>
            </w:tcBorders>
            <w:vAlign w:val="center"/>
          </w:tcPr>
          <w:p w14:paraId="7B3019BA" w14:textId="4ABB3758" w:rsidR="00733A22" w:rsidRPr="00CA68B6" w:rsidRDefault="00EB2888" w:rsidP="00EB288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34,744,5423.59</w:t>
            </w:r>
          </w:p>
        </w:tc>
        <w:tc>
          <w:tcPr>
            <w:tcW w:w="2105" w:type="dxa"/>
            <w:tcBorders>
              <w:top w:val="dotted" w:sz="4" w:space="0" w:color="000000"/>
              <w:left w:val="dotted" w:sz="4" w:space="0" w:color="000000"/>
              <w:right w:val="dotted" w:sz="4" w:space="0" w:color="000000"/>
            </w:tcBorders>
            <w:vAlign w:val="center"/>
          </w:tcPr>
          <w:p w14:paraId="6950E48A" w14:textId="3A17A287"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28,122,984.68</w:t>
            </w:r>
          </w:p>
        </w:tc>
        <w:tc>
          <w:tcPr>
            <w:tcW w:w="1262" w:type="dxa"/>
            <w:tcBorders>
              <w:top w:val="dotted" w:sz="4" w:space="0" w:color="000000"/>
              <w:left w:val="dotted" w:sz="4" w:space="0" w:color="000000"/>
              <w:right w:val="nil"/>
            </w:tcBorders>
          </w:tcPr>
          <w:p w14:paraId="5F5C6590"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r>
    </w:tbl>
    <w:p w14:paraId="043B8A6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7B38A97D" w14:textId="77777777" w:rsidR="00733A22" w:rsidRPr="00CA68B6" w:rsidRDefault="00733A22">
      <w:pPr>
        <w:widowControl w:val="0"/>
        <w:autoSpaceDE w:val="0"/>
        <w:autoSpaceDN w:val="0"/>
        <w:spacing w:before="6" w:line="240" w:lineRule="auto"/>
        <w:rPr>
          <w:rFonts w:ascii="Arial" w:eastAsia="SimSun" w:hAnsi="Arial" w:cs="Arial"/>
          <w:kern w:val="0"/>
          <w:lang w:bidi="zh-CN"/>
        </w:rPr>
      </w:pPr>
    </w:p>
    <w:p w14:paraId="47CB2316" w14:textId="464F6752"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lastRenderedPageBreak/>
        <w:t>(XL</w:t>
      </w:r>
      <w:r w:rsidR="00FE43B3" w:rsidRPr="00CA68B6">
        <w:rPr>
          <w:rFonts w:ascii="Arial" w:eastAsia="SimSun" w:hAnsi="Arial" w:cs="Arial"/>
          <w:b/>
          <w:bCs/>
          <w:kern w:val="0"/>
          <w:lang w:bidi="zh-CN"/>
        </w:rPr>
        <w:t>I</w:t>
      </w:r>
      <w:r w:rsidR="008115C4" w:rsidRPr="00CA68B6">
        <w:rPr>
          <w:rFonts w:ascii="Arial" w:eastAsia="SimSun" w:hAnsi="Arial" w:cs="Arial"/>
          <w:b/>
          <w:bCs/>
          <w:kern w:val="0"/>
          <w:lang w:bidi="zh-CN"/>
        </w:rPr>
        <w:t>X</w:t>
      </w:r>
      <w:r w:rsidRPr="00CA68B6">
        <w:rPr>
          <w:rFonts w:ascii="Arial" w:eastAsia="SimSun" w:hAnsi="Arial" w:cs="Arial"/>
          <w:b/>
          <w:bCs/>
          <w:kern w:val="0"/>
          <w:lang w:bidi="zh-CN"/>
        </w:rPr>
        <w:t>)Investment Incomes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506"/>
        <w:gridCol w:w="1659"/>
        <w:gridCol w:w="1657"/>
      </w:tblGrid>
      <w:tr w:rsidR="00733A22" w:rsidRPr="00CA68B6" w14:paraId="0D32779F" w14:textId="77777777">
        <w:trPr>
          <w:trHeight w:val="400"/>
        </w:trPr>
        <w:tc>
          <w:tcPr>
            <w:tcW w:w="4506" w:type="dxa"/>
            <w:tcBorders>
              <w:left w:val="nil"/>
              <w:bottom w:val="dotted" w:sz="4" w:space="0" w:color="000000"/>
              <w:right w:val="dotted" w:sz="4" w:space="0" w:color="000000"/>
            </w:tcBorders>
          </w:tcPr>
          <w:p w14:paraId="570DD47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89BB789" w14:textId="77777777" w:rsidR="00733A22" w:rsidRPr="00CA68B6" w:rsidRDefault="00A9134E">
            <w:pPr>
              <w:widowControl w:val="0"/>
              <w:autoSpaceDE w:val="0"/>
              <w:autoSpaceDN w:val="0"/>
              <w:spacing w:before="1" w:line="213" w:lineRule="exact"/>
              <w:ind w:right="203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659" w:type="dxa"/>
            <w:tcBorders>
              <w:left w:val="dotted" w:sz="4" w:space="0" w:color="000000"/>
              <w:bottom w:val="dotted" w:sz="4" w:space="0" w:color="000000"/>
              <w:right w:val="dotted" w:sz="4" w:space="0" w:color="000000"/>
            </w:tcBorders>
          </w:tcPr>
          <w:p w14:paraId="18DCDD5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C24DD0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657" w:type="dxa"/>
            <w:tcBorders>
              <w:left w:val="dotted" w:sz="4" w:space="0" w:color="000000"/>
              <w:bottom w:val="dotted" w:sz="4" w:space="0" w:color="000000"/>
              <w:right w:val="nil"/>
            </w:tcBorders>
          </w:tcPr>
          <w:p w14:paraId="5D41124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4668CC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73791CDE" w14:textId="77777777" w:rsidTr="00EB2888">
        <w:trPr>
          <w:trHeight w:val="400"/>
        </w:trPr>
        <w:tc>
          <w:tcPr>
            <w:tcW w:w="4506" w:type="dxa"/>
            <w:tcBorders>
              <w:top w:val="dotted" w:sz="4" w:space="0" w:color="000000"/>
              <w:left w:val="nil"/>
              <w:bottom w:val="dotted" w:sz="4" w:space="0" w:color="000000"/>
              <w:right w:val="dotted" w:sz="4" w:space="0" w:color="000000"/>
            </w:tcBorders>
          </w:tcPr>
          <w:p w14:paraId="6423C86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CB253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Equity Investment Incomes Accounted by Equity Method</w:t>
            </w:r>
          </w:p>
        </w:tc>
        <w:tc>
          <w:tcPr>
            <w:tcW w:w="1659" w:type="dxa"/>
            <w:tcBorders>
              <w:top w:val="dotted" w:sz="4" w:space="0" w:color="000000"/>
              <w:left w:val="dotted" w:sz="4" w:space="0" w:color="000000"/>
              <w:bottom w:val="dotted" w:sz="4" w:space="0" w:color="000000"/>
              <w:right w:val="dotted" w:sz="4" w:space="0" w:color="000000"/>
            </w:tcBorders>
            <w:vAlign w:val="center"/>
          </w:tcPr>
          <w:p w14:paraId="3D585F6B" w14:textId="706F05AB" w:rsidR="00733A22" w:rsidRPr="00CA68B6" w:rsidRDefault="00EB2888" w:rsidP="00EB288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20,133,006.26</w:t>
            </w:r>
          </w:p>
        </w:tc>
        <w:tc>
          <w:tcPr>
            <w:tcW w:w="1657" w:type="dxa"/>
            <w:tcBorders>
              <w:top w:val="dotted" w:sz="4" w:space="0" w:color="000000"/>
              <w:left w:val="dotted" w:sz="4" w:space="0" w:color="000000"/>
              <w:bottom w:val="dotted" w:sz="4" w:space="0" w:color="000000"/>
              <w:right w:val="nil"/>
            </w:tcBorders>
            <w:vAlign w:val="center"/>
          </w:tcPr>
          <w:p w14:paraId="085301CF" w14:textId="63D3B584" w:rsidR="00733A22" w:rsidRPr="00CA68B6" w:rsidRDefault="00DE7BA0" w:rsidP="00EB2888">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1,499,443.72</w:t>
            </w:r>
          </w:p>
        </w:tc>
      </w:tr>
      <w:tr w:rsidR="00733A22" w:rsidRPr="00CA68B6" w14:paraId="79AFF16D" w14:textId="77777777" w:rsidTr="00EB2888">
        <w:trPr>
          <w:trHeight w:val="400"/>
        </w:trPr>
        <w:tc>
          <w:tcPr>
            <w:tcW w:w="4506" w:type="dxa"/>
            <w:tcBorders>
              <w:top w:val="dotted" w:sz="4" w:space="0" w:color="000000"/>
              <w:left w:val="nil"/>
              <w:bottom w:val="dotted" w:sz="4" w:space="0" w:color="000000"/>
              <w:right w:val="dotted" w:sz="4" w:space="0" w:color="000000"/>
            </w:tcBorders>
          </w:tcPr>
          <w:p w14:paraId="08556A1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D41C9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Investment Income Obtained by Dealing Trading Financial Assets </w:t>
            </w:r>
          </w:p>
        </w:tc>
        <w:tc>
          <w:tcPr>
            <w:tcW w:w="1659" w:type="dxa"/>
            <w:tcBorders>
              <w:top w:val="dotted" w:sz="4" w:space="0" w:color="000000"/>
              <w:left w:val="dotted" w:sz="4" w:space="0" w:color="000000"/>
              <w:bottom w:val="dotted" w:sz="4" w:space="0" w:color="000000"/>
              <w:right w:val="dotted" w:sz="4" w:space="0" w:color="000000"/>
            </w:tcBorders>
            <w:vAlign w:val="center"/>
          </w:tcPr>
          <w:p w14:paraId="475F05C4" w14:textId="5D1F178F" w:rsidR="00733A22" w:rsidRPr="00CA68B6" w:rsidRDefault="00EB2888" w:rsidP="00EB288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4,693,456.93</w:t>
            </w:r>
          </w:p>
        </w:tc>
        <w:tc>
          <w:tcPr>
            <w:tcW w:w="1657" w:type="dxa"/>
            <w:tcBorders>
              <w:top w:val="dotted" w:sz="4" w:space="0" w:color="000000"/>
              <w:left w:val="dotted" w:sz="4" w:space="0" w:color="000000"/>
              <w:bottom w:val="dotted" w:sz="4" w:space="0" w:color="000000"/>
              <w:right w:val="nil"/>
            </w:tcBorders>
            <w:vAlign w:val="center"/>
          </w:tcPr>
          <w:p w14:paraId="28A5BF7D" w14:textId="1E5FF35F" w:rsidR="00733A22" w:rsidRPr="00CA68B6" w:rsidRDefault="00DE7BA0" w:rsidP="00EB2888">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2,201,833.91</w:t>
            </w:r>
          </w:p>
        </w:tc>
      </w:tr>
      <w:tr w:rsidR="008115C4" w:rsidRPr="00CA68B6" w14:paraId="4A78EDDD" w14:textId="77777777" w:rsidTr="00EB2888">
        <w:trPr>
          <w:trHeight w:val="398"/>
        </w:trPr>
        <w:tc>
          <w:tcPr>
            <w:tcW w:w="4506" w:type="dxa"/>
            <w:tcBorders>
              <w:top w:val="dotted" w:sz="4" w:space="0" w:color="000000"/>
              <w:left w:val="nil"/>
              <w:bottom w:val="dotted" w:sz="4" w:space="0" w:color="000000"/>
              <w:right w:val="dotted" w:sz="4" w:space="0" w:color="000000"/>
            </w:tcBorders>
            <w:vAlign w:val="center"/>
          </w:tcPr>
          <w:p w14:paraId="05603251" w14:textId="252122E9" w:rsidR="008115C4" w:rsidRPr="00CA68B6" w:rsidRDefault="0054446E" w:rsidP="008115C4">
            <w:pPr>
              <w:widowControl w:val="0"/>
              <w:autoSpaceDE w:val="0"/>
              <w:autoSpaceDN w:val="0"/>
              <w:spacing w:before="11" w:line="240" w:lineRule="auto"/>
              <w:jc w:val="both"/>
              <w:rPr>
                <w:rFonts w:ascii="Arial" w:hAnsi="Arial" w:cs="Arial"/>
                <w:b/>
                <w:kern w:val="0"/>
                <w:sz w:val="18"/>
                <w:szCs w:val="18"/>
                <w:lang w:bidi="zh-CN"/>
              </w:rPr>
            </w:pPr>
            <w:r w:rsidRPr="00CA68B6">
              <w:rPr>
                <w:rFonts w:ascii="Arial" w:eastAsia="SimSun" w:hAnsi="Arial" w:cs="Arial"/>
                <w:b/>
                <w:kern w:val="0"/>
                <w:sz w:val="18"/>
                <w:szCs w:val="18"/>
                <w:lang w:bidi="zh-CN"/>
              </w:rPr>
              <w:t>Investment gains from disposal of derivative financial assets</w:t>
            </w:r>
          </w:p>
        </w:tc>
        <w:tc>
          <w:tcPr>
            <w:tcW w:w="1659" w:type="dxa"/>
            <w:tcBorders>
              <w:top w:val="dotted" w:sz="4" w:space="0" w:color="000000"/>
              <w:left w:val="dotted" w:sz="4" w:space="0" w:color="000000"/>
              <w:bottom w:val="dotted" w:sz="4" w:space="0" w:color="000000"/>
              <w:right w:val="dotted" w:sz="4" w:space="0" w:color="000000"/>
            </w:tcBorders>
            <w:vAlign w:val="center"/>
          </w:tcPr>
          <w:p w14:paraId="5676F583" w14:textId="0127721C" w:rsidR="008115C4" w:rsidRPr="00CA68B6" w:rsidRDefault="00EB2888" w:rsidP="00EB2888">
            <w:pPr>
              <w:widowControl w:val="0"/>
              <w:autoSpaceDE w:val="0"/>
              <w:autoSpaceDN w:val="0"/>
              <w:spacing w:before="12" w:line="240" w:lineRule="auto"/>
              <w:jc w:val="right"/>
              <w:rPr>
                <w:rFonts w:ascii="Arial" w:hAnsi="Arial" w:cs="Arial"/>
                <w:b/>
                <w:kern w:val="0"/>
                <w:sz w:val="14"/>
                <w:szCs w:val="22"/>
                <w:lang w:bidi="zh-CN"/>
              </w:rPr>
            </w:pPr>
            <w:r w:rsidRPr="00CA68B6">
              <w:rPr>
                <w:rFonts w:ascii="Arial" w:hAnsi="Arial" w:cs="Arial"/>
                <w:b/>
                <w:kern w:val="0"/>
                <w:sz w:val="14"/>
                <w:szCs w:val="22"/>
                <w:lang w:bidi="zh-CN"/>
              </w:rPr>
              <w:t>14,225,600.00</w:t>
            </w:r>
          </w:p>
        </w:tc>
        <w:tc>
          <w:tcPr>
            <w:tcW w:w="1657" w:type="dxa"/>
            <w:tcBorders>
              <w:top w:val="dotted" w:sz="4" w:space="0" w:color="000000"/>
              <w:left w:val="dotted" w:sz="4" w:space="0" w:color="000000"/>
              <w:bottom w:val="dotted" w:sz="4" w:space="0" w:color="000000"/>
              <w:right w:val="nil"/>
            </w:tcBorders>
            <w:vAlign w:val="center"/>
          </w:tcPr>
          <w:p w14:paraId="2CB58340" w14:textId="77777777" w:rsidR="008115C4" w:rsidRPr="00CA68B6" w:rsidRDefault="008115C4" w:rsidP="00DE7BA0">
            <w:pPr>
              <w:widowControl w:val="0"/>
              <w:autoSpaceDE w:val="0"/>
              <w:autoSpaceDN w:val="0"/>
              <w:spacing w:line="240" w:lineRule="auto"/>
              <w:ind w:right="90"/>
              <w:jc w:val="right"/>
              <w:rPr>
                <w:rFonts w:ascii="Arial" w:hAnsi="Arial" w:cs="Arial"/>
                <w:kern w:val="0"/>
                <w:sz w:val="18"/>
                <w:szCs w:val="22"/>
                <w:lang w:bidi="zh-CN"/>
              </w:rPr>
            </w:pPr>
          </w:p>
        </w:tc>
      </w:tr>
      <w:tr w:rsidR="00FE43B3" w:rsidRPr="00CA68B6" w14:paraId="21F0884A" w14:textId="77777777" w:rsidTr="00EB2888">
        <w:trPr>
          <w:trHeight w:val="398"/>
        </w:trPr>
        <w:tc>
          <w:tcPr>
            <w:tcW w:w="4506" w:type="dxa"/>
            <w:tcBorders>
              <w:top w:val="dotted" w:sz="4" w:space="0" w:color="000000"/>
              <w:left w:val="nil"/>
              <w:bottom w:val="dotted" w:sz="4" w:space="0" w:color="000000"/>
              <w:right w:val="dotted" w:sz="4" w:space="0" w:color="000000"/>
            </w:tcBorders>
          </w:tcPr>
          <w:p w14:paraId="2E11B8AE" w14:textId="77777777" w:rsidR="00FE43B3" w:rsidRPr="00CA68B6" w:rsidRDefault="00FE43B3">
            <w:pPr>
              <w:widowControl w:val="0"/>
              <w:autoSpaceDE w:val="0"/>
              <w:autoSpaceDN w:val="0"/>
              <w:spacing w:before="11" w:line="240" w:lineRule="auto"/>
              <w:rPr>
                <w:rFonts w:ascii="Arial" w:hAnsi="Arial" w:cs="Arial"/>
                <w:b/>
                <w:kern w:val="0"/>
                <w:sz w:val="12"/>
                <w:szCs w:val="22"/>
                <w:lang w:bidi="zh-CN"/>
              </w:rPr>
            </w:pPr>
          </w:p>
          <w:p w14:paraId="03533A83" w14:textId="35422BEB" w:rsidR="00FE43B3" w:rsidRPr="00CA68B6" w:rsidRDefault="0054446E" w:rsidP="00FE43B3">
            <w:pPr>
              <w:widowControl w:val="0"/>
              <w:autoSpaceDE w:val="0"/>
              <w:autoSpaceDN w:val="0"/>
              <w:spacing w:before="1" w:line="240" w:lineRule="auto"/>
              <w:rPr>
                <w:rFonts w:ascii="Arial" w:hAnsi="Arial" w:cs="Arial"/>
                <w:b/>
                <w:kern w:val="0"/>
                <w:sz w:val="18"/>
                <w:szCs w:val="18"/>
                <w:lang w:bidi="zh-CN"/>
              </w:rPr>
            </w:pPr>
            <w:r w:rsidRPr="00CA68B6">
              <w:rPr>
                <w:rFonts w:ascii="Arial" w:eastAsia="SimSun" w:hAnsi="Arial" w:cs="Arial"/>
              </w:rPr>
              <w:t>Dividend income from investments in other equity instruments during the holding period</w:t>
            </w:r>
          </w:p>
        </w:tc>
        <w:tc>
          <w:tcPr>
            <w:tcW w:w="1659" w:type="dxa"/>
            <w:tcBorders>
              <w:top w:val="dotted" w:sz="4" w:space="0" w:color="000000"/>
              <w:left w:val="dotted" w:sz="4" w:space="0" w:color="000000"/>
              <w:bottom w:val="dotted" w:sz="4" w:space="0" w:color="000000"/>
              <w:right w:val="dotted" w:sz="4" w:space="0" w:color="000000"/>
            </w:tcBorders>
            <w:vAlign w:val="center"/>
          </w:tcPr>
          <w:p w14:paraId="2AF864F8" w14:textId="0D26D84F" w:rsidR="00FE43B3" w:rsidRPr="00CA68B6" w:rsidRDefault="00DE7BA0" w:rsidP="00DE7BA0">
            <w:pPr>
              <w:widowControl w:val="0"/>
              <w:autoSpaceDE w:val="0"/>
              <w:autoSpaceDN w:val="0"/>
              <w:spacing w:before="12" w:line="240" w:lineRule="auto"/>
              <w:ind w:right="70"/>
              <w:jc w:val="right"/>
              <w:rPr>
                <w:rFonts w:ascii="Arial" w:hAnsi="Arial" w:cs="Arial"/>
                <w:b/>
                <w:kern w:val="0"/>
                <w:sz w:val="14"/>
                <w:szCs w:val="22"/>
                <w:lang w:bidi="zh-CN"/>
              </w:rPr>
            </w:pPr>
            <w:r w:rsidRPr="00CA68B6">
              <w:rPr>
                <w:rFonts w:ascii="Arial" w:hAnsi="Arial" w:cs="Arial"/>
                <w:b/>
                <w:kern w:val="0"/>
                <w:sz w:val="14"/>
                <w:szCs w:val="22"/>
                <w:lang w:bidi="zh-CN"/>
              </w:rPr>
              <w:t>10,037,664.00</w:t>
            </w:r>
          </w:p>
        </w:tc>
        <w:tc>
          <w:tcPr>
            <w:tcW w:w="1657" w:type="dxa"/>
            <w:tcBorders>
              <w:top w:val="dotted" w:sz="4" w:space="0" w:color="000000"/>
              <w:left w:val="dotted" w:sz="4" w:space="0" w:color="000000"/>
              <w:bottom w:val="dotted" w:sz="4" w:space="0" w:color="000000"/>
              <w:right w:val="nil"/>
            </w:tcBorders>
            <w:vAlign w:val="center"/>
          </w:tcPr>
          <w:p w14:paraId="16464C79" w14:textId="2B19C3B9" w:rsidR="00FE43B3" w:rsidRPr="00CA68B6" w:rsidRDefault="00DE7BA0" w:rsidP="00DE7BA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10,947,582.00</w:t>
            </w:r>
          </w:p>
        </w:tc>
      </w:tr>
      <w:tr w:rsidR="00733A22" w:rsidRPr="00CA68B6" w14:paraId="5C642346" w14:textId="77777777" w:rsidTr="00EB2888">
        <w:trPr>
          <w:trHeight w:val="402"/>
        </w:trPr>
        <w:tc>
          <w:tcPr>
            <w:tcW w:w="4506" w:type="dxa"/>
            <w:tcBorders>
              <w:top w:val="dotted" w:sz="4" w:space="0" w:color="000000"/>
              <w:left w:val="nil"/>
              <w:right w:val="dotted" w:sz="4" w:space="0" w:color="000000"/>
            </w:tcBorders>
          </w:tcPr>
          <w:p w14:paraId="236FF87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99BE438" w14:textId="77777777" w:rsidR="00733A22" w:rsidRPr="00CA68B6" w:rsidRDefault="00A9134E">
            <w:pPr>
              <w:widowControl w:val="0"/>
              <w:autoSpaceDE w:val="0"/>
              <w:autoSpaceDN w:val="0"/>
              <w:spacing w:line="215" w:lineRule="exact"/>
              <w:ind w:right="203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59" w:type="dxa"/>
            <w:tcBorders>
              <w:top w:val="dotted" w:sz="4" w:space="0" w:color="000000"/>
              <w:left w:val="dotted" w:sz="4" w:space="0" w:color="000000"/>
              <w:right w:val="dotted" w:sz="4" w:space="0" w:color="000000"/>
            </w:tcBorders>
            <w:vAlign w:val="center"/>
          </w:tcPr>
          <w:p w14:paraId="64890B79" w14:textId="68442C64" w:rsidR="00733A22" w:rsidRPr="00CA68B6" w:rsidRDefault="00DE7BA0" w:rsidP="00EB2888">
            <w:pPr>
              <w:widowControl w:val="0"/>
              <w:autoSpaceDE w:val="0"/>
              <w:autoSpaceDN w:val="0"/>
              <w:spacing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49,089,727.19</w:t>
            </w:r>
          </w:p>
        </w:tc>
        <w:tc>
          <w:tcPr>
            <w:tcW w:w="1657" w:type="dxa"/>
            <w:tcBorders>
              <w:top w:val="dotted" w:sz="4" w:space="0" w:color="000000"/>
              <w:left w:val="dotted" w:sz="4" w:space="0" w:color="000000"/>
              <w:right w:val="nil"/>
            </w:tcBorders>
            <w:vAlign w:val="center"/>
          </w:tcPr>
          <w:p w14:paraId="634154EE" w14:textId="12738D85" w:rsidR="00733A22" w:rsidRPr="00CA68B6" w:rsidRDefault="00DE7BA0" w:rsidP="00EB288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14,648,859.63</w:t>
            </w:r>
          </w:p>
        </w:tc>
      </w:tr>
    </w:tbl>
    <w:p w14:paraId="594C9463" w14:textId="77777777" w:rsidR="00FE43B3" w:rsidRPr="00CA68B6" w:rsidRDefault="00FE43B3">
      <w:pPr>
        <w:widowControl w:val="0"/>
        <w:autoSpaceDE w:val="0"/>
        <w:autoSpaceDN w:val="0"/>
        <w:spacing w:before="141" w:line="240" w:lineRule="auto"/>
        <w:rPr>
          <w:rFonts w:ascii="Arial" w:eastAsia="SimSun" w:hAnsi="Arial" w:cs="Arial"/>
          <w:b/>
          <w:kern w:val="0"/>
          <w:szCs w:val="22"/>
          <w:lang w:bidi="zh-CN"/>
        </w:rPr>
      </w:pPr>
    </w:p>
    <w:p w14:paraId="2DC17B76" w14:textId="31B6BBA5" w:rsidR="00AA033E" w:rsidRPr="00CA68B6" w:rsidRDefault="00AA033E" w:rsidP="00AA033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7A72BD" w:rsidRPr="00CA68B6">
        <w:rPr>
          <w:rFonts w:ascii="Arial" w:hAnsi="Arial" w:cs="Arial"/>
        </w:rPr>
        <w:t xml:space="preserve"> </w:t>
      </w:r>
      <w:r w:rsidR="007A72BD" w:rsidRPr="00CA68B6">
        <w:rPr>
          <w:rFonts w:ascii="Arial" w:eastAsia="SimSun" w:hAnsi="Arial" w:cs="Arial"/>
          <w:b/>
          <w:kern w:val="0"/>
          <w:szCs w:val="22"/>
          <w:lang w:bidi="zh-CN"/>
        </w:rPr>
        <w:t>Income from Change of Fair Value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62"/>
        <w:gridCol w:w="1879"/>
        <w:gridCol w:w="1880"/>
      </w:tblGrid>
      <w:tr w:rsidR="00AA033E" w:rsidRPr="00CA68B6" w14:paraId="5DB5DAE5" w14:textId="77777777" w:rsidTr="005E6AA7">
        <w:trPr>
          <w:trHeight w:val="400"/>
        </w:trPr>
        <w:tc>
          <w:tcPr>
            <w:tcW w:w="4062" w:type="dxa"/>
            <w:tcBorders>
              <w:left w:val="nil"/>
              <w:bottom w:val="dotted" w:sz="4" w:space="0" w:color="000000"/>
              <w:right w:val="dotted" w:sz="4" w:space="0" w:color="000000"/>
            </w:tcBorders>
          </w:tcPr>
          <w:p w14:paraId="72AA2B7D"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05536183" w14:textId="7F97119D" w:rsidR="00AA033E" w:rsidRPr="00CA68B6" w:rsidRDefault="00DE7BA0" w:rsidP="00DE7BA0">
            <w:pPr>
              <w:widowControl w:val="0"/>
              <w:autoSpaceDE w:val="0"/>
              <w:autoSpaceDN w:val="0"/>
              <w:spacing w:before="1" w:line="213" w:lineRule="exact"/>
              <w:ind w:right="659"/>
              <w:jc w:val="right"/>
              <w:rPr>
                <w:rFonts w:ascii="Arial" w:eastAsia="SimSun" w:hAnsi="Arial" w:cs="Arial"/>
                <w:kern w:val="0"/>
                <w:sz w:val="18"/>
                <w:szCs w:val="22"/>
                <w:lang w:bidi="zh-CN"/>
              </w:rPr>
            </w:pPr>
            <w:r w:rsidRPr="00CA68B6">
              <w:rPr>
                <w:rFonts w:ascii="Arial" w:eastAsia="Times New Roman" w:hAnsi="Arial" w:cs="Arial"/>
                <w:bCs/>
                <w:kern w:val="0"/>
                <w:sz w:val="18"/>
                <w:szCs w:val="18"/>
                <w:lang w:bidi="zh-CN"/>
              </w:rPr>
              <w:t>Source of changes in Fair Value gains</w:t>
            </w:r>
          </w:p>
        </w:tc>
        <w:tc>
          <w:tcPr>
            <w:tcW w:w="1879" w:type="dxa"/>
            <w:tcBorders>
              <w:left w:val="dotted" w:sz="4" w:space="0" w:color="000000"/>
              <w:bottom w:val="dotted" w:sz="4" w:space="0" w:color="000000"/>
              <w:right w:val="dotted" w:sz="4" w:space="0" w:color="000000"/>
            </w:tcBorders>
          </w:tcPr>
          <w:p w14:paraId="6AD07EE2"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5BA088F4" w14:textId="77777777" w:rsidR="00AA033E" w:rsidRPr="00CA68B6" w:rsidRDefault="00AA033E"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880" w:type="dxa"/>
            <w:tcBorders>
              <w:left w:val="dotted" w:sz="4" w:space="0" w:color="000000"/>
              <w:bottom w:val="dotted" w:sz="4" w:space="0" w:color="000000"/>
              <w:right w:val="nil"/>
            </w:tcBorders>
          </w:tcPr>
          <w:p w14:paraId="38B2E55D"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4215E9C4" w14:textId="77777777" w:rsidR="00AA033E" w:rsidRPr="00CA68B6" w:rsidRDefault="00AA033E"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AA033E" w:rsidRPr="00CA68B6" w14:paraId="6381708C" w14:textId="77777777" w:rsidTr="00DE7BA0">
        <w:trPr>
          <w:trHeight w:val="402"/>
        </w:trPr>
        <w:tc>
          <w:tcPr>
            <w:tcW w:w="4062" w:type="dxa"/>
            <w:tcBorders>
              <w:top w:val="dotted" w:sz="4" w:space="0" w:color="000000"/>
              <w:left w:val="nil"/>
              <w:right w:val="dotted" w:sz="4" w:space="0" w:color="000000"/>
            </w:tcBorders>
          </w:tcPr>
          <w:p w14:paraId="6AFC688F" w14:textId="77777777" w:rsidR="00AA033E" w:rsidRPr="00CA68B6" w:rsidRDefault="00AA033E" w:rsidP="005E6AA7">
            <w:pPr>
              <w:widowControl w:val="0"/>
              <w:autoSpaceDE w:val="0"/>
              <w:autoSpaceDN w:val="0"/>
              <w:spacing w:before="1" w:line="240" w:lineRule="auto"/>
              <w:rPr>
                <w:rFonts w:ascii="Arial" w:eastAsia="Times New Roman" w:hAnsi="Arial" w:cs="Arial"/>
                <w:bCs/>
                <w:kern w:val="0"/>
                <w:sz w:val="18"/>
                <w:szCs w:val="18"/>
                <w:lang w:bidi="zh-CN"/>
              </w:rPr>
            </w:pPr>
          </w:p>
          <w:p w14:paraId="70441448" w14:textId="1FD0CD96" w:rsidR="00AA033E" w:rsidRPr="00CA68B6" w:rsidRDefault="007A72BD" w:rsidP="00AA033E">
            <w:pPr>
              <w:widowControl w:val="0"/>
              <w:autoSpaceDE w:val="0"/>
              <w:autoSpaceDN w:val="0"/>
              <w:spacing w:line="215" w:lineRule="exact"/>
              <w:ind w:right="644"/>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Fair Value changes produced by derivative Financial Instruments</w:t>
            </w:r>
          </w:p>
        </w:tc>
        <w:tc>
          <w:tcPr>
            <w:tcW w:w="1879" w:type="dxa"/>
            <w:tcBorders>
              <w:top w:val="dotted" w:sz="4" w:space="0" w:color="000000"/>
              <w:left w:val="dotted" w:sz="4" w:space="0" w:color="000000"/>
              <w:right w:val="dotted" w:sz="4" w:space="0" w:color="000000"/>
            </w:tcBorders>
            <w:vAlign w:val="center"/>
          </w:tcPr>
          <w:p w14:paraId="7ECB025E" w14:textId="55F5D4A5" w:rsidR="00AA033E" w:rsidRPr="00CA68B6" w:rsidRDefault="00DE7BA0" w:rsidP="00DE7BA0">
            <w:pPr>
              <w:widowControl w:val="0"/>
              <w:autoSpaceDE w:val="0"/>
              <w:autoSpaceDN w:val="0"/>
              <w:spacing w:before="1" w:line="188" w:lineRule="exact"/>
              <w:ind w:right="8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-25,067,777.66</w:t>
            </w:r>
          </w:p>
        </w:tc>
        <w:tc>
          <w:tcPr>
            <w:tcW w:w="1880" w:type="dxa"/>
            <w:tcBorders>
              <w:top w:val="dotted" w:sz="4" w:space="0" w:color="000000"/>
              <w:left w:val="dotted" w:sz="4" w:space="0" w:color="000000"/>
              <w:right w:val="nil"/>
            </w:tcBorders>
            <w:vAlign w:val="center"/>
          </w:tcPr>
          <w:p w14:paraId="4D26C5DC" w14:textId="77777777" w:rsidR="00AA033E" w:rsidRPr="00CA68B6" w:rsidRDefault="00AA033E" w:rsidP="00DE7BA0">
            <w:pPr>
              <w:widowControl w:val="0"/>
              <w:autoSpaceDE w:val="0"/>
              <w:autoSpaceDN w:val="0"/>
              <w:spacing w:before="1" w:line="188" w:lineRule="exact"/>
              <w:ind w:right="91"/>
              <w:jc w:val="right"/>
              <w:rPr>
                <w:rFonts w:ascii="Arial" w:eastAsia="Times New Roman" w:hAnsi="Arial" w:cs="Arial"/>
                <w:kern w:val="0"/>
                <w:sz w:val="18"/>
                <w:szCs w:val="22"/>
                <w:lang w:bidi="zh-CN"/>
              </w:rPr>
            </w:pPr>
          </w:p>
        </w:tc>
      </w:tr>
    </w:tbl>
    <w:p w14:paraId="5807FD47" w14:textId="77777777" w:rsidR="00AA033E" w:rsidRPr="00CA68B6" w:rsidRDefault="00AA033E">
      <w:pPr>
        <w:widowControl w:val="0"/>
        <w:autoSpaceDE w:val="0"/>
        <w:autoSpaceDN w:val="0"/>
        <w:spacing w:before="141" w:line="240" w:lineRule="auto"/>
        <w:rPr>
          <w:rFonts w:ascii="Arial" w:eastAsia="SimSun" w:hAnsi="Arial" w:cs="Arial"/>
          <w:b/>
          <w:kern w:val="0"/>
          <w:szCs w:val="22"/>
          <w:lang w:bidi="zh-CN"/>
        </w:rPr>
      </w:pPr>
    </w:p>
    <w:p w14:paraId="08AA1517" w14:textId="0EAD03D8"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(LI)Credit impairment loss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62"/>
        <w:gridCol w:w="1879"/>
        <w:gridCol w:w="1880"/>
      </w:tblGrid>
      <w:tr w:rsidR="00733A22" w:rsidRPr="00CA68B6" w14:paraId="685D1C11" w14:textId="77777777">
        <w:trPr>
          <w:trHeight w:val="400"/>
        </w:trPr>
        <w:tc>
          <w:tcPr>
            <w:tcW w:w="4062" w:type="dxa"/>
            <w:tcBorders>
              <w:left w:val="nil"/>
              <w:bottom w:val="dotted" w:sz="4" w:space="0" w:color="000000"/>
              <w:right w:val="dotted" w:sz="4" w:space="0" w:color="000000"/>
            </w:tcBorders>
          </w:tcPr>
          <w:p w14:paraId="7FF7D2F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1655619" w14:textId="77777777" w:rsidR="00733A22" w:rsidRPr="00CA68B6" w:rsidRDefault="00A9134E">
            <w:pPr>
              <w:widowControl w:val="0"/>
              <w:autoSpaceDE w:val="0"/>
              <w:autoSpaceDN w:val="0"/>
              <w:spacing w:before="1" w:line="213" w:lineRule="exact"/>
              <w:ind w:right="182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879" w:type="dxa"/>
            <w:tcBorders>
              <w:left w:val="dotted" w:sz="4" w:space="0" w:color="000000"/>
              <w:bottom w:val="dotted" w:sz="4" w:space="0" w:color="000000"/>
              <w:right w:val="dotted" w:sz="4" w:space="0" w:color="000000"/>
            </w:tcBorders>
          </w:tcPr>
          <w:p w14:paraId="07A4ED6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D34469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880" w:type="dxa"/>
            <w:tcBorders>
              <w:left w:val="dotted" w:sz="4" w:space="0" w:color="000000"/>
              <w:bottom w:val="dotted" w:sz="4" w:space="0" w:color="000000"/>
              <w:right w:val="nil"/>
            </w:tcBorders>
          </w:tcPr>
          <w:p w14:paraId="39859F5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3FCB0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490F2A4" w14:textId="77777777" w:rsidTr="00DE7BA0">
        <w:trPr>
          <w:trHeight w:val="400"/>
        </w:trPr>
        <w:tc>
          <w:tcPr>
            <w:tcW w:w="4062" w:type="dxa"/>
            <w:tcBorders>
              <w:top w:val="dotted" w:sz="4" w:space="0" w:color="000000"/>
              <w:left w:val="nil"/>
              <w:bottom w:val="dotted" w:sz="4" w:space="0" w:color="000000"/>
              <w:right w:val="dotted" w:sz="4" w:space="0" w:color="000000"/>
            </w:tcBorders>
          </w:tcPr>
          <w:p w14:paraId="570AA56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E78F3A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2AF65A32" w14:textId="450E7C2A" w:rsidR="00733A22" w:rsidRPr="00CA68B6" w:rsidRDefault="00DE7BA0" w:rsidP="00DE7BA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18,645,653.11</w:t>
            </w:r>
          </w:p>
        </w:tc>
        <w:tc>
          <w:tcPr>
            <w:tcW w:w="1880" w:type="dxa"/>
            <w:tcBorders>
              <w:top w:val="dotted" w:sz="4" w:space="0" w:color="000000"/>
              <w:left w:val="dotted" w:sz="4" w:space="0" w:color="000000"/>
              <w:bottom w:val="dotted" w:sz="4" w:space="0" w:color="000000"/>
              <w:right w:val="nil"/>
            </w:tcBorders>
            <w:vAlign w:val="center"/>
          </w:tcPr>
          <w:p w14:paraId="378DC37A" w14:textId="272F0549" w:rsidR="00733A22" w:rsidRPr="00CA68B6" w:rsidRDefault="004C1E32" w:rsidP="00DE7BA0">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31,119,793.55</w:t>
            </w:r>
          </w:p>
        </w:tc>
      </w:tr>
      <w:tr w:rsidR="00733A22" w:rsidRPr="00CA68B6" w14:paraId="2D30D0AA" w14:textId="77777777" w:rsidTr="00DE7BA0">
        <w:trPr>
          <w:trHeight w:val="400"/>
        </w:trPr>
        <w:tc>
          <w:tcPr>
            <w:tcW w:w="4062" w:type="dxa"/>
            <w:tcBorders>
              <w:top w:val="dotted" w:sz="4" w:space="0" w:color="000000"/>
              <w:left w:val="nil"/>
              <w:bottom w:val="dotted" w:sz="4" w:space="0" w:color="000000"/>
              <w:right w:val="dotted" w:sz="4" w:space="0" w:color="000000"/>
            </w:tcBorders>
          </w:tcPr>
          <w:p w14:paraId="57B956D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C44769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other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4FE60724" w14:textId="4288D168" w:rsidR="00733A22" w:rsidRPr="00CA68B6" w:rsidRDefault="00DE7BA0" w:rsidP="00DE7BA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644,535.11</w:t>
            </w:r>
          </w:p>
        </w:tc>
        <w:tc>
          <w:tcPr>
            <w:tcW w:w="1880" w:type="dxa"/>
            <w:tcBorders>
              <w:top w:val="dotted" w:sz="4" w:space="0" w:color="000000"/>
              <w:left w:val="dotted" w:sz="4" w:space="0" w:color="000000"/>
              <w:bottom w:val="dotted" w:sz="4" w:space="0" w:color="000000"/>
              <w:right w:val="nil"/>
            </w:tcBorders>
            <w:vAlign w:val="center"/>
          </w:tcPr>
          <w:p w14:paraId="70F2C9B3" w14:textId="430580D2" w:rsidR="00733A22" w:rsidRPr="00CA68B6" w:rsidRDefault="004C1E32" w:rsidP="00DE7BA0">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-18,409.83</w:t>
            </w:r>
          </w:p>
        </w:tc>
      </w:tr>
      <w:tr w:rsidR="00733A22" w:rsidRPr="00CA68B6" w14:paraId="0B266654" w14:textId="77777777" w:rsidTr="00DE7BA0">
        <w:trPr>
          <w:trHeight w:val="397"/>
        </w:trPr>
        <w:tc>
          <w:tcPr>
            <w:tcW w:w="4062" w:type="dxa"/>
            <w:tcBorders>
              <w:top w:val="dotted" w:sz="4" w:space="0" w:color="000000"/>
              <w:left w:val="nil"/>
              <w:bottom w:val="dotted" w:sz="4" w:space="0" w:color="000000"/>
              <w:right w:val="dotted" w:sz="4" w:space="0" w:color="000000"/>
            </w:tcBorders>
          </w:tcPr>
          <w:p w14:paraId="44C1CE51"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A14DAF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long-term Accounts Receivable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42383C01" w14:textId="39D12F30" w:rsidR="00733A22" w:rsidRPr="00CA68B6" w:rsidRDefault="00DE7BA0" w:rsidP="00DE7BA0">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6,924,708.71</w:t>
            </w:r>
          </w:p>
        </w:tc>
        <w:tc>
          <w:tcPr>
            <w:tcW w:w="1880" w:type="dxa"/>
            <w:tcBorders>
              <w:top w:val="dotted" w:sz="4" w:space="0" w:color="000000"/>
              <w:left w:val="dotted" w:sz="4" w:space="0" w:color="000000"/>
              <w:bottom w:val="dotted" w:sz="4" w:space="0" w:color="000000"/>
              <w:right w:val="nil"/>
            </w:tcBorders>
            <w:vAlign w:val="center"/>
          </w:tcPr>
          <w:p w14:paraId="218BCC39" w14:textId="25BD852B" w:rsidR="00733A22" w:rsidRPr="00CA68B6" w:rsidRDefault="004C1E32" w:rsidP="00DE7BA0">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592,491.66</w:t>
            </w:r>
          </w:p>
        </w:tc>
      </w:tr>
      <w:tr w:rsidR="00733A22" w:rsidRPr="00CA68B6" w14:paraId="5237F139" w14:textId="77777777" w:rsidTr="00DE7BA0">
        <w:trPr>
          <w:trHeight w:val="402"/>
        </w:trPr>
        <w:tc>
          <w:tcPr>
            <w:tcW w:w="4062" w:type="dxa"/>
            <w:tcBorders>
              <w:top w:val="dotted" w:sz="4" w:space="0" w:color="000000"/>
              <w:left w:val="nil"/>
              <w:right w:val="dotted" w:sz="4" w:space="0" w:color="000000"/>
            </w:tcBorders>
          </w:tcPr>
          <w:p w14:paraId="5B3050C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798895C" w14:textId="77777777" w:rsidR="00733A22" w:rsidRPr="00CA68B6" w:rsidRDefault="00A9134E">
            <w:pPr>
              <w:widowControl w:val="0"/>
              <w:autoSpaceDE w:val="0"/>
              <w:autoSpaceDN w:val="0"/>
              <w:spacing w:line="215" w:lineRule="exact"/>
              <w:ind w:right="182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79" w:type="dxa"/>
            <w:tcBorders>
              <w:top w:val="dotted" w:sz="4" w:space="0" w:color="000000"/>
              <w:left w:val="dotted" w:sz="4" w:space="0" w:color="000000"/>
              <w:right w:val="dotted" w:sz="4" w:space="0" w:color="000000"/>
            </w:tcBorders>
            <w:vAlign w:val="center"/>
          </w:tcPr>
          <w:p w14:paraId="14995019" w14:textId="10ECF299" w:rsidR="00733A22" w:rsidRPr="00CA68B6" w:rsidRDefault="00DE7BA0" w:rsidP="00DE7BA0">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26,214,896.93</w:t>
            </w:r>
          </w:p>
        </w:tc>
        <w:tc>
          <w:tcPr>
            <w:tcW w:w="1880" w:type="dxa"/>
            <w:tcBorders>
              <w:top w:val="dotted" w:sz="4" w:space="0" w:color="000000"/>
              <w:left w:val="dotted" w:sz="4" w:space="0" w:color="000000"/>
              <w:right w:val="nil"/>
            </w:tcBorders>
            <w:vAlign w:val="center"/>
          </w:tcPr>
          <w:p w14:paraId="7006DC22" w14:textId="244DD84C" w:rsidR="00733A22" w:rsidRPr="00CA68B6" w:rsidRDefault="004C1E32" w:rsidP="00DE7BA0">
            <w:pPr>
              <w:widowControl w:val="0"/>
              <w:autoSpaceDE w:val="0"/>
              <w:autoSpaceDN w:val="0"/>
              <w:spacing w:before="1"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31,693,875.38</w:t>
            </w:r>
          </w:p>
        </w:tc>
      </w:tr>
    </w:tbl>
    <w:p w14:paraId="472DEEB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D762C92" w14:textId="41DCEE5D" w:rsidR="00FE43B3" w:rsidRPr="00CA68B6" w:rsidRDefault="00FE43B3" w:rsidP="00FE43B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(LII)</w:t>
      </w:r>
      <w:r w:rsidR="009D000F" w:rsidRPr="00CA68B6">
        <w:rPr>
          <w:rFonts w:ascii="Arial" w:hAnsi="Arial" w:cs="Arial"/>
        </w:rPr>
        <w:t xml:space="preserve"> </w:t>
      </w:r>
      <w:r w:rsidR="009D000F" w:rsidRPr="00CA68B6">
        <w:rPr>
          <w:rFonts w:ascii="Arial" w:eastAsia="SimSun" w:hAnsi="Arial" w:cs="Arial"/>
          <w:b/>
          <w:kern w:val="0"/>
          <w:szCs w:val="22"/>
          <w:lang w:bidi="zh-CN"/>
        </w:rPr>
        <w:t>Asset Disposal Income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FE43B3" w:rsidRPr="00CA68B6" w14:paraId="3D88DAA5" w14:textId="77777777" w:rsidTr="00AA2115">
        <w:trPr>
          <w:trHeight w:val="801"/>
        </w:trPr>
        <w:tc>
          <w:tcPr>
            <w:tcW w:w="2547" w:type="dxa"/>
            <w:tcBorders>
              <w:left w:val="nil"/>
              <w:bottom w:val="dotted" w:sz="4" w:space="0" w:color="000000"/>
              <w:right w:val="dotted" w:sz="4" w:space="0" w:color="000000"/>
            </w:tcBorders>
          </w:tcPr>
          <w:p w14:paraId="035DE163"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439C56A0" w14:textId="77777777" w:rsidR="00FE43B3" w:rsidRPr="00CA68B6" w:rsidRDefault="00FE43B3" w:rsidP="00AA2115">
            <w:pPr>
              <w:widowControl w:val="0"/>
              <w:autoSpaceDE w:val="0"/>
              <w:autoSpaceDN w:val="0"/>
              <w:spacing w:before="139" w:line="240" w:lineRule="auto"/>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57" w:type="dxa"/>
            <w:tcBorders>
              <w:left w:val="dotted" w:sz="4" w:space="0" w:color="000000"/>
              <w:bottom w:val="dotted" w:sz="4" w:space="0" w:color="000000"/>
              <w:right w:val="dotted" w:sz="4" w:space="0" w:color="000000"/>
            </w:tcBorders>
          </w:tcPr>
          <w:p w14:paraId="5FB412C9"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1A41A0FB" w14:textId="77777777" w:rsidR="00FE43B3" w:rsidRPr="00CA68B6"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59" w:type="dxa"/>
            <w:tcBorders>
              <w:left w:val="dotted" w:sz="4" w:space="0" w:color="000000"/>
              <w:bottom w:val="dotted" w:sz="4" w:space="0" w:color="000000"/>
              <w:right w:val="dotted" w:sz="4" w:space="0" w:color="000000"/>
            </w:tcBorders>
          </w:tcPr>
          <w:p w14:paraId="62C98F9A"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6996FFA7" w14:textId="77777777" w:rsidR="00FE43B3" w:rsidRPr="00CA68B6"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57" w:type="dxa"/>
            <w:tcBorders>
              <w:left w:val="dotted" w:sz="4" w:space="0" w:color="000000"/>
              <w:bottom w:val="dotted" w:sz="4" w:space="0" w:color="000000"/>
              <w:right w:val="nil"/>
            </w:tcBorders>
          </w:tcPr>
          <w:p w14:paraId="60DA9B68" w14:textId="77777777" w:rsidR="00FE43B3" w:rsidRPr="00CA68B6" w:rsidRDefault="00FE43B3" w:rsidP="00AA2115">
            <w:pPr>
              <w:widowControl w:val="0"/>
              <w:autoSpaceDE w:val="0"/>
              <w:autoSpaceDN w:val="0"/>
              <w:spacing w:before="28" w:line="400" w:lineRule="exact"/>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FE43B3" w:rsidRPr="00CA68B6" w14:paraId="6108B3D1" w14:textId="77777777" w:rsidTr="00DE7BA0">
        <w:trPr>
          <w:trHeight w:val="400"/>
        </w:trPr>
        <w:tc>
          <w:tcPr>
            <w:tcW w:w="2547" w:type="dxa"/>
            <w:tcBorders>
              <w:top w:val="dotted" w:sz="4" w:space="0" w:color="000000"/>
              <w:left w:val="nil"/>
              <w:right w:val="dotted" w:sz="4" w:space="0" w:color="000000"/>
            </w:tcBorders>
          </w:tcPr>
          <w:p w14:paraId="406C6DDE" w14:textId="77777777" w:rsidR="00FE43B3" w:rsidRPr="00CA68B6" w:rsidRDefault="00FE43B3" w:rsidP="00AA2115">
            <w:pPr>
              <w:widowControl w:val="0"/>
              <w:autoSpaceDE w:val="0"/>
              <w:autoSpaceDN w:val="0"/>
              <w:spacing w:before="11" w:line="240" w:lineRule="auto"/>
              <w:rPr>
                <w:rFonts w:ascii="Arial" w:eastAsia="Times New Roman" w:hAnsi="Arial" w:cs="Arial"/>
                <w:b/>
                <w:kern w:val="0"/>
                <w:sz w:val="12"/>
                <w:szCs w:val="22"/>
                <w:lang w:bidi="zh-CN"/>
              </w:rPr>
            </w:pPr>
          </w:p>
          <w:p w14:paraId="1ABFBF22" w14:textId="237B56E0" w:rsidR="00FE43B3" w:rsidRPr="00CA68B6" w:rsidRDefault="007A72BD" w:rsidP="00AA033E">
            <w:pPr>
              <w:widowControl w:val="0"/>
              <w:autoSpaceDE w:val="0"/>
              <w:autoSpaceDN w:val="0"/>
              <w:spacing w:line="215" w:lineRule="exact"/>
              <w:ind w:right="554"/>
              <w:rPr>
                <w:rFonts w:ascii="Arial" w:eastAsia="SimSun" w:hAnsi="Arial" w:cs="Arial"/>
                <w:kern w:val="0"/>
                <w:sz w:val="18"/>
                <w:szCs w:val="22"/>
                <w:lang w:bidi="zh-CN"/>
              </w:rPr>
            </w:pPr>
            <w:r w:rsidRPr="00CA68B6">
              <w:rPr>
                <w:rFonts w:ascii="Arial" w:eastAsia="SimSun" w:hAnsi="Arial" w:cs="Arial"/>
                <w:kern w:val="0"/>
                <w:sz w:val="18"/>
                <w:szCs w:val="22"/>
                <w:lang w:bidi="zh-CN"/>
              </w:rPr>
              <w:t>Gains from disposal of non-current assets</w:t>
            </w:r>
          </w:p>
        </w:tc>
        <w:tc>
          <w:tcPr>
            <w:tcW w:w="1757" w:type="dxa"/>
            <w:tcBorders>
              <w:top w:val="dotted" w:sz="4" w:space="0" w:color="000000"/>
              <w:left w:val="dotted" w:sz="4" w:space="0" w:color="000000"/>
              <w:right w:val="dotted" w:sz="4" w:space="0" w:color="000000"/>
            </w:tcBorders>
            <w:vAlign w:val="center"/>
          </w:tcPr>
          <w:p w14:paraId="282417DE" w14:textId="2E1DE8C7" w:rsidR="00FE43B3" w:rsidRPr="00CA68B6" w:rsidRDefault="004C1E32" w:rsidP="00DE7BA0">
            <w:pPr>
              <w:widowControl w:val="0"/>
              <w:autoSpaceDE w:val="0"/>
              <w:autoSpaceDN w:val="0"/>
              <w:spacing w:line="188" w:lineRule="exact"/>
              <w:ind w:right="84"/>
              <w:jc w:val="right"/>
              <w:rPr>
                <w:rFonts w:ascii="Arial" w:hAnsi="Arial" w:cs="Arial"/>
                <w:kern w:val="0"/>
                <w:sz w:val="18"/>
                <w:szCs w:val="22"/>
                <w:lang w:bidi="zh-CN"/>
              </w:rPr>
            </w:pPr>
            <w:r w:rsidRPr="00CA68B6">
              <w:rPr>
                <w:rFonts w:ascii="Arial" w:hAnsi="Arial" w:cs="Arial"/>
                <w:kern w:val="0"/>
                <w:sz w:val="18"/>
                <w:szCs w:val="22"/>
                <w:lang w:bidi="zh-CN"/>
              </w:rPr>
              <w:t>80,970.70</w:t>
            </w:r>
          </w:p>
        </w:tc>
        <w:tc>
          <w:tcPr>
            <w:tcW w:w="1759" w:type="dxa"/>
            <w:tcBorders>
              <w:top w:val="dotted" w:sz="4" w:space="0" w:color="000000"/>
              <w:left w:val="dotted" w:sz="4" w:space="0" w:color="000000"/>
              <w:right w:val="dotted" w:sz="4" w:space="0" w:color="000000"/>
            </w:tcBorders>
            <w:vAlign w:val="center"/>
          </w:tcPr>
          <w:p w14:paraId="23E23663" w14:textId="223B36F7" w:rsidR="00FE43B3" w:rsidRPr="00CA68B6" w:rsidRDefault="004C1E32" w:rsidP="00DE7BA0">
            <w:pPr>
              <w:widowControl w:val="0"/>
              <w:autoSpaceDE w:val="0"/>
              <w:autoSpaceDN w:val="0"/>
              <w:spacing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-172,247.80</w:t>
            </w:r>
          </w:p>
        </w:tc>
        <w:tc>
          <w:tcPr>
            <w:tcW w:w="1757" w:type="dxa"/>
            <w:tcBorders>
              <w:top w:val="dotted" w:sz="4" w:space="0" w:color="000000"/>
              <w:left w:val="dotted" w:sz="4" w:space="0" w:color="000000"/>
              <w:right w:val="nil"/>
            </w:tcBorders>
            <w:vAlign w:val="center"/>
          </w:tcPr>
          <w:p w14:paraId="07D71336" w14:textId="1DDCE941" w:rsidR="00FE43B3" w:rsidRPr="00CA68B6" w:rsidRDefault="004C1E32" w:rsidP="00DE7BA0">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80,970.70</w:t>
            </w:r>
          </w:p>
        </w:tc>
      </w:tr>
    </w:tbl>
    <w:p w14:paraId="482B1E7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93BD7F4" w14:textId="76B2EFE2"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(LI</w:t>
      </w:r>
      <w:r w:rsidR="00AA033E" w:rsidRPr="00CA68B6">
        <w:rPr>
          <w:rFonts w:ascii="Arial" w:eastAsia="SimSun" w:hAnsi="Arial" w:cs="Arial"/>
          <w:b/>
          <w:kern w:val="0"/>
          <w:szCs w:val="22"/>
          <w:lang w:bidi="zh-CN"/>
        </w:rPr>
        <w:t>II</w:t>
      </w:r>
      <w:r w:rsidRPr="00CA68B6">
        <w:rPr>
          <w:rFonts w:ascii="Arial" w:eastAsia="SimSun" w:hAnsi="Arial" w:cs="Arial"/>
          <w:b/>
          <w:kern w:val="0"/>
          <w:szCs w:val="22"/>
          <w:lang w:bidi="zh-CN"/>
        </w:rPr>
        <w:t>)Non-Operating Revenue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733A22" w:rsidRPr="00CA68B6" w14:paraId="5B961AF8" w14:textId="77777777">
        <w:trPr>
          <w:trHeight w:val="801"/>
        </w:trPr>
        <w:tc>
          <w:tcPr>
            <w:tcW w:w="2547" w:type="dxa"/>
            <w:tcBorders>
              <w:left w:val="nil"/>
              <w:bottom w:val="dotted" w:sz="4" w:space="0" w:color="000000"/>
              <w:right w:val="dotted" w:sz="4" w:space="0" w:color="000000"/>
            </w:tcBorders>
          </w:tcPr>
          <w:p w14:paraId="47D86BA1"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4A5DDF9" w14:textId="77777777" w:rsidR="00733A22" w:rsidRPr="00CA68B6" w:rsidRDefault="00A9134E">
            <w:pPr>
              <w:widowControl w:val="0"/>
              <w:autoSpaceDE w:val="0"/>
              <w:autoSpaceDN w:val="0"/>
              <w:spacing w:before="139" w:line="240" w:lineRule="auto"/>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57" w:type="dxa"/>
            <w:tcBorders>
              <w:left w:val="dotted" w:sz="4" w:space="0" w:color="000000"/>
              <w:bottom w:val="dotted" w:sz="4" w:space="0" w:color="000000"/>
              <w:right w:val="dotted" w:sz="4" w:space="0" w:color="000000"/>
            </w:tcBorders>
          </w:tcPr>
          <w:p w14:paraId="7A41752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C38D90C"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59" w:type="dxa"/>
            <w:tcBorders>
              <w:left w:val="dotted" w:sz="4" w:space="0" w:color="000000"/>
              <w:bottom w:val="dotted" w:sz="4" w:space="0" w:color="000000"/>
              <w:right w:val="dotted" w:sz="4" w:space="0" w:color="000000"/>
            </w:tcBorders>
          </w:tcPr>
          <w:p w14:paraId="6BEB86E3"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5A29106"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57" w:type="dxa"/>
            <w:tcBorders>
              <w:left w:val="dotted" w:sz="4" w:space="0" w:color="000000"/>
              <w:bottom w:val="dotted" w:sz="4" w:space="0" w:color="000000"/>
              <w:right w:val="nil"/>
            </w:tcBorders>
          </w:tcPr>
          <w:p w14:paraId="08A27604" w14:textId="77777777" w:rsidR="00733A22" w:rsidRPr="00CA68B6" w:rsidRDefault="00A9134E">
            <w:pPr>
              <w:widowControl w:val="0"/>
              <w:autoSpaceDE w:val="0"/>
              <w:autoSpaceDN w:val="0"/>
              <w:spacing w:before="28" w:line="400" w:lineRule="exact"/>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733A22" w:rsidRPr="00CA68B6" w14:paraId="4D96D045" w14:textId="77777777" w:rsidTr="004C1E32">
        <w:trPr>
          <w:trHeight w:val="373"/>
        </w:trPr>
        <w:tc>
          <w:tcPr>
            <w:tcW w:w="2547" w:type="dxa"/>
            <w:tcBorders>
              <w:top w:val="dotted" w:sz="4" w:space="0" w:color="000000"/>
              <w:left w:val="nil"/>
              <w:bottom w:val="dotted" w:sz="4" w:space="0" w:color="000000"/>
              <w:right w:val="dotted" w:sz="4" w:space="0" w:color="000000"/>
            </w:tcBorders>
          </w:tcPr>
          <w:p w14:paraId="289579AE" w14:textId="6E2E3D83" w:rsidR="00733A22" w:rsidRPr="00CA68B6" w:rsidRDefault="007A72B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Breach of contract </w:t>
            </w:r>
            <w:r w:rsidRPr="00CA68B6">
              <w:rPr>
                <w:rFonts w:ascii="Arial" w:eastAsia="SimSun" w:hAnsi="Arial" w:cs="Arial"/>
                <w:kern w:val="0"/>
                <w:sz w:val="18"/>
                <w:szCs w:val="22"/>
                <w:lang w:bidi="zh-CN"/>
              </w:rPr>
              <w:lastRenderedPageBreak/>
              <w:t>compensation income</w:t>
            </w:r>
          </w:p>
        </w:tc>
        <w:tc>
          <w:tcPr>
            <w:tcW w:w="1757" w:type="dxa"/>
            <w:tcBorders>
              <w:top w:val="dotted" w:sz="4" w:space="0" w:color="000000"/>
              <w:left w:val="dotted" w:sz="4" w:space="0" w:color="000000"/>
              <w:bottom w:val="dotted" w:sz="4" w:space="0" w:color="000000"/>
              <w:right w:val="dotted" w:sz="4" w:space="0" w:color="000000"/>
            </w:tcBorders>
            <w:vAlign w:val="center"/>
          </w:tcPr>
          <w:p w14:paraId="0969DD09" w14:textId="3856E863" w:rsidR="00733A22" w:rsidRPr="00CA68B6" w:rsidRDefault="004C1E32" w:rsidP="004C1E32">
            <w:pPr>
              <w:widowControl w:val="0"/>
              <w:autoSpaceDE w:val="0"/>
              <w:autoSpaceDN w:val="0"/>
              <w:spacing w:before="167"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lastRenderedPageBreak/>
              <w:t>289,024.09</w:t>
            </w:r>
          </w:p>
        </w:tc>
        <w:tc>
          <w:tcPr>
            <w:tcW w:w="1759" w:type="dxa"/>
            <w:tcBorders>
              <w:top w:val="dotted" w:sz="4" w:space="0" w:color="000000"/>
              <w:left w:val="dotted" w:sz="4" w:space="0" w:color="000000"/>
              <w:bottom w:val="dotted" w:sz="4" w:space="0" w:color="000000"/>
              <w:right w:val="dotted" w:sz="4" w:space="0" w:color="000000"/>
            </w:tcBorders>
            <w:vAlign w:val="center"/>
          </w:tcPr>
          <w:p w14:paraId="3D51470F" w14:textId="657E6CF2" w:rsidR="00733A22" w:rsidRPr="00CA68B6" w:rsidRDefault="004C1E32" w:rsidP="004C1E32">
            <w:pPr>
              <w:widowControl w:val="0"/>
              <w:autoSpaceDE w:val="0"/>
              <w:autoSpaceDN w:val="0"/>
              <w:spacing w:before="167"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112,548.01</w:t>
            </w:r>
          </w:p>
        </w:tc>
        <w:tc>
          <w:tcPr>
            <w:tcW w:w="1757" w:type="dxa"/>
            <w:tcBorders>
              <w:top w:val="dotted" w:sz="4" w:space="0" w:color="000000"/>
              <w:left w:val="dotted" w:sz="4" w:space="0" w:color="000000"/>
              <w:bottom w:val="dotted" w:sz="4" w:space="0" w:color="000000"/>
              <w:right w:val="nil"/>
            </w:tcBorders>
            <w:vAlign w:val="center"/>
          </w:tcPr>
          <w:p w14:paraId="721FEB67" w14:textId="5E3DE417" w:rsidR="00733A22" w:rsidRPr="00CA68B6" w:rsidRDefault="004C1E32" w:rsidP="004C1E32">
            <w:pPr>
              <w:widowControl w:val="0"/>
              <w:autoSpaceDE w:val="0"/>
              <w:autoSpaceDN w:val="0"/>
              <w:spacing w:before="167"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289,024.09</w:t>
            </w:r>
          </w:p>
        </w:tc>
      </w:tr>
      <w:tr w:rsidR="00733A22" w:rsidRPr="00CA68B6" w14:paraId="09ECFFE4" w14:textId="77777777" w:rsidTr="004C1E32">
        <w:trPr>
          <w:trHeight w:val="400"/>
        </w:trPr>
        <w:tc>
          <w:tcPr>
            <w:tcW w:w="2547" w:type="dxa"/>
            <w:tcBorders>
              <w:top w:val="dotted" w:sz="4" w:space="0" w:color="000000"/>
              <w:left w:val="nil"/>
              <w:bottom w:val="dotted" w:sz="4" w:space="0" w:color="000000"/>
              <w:right w:val="dotted" w:sz="4" w:space="0" w:color="000000"/>
            </w:tcBorders>
          </w:tcPr>
          <w:p w14:paraId="2DC0B8A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79242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57" w:type="dxa"/>
            <w:tcBorders>
              <w:top w:val="dotted" w:sz="4" w:space="0" w:color="000000"/>
              <w:left w:val="dotted" w:sz="4" w:space="0" w:color="000000"/>
              <w:bottom w:val="dotted" w:sz="4" w:space="0" w:color="000000"/>
              <w:right w:val="dotted" w:sz="4" w:space="0" w:color="000000"/>
            </w:tcBorders>
            <w:vAlign w:val="center"/>
          </w:tcPr>
          <w:p w14:paraId="4613C9D4" w14:textId="2F2D3427" w:rsidR="00733A22" w:rsidRPr="00CA68B6" w:rsidRDefault="004C1E32" w:rsidP="004C1E32">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121,879.12</w:t>
            </w:r>
          </w:p>
        </w:tc>
        <w:tc>
          <w:tcPr>
            <w:tcW w:w="1759" w:type="dxa"/>
            <w:tcBorders>
              <w:top w:val="dotted" w:sz="4" w:space="0" w:color="000000"/>
              <w:left w:val="dotted" w:sz="4" w:space="0" w:color="000000"/>
              <w:bottom w:val="dotted" w:sz="4" w:space="0" w:color="000000"/>
              <w:right w:val="dotted" w:sz="4" w:space="0" w:color="000000"/>
            </w:tcBorders>
            <w:vAlign w:val="center"/>
          </w:tcPr>
          <w:p w14:paraId="30382C14" w14:textId="2E4D4046" w:rsidR="00733A22" w:rsidRPr="00CA68B6" w:rsidRDefault="004C1E32" w:rsidP="004C1E32">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93,940.50</w:t>
            </w:r>
          </w:p>
        </w:tc>
        <w:tc>
          <w:tcPr>
            <w:tcW w:w="1757" w:type="dxa"/>
            <w:tcBorders>
              <w:top w:val="dotted" w:sz="4" w:space="0" w:color="000000"/>
              <w:left w:val="dotted" w:sz="4" w:space="0" w:color="000000"/>
              <w:bottom w:val="dotted" w:sz="4" w:space="0" w:color="000000"/>
              <w:right w:val="nil"/>
            </w:tcBorders>
            <w:vAlign w:val="center"/>
          </w:tcPr>
          <w:p w14:paraId="718B5947" w14:textId="54D0F7C0" w:rsidR="00733A22" w:rsidRPr="00CA68B6" w:rsidRDefault="004C1E32" w:rsidP="004C1E3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121,879.12</w:t>
            </w:r>
          </w:p>
        </w:tc>
      </w:tr>
      <w:tr w:rsidR="00733A22" w:rsidRPr="00CA68B6" w14:paraId="418E1D34" w14:textId="77777777" w:rsidTr="004C1E32">
        <w:trPr>
          <w:trHeight w:val="400"/>
        </w:trPr>
        <w:tc>
          <w:tcPr>
            <w:tcW w:w="2547" w:type="dxa"/>
            <w:tcBorders>
              <w:top w:val="dotted" w:sz="4" w:space="0" w:color="000000"/>
              <w:left w:val="nil"/>
              <w:right w:val="dotted" w:sz="4" w:space="0" w:color="000000"/>
            </w:tcBorders>
          </w:tcPr>
          <w:p w14:paraId="6421947C"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774A3DE6" w14:textId="77777777" w:rsidR="00733A22" w:rsidRPr="00CA68B6" w:rsidRDefault="00A9134E">
            <w:pPr>
              <w:widowControl w:val="0"/>
              <w:autoSpaceDE w:val="0"/>
              <w:autoSpaceDN w:val="0"/>
              <w:spacing w:line="215" w:lineRule="exact"/>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57" w:type="dxa"/>
            <w:tcBorders>
              <w:top w:val="dotted" w:sz="4" w:space="0" w:color="000000"/>
              <w:left w:val="dotted" w:sz="4" w:space="0" w:color="000000"/>
              <w:right w:val="dotted" w:sz="4" w:space="0" w:color="000000"/>
            </w:tcBorders>
            <w:vAlign w:val="center"/>
          </w:tcPr>
          <w:p w14:paraId="7F73E61A" w14:textId="48297305" w:rsidR="00733A22" w:rsidRPr="00CA68B6" w:rsidRDefault="004C1E32" w:rsidP="004C1E32">
            <w:pPr>
              <w:widowControl w:val="0"/>
              <w:autoSpaceDE w:val="0"/>
              <w:autoSpaceDN w:val="0"/>
              <w:spacing w:line="188" w:lineRule="exact"/>
              <w:ind w:right="84"/>
              <w:jc w:val="right"/>
              <w:rPr>
                <w:rFonts w:ascii="Arial" w:hAnsi="Arial" w:cs="Arial"/>
                <w:kern w:val="0"/>
                <w:sz w:val="18"/>
                <w:szCs w:val="22"/>
                <w:lang w:bidi="zh-CN"/>
              </w:rPr>
            </w:pPr>
            <w:r w:rsidRPr="00CA68B6">
              <w:rPr>
                <w:rFonts w:ascii="Arial" w:hAnsi="Arial" w:cs="Arial"/>
                <w:kern w:val="0"/>
                <w:sz w:val="18"/>
                <w:szCs w:val="22"/>
                <w:lang w:bidi="zh-CN"/>
              </w:rPr>
              <w:t>410,903.21</w:t>
            </w:r>
          </w:p>
        </w:tc>
        <w:tc>
          <w:tcPr>
            <w:tcW w:w="1759" w:type="dxa"/>
            <w:tcBorders>
              <w:top w:val="dotted" w:sz="4" w:space="0" w:color="000000"/>
              <w:left w:val="dotted" w:sz="4" w:space="0" w:color="000000"/>
              <w:right w:val="dotted" w:sz="4" w:space="0" w:color="000000"/>
            </w:tcBorders>
            <w:vAlign w:val="center"/>
          </w:tcPr>
          <w:p w14:paraId="30E6241A" w14:textId="231A5A6C" w:rsidR="00733A22" w:rsidRPr="00CA68B6" w:rsidRDefault="004C1E32" w:rsidP="004C1E32">
            <w:pPr>
              <w:widowControl w:val="0"/>
              <w:autoSpaceDE w:val="0"/>
              <w:autoSpaceDN w:val="0"/>
              <w:spacing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206,488.51</w:t>
            </w:r>
          </w:p>
        </w:tc>
        <w:tc>
          <w:tcPr>
            <w:tcW w:w="1757" w:type="dxa"/>
            <w:tcBorders>
              <w:top w:val="dotted" w:sz="4" w:space="0" w:color="000000"/>
              <w:left w:val="dotted" w:sz="4" w:space="0" w:color="000000"/>
              <w:right w:val="nil"/>
            </w:tcBorders>
            <w:vAlign w:val="center"/>
          </w:tcPr>
          <w:p w14:paraId="14775896" w14:textId="723C06D7" w:rsidR="00733A22" w:rsidRPr="00CA68B6" w:rsidRDefault="004C1E32" w:rsidP="004C1E32">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410,903.21</w:t>
            </w:r>
          </w:p>
        </w:tc>
      </w:tr>
    </w:tbl>
    <w:p w14:paraId="04031BE7"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6520F6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2511B9" w14:textId="43C27FF4"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1A6DBA" w:rsidRPr="00CA68B6">
        <w:rPr>
          <w:rFonts w:ascii="Arial" w:eastAsia="SimSun" w:hAnsi="Arial" w:cs="Arial"/>
          <w:b/>
          <w:kern w:val="0"/>
          <w:szCs w:val="22"/>
          <w:lang w:bidi="zh-CN"/>
        </w:rPr>
        <w:t>L</w:t>
      </w:r>
      <w:r w:rsidR="00AA033E" w:rsidRPr="00CA68B6">
        <w:rPr>
          <w:rFonts w:ascii="Arial" w:eastAsia="SimSun" w:hAnsi="Arial" w:cs="Arial"/>
          <w:b/>
          <w:kern w:val="0"/>
          <w:szCs w:val="22"/>
          <w:lang w:bidi="zh-CN"/>
        </w:rPr>
        <w:t>IV</w:t>
      </w:r>
      <w:r w:rsidRPr="00CA68B6">
        <w:rPr>
          <w:rFonts w:ascii="Arial" w:eastAsia="SimSun" w:hAnsi="Arial" w:cs="Arial"/>
          <w:b/>
          <w:kern w:val="0"/>
          <w:szCs w:val="22"/>
          <w:lang w:bidi="zh-CN"/>
        </w:rPr>
        <w:t>)Non-operating Expenditure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43"/>
        <w:gridCol w:w="1726"/>
        <w:gridCol w:w="1726"/>
        <w:gridCol w:w="1727"/>
      </w:tblGrid>
      <w:tr w:rsidR="00733A22" w:rsidRPr="00CA68B6" w14:paraId="4531A1DB" w14:textId="77777777">
        <w:trPr>
          <w:trHeight w:val="801"/>
        </w:trPr>
        <w:tc>
          <w:tcPr>
            <w:tcW w:w="2643" w:type="dxa"/>
            <w:tcBorders>
              <w:left w:val="nil"/>
              <w:bottom w:val="dotted" w:sz="4" w:space="0" w:color="000000"/>
              <w:right w:val="dotted" w:sz="4" w:space="0" w:color="000000"/>
            </w:tcBorders>
          </w:tcPr>
          <w:p w14:paraId="4A25A7F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1AAA78C" w14:textId="77777777" w:rsidR="00733A22" w:rsidRPr="00CA68B6" w:rsidRDefault="00A9134E">
            <w:pPr>
              <w:widowControl w:val="0"/>
              <w:autoSpaceDE w:val="0"/>
              <w:autoSpaceDN w:val="0"/>
              <w:spacing w:before="138" w:line="240" w:lineRule="auto"/>
              <w:ind w:right="109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26" w:type="dxa"/>
            <w:tcBorders>
              <w:left w:val="dotted" w:sz="4" w:space="0" w:color="000000"/>
              <w:bottom w:val="dotted" w:sz="4" w:space="0" w:color="000000"/>
              <w:right w:val="dotted" w:sz="4" w:space="0" w:color="000000"/>
            </w:tcBorders>
          </w:tcPr>
          <w:p w14:paraId="2AEA6B6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E26CABE"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26" w:type="dxa"/>
            <w:tcBorders>
              <w:left w:val="dotted" w:sz="4" w:space="0" w:color="000000"/>
              <w:bottom w:val="dotted" w:sz="4" w:space="0" w:color="000000"/>
              <w:right w:val="dotted" w:sz="4" w:space="0" w:color="000000"/>
            </w:tcBorders>
          </w:tcPr>
          <w:p w14:paraId="313CDF0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745AB4D"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27" w:type="dxa"/>
            <w:tcBorders>
              <w:left w:val="dotted" w:sz="4" w:space="0" w:color="000000"/>
              <w:bottom w:val="dotted" w:sz="4" w:space="0" w:color="000000"/>
              <w:right w:val="nil"/>
            </w:tcBorders>
          </w:tcPr>
          <w:p w14:paraId="16C95795" w14:textId="77777777" w:rsidR="00733A22" w:rsidRPr="00CA68B6" w:rsidRDefault="00A9134E">
            <w:pPr>
              <w:widowControl w:val="0"/>
              <w:autoSpaceDE w:val="0"/>
              <w:autoSpaceDN w:val="0"/>
              <w:spacing w:before="26" w:line="402" w:lineRule="exact"/>
              <w:ind w:right="128"/>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AA033E" w:rsidRPr="00CA68B6" w14:paraId="54E2F207" w14:textId="77777777" w:rsidTr="004C1E32">
        <w:trPr>
          <w:trHeight w:val="371"/>
        </w:trPr>
        <w:tc>
          <w:tcPr>
            <w:tcW w:w="2643" w:type="dxa"/>
            <w:tcBorders>
              <w:top w:val="dotted" w:sz="4" w:space="0" w:color="000000"/>
              <w:left w:val="nil"/>
              <w:bottom w:val="dotted" w:sz="4" w:space="0" w:color="000000"/>
              <w:right w:val="dotted" w:sz="4" w:space="0" w:color="000000"/>
            </w:tcBorders>
          </w:tcPr>
          <w:p w14:paraId="5E7F96E4" w14:textId="259C9A77" w:rsidR="00AA033E" w:rsidRPr="00CA68B6" w:rsidRDefault="00AA033E">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Loss from damage and end-of-life of non-current of assets</w:t>
            </w:r>
          </w:p>
        </w:tc>
        <w:tc>
          <w:tcPr>
            <w:tcW w:w="1726" w:type="dxa"/>
            <w:tcBorders>
              <w:top w:val="dotted" w:sz="4" w:space="0" w:color="000000"/>
              <w:left w:val="dotted" w:sz="4" w:space="0" w:color="000000"/>
              <w:bottom w:val="dotted" w:sz="4" w:space="0" w:color="000000"/>
              <w:right w:val="dotted" w:sz="4" w:space="0" w:color="000000"/>
            </w:tcBorders>
            <w:vAlign w:val="center"/>
          </w:tcPr>
          <w:p w14:paraId="5FCC9AB8" w14:textId="77777777" w:rsidR="00AA033E" w:rsidRPr="00CA68B6" w:rsidRDefault="00AA033E" w:rsidP="004C1E32">
            <w:pPr>
              <w:widowControl w:val="0"/>
              <w:autoSpaceDE w:val="0"/>
              <w:autoSpaceDN w:val="0"/>
              <w:spacing w:before="165" w:line="186" w:lineRule="exact"/>
              <w:ind w:right="89"/>
              <w:jc w:val="right"/>
              <w:rPr>
                <w:rFonts w:ascii="Arial" w:eastAsia="Times New Roman" w:hAnsi="Arial" w:cs="Arial"/>
                <w:kern w:val="0"/>
                <w:sz w:val="18"/>
                <w:szCs w:val="22"/>
                <w:lang w:bidi="zh-CN"/>
              </w:rPr>
            </w:pPr>
          </w:p>
        </w:tc>
        <w:tc>
          <w:tcPr>
            <w:tcW w:w="1726" w:type="dxa"/>
            <w:tcBorders>
              <w:top w:val="dotted" w:sz="4" w:space="0" w:color="000000"/>
              <w:left w:val="dotted" w:sz="4" w:space="0" w:color="000000"/>
              <w:bottom w:val="dotted" w:sz="4" w:space="0" w:color="000000"/>
              <w:right w:val="dotted" w:sz="4" w:space="0" w:color="000000"/>
            </w:tcBorders>
            <w:vAlign w:val="center"/>
          </w:tcPr>
          <w:p w14:paraId="47586247" w14:textId="53AF6C6D" w:rsidR="00AA033E" w:rsidRPr="00CA68B6" w:rsidRDefault="004C1E32" w:rsidP="004C1E32">
            <w:pPr>
              <w:widowControl w:val="0"/>
              <w:autoSpaceDE w:val="0"/>
              <w:autoSpaceDN w:val="0"/>
              <w:spacing w:before="165"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939,941.03</w:t>
            </w:r>
          </w:p>
        </w:tc>
        <w:tc>
          <w:tcPr>
            <w:tcW w:w="1727" w:type="dxa"/>
            <w:tcBorders>
              <w:top w:val="dotted" w:sz="4" w:space="0" w:color="000000"/>
              <w:left w:val="dotted" w:sz="4" w:space="0" w:color="000000"/>
              <w:bottom w:val="dotted" w:sz="4" w:space="0" w:color="000000"/>
              <w:right w:val="nil"/>
            </w:tcBorders>
            <w:vAlign w:val="center"/>
          </w:tcPr>
          <w:p w14:paraId="24BF2B0A" w14:textId="77777777" w:rsidR="00AA033E" w:rsidRPr="00CA68B6" w:rsidRDefault="00AA033E" w:rsidP="004C1E32">
            <w:pPr>
              <w:widowControl w:val="0"/>
              <w:autoSpaceDE w:val="0"/>
              <w:autoSpaceDN w:val="0"/>
              <w:spacing w:before="165" w:line="186" w:lineRule="exact"/>
              <w:ind w:right="90"/>
              <w:jc w:val="right"/>
              <w:rPr>
                <w:rFonts w:ascii="Arial" w:eastAsia="Times New Roman" w:hAnsi="Arial" w:cs="Arial"/>
                <w:kern w:val="0"/>
                <w:sz w:val="18"/>
                <w:szCs w:val="22"/>
                <w:lang w:bidi="zh-CN"/>
              </w:rPr>
            </w:pPr>
          </w:p>
        </w:tc>
      </w:tr>
      <w:tr w:rsidR="00733A22" w:rsidRPr="00CA68B6" w14:paraId="6C14B56F" w14:textId="77777777" w:rsidTr="004C1E32">
        <w:trPr>
          <w:trHeight w:val="371"/>
        </w:trPr>
        <w:tc>
          <w:tcPr>
            <w:tcW w:w="2643" w:type="dxa"/>
            <w:tcBorders>
              <w:top w:val="dotted" w:sz="4" w:space="0" w:color="000000"/>
              <w:left w:val="nil"/>
              <w:bottom w:val="dotted" w:sz="4" w:space="0" w:color="000000"/>
              <w:right w:val="dotted" w:sz="4" w:space="0" w:color="000000"/>
            </w:tcBorders>
          </w:tcPr>
          <w:p w14:paraId="1C1B2747"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External donation</w:t>
            </w:r>
          </w:p>
        </w:tc>
        <w:tc>
          <w:tcPr>
            <w:tcW w:w="1726" w:type="dxa"/>
            <w:tcBorders>
              <w:top w:val="dotted" w:sz="4" w:space="0" w:color="000000"/>
              <w:left w:val="dotted" w:sz="4" w:space="0" w:color="000000"/>
              <w:bottom w:val="dotted" w:sz="4" w:space="0" w:color="000000"/>
              <w:right w:val="dotted" w:sz="4" w:space="0" w:color="000000"/>
            </w:tcBorders>
            <w:vAlign w:val="center"/>
          </w:tcPr>
          <w:p w14:paraId="58BE84AA" w14:textId="6E58C581" w:rsidR="00733A22" w:rsidRPr="00CA68B6" w:rsidRDefault="004C1E32" w:rsidP="004C1E32">
            <w:pPr>
              <w:widowControl w:val="0"/>
              <w:autoSpaceDE w:val="0"/>
              <w:autoSpaceDN w:val="0"/>
              <w:spacing w:before="165"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212,000.00</w:t>
            </w:r>
          </w:p>
        </w:tc>
        <w:tc>
          <w:tcPr>
            <w:tcW w:w="1726" w:type="dxa"/>
            <w:tcBorders>
              <w:top w:val="dotted" w:sz="4" w:space="0" w:color="000000"/>
              <w:left w:val="dotted" w:sz="4" w:space="0" w:color="000000"/>
              <w:bottom w:val="dotted" w:sz="4" w:space="0" w:color="000000"/>
              <w:right w:val="dotted" w:sz="4" w:space="0" w:color="000000"/>
            </w:tcBorders>
            <w:vAlign w:val="center"/>
          </w:tcPr>
          <w:p w14:paraId="1FF45E9A" w14:textId="13E79183" w:rsidR="00733A22" w:rsidRPr="00CA68B6" w:rsidRDefault="004C1E32" w:rsidP="004C1E32">
            <w:pPr>
              <w:widowControl w:val="0"/>
              <w:autoSpaceDE w:val="0"/>
              <w:autoSpaceDN w:val="0"/>
              <w:spacing w:before="165"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12,000.00</w:t>
            </w:r>
          </w:p>
        </w:tc>
        <w:tc>
          <w:tcPr>
            <w:tcW w:w="1727" w:type="dxa"/>
            <w:tcBorders>
              <w:top w:val="dotted" w:sz="4" w:space="0" w:color="000000"/>
              <w:left w:val="dotted" w:sz="4" w:space="0" w:color="000000"/>
              <w:bottom w:val="dotted" w:sz="4" w:space="0" w:color="000000"/>
              <w:right w:val="nil"/>
            </w:tcBorders>
            <w:vAlign w:val="center"/>
          </w:tcPr>
          <w:p w14:paraId="7CDE028C" w14:textId="603BB7AF" w:rsidR="00733A22" w:rsidRPr="00CA68B6" w:rsidRDefault="004C1E32" w:rsidP="004C1E32">
            <w:pPr>
              <w:widowControl w:val="0"/>
              <w:autoSpaceDE w:val="0"/>
              <w:autoSpaceDN w:val="0"/>
              <w:spacing w:before="165"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212,000.00</w:t>
            </w:r>
          </w:p>
        </w:tc>
      </w:tr>
      <w:tr w:rsidR="00733A22" w:rsidRPr="00CA68B6" w14:paraId="6027F938" w14:textId="77777777" w:rsidTr="004C1E32">
        <w:trPr>
          <w:trHeight w:val="400"/>
        </w:trPr>
        <w:tc>
          <w:tcPr>
            <w:tcW w:w="2643" w:type="dxa"/>
            <w:tcBorders>
              <w:top w:val="dotted" w:sz="4" w:space="0" w:color="000000"/>
              <w:left w:val="nil"/>
              <w:bottom w:val="dotted" w:sz="4" w:space="0" w:color="000000"/>
              <w:right w:val="dotted" w:sz="4" w:space="0" w:color="000000"/>
            </w:tcBorders>
          </w:tcPr>
          <w:p w14:paraId="718157D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A1397F8" w14:textId="0A122D6B" w:rsidR="00733A22" w:rsidRPr="00CA68B6" w:rsidRDefault="0054446E">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lang w:bidi="zh-CN"/>
              </w:rPr>
              <w:t>Payment for compensation for breach of contract</w:t>
            </w:r>
          </w:p>
        </w:tc>
        <w:tc>
          <w:tcPr>
            <w:tcW w:w="1726" w:type="dxa"/>
            <w:tcBorders>
              <w:top w:val="dotted" w:sz="4" w:space="0" w:color="000000"/>
              <w:left w:val="dotted" w:sz="4" w:space="0" w:color="000000"/>
              <w:bottom w:val="dotted" w:sz="4" w:space="0" w:color="000000"/>
              <w:right w:val="dotted" w:sz="4" w:space="0" w:color="000000"/>
            </w:tcBorders>
            <w:vAlign w:val="center"/>
          </w:tcPr>
          <w:p w14:paraId="6B830F5D" w14:textId="52858AFE" w:rsidR="00733A22" w:rsidRPr="00CA68B6" w:rsidRDefault="004C1E32" w:rsidP="004C1E3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262,363.81</w:t>
            </w:r>
          </w:p>
        </w:tc>
        <w:tc>
          <w:tcPr>
            <w:tcW w:w="1726" w:type="dxa"/>
            <w:tcBorders>
              <w:top w:val="dotted" w:sz="4" w:space="0" w:color="000000"/>
              <w:left w:val="dotted" w:sz="4" w:space="0" w:color="000000"/>
              <w:bottom w:val="dotted" w:sz="4" w:space="0" w:color="000000"/>
              <w:right w:val="dotted" w:sz="4" w:space="0" w:color="000000"/>
            </w:tcBorders>
            <w:vAlign w:val="center"/>
          </w:tcPr>
          <w:p w14:paraId="4F9A9F3A" w14:textId="5852AC36" w:rsidR="00733A22" w:rsidRPr="00CA68B6" w:rsidRDefault="00733A22" w:rsidP="004C1E32">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727" w:type="dxa"/>
            <w:tcBorders>
              <w:top w:val="dotted" w:sz="4" w:space="0" w:color="000000"/>
              <w:left w:val="dotted" w:sz="4" w:space="0" w:color="000000"/>
              <w:bottom w:val="dotted" w:sz="4" w:space="0" w:color="000000"/>
              <w:right w:val="nil"/>
            </w:tcBorders>
            <w:vAlign w:val="center"/>
          </w:tcPr>
          <w:p w14:paraId="6DF80D6D" w14:textId="4477DE4B"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262,363.81</w:t>
            </w:r>
          </w:p>
        </w:tc>
      </w:tr>
      <w:tr w:rsidR="00733A22" w:rsidRPr="00CA68B6" w14:paraId="034983E9" w14:textId="77777777" w:rsidTr="004C1E32">
        <w:trPr>
          <w:trHeight w:val="400"/>
        </w:trPr>
        <w:tc>
          <w:tcPr>
            <w:tcW w:w="2643" w:type="dxa"/>
            <w:tcBorders>
              <w:top w:val="dotted" w:sz="4" w:space="0" w:color="000000"/>
              <w:left w:val="nil"/>
              <w:bottom w:val="dotted" w:sz="4" w:space="0" w:color="000000"/>
              <w:right w:val="dotted" w:sz="4" w:space="0" w:color="000000"/>
            </w:tcBorders>
          </w:tcPr>
          <w:p w14:paraId="7890C57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F444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26" w:type="dxa"/>
            <w:tcBorders>
              <w:top w:val="dotted" w:sz="4" w:space="0" w:color="000000"/>
              <w:left w:val="dotted" w:sz="4" w:space="0" w:color="000000"/>
              <w:bottom w:val="dotted" w:sz="4" w:space="0" w:color="000000"/>
              <w:right w:val="dotted" w:sz="4" w:space="0" w:color="000000"/>
            </w:tcBorders>
            <w:vAlign w:val="center"/>
          </w:tcPr>
          <w:p w14:paraId="457CA4BC" w14:textId="166A4A71" w:rsidR="00733A22" w:rsidRPr="00CA68B6" w:rsidRDefault="004C1E32" w:rsidP="004C1E3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1,930.25</w:t>
            </w:r>
          </w:p>
        </w:tc>
        <w:tc>
          <w:tcPr>
            <w:tcW w:w="1726" w:type="dxa"/>
            <w:tcBorders>
              <w:top w:val="dotted" w:sz="4" w:space="0" w:color="000000"/>
              <w:left w:val="dotted" w:sz="4" w:space="0" w:color="000000"/>
              <w:bottom w:val="dotted" w:sz="4" w:space="0" w:color="000000"/>
              <w:right w:val="dotted" w:sz="4" w:space="0" w:color="000000"/>
            </w:tcBorders>
            <w:vAlign w:val="center"/>
          </w:tcPr>
          <w:p w14:paraId="7FEAC117" w14:textId="3EEB68A9" w:rsidR="00733A22" w:rsidRPr="00CA68B6" w:rsidRDefault="004C1E32" w:rsidP="004C1E3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0.02</w:t>
            </w:r>
          </w:p>
        </w:tc>
        <w:tc>
          <w:tcPr>
            <w:tcW w:w="1727" w:type="dxa"/>
            <w:tcBorders>
              <w:top w:val="dotted" w:sz="4" w:space="0" w:color="000000"/>
              <w:left w:val="dotted" w:sz="4" w:space="0" w:color="000000"/>
              <w:bottom w:val="dotted" w:sz="4" w:space="0" w:color="000000"/>
              <w:right w:val="nil"/>
            </w:tcBorders>
            <w:vAlign w:val="center"/>
          </w:tcPr>
          <w:p w14:paraId="1F57B863" w14:textId="5C4E8011"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1,930.25</w:t>
            </w:r>
          </w:p>
        </w:tc>
      </w:tr>
      <w:tr w:rsidR="00733A22" w:rsidRPr="00CA68B6" w14:paraId="513EDAF5" w14:textId="77777777" w:rsidTr="004C1E32">
        <w:trPr>
          <w:trHeight w:val="400"/>
        </w:trPr>
        <w:tc>
          <w:tcPr>
            <w:tcW w:w="2643" w:type="dxa"/>
            <w:tcBorders>
              <w:top w:val="dotted" w:sz="4" w:space="0" w:color="000000"/>
              <w:left w:val="nil"/>
              <w:right w:val="dotted" w:sz="4" w:space="0" w:color="000000"/>
            </w:tcBorders>
          </w:tcPr>
          <w:p w14:paraId="3656423C"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2637C14E" w14:textId="77777777" w:rsidR="00733A22" w:rsidRPr="00CA68B6" w:rsidRDefault="00A9134E">
            <w:pPr>
              <w:widowControl w:val="0"/>
              <w:autoSpaceDE w:val="0"/>
              <w:autoSpaceDN w:val="0"/>
              <w:spacing w:line="215" w:lineRule="exact"/>
              <w:ind w:right="109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26" w:type="dxa"/>
            <w:tcBorders>
              <w:top w:val="dotted" w:sz="4" w:space="0" w:color="000000"/>
              <w:left w:val="dotted" w:sz="4" w:space="0" w:color="000000"/>
              <w:right w:val="dotted" w:sz="4" w:space="0" w:color="000000"/>
            </w:tcBorders>
            <w:vAlign w:val="center"/>
          </w:tcPr>
          <w:p w14:paraId="4086C8FD" w14:textId="62006A17" w:rsidR="00733A22" w:rsidRPr="00CA68B6" w:rsidRDefault="004C1E32" w:rsidP="004C1E32">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476,294.06</w:t>
            </w:r>
          </w:p>
        </w:tc>
        <w:tc>
          <w:tcPr>
            <w:tcW w:w="1726" w:type="dxa"/>
            <w:tcBorders>
              <w:top w:val="dotted" w:sz="4" w:space="0" w:color="000000"/>
              <w:left w:val="dotted" w:sz="4" w:space="0" w:color="000000"/>
              <w:right w:val="dotted" w:sz="4" w:space="0" w:color="000000"/>
            </w:tcBorders>
            <w:vAlign w:val="center"/>
          </w:tcPr>
          <w:p w14:paraId="66ABD194" w14:textId="08298A29" w:rsidR="00733A22" w:rsidRPr="00CA68B6" w:rsidRDefault="004C1E32" w:rsidP="004C1E32">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951,941.05</w:t>
            </w:r>
          </w:p>
        </w:tc>
        <w:tc>
          <w:tcPr>
            <w:tcW w:w="1727" w:type="dxa"/>
            <w:tcBorders>
              <w:top w:val="dotted" w:sz="4" w:space="0" w:color="000000"/>
              <w:left w:val="dotted" w:sz="4" w:space="0" w:color="000000"/>
              <w:right w:val="nil"/>
            </w:tcBorders>
            <w:vAlign w:val="center"/>
          </w:tcPr>
          <w:p w14:paraId="12408BC6" w14:textId="0E41C9C7" w:rsidR="00733A22" w:rsidRPr="00CA68B6" w:rsidRDefault="004C1E32" w:rsidP="004C1E32">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476,294.06</w:t>
            </w:r>
          </w:p>
        </w:tc>
      </w:tr>
    </w:tbl>
    <w:p w14:paraId="7362D36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154ED90"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22A6A62" w14:textId="603A0CD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AA033E" w:rsidRPr="00CA68B6">
        <w:rPr>
          <w:rFonts w:ascii="Arial" w:eastAsia="SimSun" w:hAnsi="Arial" w:cs="Arial"/>
          <w:b/>
          <w:kern w:val="0"/>
          <w:szCs w:val="22"/>
          <w:lang w:bidi="zh-CN"/>
        </w:rPr>
        <w:t>V</w:t>
      </w:r>
      <w:r w:rsidRPr="00CA68B6">
        <w:rPr>
          <w:rFonts w:ascii="Arial" w:eastAsia="SimSun" w:hAnsi="Arial" w:cs="Arial"/>
          <w:b/>
          <w:kern w:val="0"/>
          <w:szCs w:val="22"/>
          <w:lang w:bidi="zh-CN"/>
        </w:rPr>
        <w:t>)Income Tax Expenses</w:t>
      </w:r>
    </w:p>
    <w:p w14:paraId="503FE680"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1.Income tax expense table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5F1E42DB" w14:textId="77777777">
        <w:trPr>
          <w:trHeight w:val="400"/>
        </w:trPr>
        <w:tc>
          <w:tcPr>
            <w:tcW w:w="3231" w:type="dxa"/>
            <w:tcBorders>
              <w:left w:val="nil"/>
              <w:bottom w:val="dotted" w:sz="4" w:space="0" w:color="000000"/>
              <w:right w:val="dotted" w:sz="4" w:space="0" w:color="000000"/>
            </w:tcBorders>
          </w:tcPr>
          <w:p w14:paraId="3E7A9F7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50981" w14:textId="77777777" w:rsidR="00733A22" w:rsidRPr="00CA68B6" w:rsidRDefault="00A9134E">
            <w:pPr>
              <w:widowControl w:val="0"/>
              <w:autoSpaceDE w:val="0"/>
              <w:autoSpaceDN w:val="0"/>
              <w:spacing w:line="213" w:lineRule="exact"/>
              <w:ind w:right="140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508A48D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195C09" w14:textId="77777777" w:rsidR="00733A22" w:rsidRPr="00CA68B6" w:rsidRDefault="00A9134E">
            <w:pPr>
              <w:widowControl w:val="0"/>
              <w:autoSpaceDE w:val="0"/>
              <w:autoSpaceDN w:val="0"/>
              <w:spacing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95" w:type="dxa"/>
            <w:tcBorders>
              <w:left w:val="dotted" w:sz="4" w:space="0" w:color="000000"/>
              <w:bottom w:val="dotted" w:sz="4" w:space="0" w:color="000000"/>
              <w:right w:val="nil"/>
            </w:tcBorders>
          </w:tcPr>
          <w:p w14:paraId="3BECBB3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D6B65A" w14:textId="77777777" w:rsidR="00733A22" w:rsidRPr="00CA68B6" w:rsidRDefault="00A9134E">
            <w:pPr>
              <w:widowControl w:val="0"/>
              <w:autoSpaceDE w:val="0"/>
              <w:autoSpaceDN w:val="0"/>
              <w:spacing w:line="213" w:lineRule="exact"/>
              <w:ind w:right="7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D4D2BA0" w14:textId="77777777" w:rsidTr="004C1E32">
        <w:trPr>
          <w:trHeight w:val="400"/>
        </w:trPr>
        <w:tc>
          <w:tcPr>
            <w:tcW w:w="3231" w:type="dxa"/>
            <w:tcBorders>
              <w:top w:val="dotted" w:sz="4" w:space="0" w:color="000000"/>
              <w:left w:val="nil"/>
              <w:bottom w:val="dotted" w:sz="4" w:space="0" w:color="000000"/>
              <w:right w:val="dotted" w:sz="4" w:space="0" w:color="000000"/>
            </w:tcBorders>
          </w:tcPr>
          <w:p w14:paraId="26F7B33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7A1F3E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Income Tax Expenses</w:t>
            </w:r>
          </w:p>
        </w:tc>
        <w:tc>
          <w:tcPr>
            <w:tcW w:w="2295" w:type="dxa"/>
            <w:tcBorders>
              <w:top w:val="dotted" w:sz="4" w:space="0" w:color="000000"/>
              <w:left w:val="dotted" w:sz="4" w:space="0" w:color="000000"/>
              <w:bottom w:val="dotted" w:sz="4" w:space="0" w:color="000000"/>
              <w:right w:val="dotted" w:sz="4" w:space="0" w:color="000000"/>
            </w:tcBorders>
            <w:vAlign w:val="center"/>
          </w:tcPr>
          <w:p w14:paraId="0C26CBE8" w14:textId="72EC1217" w:rsidR="00733A22" w:rsidRPr="00CA68B6" w:rsidRDefault="004C1E32" w:rsidP="004C1E3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220,734,987.43</w:t>
            </w:r>
          </w:p>
        </w:tc>
        <w:tc>
          <w:tcPr>
            <w:tcW w:w="2295" w:type="dxa"/>
            <w:tcBorders>
              <w:top w:val="dotted" w:sz="4" w:space="0" w:color="000000"/>
              <w:left w:val="dotted" w:sz="4" w:space="0" w:color="000000"/>
              <w:bottom w:val="dotted" w:sz="4" w:space="0" w:color="000000"/>
              <w:right w:val="nil"/>
            </w:tcBorders>
            <w:vAlign w:val="center"/>
          </w:tcPr>
          <w:p w14:paraId="28EB1339" w14:textId="6E75C2F7" w:rsidR="00733A22" w:rsidRPr="00CA68B6" w:rsidRDefault="004C1E32" w:rsidP="004C1E3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147,107,739.81</w:t>
            </w:r>
          </w:p>
        </w:tc>
      </w:tr>
      <w:tr w:rsidR="00733A22" w:rsidRPr="00CA68B6" w14:paraId="2C22AA05" w14:textId="77777777" w:rsidTr="004C1E32">
        <w:trPr>
          <w:trHeight w:val="400"/>
        </w:trPr>
        <w:tc>
          <w:tcPr>
            <w:tcW w:w="3231" w:type="dxa"/>
            <w:tcBorders>
              <w:top w:val="dotted" w:sz="4" w:space="0" w:color="000000"/>
              <w:left w:val="nil"/>
              <w:bottom w:val="dotted" w:sz="4" w:space="0" w:color="000000"/>
              <w:right w:val="dotted" w:sz="4" w:space="0" w:color="000000"/>
            </w:tcBorders>
          </w:tcPr>
          <w:p w14:paraId="748F829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093046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 Tax Expenses</w:t>
            </w:r>
          </w:p>
        </w:tc>
        <w:tc>
          <w:tcPr>
            <w:tcW w:w="2295" w:type="dxa"/>
            <w:tcBorders>
              <w:top w:val="dotted" w:sz="4" w:space="0" w:color="000000"/>
              <w:left w:val="dotted" w:sz="4" w:space="0" w:color="000000"/>
              <w:bottom w:val="dotted" w:sz="4" w:space="0" w:color="000000"/>
              <w:right w:val="dotted" w:sz="4" w:space="0" w:color="000000"/>
            </w:tcBorders>
            <w:vAlign w:val="center"/>
          </w:tcPr>
          <w:p w14:paraId="35B0CCAD" w14:textId="7B7572B5" w:rsidR="00733A22" w:rsidRPr="00CA68B6" w:rsidRDefault="004C1E32" w:rsidP="004C1E3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-18,074,177.45</w:t>
            </w:r>
          </w:p>
        </w:tc>
        <w:tc>
          <w:tcPr>
            <w:tcW w:w="2295" w:type="dxa"/>
            <w:tcBorders>
              <w:top w:val="dotted" w:sz="4" w:space="0" w:color="000000"/>
              <w:left w:val="dotted" w:sz="4" w:space="0" w:color="000000"/>
              <w:bottom w:val="dotted" w:sz="4" w:space="0" w:color="000000"/>
              <w:right w:val="nil"/>
            </w:tcBorders>
            <w:vAlign w:val="center"/>
          </w:tcPr>
          <w:p w14:paraId="1841B753" w14:textId="591EE73D" w:rsidR="00733A22" w:rsidRPr="00CA68B6" w:rsidRDefault="004C1E32" w:rsidP="004C1E3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-10,479,332.86</w:t>
            </w:r>
          </w:p>
        </w:tc>
      </w:tr>
      <w:tr w:rsidR="00733A22" w:rsidRPr="00CA68B6" w14:paraId="40CFF5D1" w14:textId="77777777" w:rsidTr="004C1E32">
        <w:trPr>
          <w:trHeight w:val="400"/>
        </w:trPr>
        <w:tc>
          <w:tcPr>
            <w:tcW w:w="3231" w:type="dxa"/>
            <w:tcBorders>
              <w:top w:val="dotted" w:sz="4" w:space="0" w:color="000000"/>
              <w:left w:val="nil"/>
              <w:right w:val="dotted" w:sz="4" w:space="0" w:color="000000"/>
            </w:tcBorders>
          </w:tcPr>
          <w:p w14:paraId="48E1448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0DD5AB" w14:textId="77777777" w:rsidR="00733A22" w:rsidRPr="00CA68B6" w:rsidRDefault="00A9134E">
            <w:pPr>
              <w:widowControl w:val="0"/>
              <w:autoSpaceDE w:val="0"/>
              <w:autoSpaceDN w:val="0"/>
              <w:spacing w:line="212" w:lineRule="exact"/>
              <w:ind w:right="140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428A773A" w14:textId="628FA3AE" w:rsidR="00733A22" w:rsidRPr="00CA68B6" w:rsidRDefault="004C1E32" w:rsidP="004C1E3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202,660,809.98</w:t>
            </w:r>
          </w:p>
        </w:tc>
        <w:tc>
          <w:tcPr>
            <w:tcW w:w="2295" w:type="dxa"/>
            <w:tcBorders>
              <w:top w:val="dotted" w:sz="4" w:space="0" w:color="000000"/>
              <w:left w:val="dotted" w:sz="4" w:space="0" w:color="000000"/>
              <w:right w:val="nil"/>
            </w:tcBorders>
            <w:vAlign w:val="center"/>
          </w:tcPr>
          <w:p w14:paraId="66114D50" w14:textId="675C3B27" w:rsidR="00733A22" w:rsidRPr="00CA68B6" w:rsidRDefault="004C1E32" w:rsidP="004C1E3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136,628,406.95</w:t>
            </w:r>
          </w:p>
        </w:tc>
      </w:tr>
    </w:tbl>
    <w:p w14:paraId="05162128" w14:textId="77777777" w:rsidR="00733A22" w:rsidRPr="00CA68B6"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2.Accounting Profit and Adjustment Process of Income Tax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641"/>
        <w:gridCol w:w="2180"/>
      </w:tblGrid>
      <w:tr w:rsidR="00733A22" w:rsidRPr="00CA68B6" w14:paraId="3710D3F6" w14:textId="77777777">
        <w:trPr>
          <w:trHeight w:val="400"/>
        </w:trPr>
        <w:tc>
          <w:tcPr>
            <w:tcW w:w="5641" w:type="dxa"/>
            <w:tcBorders>
              <w:left w:val="nil"/>
              <w:bottom w:val="dotted" w:sz="4" w:space="0" w:color="000000"/>
              <w:right w:val="dotted" w:sz="4" w:space="0" w:color="000000"/>
            </w:tcBorders>
          </w:tcPr>
          <w:p w14:paraId="3D02A0E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8E449B7" w14:textId="77777777" w:rsidR="00733A22" w:rsidRPr="00CA68B6" w:rsidRDefault="00A9134E">
            <w:pPr>
              <w:widowControl w:val="0"/>
              <w:autoSpaceDE w:val="0"/>
              <w:autoSpaceDN w:val="0"/>
              <w:spacing w:before="1" w:line="213" w:lineRule="exact"/>
              <w:ind w:right="259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80" w:type="dxa"/>
            <w:tcBorders>
              <w:left w:val="dotted" w:sz="4" w:space="0" w:color="000000"/>
              <w:bottom w:val="dotted" w:sz="4" w:space="0" w:color="000000"/>
              <w:right w:val="nil"/>
            </w:tcBorders>
          </w:tcPr>
          <w:p w14:paraId="58ECAC0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A8F508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r>
      <w:tr w:rsidR="00733A22" w:rsidRPr="00CA68B6" w14:paraId="7382CF46"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1BA04F7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14A26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Profits</w:t>
            </w:r>
          </w:p>
        </w:tc>
        <w:tc>
          <w:tcPr>
            <w:tcW w:w="2180" w:type="dxa"/>
            <w:tcBorders>
              <w:top w:val="dotted" w:sz="4" w:space="0" w:color="000000"/>
              <w:left w:val="dotted" w:sz="4" w:space="0" w:color="000000"/>
              <w:bottom w:val="dotted" w:sz="4" w:space="0" w:color="000000"/>
              <w:right w:val="nil"/>
            </w:tcBorders>
            <w:vAlign w:val="center"/>
          </w:tcPr>
          <w:p w14:paraId="41DDC2B1" w14:textId="75637FA5"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1,459,900,795.92</w:t>
            </w:r>
          </w:p>
        </w:tc>
      </w:tr>
      <w:tr w:rsidR="00733A22" w:rsidRPr="00CA68B6" w14:paraId="779C2F58"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7C569B80"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 calculated at the statutory [or applicable] tax rate</w:t>
            </w:r>
          </w:p>
        </w:tc>
        <w:tc>
          <w:tcPr>
            <w:tcW w:w="2180" w:type="dxa"/>
            <w:tcBorders>
              <w:top w:val="dotted" w:sz="4" w:space="0" w:color="000000"/>
              <w:left w:val="dotted" w:sz="4" w:space="0" w:color="000000"/>
              <w:bottom w:val="dotted" w:sz="4" w:space="0" w:color="000000"/>
              <w:right w:val="nil"/>
            </w:tcBorders>
            <w:vAlign w:val="center"/>
          </w:tcPr>
          <w:p w14:paraId="6F9D10D8" w14:textId="15E8AEC8"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218,985,119.39</w:t>
            </w:r>
          </w:p>
        </w:tc>
      </w:tr>
      <w:tr w:rsidR="00733A22" w:rsidRPr="00CA68B6" w14:paraId="3F06249A" w14:textId="77777777" w:rsidTr="004C1E32">
        <w:trPr>
          <w:trHeight w:val="397"/>
        </w:trPr>
        <w:tc>
          <w:tcPr>
            <w:tcW w:w="5641" w:type="dxa"/>
            <w:tcBorders>
              <w:top w:val="dotted" w:sz="4" w:space="0" w:color="000000"/>
              <w:left w:val="nil"/>
              <w:bottom w:val="dotted" w:sz="4" w:space="0" w:color="000000"/>
              <w:right w:val="dotted" w:sz="4" w:space="0" w:color="000000"/>
            </w:tcBorders>
          </w:tcPr>
          <w:p w14:paraId="3DD12CFE"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CB7E70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Impact of different tax rates applicable to subsidiaries</w:t>
            </w:r>
          </w:p>
        </w:tc>
        <w:tc>
          <w:tcPr>
            <w:tcW w:w="2180" w:type="dxa"/>
            <w:tcBorders>
              <w:top w:val="dotted" w:sz="4" w:space="0" w:color="000000"/>
              <w:left w:val="dotted" w:sz="4" w:space="0" w:color="000000"/>
              <w:bottom w:val="dotted" w:sz="4" w:space="0" w:color="000000"/>
              <w:right w:val="nil"/>
            </w:tcBorders>
            <w:vAlign w:val="center"/>
          </w:tcPr>
          <w:p w14:paraId="130B9956" w14:textId="7448185F" w:rsidR="00733A22" w:rsidRPr="00CA68B6" w:rsidRDefault="004C1E32" w:rsidP="004C1E32">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9,852,205.62</w:t>
            </w:r>
          </w:p>
        </w:tc>
      </w:tr>
      <w:tr w:rsidR="00733A22" w:rsidRPr="00CA68B6" w14:paraId="4F4ABA3C"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69B6EFC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A1A6CB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Adjust the impact of income tax in last year periods</w:t>
            </w:r>
          </w:p>
        </w:tc>
        <w:tc>
          <w:tcPr>
            <w:tcW w:w="2180" w:type="dxa"/>
            <w:tcBorders>
              <w:top w:val="dotted" w:sz="4" w:space="0" w:color="000000"/>
              <w:left w:val="dotted" w:sz="4" w:space="0" w:color="000000"/>
              <w:bottom w:val="dotted" w:sz="4" w:space="0" w:color="000000"/>
              <w:right w:val="nil"/>
            </w:tcBorders>
            <w:vAlign w:val="center"/>
          </w:tcPr>
          <w:p w14:paraId="2D451BDD" w14:textId="0A5A5BFE" w:rsidR="00733A22" w:rsidRPr="00CA68B6" w:rsidRDefault="004C1E32" w:rsidP="004C1E3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-134,501.98</w:t>
            </w:r>
          </w:p>
        </w:tc>
      </w:tr>
      <w:tr w:rsidR="00733A22" w:rsidRPr="00CA68B6" w14:paraId="0494A5F0"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00D77E8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61E5FC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non-taxable income</w:t>
            </w:r>
          </w:p>
        </w:tc>
        <w:tc>
          <w:tcPr>
            <w:tcW w:w="2180" w:type="dxa"/>
            <w:tcBorders>
              <w:top w:val="dotted" w:sz="4" w:space="0" w:color="000000"/>
              <w:left w:val="dotted" w:sz="4" w:space="0" w:color="000000"/>
              <w:bottom w:val="dotted" w:sz="4" w:space="0" w:color="000000"/>
              <w:right w:val="nil"/>
            </w:tcBorders>
            <w:vAlign w:val="center"/>
          </w:tcPr>
          <w:p w14:paraId="726E17D1" w14:textId="718C6A3A"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-3,555,737.49</w:t>
            </w:r>
          </w:p>
        </w:tc>
      </w:tr>
      <w:tr w:rsidR="00733A22" w:rsidRPr="00CA68B6" w14:paraId="37DA38E8"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55AEA92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89C032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non-deductible costs, expenses and losses</w:t>
            </w:r>
          </w:p>
        </w:tc>
        <w:tc>
          <w:tcPr>
            <w:tcW w:w="2180" w:type="dxa"/>
            <w:tcBorders>
              <w:top w:val="dotted" w:sz="4" w:space="0" w:color="000000"/>
              <w:left w:val="dotted" w:sz="4" w:space="0" w:color="000000"/>
              <w:bottom w:val="dotted" w:sz="4" w:space="0" w:color="000000"/>
              <w:right w:val="nil"/>
            </w:tcBorders>
            <w:vAlign w:val="center"/>
          </w:tcPr>
          <w:p w14:paraId="02F97A6C" w14:textId="2149DD65"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469,578.60</w:t>
            </w:r>
          </w:p>
        </w:tc>
      </w:tr>
      <w:tr w:rsidR="00733A22" w:rsidRPr="00CA68B6" w14:paraId="25AB3A82"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49C5F48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A438EA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using deductible losses on Deferred Income Tax Assets unrecognized in prior period</w:t>
            </w:r>
          </w:p>
        </w:tc>
        <w:tc>
          <w:tcPr>
            <w:tcW w:w="2180" w:type="dxa"/>
            <w:tcBorders>
              <w:top w:val="dotted" w:sz="4" w:space="0" w:color="000000"/>
              <w:left w:val="dotted" w:sz="4" w:space="0" w:color="000000"/>
              <w:bottom w:val="dotted" w:sz="4" w:space="0" w:color="000000"/>
              <w:right w:val="nil"/>
            </w:tcBorders>
            <w:vAlign w:val="center"/>
          </w:tcPr>
          <w:p w14:paraId="380EAA62" w14:textId="64A0EA80" w:rsidR="00733A22" w:rsidRPr="00CA68B6" w:rsidRDefault="00733A22" w:rsidP="004C1E32">
            <w:pPr>
              <w:widowControl w:val="0"/>
              <w:autoSpaceDE w:val="0"/>
              <w:autoSpaceDN w:val="0"/>
              <w:spacing w:line="186" w:lineRule="exact"/>
              <w:ind w:right="89"/>
              <w:jc w:val="right"/>
              <w:rPr>
                <w:rFonts w:ascii="Arial" w:eastAsia="Times New Roman" w:hAnsi="Arial" w:cs="Arial"/>
                <w:kern w:val="0"/>
                <w:sz w:val="18"/>
                <w:szCs w:val="22"/>
                <w:lang w:bidi="zh-CN"/>
              </w:rPr>
            </w:pPr>
          </w:p>
        </w:tc>
      </w:tr>
      <w:tr w:rsidR="00733A22" w:rsidRPr="00CA68B6" w14:paraId="15DEB7D7"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34F05CF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42ABA5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deductible temporary differences or deductible losses on deferred tax assets unrecognized in the Current Period</w:t>
            </w:r>
          </w:p>
        </w:tc>
        <w:tc>
          <w:tcPr>
            <w:tcW w:w="2180" w:type="dxa"/>
            <w:tcBorders>
              <w:top w:val="dotted" w:sz="4" w:space="0" w:color="000000"/>
              <w:left w:val="dotted" w:sz="4" w:space="0" w:color="000000"/>
              <w:bottom w:val="dotted" w:sz="4" w:space="0" w:color="000000"/>
              <w:right w:val="nil"/>
            </w:tcBorders>
            <w:vAlign w:val="center"/>
          </w:tcPr>
          <w:p w14:paraId="31293B8F" w14:textId="1EADF152"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11,659,363.64</w:t>
            </w:r>
          </w:p>
        </w:tc>
      </w:tr>
      <w:tr w:rsidR="00733A22" w:rsidRPr="00CA68B6" w14:paraId="27AB2EB4" w14:textId="77777777" w:rsidTr="004C1E32">
        <w:trPr>
          <w:trHeight w:val="398"/>
        </w:trPr>
        <w:tc>
          <w:tcPr>
            <w:tcW w:w="5641" w:type="dxa"/>
            <w:tcBorders>
              <w:top w:val="dotted" w:sz="4" w:space="0" w:color="000000"/>
              <w:left w:val="nil"/>
              <w:bottom w:val="dotted" w:sz="4" w:space="0" w:color="000000"/>
              <w:right w:val="dotted" w:sz="4" w:space="0" w:color="000000"/>
            </w:tcBorders>
          </w:tcPr>
          <w:p w14:paraId="1C3F733F"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934FDF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 calculated at the statutory [or applicable] tax rate</w:t>
            </w:r>
          </w:p>
        </w:tc>
        <w:tc>
          <w:tcPr>
            <w:tcW w:w="2180" w:type="dxa"/>
            <w:tcBorders>
              <w:top w:val="dotted" w:sz="4" w:space="0" w:color="000000"/>
              <w:left w:val="dotted" w:sz="4" w:space="0" w:color="000000"/>
              <w:bottom w:val="dotted" w:sz="4" w:space="0" w:color="000000"/>
              <w:right w:val="nil"/>
            </w:tcBorders>
            <w:vAlign w:val="center"/>
          </w:tcPr>
          <w:p w14:paraId="21BE96C8" w14:textId="0E5C86E9" w:rsidR="00733A22" w:rsidRPr="00CA68B6" w:rsidRDefault="004C1E32" w:rsidP="004C1E32">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-34,217,144.53</w:t>
            </w:r>
          </w:p>
        </w:tc>
      </w:tr>
      <w:tr w:rsidR="00733A22" w:rsidRPr="00CA68B6" w14:paraId="2BC9B3B5"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6D2B842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78F6E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180" w:type="dxa"/>
            <w:tcBorders>
              <w:top w:val="dotted" w:sz="4" w:space="0" w:color="000000"/>
              <w:left w:val="dotted" w:sz="4" w:space="0" w:color="000000"/>
              <w:bottom w:val="dotted" w:sz="4" w:space="0" w:color="000000"/>
              <w:right w:val="nil"/>
            </w:tcBorders>
            <w:vAlign w:val="center"/>
          </w:tcPr>
          <w:p w14:paraId="7A9E73B4" w14:textId="78D59B4D"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-398,073.27</w:t>
            </w:r>
          </w:p>
        </w:tc>
      </w:tr>
      <w:tr w:rsidR="00733A22" w:rsidRPr="00CA68B6" w14:paraId="4E5B98F7" w14:textId="77777777" w:rsidTr="004C1E32">
        <w:trPr>
          <w:trHeight w:val="402"/>
        </w:trPr>
        <w:tc>
          <w:tcPr>
            <w:tcW w:w="5641" w:type="dxa"/>
            <w:tcBorders>
              <w:top w:val="dotted" w:sz="4" w:space="0" w:color="000000"/>
              <w:left w:val="nil"/>
              <w:right w:val="dotted" w:sz="4" w:space="0" w:color="000000"/>
            </w:tcBorders>
          </w:tcPr>
          <w:p w14:paraId="73FFEF3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C88B6E5"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Expenses</w:t>
            </w:r>
          </w:p>
        </w:tc>
        <w:tc>
          <w:tcPr>
            <w:tcW w:w="2180" w:type="dxa"/>
            <w:tcBorders>
              <w:top w:val="dotted" w:sz="4" w:space="0" w:color="000000"/>
              <w:left w:val="dotted" w:sz="4" w:space="0" w:color="000000"/>
              <w:right w:val="nil"/>
            </w:tcBorders>
            <w:vAlign w:val="center"/>
          </w:tcPr>
          <w:p w14:paraId="3AC90F45" w14:textId="33DF105F" w:rsidR="00733A22" w:rsidRPr="00CA68B6" w:rsidRDefault="004C1E32" w:rsidP="004C1E32">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202,660,809.98</w:t>
            </w:r>
          </w:p>
        </w:tc>
      </w:tr>
    </w:tbl>
    <w:p w14:paraId="2B081FD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1BA21F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CB6F188" w14:textId="73640B74"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FA4778" w:rsidRPr="00CA68B6">
        <w:rPr>
          <w:rFonts w:ascii="Arial" w:eastAsia="SimSun" w:hAnsi="Arial" w:cs="Arial"/>
          <w:b/>
          <w:kern w:val="0"/>
          <w:szCs w:val="22"/>
          <w:lang w:bidi="zh-CN"/>
        </w:rPr>
        <w:t>VI</w:t>
      </w:r>
      <w:r w:rsidRPr="00CA68B6">
        <w:rPr>
          <w:rFonts w:ascii="Arial" w:eastAsia="SimSun" w:hAnsi="Arial" w:cs="Arial"/>
          <w:b/>
          <w:kern w:val="0"/>
          <w:szCs w:val="22"/>
          <w:lang w:bidi="zh-CN"/>
        </w:rPr>
        <w:t>)Earnings per share</w:t>
      </w:r>
    </w:p>
    <w:p w14:paraId="615CA361"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1.Basic earning per share</w:t>
      </w:r>
    </w:p>
    <w:p w14:paraId="39F4AA30" w14:textId="77777777" w:rsidR="00733A22" w:rsidRPr="00CA68B6" w:rsidRDefault="00A9134E">
      <w:pPr>
        <w:widowControl w:val="0"/>
        <w:autoSpaceDE w:val="0"/>
        <w:autoSpaceDN w:val="0"/>
        <w:spacing w:before="130" w:line="357" w:lineRule="auto"/>
        <w:ind w:right="230"/>
        <w:rPr>
          <w:rFonts w:ascii="Arial" w:eastAsia="SimSun" w:hAnsi="Arial" w:cs="Arial"/>
          <w:kern w:val="0"/>
          <w:lang w:bidi="zh-CN"/>
        </w:rPr>
      </w:pPr>
      <w:r w:rsidRPr="00CA68B6">
        <w:rPr>
          <w:rFonts w:ascii="Arial" w:eastAsia="SimSun" w:hAnsi="Arial" w:cs="Arial"/>
          <w:kern w:val="0"/>
          <w:lang w:bidi="zh-CN"/>
        </w:rPr>
        <w:t>Basic earnings per share is calculated by dividing the consolidated net profit attributable to ordinary shareholders of the parent company by the weighted average number of ordinary shares issued by the company:</w:t>
      </w:r>
    </w:p>
    <w:tbl>
      <w:tblPr>
        <w:tblStyle w:val="22"/>
        <w:tblW w:w="8140" w:type="dxa"/>
        <w:tblInd w:w="714" w:type="dxa"/>
        <w:tblLayout w:type="fixed"/>
        <w:tblLook w:val="04A0" w:firstRow="1" w:lastRow="0" w:firstColumn="1" w:lastColumn="0" w:noHBand="0" w:noVBand="1"/>
      </w:tblPr>
      <w:tblGrid>
        <w:gridCol w:w="4176"/>
        <w:gridCol w:w="1982"/>
        <w:gridCol w:w="1982"/>
      </w:tblGrid>
      <w:tr w:rsidR="00733A22" w:rsidRPr="00CA68B6" w14:paraId="1899055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176" w:type="dxa"/>
            <w:vAlign w:val="center"/>
          </w:tcPr>
          <w:p w14:paraId="7A31C721"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1982" w:type="dxa"/>
            <w:vAlign w:val="center"/>
          </w:tcPr>
          <w:p w14:paraId="62B13911"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1982" w:type="dxa"/>
            <w:vAlign w:val="center"/>
          </w:tcPr>
          <w:p w14:paraId="43E73996"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 xml:space="preserve">Amount of Last Period(Notes) </w:t>
            </w:r>
          </w:p>
        </w:tc>
      </w:tr>
      <w:tr w:rsidR="00733A22" w:rsidRPr="00CA68B6" w14:paraId="35D9899D"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416F7A68" w14:textId="77777777" w:rsidR="00733A22" w:rsidRPr="00CA68B6" w:rsidRDefault="00A9134E">
            <w:pPr>
              <w:snapToGrid w:val="0"/>
              <w:spacing w:line="240" w:lineRule="auto"/>
              <w:jc w:val="left"/>
              <w:rPr>
                <w:rFonts w:ascii="Arial" w:eastAsia="SimSun" w:hAnsi="Arial" w:cs="Arial"/>
                <w:sz w:val="15"/>
                <w:szCs w:val="15"/>
              </w:rPr>
            </w:pPr>
            <w:bookmarkStart w:id="105" w:name="OLE_LINK127" w:colFirst="0" w:colLast="0"/>
            <w:r w:rsidRPr="00CA68B6">
              <w:rPr>
                <w:rFonts w:ascii="Arial" w:hAnsi="Arial" w:cs="Arial"/>
                <w:sz w:val="15"/>
                <w:szCs w:val="15"/>
              </w:rPr>
              <w:t>Consolidated net profit attributable to ordinary shareholders of the parent company</w:t>
            </w:r>
          </w:p>
        </w:tc>
        <w:tc>
          <w:tcPr>
            <w:tcW w:w="1982" w:type="dxa"/>
            <w:vAlign w:val="center"/>
          </w:tcPr>
          <w:p w14:paraId="6CB7B568" w14:textId="62F6236C" w:rsidR="00733A22" w:rsidRPr="00CA68B6" w:rsidRDefault="004C1E3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1,257,239,985.94</w:t>
            </w:r>
          </w:p>
        </w:tc>
        <w:tc>
          <w:tcPr>
            <w:tcW w:w="1982" w:type="dxa"/>
            <w:vAlign w:val="center"/>
          </w:tcPr>
          <w:p w14:paraId="5EB73783" w14:textId="600A2371"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884,463,388.10</w:t>
            </w:r>
          </w:p>
        </w:tc>
      </w:tr>
      <w:tr w:rsidR="00733A22" w:rsidRPr="00CA68B6" w14:paraId="0B1E7EEA"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75810A86"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Weighted average number of common shares issued by the company</w:t>
            </w:r>
          </w:p>
        </w:tc>
        <w:tc>
          <w:tcPr>
            <w:tcW w:w="1982" w:type="dxa"/>
            <w:vAlign w:val="center"/>
          </w:tcPr>
          <w:p w14:paraId="727DA33F" w14:textId="2D1A655A"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506,347,879.00</w:t>
            </w:r>
          </w:p>
        </w:tc>
        <w:tc>
          <w:tcPr>
            <w:tcW w:w="1982" w:type="dxa"/>
            <w:vAlign w:val="center"/>
          </w:tcPr>
          <w:p w14:paraId="58ECAFBB" w14:textId="3FB3187B"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487,224,096.67</w:t>
            </w:r>
          </w:p>
        </w:tc>
      </w:tr>
      <w:tr w:rsidR="00733A22" w:rsidRPr="00CA68B6" w14:paraId="71E5F61F"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2BF792A7"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Basic earnings per share</w:t>
            </w:r>
          </w:p>
        </w:tc>
        <w:tc>
          <w:tcPr>
            <w:tcW w:w="1982" w:type="dxa"/>
            <w:vAlign w:val="center"/>
          </w:tcPr>
          <w:p w14:paraId="53C1DA9F" w14:textId="34352877"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2.48</w:t>
            </w:r>
          </w:p>
        </w:tc>
        <w:tc>
          <w:tcPr>
            <w:tcW w:w="1982" w:type="dxa"/>
            <w:vAlign w:val="center"/>
          </w:tcPr>
          <w:p w14:paraId="4EECEA51" w14:textId="186E716D"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1.82</w:t>
            </w:r>
          </w:p>
        </w:tc>
      </w:tr>
      <w:tr w:rsidR="00733A22" w:rsidRPr="00CA68B6" w14:paraId="68A76E32"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1E1FF528"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Of which: basic earnings per share from continuing operations</w:t>
            </w:r>
          </w:p>
        </w:tc>
        <w:tc>
          <w:tcPr>
            <w:tcW w:w="1982" w:type="dxa"/>
            <w:vAlign w:val="center"/>
          </w:tcPr>
          <w:p w14:paraId="4B0CB69A" w14:textId="7CE61EB1"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2.48</w:t>
            </w:r>
          </w:p>
        </w:tc>
        <w:tc>
          <w:tcPr>
            <w:tcW w:w="1982" w:type="dxa"/>
            <w:vAlign w:val="center"/>
          </w:tcPr>
          <w:p w14:paraId="41C61F31" w14:textId="5512A751"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1.82</w:t>
            </w:r>
          </w:p>
        </w:tc>
      </w:tr>
      <w:tr w:rsidR="00733A22" w:rsidRPr="00CA68B6" w14:paraId="7D730AB9"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7A3B545E"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Discontinued basic earnings per share</w:t>
            </w:r>
          </w:p>
        </w:tc>
        <w:tc>
          <w:tcPr>
            <w:tcW w:w="1982" w:type="dxa"/>
            <w:vAlign w:val="center"/>
          </w:tcPr>
          <w:p w14:paraId="5120A30B"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982" w:type="dxa"/>
            <w:vAlign w:val="center"/>
          </w:tcPr>
          <w:p w14:paraId="6C1BB170"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bookmarkEnd w:id="105"/>
    </w:tbl>
    <w:p w14:paraId="416F50EB"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2C927E3F" w14:textId="77777777" w:rsidR="00733A22" w:rsidRPr="00CA68B6" w:rsidRDefault="00A9134E">
      <w:pPr>
        <w:widowControl w:val="0"/>
        <w:tabs>
          <w:tab w:val="left" w:pos="1397"/>
        </w:tabs>
        <w:autoSpaceDE w:val="0"/>
        <w:autoSpaceDN w:val="0"/>
        <w:spacing w:before="142" w:line="240" w:lineRule="auto"/>
        <w:outlineLvl w:val="0"/>
        <w:rPr>
          <w:rFonts w:ascii="Arial" w:eastAsia="SimSun" w:hAnsi="Arial" w:cs="Arial"/>
          <w:b/>
          <w:bCs/>
          <w:kern w:val="0"/>
          <w:lang w:bidi="zh-CN"/>
        </w:rPr>
      </w:pPr>
      <w:r w:rsidRPr="00CA68B6">
        <w:rPr>
          <w:rFonts w:ascii="Arial" w:eastAsia="SimSun" w:hAnsi="Arial" w:cs="Arial"/>
          <w:b/>
          <w:bCs/>
          <w:kern w:val="0"/>
          <w:lang w:bidi="zh-CN"/>
        </w:rPr>
        <w:t>2.Diluted Earnings per Share</w:t>
      </w:r>
    </w:p>
    <w:p w14:paraId="0B020F3B" w14:textId="77777777" w:rsidR="00733A22" w:rsidRPr="00CA68B6" w:rsidRDefault="00A9134E">
      <w:pPr>
        <w:widowControl w:val="0"/>
        <w:autoSpaceDE w:val="0"/>
        <w:autoSpaceDN w:val="0"/>
        <w:spacing w:before="132" w:line="355" w:lineRule="auto"/>
        <w:ind w:right="230"/>
        <w:rPr>
          <w:rFonts w:ascii="Arial" w:eastAsia="SimSun" w:hAnsi="Arial" w:cs="Arial"/>
          <w:kern w:val="0"/>
          <w:lang w:bidi="zh-CN"/>
        </w:rPr>
      </w:pPr>
      <w:r w:rsidRPr="00CA68B6">
        <w:rPr>
          <w:rFonts w:ascii="Arial" w:eastAsia="SimSun" w:hAnsi="Arial" w:cs="Arial"/>
          <w:kern w:val="0"/>
          <w:lang w:bidi="zh-CN"/>
        </w:rPr>
        <w:t>The company has no dilutive potential common shares outstanding, so the diluted earnings per share is the same as the basic earnings per share.</w:t>
      </w:r>
    </w:p>
    <w:p w14:paraId="6E05A213" w14:textId="77777777" w:rsidR="009D7987" w:rsidRPr="00CA68B6" w:rsidRDefault="009D7987">
      <w:pPr>
        <w:widowControl w:val="0"/>
        <w:autoSpaceDE w:val="0"/>
        <w:autoSpaceDN w:val="0"/>
        <w:spacing w:before="132" w:line="355" w:lineRule="auto"/>
        <w:ind w:right="230"/>
        <w:rPr>
          <w:rFonts w:ascii="Arial" w:eastAsia="SimSun" w:hAnsi="Arial" w:cs="Arial"/>
          <w:kern w:val="0"/>
          <w:lang w:bidi="zh-CN"/>
        </w:rPr>
      </w:pPr>
    </w:p>
    <w:p w14:paraId="690F03D4" w14:textId="1DEBD1BA" w:rsidR="00733A22" w:rsidRPr="00CA68B6" w:rsidRDefault="00A9134E">
      <w:pPr>
        <w:widowControl w:val="0"/>
        <w:autoSpaceDE w:val="0"/>
        <w:autoSpaceDN w:val="0"/>
        <w:spacing w:before="115"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(L</w:t>
      </w:r>
      <w:r w:rsidR="00FA4778" w:rsidRPr="00CA68B6">
        <w:rPr>
          <w:rFonts w:ascii="Arial" w:eastAsia="SimSun" w:hAnsi="Arial" w:cs="Arial"/>
          <w:b/>
          <w:bCs/>
          <w:kern w:val="0"/>
          <w:lang w:bidi="zh-CN"/>
        </w:rPr>
        <w:t>V</w:t>
      </w:r>
      <w:r w:rsidR="009D7987" w:rsidRPr="00CA68B6">
        <w:rPr>
          <w:rFonts w:ascii="Arial" w:eastAsia="SimSun" w:hAnsi="Arial" w:cs="Arial"/>
          <w:b/>
          <w:bCs/>
          <w:kern w:val="0"/>
          <w:lang w:bidi="zh-CN"/>
        </w:rPr>
        <w:t>I</w:t>
      </w:r>
      <w:r w:rsidRPr="00CA68B6">
        <w:rPr>
          <w:rFonts w:ascii="Arial" w:eastAsia="SimSun" w:hAnsi="Arial" w:cs="Arial"/>
          <w:b/>
          <w:bCs/>
          <w:kern w:val="0"/>
          <w:lang w:bidi="zh-CN"/>
        </w:rPr>
        <w:t>I) Item of Cash Flow Statement</w:t>
      </w:r>
    </w:p>
    <w:p w14:paraId="0012BB1B" w14:textId="77777777" w:rsidR="00733A22" w:rsidRPr="00CA68B6" w:rsidRDefault="00A9134E">
      <w:pPr>
        <w:widowControl w:val="0"/>
        <w:tabs>
          <w:tab w:val="left" w:pos="1397"/>
        </w:tabs>
        <w:autoSpaceDE w:val="0"/>
        <w:autoSpaceDN w:val="0"/>
        <w:spacing w:before="119"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1.Other Cash Received Relating to Operating Activities</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689"/>
        <w:gridCol w:w="2066"/>
        <w:gridCol w:w="2064"/>
      </w:tblGrid>
      <w:tr w:rsidR="00733A22" w:rsidRPr="00CA68B6" w14:paraId="39ABEFC9" w14:textId="77777777">
        <w:trPr>
          <w:trHeight w:val="390"/>
        </w:trPr>
        <w:tc>
          <w:tcPr>
            <w:tcW w:w="3689" w:type="dxa"/>
            <w:tcBorders>
              <w:left w:val="nil"/>
              <w:bottom w:val="dotted" w:sz="4" w:space="0" w:color="000000"/>
              <w:right w:val="dotted" w:sz="4" w:space="0" w:color="000000"/>
            </w:tcBorders>
          </w:tcPr>
          <w:p w14:paraId="69A09B2D" w14:textId="77777777" w:rsidR="00733A22" w:rsidRPr="00CA68B6" w:rsidRDefault="00A9134E">
            <w:pPr>
              <w:widowControl w:val="0"/>
              <w:autoSpaceDE w:val="0"/>
              <w:autoSpaceDN w:val="0"/>
              <w:spacing w:before="134" w:line="240" w:lineRule="auto"/>
              <w:ind w:right="16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66" w:type="dxa"/>
            <w:tcBorders>
              <w:left w:val="dotted" w:sz="4" w:space="0" w:color="000000"/>
              <w:bottom w:val="dotted" w:sz="4" w:space="0" w:color="000000"/>
              <w:right w:val="dotted" w:sz="4" w:space="0" w:color="000000"/>
            </w:tcBorders>
          </w:tcPr>
          <w:p w14:paraId="516DF92C"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64" w:type="dxa"/>
            <w:tcBorders>
              <w:left w:val="dotted" w:sz="4" w:space="0" w:color="000000"/>
              <w:bottom w:val="dotted" w:sz="4" w:space="0" w:color="000000"/>
              <w:right w:val="nil"/>
            </w:tcBorders>
          </w:tcPr>
          <w:p w14:paraId="02FCDCB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61EE4E68" w14:textId="77777777" w:rsidTr="004C1E32">
        <w:trPr>
          <w:trHeight w:val="390"/>
        </w:trPr>
        <w:tc>
          <w:tcPr>
            <w:tcW w:w="3689" w:type="dxa"/>
            <w:tcBorders>
              <w:top w:val="dotted" w:sz="4" w:space="0" w:color="000000"/>
              <w:left w:val="nil"/>
              <w:bottom w:val="dotted" w:sz="4" w:space="0" w:color="000000"/>
              <w:right w:val="dotted" w:sz="4" w:space="0" w:color="000000"/>
            </w:tcBorders>
          </w:tcPr>
          <w:p w14:paraId="141AB84F"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Interest income</w:t>
            </w:r>
          </w:p>
        </w:tc>
        <w:tc>
          <w:tcPr>
            <w:tcW w:w="2066" w:type="dxa"/>
            <w:tcBorders>
              <w:top w:val="dotted" w:sz="4" w:space="0" w:color="000000"/>
              <w:left w:val="dotted" w:sz="4" w:space="0" w:color="000000"/>
              <w:bottom w:val="dotted" w:sz="4" w:space="0" w:color="000000"/>
              <w:right w:val="dotted" w:sz="4" w:space="0" w:color="000000"/>
            </w:tcBorders>
            <w:vAlign w:val="center"/>
          </w:tcPr>
          <w:p w14:paraId="601D6159" w14:textId="71E48009" w:rsidR="00733A22" w:rsidRPr="00CA68B6" w:rsidRDefault="004C1E32" w:rsidP="004C1E32">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52,423,241.13</w:t>
            </w:r>
          </w:p>
        </w:tc>
        <w:tc>
          <w:tcPr>
            <w:tcW w:w="2064" w:type="dxa"/>
            <w:tcBorders>
              <w:top w:val="dotted" w:sz="4" w:space="0" w:color="000000"/>
              <w:left w:val="dotted" w:sz="4" w:space="0" w:color="000000"/>
              <w:bottom w:val="dotted" w:sz="4" w:space="0" w:color="000000"/>
              <w:right w:val="nil"/>
            </w:tcBorders>
            <w:vAlign w:val="center"/>
          </w:tcPr>
          <w:p w14:paraId="622C8B71" w14:textId="639265BD" w:rsidR="00733A22" w:rsidRPr="00CA68B6" w:rsidRDefault="004C1E32"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16,165,038.88</w:t>
            </w:r>
          </w:p>
        </w:tc>
      </w:tr>
      <w:tr w:rsidR="00733A22" w:rsidRPr="00CA68B6" w14:paraId="01F2ECF2" w14:textId="77777777" w:rsidTr="004C1E32">
        <w:trPr>
          <w:trHeight w:val="388"/>
        </w:trPr>
        <w:tc>
          <w:tcPr>
            <w:tcW w:w="3689" w:type="dxa"/>
            <w:tcBorders>
              <w:top w:val="dotted" w:sz="4" w:space="0" w:color="000000"/>
              <w:left w:val="nil"/>
              <w:bottom w:val="dotted" w:sz="4" w:space="0" w:color="000000"/>
              <w:right w:val="dotted" w:sz="4" w:space="0" w:color="000000"/>
            </w:tcBorders>
          </w:tcPr>
          <w:p w14:paraId="0E42DC41"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 and Refund of service charge for personal income tax</w:t>
            </w:r>
          </w:p>
        </w:tc>
        <w:tc>
          <w:tcPr>
            <w:tcW w:w="2066" w:type="dxa"/>
            <w:tcBorders>
              <w:top w:val="dotted" w:sz="4" w:space="0" w:color="000000"/>
              <w:left w:val="dotted" w:sz="4" w:space="0" w:color="000000"/>
              <w:bottom w:val="dotted" w:sz="4" w:space="0" w:color="000000"/>
              <w:right w:val="dotted" w:sz="4" w:space="0" w:color="000000"/>
            </w:tcBorders>
            <w:vAlign w:val="center"/>
          </w:tcPr>
          <w:p w14:paraId="36084F61" w14:textId="29E6CDA7" w:rsidR="00733A22" w:rsidRPr="00CA68B6" w:rsidRDefault="004C1E32" w:rsidP="004C1E32">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110,127,428.48</w:t>
            </w:r>
          </w:p>
        </w:tc>
        <w:tc>
          <w:tcPr>
            <w:tcW w:w="2064" w:type="dxa"/>
            <w:tcBorders>
              <w:top w:val="dotted" w:sz="4" w:space="0" w:color="000000"/>
              <w:left w:val="dotted" w:sz="4" w:space="0" w:color="000000"/>
              <w:bottom w:val="dotted" w:sz="4" w:space="0" w:color="000000"/>
              <w:right w:val="nil"/>
            </w:tcBorders>
            <w:vAlign w:val="center"/>
          </w:tcPr>
          <w:p w14:paraId="77DA04B1" w14:textId="2A8C51FA" w:rsidR="00733A22" w:rsidRPr="00CA68B6" w:rsidRDefault="004C1E32" w:rsidP="004C1E32">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41,362,263.07</w:t>
            </w:r>
          </w:p>
        </w:tc>
      </w:tr>
      <w:tr w:rsidR="009D7987" w:rsidRPr="00CA68B6" w14:paraId="39AEC227" w14:textId="77777777" w:rsidTr="004C1E32">
        <w:trPr>
          <w:trHeight w:val="390"/>
        </w:trPr>
        <w:tc>
          <w:tcPr>
            <w:tcW w:w="3689" w:type="dxa"/>
            <w:tcBorders>
              <w:top w:val="dotted" w:sz="4" w:space="0" w:color="000000"/>
              <w:left w:val="nil"/>
              <w:bottom w:val="dotted" w:sz="4" w:space="0" w:color="000000"/>
              <w:right w:val="dotted" w:sz="4" w:space="0" w:color="000000"/>
            </w:tcBorders>
          </w:tcPr>
          <w:p w14:paraId="04D41FED" w14:textId="498EB85C" w:rsidR="009D7987" w:rsidRPr="00CA68B6" w:rsidRDefault="009D7987">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Quality indemnity</w:t>
            </w:r>
          </w:p>
        </w:tc>
        <w:tc>
          <w:tcPr>
            <w:tcW w:w="2066" w:type="dxa"/>
            <w:tcBorders>
              <w:top w:val="dotted" w:sz="4" w:space="0" w:color="000000"/>
              <w:left w:val="dotted" w:sz="4" w:space="0" w:color="000000"/>
              <w:bottom w:val="dotted" w:sz="4" w:space="0" w:color="000000"/>
              <w:right w:val="dotted" w:sz="4" w:space="0" w:color="000000"/>
            </w:tcBorders>
            <w:vAlign w:val="center"/>
          </w:tcPr>
          <w:p w14:paraId="58D97E18" w14:textId="03533653" w:rsidR="009D7987" w:rsidRPr="00CA68B6" w:rsidRDefault="004C1E32" w:rsidP="004C1E32">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289,024.09</w:t>
            </w:r>
          </w:p>
        </w:tc>
        <w:tc>
          <w:tcPr>
            <w:tcW w:w="2064" w:type="dxa"/>
            <w:tcBorders>
              <w:top w:val="dotted" w:sz="4" w:space="0" w:color="000000"/>
              <w:left w:val="dotted" w:sz="4" w:space="0" w:color="000000"/>
              <w:bottom w:val="dotted" w:sz="4" w:space="0" w:color="000000"/>
              <w:right w:val="nil"/>
            </w:tcBorders>
            <w:vAlign w:val="center"/>
          </w:tcPr>
          <w:p w14:paraId="2AC744FF" w14:textId="091BB68F" w:rsidR="009D7987" w:rsidRPr="00CA68B6" w:rsidRDefault="004C1E32"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112,548.04</w:t>
            </w:r>
          </w:p>
        </w:tc>
      </w:tr>
      <w:tr w:rsidR="00733A22" w:rsidRPr="00CA68B6" w14:paraId="7D6F8BED" w14:textId="77777777" w:rsidTr="004C1E32">
        <w:trPr>
          <w:trHeight w:val="390"/>
        </w:trPr>
        <w:tc>
          <w:tcPr>
            <w:tcW w:w="3689" w:type="dxa"/>
            <w:tcBorders>
              <w:top w:val="dotted" w:sz="4" w:space="0" w:color="000000"/>
              <w:left w:val="nil"/>
              <w:bottom w:val="dotted" w:sz="4" w:space="0" w:color="000000"/>
              <w:right w:val="dotted" w:sz="4" w:space="0" w:color="000000"/>
            </w:tcBorders>
          </w:tcPr>
          <w:p w14:paraId="5F78B017"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transactions and personal payments</w:t>
            </w:r>
          </w:p>
        </w:tc>
        <w:tc>
          <w:tcPr>
            <w:tcW w:w="2066" w:type="dxa"/>
            <w:tcBorders>
              <w:top w:val="dotted" w:sz="4" w:space="0" w:color="000000"/>
              <w:left w:val="dotted" w:sz="4" w:space="0" w:color="000000"/>
              <w:bottom w:val="dotted" w:sz="4" w:space="0" w:color="000000"/>
              <w:right w:val="dotted" w:sz="4" w:space="0" w:color="000000"/>
            </w:tcBorders>
            <w:vAlign w:val="center"/>
          </w:tcPr>
          <w:p w14:paraId="34085AB2" w14:textId="49870695" w:rsidR="00733A22" w:rsidRPr="00CA68B6" w:rsidRDefault="004C1E32" w:rsidP="004C1E32">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6,904,180.71</w:t>
            </w:r>
          </w:p>
        </w:tc>
        <w:tc>
          <w:tcPr>
            <w:tcW w:w="2064" w:type="dxa"/>
            <w:tcBorders>
              <w:top w:val="dotted" w:sz="4" w:space="0" w:color="000000"/>
              <w:left w:val="dotted" w:sz="4" w:space="0" w:color="000000"/>
              <w:bottom w:val="dotted" w:sz="4" w:space="0" w:color="000000"/>
              <w:right w:val="nil"/>
            </w:tcBorders>
            <w:vAlign w:val="center"/>
          </w:tcPr>
          <w:p w14:paraId="3F8C1E34" w14:textId="03D0BAFB" w:rsidR="00733A22" w:rsidRPr="00CA68B6" w:rsidRDefault="004C1E32"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14,868,704.83</w:t>
            </w:r>
          </w:p>
        </w:tc>
      </w:tr>
      <w:tr w:rsidR="00733A22" w:rsidRPr="00CA68B6" w14:paraId="4A39A91B" w14:textId="77777777" w:rsidTr="004C1E32">
        <w:trPr>
          <w:trHeight w:val="390"/>
        </w:trPr>
        <w:tc>
          <w:tcPr>
            <w:tcW w:w="3689" w:type="dxa"/>
            <w:tcBorders>
              <w:top w:val="dotted" w:sz="4" w:space="0" w:color="000000"/>
              <w:left w:val="nil"/>
              <w:right w:val="dotted" w:sz="4" w:space="0" w:color="000000"/>
            </w:tcBorders>
          </w:tcPr>
          <w:p w14:paraId="3A978709" w14:textId="77777777" w:rsidR="00733A22" w:rsidRPr="00CA68B6" w:rsidRDefault="00A9134E">
            <w:pPr>
              <w:widowControl w:val="0"/>
              <w:autoSpaceDE w:val="0"/>
              <w:autoSpaceDN w:val="0"/>
              <w:spacing w:before="131" w:line="240" w:lineRule="auto"/>
              <w:ind w:right="16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66" w:type="dxa"/>
            <w:tcBorders>
              <w:top w:val="dotted" w:sz="4" w:space="0" w:color="000000"/>
              <w:left w:val="dotted" w:sz="4" w:space="0" w:color="000000"/>
              <w:right w:val="dotted" w:sz="4" w:space="0" w:color="000000"/>
            </w:tcBorders>
            <w:vAlign w:val="center"/>
          </w:tcPr>
          <w:p w14:paraId="622435B7" w14:textId="59DB56F3" w:rsidR="00733A22" w:rsidRPr="00CA68B6" w:rsidRDefault="004C1E32" w:rsidP="004C1E32">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169,746,874.41</w:t>
            </w:r>
          </w:p>
        </w:tc>
        <w:tc>
          <w:tcPr>
            <w:tcW w:w="2064" w:type="dxa"/>
            <w:tcBorders>
              <w:top w:val="dotted" w:sz="4" w:space="0" w:color="000000"/>
              <w:left w:val="dotted" w:sz="4" w:space="0" w:color="000000"/>
              <w:right w:val="nil"/>
            </w:tcBorders>
            <w:vAlign w:val="center"/>
          </w:tcPr>
          <w:p w14:paraId="222D9855" w14:textId="206C120A" w:rsidR="00733A22" w:rsidRPr="00CA68B6" w:rsidRDefault="004C1E32" w:rsidP="004C1E32">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72,508,554.79</w:t>
            </w:r>
          </w:p>
        </w:tc>
      </w:tr>
    </w:tbl>
    <w:p w14:paraId="21193B7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00A0E3A"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7CD0BF67" w14:textId="77777777" w:rsidR="00733A22" w:rsidRPr="00CA68B6" w:rsidRDefault="00A9134E">
      <w:pPr>
        <w:widowControl w:val="0"/>
        <w:tabs>
          <w:tab w:val="left" w:pos="1397"/>
        </w:tabs>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2. Other Cash Payment Relating to Operating Activities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47"/>
        <w:gridCol w:w="2038"/>
        <w:gridCol w:w="2036"/>
      </w:tblGrid>
      <w:tr w:rsidR="00733A22" w:rsidRPr="00CA68B6" w14:paraId="59051CDD" w14:textId="77777777">
        <w:trPr>
          <w:trHeight w:val="390"/>
        </w:trPr>
        <w:tc>
          <w:tcPr>
            <w:tcW w:w="3747" w:type="dxa"/>
            <w:tcBorders>
              <w:left w:val="nil"/>
              <w:bottom w:val="dotted" w:sz="4" w:space="0" w:color="000000"/>
              <w:right w:val="dotted" w:sz="4" w:space="0" w:color="000000"/>
            </w:tcBorders>
          </w:tcPr>
          <w:p w14:paraId="6F4BC7AE" w14:textId="77777777" w:rsidR="00733A22" w:rsidRPr="00CA68B6" w:rsidRDefault="00A9134E">
            <w:pPr>
              <w:widowControl w:val="0"/>
              <w:autoSpaceDE w:val="0"/>
              <w:autoSpaceDN w:val="0"/>
              <w:spacing w:before="133"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38" w:type="dxa"/>
            <w:tcBorders>
              <w:left w:val="dotted" w:sz="4" w:space="0" w:color="000000"/>
              <w:bottom w:val="dotted" w:sz="4" w:space="0" w:color="000000"/>
              <w:right w:val="dotted" w:sz="4" w:space="0" w:color="000000"/>
            </w:tcBorders>
          </w:tcPr>
          <w:p w14:paraId="49384264"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36" w:type="dxa"/>
            <w:tcBorders>
              <w:left w:val="dotted" w:sz="4" w:space="0" w:color="000000"/>
              <w:bottom w:val="dotted" w:sz="4" w:space="0" w:color="000000"/>
              <w:right w:val="nil"/>
            </w:tcBorders>
          </w:tcPr>
          <w:p w14:paraId="0E57CAA0"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C31E9BD" w14:textId="77777777" w:rsidTr="004C1E32">
        <w:trPr>
          <w:trHeight w:val="390"/>
        </w:trPr>
        <w:tc>
          <w:tcPr>
            <w:tcW w:w="3747" w:type="dxa"/>
            <w:tcBorders>
              <w:top w:val="dotted" w:sz="4" w:space="0" w:color="000000"/>
              <w:left w:val="nil"/>
              <w:bottom w:val="dotted" w:sz="4" w:space="0" w:color="000000"/>
              <w:right w:val="dotted" w:sz="4" w:space="0" w:color="000000"/>
            </w:tcBorders>
          </w:tcPr>
          <w:p w14:paraId="343121BA"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Sales,Management and R &amp; D Expenses</w:t>
            </w:r>
          </w:p>
        </w:tc>
        <w:tc>
          <w:tcPr>
            <w:tcW w:w="2038" w:type="dxa"/>
            <w:tcBorders>
              <w:top w:val="dotted" w:sz="4" w:space="0" w:color="000000"/>
              <w:left w:val="dotted" w:sz="4" w:space="0" w:color="000000"/>
              <w:bottom w:val="dotted" w:sz="4" w:space="0" w:color="000000"/>
              <w:right w:val="dotted" w:sz="4" w:space="0" w:color="000000"/>
            </w:tcBorders>
            <w:vAlign w:val="center"/>
          </w:tcPr>
          <w:p w14:paraId="5BE7B56F" w14:textId="4198A426" w:rsidR="00733A22" w:rsidRPr="00CA68B6" w:rsidRDefault="004C1E32" w:rsidP="004C1E32">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242,825,567.53</w:t>
            </w:r>
          </w:p>
        </w:tc>
        <w:tc>
          <w:tcPr>
            <w:tcW w:w="2036" w:type="dxa"/>
            <w:tcBorders>
              <w:top w:val="dotted" w:sz="4" w:space="0" w:color="000000"/>
              <w:left w:val="dotted" w:sz="4" w:space="0" w:color="000000"/>
              <w:bottom w:val="dotted" w:sz="4" w:space="0" w:color="000000"/>
              <w:right w:val="nil"/>
            </w:tcBorders>
            <w:vAlign w:val="center"/>
          </w:tcPr>
          <w:p w14:paraId="63284D7F" w14:textId="5EC2F1FF" w:rsidR="00733A22" w:rsidRPr="00CA68B6" w:rsidRDefault="00DE311C"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200,169,012.50</w:t>
            </w:r>
          </w:p>
        </w:tc>
      </w:tr>
      <w:tr w:rsidR="00733A22" w:rsidRPr="00CA68B6" w14:paraId="1A28667F" w14:textId="77777777" w:rsidTr="004C1E32">
        <w:trPr>
          <w:trHeight w:val="388"/>
        </w:trPr>
        <w:tc>
          <w:tcPr>
            <w:tcW w:w="3747" w:type="dxa"/>
            <w:tcBorders>
              <w:top w:val="dotted" w:sz="4" w:space="0" w:color="000000"/>
              <w:left w:val="nil"/>
              <w:bottom w:val="dotted" w:sz="4" w:space="0" w:color="000000"/>
              <w:right w:val="dotted" w:sz="4" w:space="0" w:color="000000"/>
            </w:tcBorders>
          </w:tcPr>
          <w:p w14:paraId="41E0C104"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Charges</w:t>
            </w:r>
          </w:p>
        </w:tc>
        <w:tc>
          <w:tcPr>
            <w:tcW w:w="2038" w:type="dxa"/>
            <w:tcBorders>
              <w:top w:val="dotted" w:sz="4" w:space="0" w:color="000000"/>
              <w:left w:val="dotted" w:sz="4" w:space="0" w:color="000000"/>
              <w:bottom w:val="dotted" w:sz="4" w:space="0" w:color="000000"/>
              <w:right w:val="dotted" w:sz="4" w:space="0" w:color="000000"/>
            </w:tcBorders>
            <w:vAlign w:val="center"/>
          </w:tcPr>
          <w:p w14:paraId="6659899F" w14:textId="50DCE04A" w:rsidR="00733A22" w:rsidRPr="00CA68B6" w:rsidRDefault="004C1E32" w:rsidP="004C1E32">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433,762.78</w:t>
            </w:r>
          </w:p>
        </w:tc>
        <w:tc>
          <w:tcPr>
            <w:tcW w:w="2036" w:type="dxa"/>
            <w:tcBorders>
              <w:top w:val="dotted" w:sz="4" w:space="0" w:color="000000"/>
              <w:left w:val="dotted" w:sz="4" w:space="0" w:color="000000"/>
              <w:bottom w:val="dotted" w:sz="4" w:space="0" w:color="000000"/>
              <w:right w:val="nil"/>
            </w:tcBorders>
            <w:vAlign w:val="center"/>
          </w:tcPr>
          <w:p w14:paraId="14018A6E" w14:textId="70E9E54F" w:rsidR="00733A22" w:rsidRPr="00CA68B6" w:rsidRDefault="00DE311C" w:rsidP="004C1E32">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420,918.68</w:t>
            </w:r>
          </w:p>
        </w:tc>
      </w:tr>
      <w:tr w:rsidR="00733A22" w:rsidRPr="00CA68B6" w14:paraId="608F41D2" w14:textId="77777777" w:rsidTr="004C1E32">
        <w:trPr>
          <w:trHeight w:val="390"/>
        </w:trPr>
        <w:tc>
          <w:tcPr>
            <w:tcW w:w="3747" w:type="dxa"/>
            <w:tcBorders>
              <w:top w:val="dotted" w:sz="4" w:space="0" w:color="000000"/>
              <w:left w:val="nil"/>
              <w:bottom w:val="dotted" w:sz="4" w:space="0" w:color="000000"/>
              <w:right w:val="dotted" w:sz="4" w:space="0" w:color="000000"/>
            </w:tcBorders>
          </w:tcPr>
          <w:p w14:paraId="1AF0C305" w14:textId="50BAE3CE" w:rsidR="00733A22" w:rsidRPr="00CA68B6" w:rsidRDefault="0054446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SimSun" w:hAnsi="Arial" w:cs="Arial"/>
                <w:kern w:val="0"/>
                <w:sz w:val="18"/>
                <w:lang w:bidi="zh-CN"/>
              </w:rPr>
              <w:t>Donations and other expenses</w:t>
            </w:r>
          </w:p>
        </w:tc>
        <w:tc>
          <w:tcPr>
            <w:tcW w:w="2038" w:type="dxa"/>
            <w:tcBorders>
              <w:top w:val="dotted" w:sz="4" w:space="0" w:color="000000"/>
              <w:left w:val="dotted" w:sz="4" w:space="0" w:color="000000"/>
              <w:bottom w:val="dotted" w:sz="4" w:space="0" w:color="000000"/>
              <w:right w:val="dotted" w:sz="4" w:space="0" w:color="000000"/>
            </w:tcBorders>
            <w:vAlign w:val="center"/>
          </w:tcPr>
          <w:p w14:paraId="21766917" w14:textId="72D13275" w:rsidR="00733A22" w:rsidRPr="00CA68B6" w:rsidRDefault="004C1E32" w:rsidP="004C1E32">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476,294.06</w:t>
            </w:r>
          </w:p>
        </w:tc>
        <w:tc>
          <w:tcPr>
            <w:tcW w:w="2036" w:type="dxa"/>
            <w:tcBorders>
              <w:top w:val="dotted" w:sz="4" w:space="0" w:color="000000"/>
              <w:left w:val="dotted" w:sz="4" w:space="0" w:color="000000"/>
              <w:bottom w:val="dotted" w:sz="4" w:space="0" w:color="000000"/>
              <w:right w:val="nil"/>
            </w:tcBorders>
            <w:vAlign w:val="center"/>
          </w:tcPr>
          <w:p w14:paraId="56AA5BC4" w14:textId="6347E721" w:rsidR="00733A22" w:rsidRPr="00CA68B6" w:rsidRDefault="00DE311C"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12,000.00</w:t>
            </w:r>
          </w:p>
        </w:tc>
      </w:tr>
      <w:tr w:rsidR="00733A22" w:rsidRPr="00CA68B6" w14:paraId="040A78CC" w14:textId="77777777" w:rsidTr="004C1E32">
        <w:trPr>
          <w:trHeight w:val="390"/>
        </w:trPr>
        <w:tc>
          <w:tcPr>
            <w:tcW w:w="3747" w:type="dxa"/>
            <w:tcBorders>
              <w:top w:val="dotted" w:sz="4" w:space="0" w:color="000000"/>
              <w:left w:val="nil"/>
              <w:bottom w:val="dotted" w:sz="4" w:space="0" w:color="000000"/>
              <w:right w:val="dotted" w:sz="4" w:space="0" w:color="000000"/>
            </w:tcBorders>
          </w:tcPr>
          <w:p w14:paraId="72DD0A66" w14:textId="3F8CEF2B"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Current payment</w:t>
            </w:r>
          </w:p>
        </w:tc>
        <w:tc>
          <w:tcPr>
            <w:tcW w:w="2038" w:type="dxa"/>
            <w:tcBorders>
              <w:top w:val="dotted" w:sz="4" w:space="0" w:color="000000"/>
              <w:left w:val="dotted" w:sz="4" w:space="0" w:color="000000"/>
              <w:bottom w:val="dotted" w:sz="4" w:space="0" w:color="000000"/>
              <w:right w:val="dotted" w:sz="4" w:space="0" w:color="000000"/>
            </w:tcBorders>
            <w:vAlign w:val="center"/>
          </w:tcPr>
          <w:p w14:paraId="24E4E796" w14:textId="6704A387" w:rsidR="00733A22" w:rsidRPr="00CA68B6" w:rsidRDefault="004C1E32" w:rsidP="004C1E32">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12,359,970.01</w:t>
            </w:r>
          </w:p>
        </w:tc>
        <w:tc>
          <w:tcPr>
            <w:tcW w:w="2036" w:type="dxa"/>
            <w:tcBorders>
              <w:top w:val="dotted" w:sz="4" w:space="0" w:color="000000"/>
              <w:left w:val="dotted" w:sz="4" w:space="0" w:color="000000"/>
              <w:bottom w:val="dotted" w:sz="4" w:space="0" w:color="000000"/>
              <w:right w:val="nil"/>
            </w:tcBorders>
            <w:vAlign w:val="center"/>
          </w:tcPr>
          <w:p w14:paraId="7C953B22" w14:textId="7A5E6860" w:rsidR="00733A22" w:rsidRPr="00CA68B6" w:rsidRDefault="00DE311C"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6,598,742.64</w:t>
            </w:r>
          </w:p>
        </w:tc>
      </w:tr>
      <w:tr w:rsidR="00733A22" w:rsidRPr="00CA68B6" w14:paraId="040A5868" w14:textId="77777777" w:rsidTr="004C1E32">
        <w:trPr>
          <w:trHeight w:val="390"/>
        </w:trPr>
        <w:tc>
          <w:tcPr>
            <w:tcW w:w="3747" w:type="dxa"/>
            <w:tcBorders>
              <w:top w:val="dotted" w:sz="4" w:space="0" w:color="000000"/>
              <w:left w:val="nil"/>
              <w:right w:val="dotted" w:sz="4" w:space="0" w:color="000000"/>
            </w:tcBorders>
          </w:tcPr>
          <w:p w14:paraId="5DBBEDA2" w14:textId="77777777" w:rsidR="00733A22" w:rsidRPr="00CA68B6" w:rsidRDefault="00A9134E">
            <w:pPr>
              <w:widowControl w:val="0"/>
              <w:autoSpaceDE w:val="0"/>
              <w:autoSpaceDN w:val="0"/>
              <w:spacing w:before="134"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38" w:type="dxa"/>
            <w:tcBorders>
              <w:top w:val="dotted" w:sz="4" w:space="0" w:color="000000"/>
              <w:left w:val="dotted" w:sz="4" w:space="0" w:color="000000"/>
              <w:right w:val="dotted" w:sz="4" w:space="0" w:color="000000"/>
            </w:tcBorders>
            <w:vAlign w:val="center"/>
          </w:tcPr>
          <w:p w14:paraId="0D984C80" w14:textId="3754902C" w:rsidR="00733A22" w:rsidRPr="00CA68B6" w:rsidRDefault="004C1E32" w:rsidP="004C1E32">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256,295,534.38</w:t>
            </w:r>
          </w:p>
        </w:tc>
        <w:tc>
          <w:tcPr>
            <w:tcW w:w="2036" w:type="dxa"/>
            <w:tcBorders>
              <w:top w:val="dotted" w:sz="4" w:space="0" w:color="000000"/>
              <w:left w:val="dotted" w:sz="4" w:space="0" w:color="000000"/>
              <w:right w:val="nil"/>
            </w:tcBorders>
            <w:vAlign w:val="center"/>
          </w:tcPr>
          <w:p w14:paraId="26BB8C84" w14:textId="355A28EA" w:rsidR="00733A22" w:rsidRPr="00CA68B6" w:rsidRDefault="00DE311C"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207,200,673.82</w:t>
            </w:r>
          </w:p>
        </w:tc>
      </w:tr>
    </w:tbl>
    <w:p w14:paraId="1BEE46F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5CEEFC7" w14:textId="0F6679B7" w:rsidR="009D7987" w:rsidRPr="00CA68B6" w:rsidRDefault="009D7987" w:rsidP="009D7987">
      <w:pPr>
        <w:widowControl w:val="0"/>
        <w:tabs>
          <w:tab w:val="left" w:pos="1397"/>
        </w:tabs>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3. </w:t>
      </w:r>
      <w:r w:rsidR="009D000F" w:rsidRPr="00CA68B6">
        <w:rPr>
          <w:rFonts w:ascii="Arial" w:eastAsia="SimSun" w:hAnsi="Arial" w:cs="Arial"/>
          <w:b/>
          <w:kern w:val="0"/>
          <w:szCs w:val="22"/>
          <w:lang w:bidi="zh-CN"/>
        </w:rPr>
        <w:t>Other cash Payments related to financing activities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47"/>
        <w:gridCol w:w="2038"/>
        <w:gridCol w:w="2036"/>
      </w:tblGrid>
      <w:tr w:rsidR="009D7987" w:rsidRPr="00CA68B6" w14:paraId="49EDFD33" w14:textId="77777777" w:rsidTr="00AA2115">
        <w:trPr>
          <w:trHeight w:val="390"/>
        </w:trPr>
        <w:tc>
          <w:tcPr>
            <w:tcW w:w="3747" w:type="dxa"/>
            <w:tcBorders>
              <w:left w:val="nil"/>
              <w:bottom w:val="dotted" w:sz="4" w:space="0" w:color="000000"/>
              <w:right w:val="dotted" w:sz="4" w:space="0" w:color="000000"/>
            </w:tcBorders>
          </w:tcPr>
          <w:p w14:paraId="6ED14C2E" w14:textId="77777777" w:rsidR="009D7987" w:rsidRPr="00CA68B6" w:rsidRDefault="009D7987" w:rsidP="00AA2115">
            <w:pPr>
              <w:widowControl w:val="0"/>
              <w:autoSpaceDE w:val="0"/>
              <w:autoSpaceDN w:val="0"/>
              <w:spacing w:before="133"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38" w:type="dxa"/>
            <w:tcBorders>
              <w:left w:val="dotted" w:sz="4" w:space="0" w:color="000000"/>
              <w:bottom w:val="dotted" w:sz="4" w:space="0" w:color="000000"/>
              <w:right w:val="dotted" w:sz="4" w:space="0" w:color="000000"/>
            </w:tcBorders>
          </w:tcPr>
          <w:p w14:paraId="6E6464F6" w14:textId="77777777" w:rsidR="009D7987" w:rsidRPr="00CA68B6"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36" w:type="dxa"/>
            <w:tcBorders>
              <w:left w:val="dotted" w:sz="4" w:space="0" w:color="000000"/>
              <w:bottom w:val="dotted" w:sz="4" w:space="0" w:color="000000"/>
              <w:right w:val="nil"/>
            </w:tcBorders>
          </w:tcPr>
          <w:p w14:paraId="1C823312" w14:textId="77777777" w:rsidR="009D7987" w:rsidRPr="00CA68B6"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D7987" w:rsidRPr="00CA68B6" w14:paraId="502522AA" w14:textId="77777777" w:rsidTr="00DE311C">
        <w:trPr>
          <w:trHeight w:val="390"/>
        </w:trPr>
        <w:tc>
          <w:tcPr>
            <w:tcW w:w="3747" w:type="dxa"/>
            <w:tcBorders>
              <w:top w:val="dotted" w:sz="4" w:space="0" w:color="000000"/>
              <w:left w:val="nil"/>
              <w:bottom w:val="dotted" w:sz="4" w:space="0" w:color="000000"/>
              <w:right w:val="dotted" w:sz="4" w:space="0" w:color="000000"/>
            </w:tcBorders>
          </w:tcPr>
          <w:p w14:paraId="4A176831" w14:textId="29A7D5CC" w:rsidR="009D7987" w:rsidRPr="00CA68B6" w:rsidRDefault="0054446E" w:rsidP="00AA2115">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SimSun" w:hAnsi="Arial" w:cs="Arial"/>
                <w:kern w:val="0"/>
                <w:sz w:val="18"/>
                <w:lang w:bidi="zh-CN"/>
              </w:rPr>
              <w:t>Cash paid for lease liabilities</w:t>
            </w:r>
          </w:p>
        </w:tc>
        <w:tc>
          <w:tcPr>
            <w:tcW w:w="2038" w:type="dxa"/>
            <w:tcBorders>
              <w:top w:val="dotted" w:sz="4" w:space="0" w:color="000000"/>
              <w:left w:val="dotted" w:sz="4" w:space="0" w:color="000000"/>
              <w:bottom w:val="dotted" w:sz="4" w:space="0" w:color="000000"/>
              <w:right w:val="dotted" w:sz="4" w:space="0" w:color="000000"/>
            </w:tcBorders>
            <w:vAlign w:val="center"/>
          </w:tcPr>
          <w:p w14:paraId="7F04F165" w14:textId="53E4DD35" w:rsidR="009D7987" w:rsidRPr="00CA68B6" w:rsidRDefault="00841B55" w:rsidP="00DE31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3,439,732.74</w:t>
            </w:r>
          </w:p>
        </w:tc>
        <w:tc>
          <w:tcPr>
            <w:tcW w:w="2036" w:type="dxa"/>
            <w:tcBorders>
              <w:top w:val="dotted" w:sz="4" w:space="0" w:color="000000"/>
              <w:left w:val="dotted" w:sz="4" w:space="0" w:color="000000"/>
              <w:bottom w:val="dotted" w:sz="4" w:space="0" w:color="000000"/>
              <w:right w:val="nil"/>
            </w:tcBorders>
            <w:vAlign w:val="center"/>
          </w:tcPr>
          <w:p w14:paraId="7BADA879" w14:textId="7010863A" w:rsidR="009D7987" w:rsidRPr="00CA68B6" w:rsidRDefault="00841B55" w:rsidP="00DE31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1,829,338.62</w:t>
            </w:r>
          </w:p>
        </w:tc>
      </w:tr>
      <w:tr w:rsidR="009D7987" w:rsidRPr="00CA68B6" w14:paraId="20BA687A" w14:textId="77777777" w:rsidTr="00DE311C">
        <w:trPr>
          <w:trHeight w:val="388"/>
        </w:trPr>
        <w:tc>
          <w:tcPr>
            <w:tcW w:w="3747" w:type="dxa"/>
            <w:tcBorders>
              <w:top w:val="dotted" w:sz="4" w:space="0" w:color="000000"/>
              <w:left w:val="nil"/>
              <w:bottom w:val="dotted" w:sz="4" w:space="0" w:color="000000"/>
              <w:right w:val="dotted" w:sz="4" w:space="0" w:color="000000"/>
            </w:tcBorders>
          </w:tcPr>
          <w:p w14:paraId="3BAFC593" w14:textId="5D4FF9A2" w:rsidR="009D7987" w:rsidRPr="00CA68B6" w:rsidRDefault="009D000F" w:rsidP="00AA2115">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Payment of issue fee</w:t>
            </w:r>
          </w:p>
        </w:tc>
        <w:tc>
          <w:tcPr>
            <w:tcW w:w="2038" w:type="dxa"/>
            <w:tcBorders>
              <w:top w:val="dotted" w:sz="4" w:space="0" w:color="000000"/>
              <w:left w:val="dotted" w:sz="4" w:space="0" w:color="000000"/>
              <w:bottom w:val="dotted" w:sz="4" w:space="0" w:color="000000"/>
              <w:right w:val="dotted" w:sz="4" w:space="0" w:color="000000"/>
            </w:tcBorders>
            <w:vAlign w:val="center"/>
          </w:tcPr>
          <w:p w14:paraId="613B6EDE" w14:textId="77777777" w:rsidR="009D7987" w:rsidRPr="00CA68B6" w:rsidRDefault="009D7987" w:rsidP="00DE311C">
            <w:pPr>
              <w:widowControl w:val="0"/>
              <w:autoSpaceDE w:val="0"/>
              <w:autoSpaceDN w:val="0"/>
              <w:spacing w:before="143" w:line="240" w:lineRule="auto"/>
              <w:ind w:right="86"/>
              <w:jc w:val="right"/>
              <w:rPr>
                <w:rFonts w:ascii="Arial" w:eastAsia="Times New Roman" w:hAnsi="Arial" w:cs="Arial"/>
                <w:kern w:val="0"/>
                <w:sz w:val="18"/>
                <w:szCs w:val="22"/>
                <w:lang w:bidi="zh-CN"/>
              </w:rPr>
            </w:pPr>
          </w:p>
        </w:tc>
        <w:tc>
          <w:tcPr>
            <w:tcW w:w="2036" w:type="dxa"/>
            <w:tcBorders>
              <w:top w:val="dotted" w:sz="4" w:space="0" w:color="000000"/>
              <w:left w:val="dotted" w:sz="4" w:space="0" w:color="000000"/>
              <w:bottom w:val="dotted" w:sz="4" w:space="0" w:color="000000"/>
              <w:right w:val="nil"/>
            </w:tcBorders>
            <w:vAlign w:val="center"/>
          </w:tcPr>
          <w:p w14:paraId="40192C04" w14:textId="68A6A5DD" w:rsidR="009D7987" w:rsidRPr="00CA68B6" w:rsidRDefault="00841B55" w:rsidP="00DE31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1,207,822.90</w:t>
            </w:r>
          </w:p>
        </w:tc>
      </w:tr>
      <w:tr w:rsidR="009D7987" w:rsidRPr="00CA68B6" w14:paraId="567457A9" w14:textId="77777777" w:rsidTr="00DE311C">
        <w:trPr>
          <w:trHeight w:val="390"/>
        </w:trPr>
        <w:tc>
          <w:tcPr>
            <w:tcW w:w="3747" w:type="dxa"/>
            <w:tcBorders>
              <w:top w:val="dotted" w:sz="4" w:space="0" w:color="000000"/>
              <w:left w:val="nil"/>
              <w:right w:val="dotted" w:sz="4" w:space="0" w:color="000000"/>
            </w:tcBorders>
          </w:tcPr>
          <w:p w14:paraId="57F8C7F1" w14:textId="77777777" w:rsidR="009D7987" w:rsidRPr="00CA68B6" w:rsidRDefault="009D7987" w:rsidP="00AA2115">
            <w:pPr>
              <w:widowControl w:val="0"/>
              <w:autoSpaceDE w:val="0"/>
              <w:autoSpaceDN w:val="0"/>
              <w:spacing w:before="134"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38" w:type="dxa"/>
            <w:tcBorders>
              <w:top w:val="dotted" w:sz="4" w:space="0" w:color="000000"/>
              <w:left w:val="dotted" w:sz="4" w:space="0" w:color="000000"/>
              <w:right w:val="dotted" w:sz="4" w:space="0" w:color="000000"/>
            </w:tcBorders>
            <w:vAlign w:val="center"/>
          </w:tcPr>
          <w:p w14:paraId="7E1B3E31" w14:textId="581A2BC3" w:rsidR="009D7987" w:rsidRPr="00CA68B6" w:rsidRDefault="00841B55" w:rsidP="00DE31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3,439,732.74</w:t>
            </w:r>
          </w:p>
        </w:tc>
        <w:tc>
          <w:tcPr>
            <w:tcW w:w="2036" w:type="dxa"/>
            <w:tcBorders>
              <w:top w:val="dotted" w:sz="4" w:space="0" w:color="000000"/>
              <w:left w:val="dotted" w:sz="4" w:space="0" w:color="000000"/>
              <w:right w:val="nil"/>
            </w:tcBorders>
            <w:vAlign w:val="center"/>
          </w:tcPr>
          <w:p w14:paraId="762DCF3D" w14:textId="5C36EB11" w:rsidR="009D7987" w:rsidRPr="00CA68B6" w:rsidRDefault="00841B55" w:rsidP="00DE31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3,037,161.52</w:t>
            </w:r>
          </w:p>
        </w:tc>
      </w:tr>
    </w:tbl>
    <w:p w14:paraId="4BFA313B" w14:textId="77777777" w:rsidR="009D7987" w:rsidRPr="00CA68B6" w:rsidRDefault="009D7987">
      <w:pPr>
        <w:widowControl w:val="0"/>
        <w:autoSpaceDE w:val="0"/>
        <w:autoSpaceDN w:val="0"/>
        <w:spacing w:line="240" w:lineRule="auto"/>
        <w:rPr>
          <w:rFonts w:ascii="Arial" w:eastAsia="SimSun" w:hAnsi="Arial" w:cs="Arial"/>
          <w:b/>
          <w:kern w:val="0"/>
          <w:sz w:val="22"/>
          <w:lang w:bidi="zh-CN"/>
        </w:rPr>
      </w:pPr>
    </w:p>
    <w:p w14:paraId="1F24C8D2"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6138F362" w14:textId="7A33B20A"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9D7987" w:rsidRPr="00CA68B6">
        <w:rPr>
          <w:rFonts w:ascii="Arial" w:eastAsia="SimSun" w:hAnsi="Arial" w:cs="Arial"/>
          <w:b/>
          <w:kern w:val="0"/>
          <w:szCs w:val="22"/>
          <w:lang w:bidi="zh-CN"/>
        </w:rPr>
        <w:t>V</w:t>
      </w:r>
      <w:r w:rsidR="00FA4778" w:rsidRPr="00CA68B6">
        <w:rPr>
          <w:rFonts w:ascii="Arial" w:eastAsia="SimSun" w:hAnsi="Arial" w:cs="Arial"/>
          <w:b/>
          <w:kern w:val="0"/>
          <w:szCs w:val="22"/>
          <w:lang w:bidi="zh-CN"/>
        </w:rPr>
        <w:t>III</w:t>
      </w:r>
      <w:r w:rsidRPr="00CA68B6">
        <w:rPr>
          <w:rFonts w:ascii="Arial" w:eastAsia="SimSun" w:hAnsi="Arial" w:cs="Arial"/>
          <w:b/>
          <w:kern w:val="0"/>
          <w:szCs w:val="22"/>
          <w:lang w:bidi="zh-CN"/>
        </w:rPr>
        <w:t>)Supplementary Information of the Cash Flow Statement</w:t>
      </w:r>
    </w:p>
    <w:p w14:paraId="60DDE14C" w14:textId="77777777" w:rsidR="00733A22" w:rsidRPr="00CA68B6" w:rsidRDefault="00A9134E">
      <w:pPr>
        <w:widowControl w:val="0"/>
        <w:tabs>
          <w:tab w:val="left" w:pos="1397"/>
        </w:tabs>
        <w:autoSpaceDE w:val="0"/>
        <w:autoSpaceDN w:val="0"/>
        <w:spacing w:before="122"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1.Supplementary Information of the Cash Flow Statement</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335"/>
        <w:gridCol w:w="1742"/>
        <w:gridCol w:w="1743"/>
      </w:tblGrid>
      <w:tr w:rsidR="00733A22" w:rsidRPr="00CA68B6" w14:paraId="26463BFA" w14:textId="77777777">
        <w:trPr>
          <w:trHeight w:val="390"/>
        </w:trPr>
        <w:tc>
          <w:tcPr>
            <w:tcW w:w="4335" w:type="dxa"/>
            <w:tcBorders>
              <w:left w:val="nil"/>
              <w:bottom w:val="dotted" w:sz="4" w:space="0" w:color="000000"/>
              <w:right w:val="dotted" w:sz="4" w:space="0" w:color="000000"/>
            </w:tcBorders>
          </w:tcPr>
          <w:p w14:paraId="3B1913A0" w14:textId="77777777" w:rsidR="00733A22" w:rsidRPr="00CA68B6" w:rsidRDefault="00A9134E">
            <w:pPr>
              <w:widowControl w:val="0"/>
              <w:autoSpaceDE w:val="0"/>
              <w:autoSpaceDN w:val="0"/>
              <w:spacing w:before="133" w:line="240" w:lineRule="auto"/>
              <w:ind w:right="176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Supplementary materials</w:t>
            </w:r>
          </w:p>
        </w:tc>
        <w:tc>
          <w:tcPr>
            <w:tcW w:w="1742" w:type="dxa"/>
            <w:tcBorders>
              <w:left w:val="dotted" w:sz="4" w:space="0" w:color="000000"/>
              <w:bottom w:val="dotted" w:sz="4" w:space="0" w:color="000000"/>
              <w:right w:val="dotted" w:sz="4" w:space="0" w:color="000000"/>
            </w:tcBorders>
          </w:tcPr>
          <w:p w14:paraId="4C12B3FF"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43" w:type="dxa"/>
            <w:tcBorders>
              <w:left w:val="dotted" w:sz="4" w:space="0" w:color="000000"/>
              <w:bottom w:val="dotted" w:sz="4" w:space="0" w:color="000000"/>
              <w:right w:val="nil"/>
            </w:tcBorders>
          </w:tcPr>
          <w:p w14:paraId="0490136F"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15EEBBF"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6F77B791"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1.To Adjust the Net-profit as Cash Flow of Operating Activities:</w:t>
            </w:r>
          </w:p>
        </w:tc>
        <w:tc>
          <w:tcPr>
            <w:tcW w:w="1742" w:type="dxa"/>
            <w:tcBorders>
              <w:top w:val="dotted" w:sz="4" w:space="0" w:color="000000"/>
              <w:left w:val="dotted" w:sz="4" w:space="0" w:color="000000"/>
              <w:bottom w:val="dotted" w:sz="4" w:space="0" w:color="000000"/>
              <w:right w:val="dotted" w:sz="4" w:space="0" w:color="000000"/>
            </w:tcBorders>
            <w:vAlign w:val="center"/>
          </w:tcPr>
          <w:p w14:paraId="5ECA160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09BC218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3E97AAE4"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0186BE9B"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Profits</w:t>
            </w:r>
          </w:p>
        </w:tc>
        <w:tc>
          <w:tcPr>
            <w:tcW w:w="1742" w:type="dxa"/>
            <w:tcBorders>
              <w:top w:val="dotted" w:sz="4" w:space="0" w:color="000000"/>
              <w:left w:val="dotted" w:sz="4" w:space="0" w:color="000000"/>
              <w:bottom w:val="dotted" w:sz="4" w:space="0" w:color="000000"/>
              <w:right w:val="dotted" w:sz="4" w:space="0" w:color="000000"/>
            </w:tcBorders>
            <w:vAlign w:val="center"/>
          </w:tcPr>
          <w:p w14:paraId="294AE6F9" w14:textId="553C3B3E" w:rsidR="00733A22" w:rsidRPr="00CA68B6" w:rsidRDefault="00841B55"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1,257,239,985.94</w:t>
            </w:r>
          </w:p>
        </w:tc>
        <w:tc>
          <w:tcPr>
            <w:tcW w:w="1743" w:type="dxa"/>
            <w:tcBorders>
              <w:top w:val="dotted" w:sz="4" w:space="0" w:color="000000"/>
              <w:left w:val="dotted" w:sz="4" w:space="0" w:color="000000"/>
              <w:bottom w:val="dotted" w:sz="4" w:space="0" w:color="000000"/>
              <w:right w:val="nil"/>
            </w:tcBorders>
            <w:vAlign w:val="center"/>
          </w:tcPr>
          <w:p w14:paraId="398BADCF" w14:textId="2F39806A" w:rsidR="00733A22" w:rsidRPr="00CA68B6" w:rsidRDefault="00841B55"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884,463,388.70</w:t>
            </w:r>
          </w:p>
        </w:tc>
      </w:tr>
      <w:tr w:rsidR="00733A22" w:rsidRPr="00CA68B6" w14:paraId="6E93C780"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5B83AFF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Loss of Credit Impairment</w:t>
            </w:r>
          </w:p>
        </w:tc>
        <w:tc>
          <w:tcPr>
            <w:tcW w:w="1742" w:type="dxa"/>
            <w:tcBorders>
              <w:top w:val="dotted" w:sz="4" w:space="0" w:color="000000"/>
              <w:left w:val="dotted" w:sz="4" w:space="0" w:color="000000"/>
              <w:bottom w:val="dotted" w:sz="4" w:space="0" w:color="000000"/>
              <w:right w:val="dotted" w:sz="4" w:space="0" w:color="000000"/>
            </w:tcBorders>
            <w:vAlign w:val="center"/>
          </w:tcPr>
          <w:p w14:paraId="660266FA" w14:textId="755FBC01" w:rsidR="00733A22" w:rsidRPr="00CA68B6" w:rsidRDefault="00841B55"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26,211,896.93</w:t>
            </w:r>
          </w:p>
        </w:tc>
        <w:tc>
          <w:tcPr>
            <w:tcW w:w="1743" w:type="dxa"/>
            <w:tcBorders>
              <w:top w:val="dotted" w:sz="4" w:space="0" w:color="000000"/>
              <w:left w:val="dotted" w:sz="4" w:space="0" w:color="000000"/>
              <w:bottom w:val="dotted" w:sz="4" w:space="0" w:color="000000"/>
              <w:right w:val="nil"/>
            </w:tcBorders>
            <w:vAlign w:val="center"/>
          </w:tcPr>
          <w:p w14:paraId="05357345" w14:textId="76E2E60B" w:rsidR="00733A22" w:rsidRPr="00CA68B6" w:rsidRDefault="00841B55"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31,693,875.38</w:t>
            </w:r>
          </w:p>
        </w:tc>
      </w:tr>
      <w:tr w:rsidR="00733A22" w:rsidRPr="00CA68B6" w14:paraId="670092BB" w14:textId="77777777" w:rsidTr="00DE311C">
        <w:trPr>
          <w:trHeight w:val="391"/>
        </w:trPr>
        <w:tc>
          <w:tcPr>
            <w:tcW w:w="4335" w:type="dxa"/>
            <w:tcBorders>
              <w:top w:val="dotted" w:sz="4" w:space="0" w:color="000000"/>
              <w:left w:val="nil"/>
              <w:bottom w:val="dotted" w:sz="4" w:space="0" w:color="000000"/>
              <w:right w:val="dotted" w:sz="4" w:space="0" w:color="000000"/>
            </w:tcBorders>
          </w:tcPr>
          <w:p w14:paraId="36596480"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Assets Impairment provision</w:t>
            </w:r>
          </w:p>
        </w:tc>
        <w:tc>
          <w:tcPr>
            <w:tcW w:w="1742" w:type="dxa"/>
            <w:tcBorders>
              <w:top w:val="dotted" w:sz="4" w:space="0" w:color="000000"/>
              <w:left w:val="dotted" w:sz="4" w:space="0" w:color="000000"/>
              <w:bottom w:val="dotted" w:sz="4" w:space="0" w:color="000000"/>
              <w:right w:val="dotted" w:sz="4" w:space="0" w:color="000000"/>
            </w:tcBorders>
            <w:vAlign w:val="center"/>
          </w:tcPr>
          <w:p w14:paraId="1E7144AA"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7A63F024"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2CDDC23"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1C0A014D"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 Depreciation</w:t>
            </w:r>
          </w:p>
        </w:tc>
        <w:tc>
          <w:tcPr>
            <w:tcW w:w="1742" w:type="dxa"/>
            <w:tcBorders>
              <w:top w:val="dotted" w:sz="4" w:space="0" w:color="000000"/>
              <w:left w:val="dotted" w:sz="4" w:space="0" w:color="000000"/>
              <w:bottom w:val="dotted" w:sz="4" w:space="0" w:color="000000"/>
              <w:right w:val="dotted" w:sz="4" w:space="0" w:color="000000"/>
            </w:tcBorders>
            <w:vAlign w:val="center"/>
          </w:tcPr>
          <w:p w14:paraId="46E0B9FE" w14:textId="6AADD4AC"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88,758,035.55</w:t>
            </w:r>
          </w:p>
        </w:tc>
        <w:tc>
          <w:tcPr>
            <w:tcW w:w="1743" w:type="dxa"/>
            <w:tcBorders>
              <w:top w:val="dotted" w:sz="4" w:space="0" w:color="000000"/>
              <w:left w:val="dotted" w:sz="4" w:space="0" w:color="000000"/>
              <w:bottom w:val="dotted" w:sz="4" w:space="0" w:color="000000"/>
              <w:right w:val="nil"/>
            </w:tcBorders>
            <w:vAlign w:val="center"/>
          </w:tcPr>
          <w:p w14:paraId="364C2901" w14:textId="6B96AEAF" w:rsidR="00733A22"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71,337,341.77</w:t>
            </w:r>
          </w:p>
        </w:tc>
      </w:tr>
      <w:tr w:rsidR="009D7987" w:rsidRPr="00CA68B6" w14:paraId="5862A6FC"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1CA05201" w14:textId="042B1495" w:rsidR="009D7987" w:rsidRPr="00CA68B6" w:rsidRDefault="009D000F">
            <w:pPr>
              <w:widowControl w:val="0"/>
              <w:autoSpaceDE w:val="0"/>
              <w:autoSpaceDN w:val="0"/>
              <w:spacing w:before="132" w:line="240" w:lineRule="auto"/>
              <w:rPr>
                <w:rFonts w:ascii="Arial" w:hAnsi="Arial" w:cs="Arial"/>
                <w:kern w:val="0"/>
                <w:sz w:val="18"/>
                <w:szCs w:val="22"/>
                <w:lang w:bidi="zh-CN"/>
              </w:rPr>
            </w:pPr>
            <w:r w:rsidRPr="00CA68B6">
              <w:rPr>
                <w:rFonts w:ascii="Arial" w:hAnsi="Arial" w:cs="Arial"/>
                <w:kern w:val="0"/>
                <w:sz w:val="18"/>
                <w:szCs w:val="22"/>
                <w:lang w:bidi="zh-CN"/>
              </w:rPr>
              <w:t>Depreciation of right-of-use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4D76B0A7" w14:textId="70C592AF" w:rsidR="009D7987"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4,510,396.31</w:t>
            </w:r>
          </w:p>
        </w:tc>
        <w:tc>
          <w:tcPr>
            <w:tcW w:w="1743" w:type="dxa"/>
            <w:tcBorders>
              <w:top w:val="dotted" w:sz="4" w:space="0" w:color="000000"/>
              <w:left w:val="dotted" w:sz="4" w:space="0" w:color="000000"/>
              <w:bottom w:val="dotted" w:sz="4" w:space="0" w:color="000000"/>
              <w:right w:val="nil"/>
            </w:tcBorders>
            <w:vAlign w:val="center"/>
          </w:tcPr>
          <w:p w14:paraId="5D63CAA9" w14:textId="6B9A3DD8" w:rsidR="009D7987"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1,757,180.20</w:t>
            </w:r>
          </w:p>
        </w:tc>
      </w:tr>
      <w:tr w:rsidR="00733A22" w:rsidRPr="00CA68B6" w14:paraId="601E8E80"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4E82FD3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Amortization of Intangible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1238D9EF" w14:textId="6ECA5A39"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9,996,533.10</w:t>
            </w:r>
          </w:p>
        </w:tc>
        <w:tc>
          <w:tcPr>
            <w:tcW w:w="1743" w:type="dxa"/>
            <w:tcBorders>
              <w:top w:val="dotted" w:sz="4" w:space="0" w:color="000000"/>
              <w:left w:val="dotted" w:sz="4" w:space="0" w:color="000000"/>
              <w:bottom w:val="dotted" w:sz="4" w:space="0" w:color="000000"/>
              <w:right w:val="nil"/>
            </w:tcBorders>
            <w:vAlign w:val="center"/>
          </w:tcPr>
          <w:p w14:paraId="2A0D6D15" w14:textId="2B57E5DB"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4,656,967.04</w:t>
            </w:r>
          </w:p>
        </w:tc>
      </w:tr>
      <w:tr w:rsidR="00733A22" w:rsidRPr="00CA68B6" w14:paraId="02172C98"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0F4DB678"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Amortization of long-term deferred expenses</w:t>
            </w:r>
          </w:p>
        </w:tc>
        <w:tc>
          <w:tcPr>
            <w:tcW w:w="1742" w:type="dxa"/>
            <w:tcBorders>
              <w:top w:val="dotted" w:sz="4" w:space="0" w:color="000000"/>
              <w:left w:val="dotted" w:sz="4" w:space="0" w:color="000000"/>
              <w:bottom w:val="dotted" w:sz="4" w:space="0" w:color="000000"/>
              <w:right w:val="dotted" w:sz="4" w:space="0" w:color="000000"/>
            </w:tcBorders>
            <w:vAlign w:val="center"/>
          </w:tcPr>
          <w:p w14:paraId="335DD7A3" w14:textId="47CD97D6"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1,337,993.98</w:t>
            </w:r>
          </w:p>
        </w:tc>
        <w:tc>
          <w:tcPr>
            <w:tcW w:w="1743" w:type="dxa"/>
            <w:tcBorders>
              <w:top w:val="dotted" w:sz="4" w:space="0" w:color="000000"/>
              <w:left w:val="dotted" w:sz="4" w:space="0" w:color="000000"/>
              <w:bottom w:val="dotted" w:sz="4" w:space="0" w:color="000000"/>
              <w:right w:val="nil"/>
            </w:tcBorders>
            <w:vAlign w:val="center"/>
          </w:tcPr>
          <w:p w14:paraId="32264AFA" w14:textId="648DE31B"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1,126,503.55</w:t>
            </w:r>
          </w:p>
        </w:tc>
      </w:tr>
      <w:tr w:rsidR="00733A22" w:rsidRPr="00CA68B6" w14:paraId="03FDC87A" w14:textId="77777777" w:rsidTr="00DE311C">
        <w:trPr>
          <w:trHeight w:val="779"/>
        </w:trPr>
        <w:tc>
          <w:tcPr>
            <w:tcW w:w="4335" w:type="dxa"/>
            <w:tcBorders>
              <w:top w:val="dotted" w:sz="4" w:space="0" w:color="000000"/>
              <w:left w:val="nil"/>
              <w:bottom w:val="dotted" w:sz="4" w:space="0" w:color="000000"/>
              <w:right w:val="dotted" w:sz="4" w:space="0" w:color="000000"/>
            </w:tcBorders>
          </w:tcPr>
          <w:p w14:paraId="4E16798B"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Loss from Disposal of Fixed Assets, Intangible Assets and Other Long-term Assets (Revenue is Expressed with "-")</w:t>
            </w:r>
          </w:p>
          <w:p w14:paraId="4F41976C" w14:textId="77777777" w:rsidR="00733A22" w:rsidRPr="00CA68B6" w:rsidRDefault="00733A22">
            <w:pPr>
              <w:widowControl w:val="0"/>
              <w:autoSpaceDE w:val="0"/>
              <w:autoSpaceDN w:val="0"/>
              <w:spacing w:before="160" w:line="240" w:lineRule="auto"/>
              <w:rPr>
                <w:rFonts w:ascii="Arial" w:eastAsia="SimSun" w:hAnsi="Arial" w:cs="Arial"/>
                <w:kern w:val="0"/>
                <w:sz w:val="18"/>
                <w:szCs w:val="22"/>
                <w:lang w:bidi="zh-CN"/>
              </w:rPr>
            </w:pPr>
          </w:p>
        </w:tc>
        <w:tc>
          <w:tcPr>
            <w:tcW w:w="1742" w:type="dxa"/>
            <w:tcBorders>
              <w:top w:val="dotted" w:sz="4" w:space="0" w:color="000000"/>
              <w:left w:val="dotted" w:sz="4" w:space="0" w:color="000000"/>
              <w:bottom w:val="dotted" w:sz="4" w:space="0" w:color="000000"/>
              <w:right w:val="dotted" w:sz="4" w:space="0" w:color="000000"/>
            </w:tcBorders>
            <w:vAlign w:val="center"/>
          </w:tcPr>
          <w:p w14:paraId="225AF77B" w14:textId="716CEDDF" w:rsidR="00733A22" w:rsidRPr="00CA68B6" w:rsidRDefault="000D65AC" w:rsidP="000D65AC">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-80,970.70</w:t>
            </w:r>
          </w:p>
        </w:tc>
        <w:tc>
          <w:tcPr>
            <w:tcW w:w="1743" w:type="dxa"/>
            <w:tcBorders>
              <w:top w:val="dotted" w:sz="4" w:space="0" w:color="000000"/>
              <w:left w:val="dotted" w:sz="4" w:space="0" w:color="000000"/>
              <w:bottom w:val="dotted" w:sz="4" w:space="0" w:color="000000"/>
              <w:right w:val="nil"/>
            </w:tcBorders>
            <w:vAlign w:val="center"/>
          </w:tcPr>
          <w:p w14:paraId="16D4FD15" w14:textId="26EBB341" w:rsidR="00733A22" w:rsidRPr="00CA68B6" w:rsidRDefault="000D65AC" w:rsidP="000D65AC">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172,247.80</w:t>
            </w:r>
          </w:p>
        </w:tc>
      </w:tr>
      <w:tr w:rsidR="00733A22" w:rsidRPr="00CA68B6" w14:paraId="07E0261C"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3A00AC7D" w14:textId="77777777" w:rsidR="00733A22" w:rsidRPr="00CA68B6" w:rsidRDefault="00A9134E">
            <w:pPr>
              <w:widowControl w:val="0"/>
              <w:autoSpaceDE w:val="0"/>
              <w:autoSpaceDN w:val="0"/>
              <w:spacing w:before="132" w:line="240" w:lineRule="auto"/>
              <w:ind w:right="61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of scrapping of fixed assets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Revenue is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46E60BC8" w14:textId="6CE4B420" w:rsidR="00733A22" w:rsidRPr="00CA68B6" w:rsidRDefault="00733A22" w:rsidP="00DE311C">
            <w:pPr>
              <w:widowControl w:val="0"/>
              <w:autoSpaceDE w:val="0"/>
              <w:autoSpaceDN w:val="0"/>
              <w:spacing w:before="143" w:line="240" w:lineRule="auto"/>
              <w:ind w:right="85"/>
              <w:jc w:val="right"/>
              <w:rPr>
                <w:rFonts w:ascii="Arial" w:eastAsia="Times New Roman"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025EBF5E" w14:textId="595DCC57" w:rsidR="00733A22"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939,564.48</w:t>
            </w:r>
          </w:p>
        </w:tc>
      </w:tr>
      <w:tr w:rsidR="00733A22" w:rsidRPr="00CA68B6" w14:paraId="144B0778"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3D22B30D" w14:textId="77777777" w:rsidR="00733A22" w:rsidRPr="00CA68B6" w:rsidRDefault="00A9134E">
            <w:pPr>
              <w:widowControl w:val="0"/>
              <w:autoSpaceDE w:val="0"/>
              <w:autoSpaceDN w:val="0"/>
              <w:spacing w:before="134" w:line="240" w:lineRule="auto"/>
              <w:ind w:right="61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from Change of Fair Value</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 xml:space="preserve"> Revenue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773BD100" w14:textId="3FE1C081" w:rsidR="00733A22" w:rsidRPr="00CA68B6" w:rsidRDefault="000D65AC" w:rsidP="000D65AC">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25,067,777.66</w:t>
            </w:r>
          </w:p>
        </w:tc>
        <w:tc>
          <w:tcPr>
            <w:tcW w:w="1743" w:type="dxa"/>
            <w:tcBorders>
              <w:top w:val="dotted" w:sz="4" w:space="0" w:color="000000"/>
              <w:left w:val="dotted" w:sz="4" w:space="0" w:color="000000"/>
              <w:bottom w:val="dotted" w:sz="4" w:space="0" w:color="000000"/>
              <w:right w:val="nil"/>
            </w:tcBorders>
            <w:vAlign w:val="center"/>
          </w:tcPr>
          <w:p w14:paraId="4CCDF55E"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3153AF2" w14:textId="77777777" w:rsidTr="00DE311C">
        <w:trPr>
          <w:trHeight w:val="391"/>
        </w:trPr>
        <w:tc>
          <w:tcPr>
            <w:tcW w:w="4335" w:type="dxa"/>
            <w:tcBorders>
              <w:top w:val="dotted" w:sz="4" w:space="0" w:color="000000"/>
              <w:left w:val="nil"/>
              <w:bottom w:val="dotted" w:sz="4" w:space="0" w:color="000000"/>
              <w:right w:val="dotted" w:sz="4" w:space="0" w:color="000000"/>
            </w:tcBorders>
          </w:tcPr>
          <w:p w14:paraId="1D6A44C9"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Expenses (Revenue is Expressed with "-")</w:t>
            </w:r>
          </w:p>
        </w:tc>
        <w:tc>
          <w:tcPr>
            <w:tcW w:w="1742" w:type="dxa"/>
            <w:tcBorders>
              <w:top w:val="dotted" w:sz="4" w:space="0" w:color="000000"/>
              <w:left w:val="dotted" w:sz="4" w:space="0" w:color="000000"/>
              <w:bottom w:val="dotted" w:sz="4" w:space="0" w:color="000000"/>
              <w:right w:val="dotted" w:sz="4" w:space="0" w:color="000000"/>
            </w:tcBorders>
            <w:vAlign w:val="center"/>
          </w:tcPr>
          <w:p w14:paraId="10DDA3B8" w14:textId="64C816D8"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-234,398,141.78</w:t>
            </w:r>
          </w:p>
        </w:tc>
        <w:tc>
          <w:tcPr>
            <w:tcW w:w="1743" w:type="dxa"/>
            <w:tcBorders>
              <w:top w:val="dotted" w:sz="4" w:space="0" w:color="000000"/>
              <w:left w:val="dotted" w:sz="4" w:space="0" w:color="000000"/>
              <w:bottom w:val="dotted" w:sz="4" w:space="0" w:color="000000"/>
              <w:right w:val="nil"/>
            </w:tcBorders>
            <w:vAlign w:val="center"/>
          </w:tcPr>
          <w:p w14:paraId="21DE9560" w14:textId="7C20CFDD"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57,719,692.55</w:t>
            </w:r>
          </w:p>
        </w:tc>
      </w:tr>
      <w:tr w:rsidR="00733A22" w:rsidRPr="00CA68B6" w14:paraId="40E0EAAB" w14:textId="77777777" w:rsidTr="00DE311C">
        <w:trPr>
          <w:trHeight w:val="390"/>
        </w:trPr>
        <w:tc>
          <w:tcPr>
            <w:tcW w:w="4335" w:type="dxa"/>
            <w:tcBorders>
              <w:top w:val="dotted" w:sz="4" w:space="0" w:color="000000"/>
              <w:left w:val="nil"/>
              <w:right w:val="dotted" w:sz="4" w:space="0" w:color="000000"/>
            </w:tcBorders>
          </w:tcPr>
          <w:p w14:paraId="1083432A"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Loss (Revenue Expressed with "-")</w:t>
            </w:r>
          </w:p>
        </w:tc>
        <w:tc>
          <w:tcPr>
            <w:tcW w:w="1742" w:type="dxa"/>
            <w:tcBorders>
              <w:top w:val="dotted" w:sz="4" w:space="0" w:color="000000"/>
              <w:left w:val="dotted" w:sz="4" w:space="0" w:color="000000"/>
              <w:right w:val="dotted" w:sz="4" w:space="0" w:color="000000"/>
            </w:tcBorders>
            <w:vAlign w:val="center"/>
          </w:tcPr>
          <w:p w14:paraId="16B44F71" w14:textId="29DFADAB"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-49,089,727.19</w:t>
            </w:r>
          </w:p>
        </w:tc>
        <w:tc>
          <w:tcPr>
            <w:tcW w:w="1743" w:type="dxa"/>
            <w:tcBorders>
              <w:top w:val="dotted" w:sz="4" w:space="0" w:color="000000"/>
              <w:left w:val="dotted" w:sz="4" w:space="0" w:color="000000"/>
              <w:right w:val="nil"/>
            </w:tcBorders>
            <w:vAlign w:val="center"/>
          </w:tcPr>
          <w:p w14:paraId="1E5869D6" w14:textId="62450681" w:rsidR="00733A22"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-14,648,859.63</w:t>
            </w:r>
          </w:p>
        </w:tc>
      </w:tr>
      <w:tr w:rsidR="00733A22" w:rsidRPr="00CA68B6" w14:paraId="60F51AA1"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0F97773E"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 in deferred income tax assets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40C64630" w14:textId="18D39596"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-18,074,177.45</w:t>
            </w:r>
          </w:p>
        </w:tc>
        <w:tc>
          <w:tcPr>
            <w:tcW w:w="1743" w:type="dxa"/>
            <w:tcBorders>
              <w:top w:val="dotted" w:sz="4" w:space="0" w:color="000000"/>
              <w:left w:val="dotted" w:sz="4" w:space="0" w:color="000000"/>
              <w:bottom w:val="dotted" w:sz="4" w:space="0" w:color="000000"/>
              <w:right w:val="nil"/>
            </w:tcBorders>
            <w:vAlign w:val="center"/>
          </w:tcPr>
          <w:p w14:paraId="117F6FEA" w14:textId="63882A1A"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-10,479,332.86</w:t>
            </w:r>
          </w:p>
        </w:tc>
      </w:tr>
      <w:tr w:rsidR="00733A22" w:rsidRPr="00CA68B6" w14:paraId="48C2B494"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360B7C4A"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of Deferred Income Tax Liabilities (Decrease Expressed with “-”)</w:t>
            </w:r>
          </w:p>
        </w:tc>
        <w:tc>
          <w:tcPr>
            <w:tcW w:w="1742" w:type="dxa"/>
            <w:tcBorders>
              <w:top w:val="dotted" w:sz="4" w:space="0" w:color="000000"/>
              <w:left w:val="dotted" w:sz="4" w:space="0" w:color="000000"/>
              <w:bottom w:val="dotted" w:sz="4" w:space="0" w:color="000000"/>
              <w:right w:val="dotted" w:sz="4" w:space="0" w:color="000000"/>
            </w:tcBorders>
            <w:vAlign w:val="center"/>
          </w:tcPr>
          <w:p w14:paraId="71ABE8A3" w14:textId="5F065880" w:rsidR="00733A22" w:rsidRPr="00CA68B6" w:rsidRDefault="00733A22" w:rsidP="00DE311C">
            <w:pPr>
              <w:widowControl w:val="0"/>
              <w:autoSpaceDE w:val="0"/>
              <w:autoSpaceDN w:val="0"/>
              <w:spacing w:before="143" w:line="240" w:lineRule="auto"/>
              <w:ind w:right="85"/>
              <w:jc w:val="right"/>
              <w:rPr>
                <w:rFonts w:ascii="Arial" w:eastAsia="Times New Roman"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B08B989" w14:textId="173B750E" w:rsidR="00733A22" w:rsidRPr="00CA68B6" w:rsidRDefault="00733A22" w:rsidP="00DE311C">
            <w:pPr>
              <w:widowControl w:val="0"/>
              <w:autoSpaceDE w:val="0"/>
              <w:autoSpaceDN w:val="0"/>
              <w:spacing w:before="143" w:line="240" w:lineRule="auto"/>
              <w:ind w:right="90"/>
              <w:jc w:val="right"/>
              <w:rPr>
                <w:rFonts w:ascii="Arial" w:eastAsia="Times New Roman" w:hAnsi="Arial" w:cs="Arial"/>
                <w:kern w:val="0"/>
                <w:sz w:val="18"/>
                <w:szCs w:val="22"/>
                <w:lang w:bidi="zh-CN"/>
              </w:rPr>
            </w:pPr>
          </w:p>
        </w:tc>
      </w:tr>
      <w:tr w:rsidR="00733A22" w:rsidRPr="00CA68B6" w14:paraId="71EC9B99"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70967CB0"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Inventory reduction</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583A4D7E" w14:textId="54DA2CD1" w:rsidR="00733A22" w:rsidRPr="00CA68B6" w:rsidRDefault="000D65AC" w:rsidP="00DE31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-408,048,194,.47</w:t>
            </w:r>
          </w:p>
        </w:tc>
        <w:tc>
          <w:tcPr>
            <w:tcW w:w="1743" w:type="dxa"/>
            <w:tcBorders>
              <w:top w:val="dotted" w:sz="4" w:space="0" w:color="000000"/>
              <w:left w:val="dotted" w:sz="4" w:space="0" w:color="000000"/>
              <w:bottom w:val="dotted" w:sz="4" w:space="0" w:color="000000"/>
              <w:right w:val="nil"/>
            </w:tcBorders>
            <w:vAlign w:val="center"/>
          </w:tcPr>
          <w:p w14:paraId="4FBBC7CB" w14:textId="1C67CDE0" w:rsidR="00733A22" w:rsidRPr="00CA68B6" w:rsidRDefault="000D65AC" w:rsidP="00DE31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-445,580,616.98</w:t>
            </w:r>
          </w:p>
        </w:tc>
      </w:tr>
      <w:tr w:rsidR="00733A22" w:rsidRPr="00CA68B6" w14:paraId="7B04C84A"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1D1A2928" w14:textId="77777777" w:rsidR="00733A22" w:rsidRPr="00CA68B6" w:rsidRDefault="00A9134E">
            <w:pPr>
              <w:widowControl w:val="0"/>
              <w:autoSpaceDE w:val="0"/>
              <w:autoSpaceDN w:val="0"/>
              <w:spacing w:before="134" w:line="240" w:lineRule="auto"/>
              <w:ind w:right="25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 in operating receivables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0FA99EA7" w14:textId="4A47CFE1"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-704,536,153.61</w:t>
            </w:r>
          </w:p>
        </w:tc>
        <w:tc>
          <w:tcPr>
            <w:tcW w:w="1743" w:type="dxa"/>
            <w:tcBorders>
              <w:top w:val="dotted" w:sz="4" w:space="0" w:color="000000"/>
              <w:left w:val="dotted" w:sz="4" w:space="0" w:color="000000"/>
              <w:bottom w:val="dotted" w:sz="4" w:space="0" w:color="000000"/>
              <w:right w:val="nil"/>
            </w:tcBorders>
            <w:vAlign w:val="center"/>
          </w:tcPr>
          <w:p w14:paraId="79382C34" w14:textId="62C70059" w:rsidR="00733A22" w:rsidRPr="00CA68B6" w:rsidRDefault="000D65AC" w:rsidP="00DE31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-1,054,010,706.01</w:t>
            </w:r>
          </w:p>
        </w:tc>
      </w:tr>
      <w:tr w:rsidR="00733A22" w:rsidRPr="00CA68B6" w14:paraId="05F5BCC2"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0184B367" w14:textId="77777777" w:rsidR="00733A22" w:rsidRPr="00CA68B6" w:rsidRDefault="00A9134E">
            <w:pPr>
              <w:widowControl w:val="0"/>
              <w:autoSpaceDE w:val="0"/>
              <w:autoSpaceDN w:val="0"/>
              <w:spacing w:before="131" w:line="240" w:lineRule="auto"/>
              <w:ind w:right="25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in operating payables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 xml:space="preserve"> decrease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5AE314EA" w14:textId="3B1E1174"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902,051,848.40</w:t>
            </w:r>
          </w:p>
        </w:tc>
        <w:tc>
          <w:tcPr>
            <w:tcW w:w="1743" w:type="dxa"/>
            <w:tcBorders>
              <w:top w:val="dotted" w:sz="4" w:space="0" w:color="000000"/>
              <w:left w:val="dotted" w:sz="4" w:space="0" w:color="000000"/>
              <w:bottom w:val="dotted" w:sz="4" w:space="0" w:color="000000"/>
              <w:right w:val="nil"/>
            </w:tcBorders>
            <w:vAlign w:val="center"/>
          </w:tcPr>
          <w:p w14:paraId="54A62C13" w14:textId="75D12851" w:rsidR="00733A22" w:rsidRPr="00CA68B6" w:rsidRDefault="000D65AC" w:rsidP="00DE311C">
            <w:pPr>
              <w:widowControl w:val="0"/>
              <w:autoSpaceDE w:val="0"/>
              <w:autoSpaceDN w:val="0"/>
              <w:spacing w:before="143"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812,910,077.41</w:t>
            </w:r>
          </w:p>
        </w:tc>
      </w:tr>
      <w:tr w:rsidR="00733A22" w:rsidRPr="00CA68B6" w14:paraId="3573BBD1"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3F57088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42" w:type="dxa"/>
            <w:tcBorders>
              <w:top w:val="dotted" w:sz="4" w:space="0" w:color="000000"/>
              <w:left w:val="dotted" w:sz="4" w:space="0" w:color="000000"/>
              <w:bottom w:val="dotted" w:sz="4" w:space="0" w:color="000000"/>
              <w:right w:val="dotted" w:sz="4" w:space="0" w:color="000000"/>
            </w:tcBorders>
            <w:vAlign w:val="center"/>
          </w:tcPr>
          <w:p w14:paraId="08EE5F9C" w14:textId="74DB2403"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35,752,303.28</w:t>
            </w:r>
          </w:p>
        </w:tc>
        <w:tc>
          <w:tcPr>
            <w:tcW w:w="1743" w:type="dxa"/>
            <w:tcBorders>
              <w:top w:val="dotted" w:sz="4" w:space="0" w:color="000000"/>
              <w:left w:val="dotted" w:sz="4" w:space="0" w:color="000000"/>
              <w:bottom w:val="dotted" w:sz="4" w:space="0" w:color="000000"/>
              <w:right w:val="nil"/>
            </w:tcBorders>
            <w:vAlign w:val="center"/>
          </w:tcPr>
          <w:p w14:paraId="3BD6AB3B" w14:textId="5915DD8A"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31,604,401.76</w:t>
            </w:r>
          </w:p>
        </w:tc>
      </w:tr>
      <w:tr w:rsidR="00733A22" w:rsidRPr="00CA68B6" w14:paraId="06E7D630"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33F92269"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Cash Flows from Operating Activities</w:t>
            </w:r>
          </w:p>
        </w:tc>
        <w:tc>
          <w:tcPr>
            <w:tcW w:w="1742" w:type="dxa"/>
            <w:tcBorders>
              <w:top w:val="dotted" w:sz="4" w:space="0" w:color="000000"/>
              <w:left w:val="dotted" w:sz="4" w:space="0" w:color="000000"/>
              <w:bottom w:val="dotted" w:sz="4" w:space="0" w:color="000000"/>
              <w:right w:val="dotted" w:sz="4" w:space="0" w:color="000000"/>
            </w:tcBorders>
            <w:vAlign w:val="center"/>
          </w:tcPr>
          <w:p w14:paraId="77A9D5AE" w14:textId="210AF0BE"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936,702,405.95</w:t>
            </w:r>
          </w:p>
        </w:tc>
        <w:tc>
          <w:tcPr>
            <w:tcW w:w="1743" w:type="dxa"/>
            <w:tcBorders>
              <w:top w:val="dotted" w:sz="4" w:space="0" w:color="000000"/>
              <w:left w:val="dotted" w:sz="4" w:space="0" w:color="000000"/>
              <w:bottom w:val="dotted" w:sz="4" w:space="0" w:color="000000"/>
              <w:right w:val="nil"/>
            </w:tcBorders>
            <w:vAlign w:val="center"/>
          </w:tcPr>
          <w:p w14:paraId="4977759D" w14:textId="45DA8E09"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373,661,724.56</w:t>
            </w:r>
          </w:p>
        </w:tc>
      </w:tr>
      <w:tr w:rsidR="00733A22" w:rsidRPr="00CA68B6" w14:paraId="31819903" w14:textId="77777777" w:rsidTr="00DE311C">
        <w:trPr>
          <w:trHeight w:val="389"/>
        </w:trPr>
        <w:tc>
          <w:tcPr>
            <w:tcW w:w="4335" w:type="dxa"/>
            <w:tcBorders>
              <w:top w:val="dotted" w:sz="4" w:space="0" w:color="000000"/>
              <w:left w:val="nil"/>
              <w:bottom w:val="dotted" w:sz="4" w:space="0" w:color="000000"/>
              <w:right w:val="dotted" w:sz="4" w:space="0" w:color="000000"/>
            </w:tcBorders>
          </w:tcPr>
          <w:p w14:paraId="0710B43A"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2. Significant Investing and Financing Activities that Do Not Involve Cash Receipts and Payments:</w:t>
            </w:r>
          </w:p>
        </w:tc>
        <w:tc>
          <w:tcPr>
            <w:tcW w:w="1742" w:type="dxa"/>
            <w:tcBorders>
              <w:top w:val="dotted" w:sz="4" w:space="0" w:color="000000"/>
              <w:left w:val="dotted" w:sz="4" w:space="0" w:color="000000"/>
              <w:bottom w:val="dotted" w:sz="4" w:space="0" w:color="000000"/>
              <w:right w:val="dotted" w:sz="4" w:space="0" w:color="000000"/>
            </w:tcBorders>
            <w:vAlign w:val="center"/>
          </w:tcPr>
          <w:p w14:paraId="26DEBECF"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4A4AC55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FA4778" w:rsidRPr="00CA68B6" w14:paraId="0123396E" w14:textId="77777777" w:rsidTr="00DE311C">
        <w:trPr>
          <w:trHeight w:val="389"/>
        </w:trPr>
        <w:tc>
          <w:tcPr>
            <w:tcW w:w="4335" w:type="dxa"/>
            <w:tcBorders>
              <w:top w:val="dotted" w:sz="4" w:space="0" w:color="000000"/>
              <w:left w:val="nil"/>
              <w:bottom w:val="dotted" w:sz="4" w:space="0" w:color="000000"/>
              <w:right w:val="dotted" w:sz="4" w:space="0" w:color="000000"/>
            </w:tcBorders>
          </w:tcPr>
          <w:p w14:paraId="28DF48EE" w14:textId="2180F780" w:rsidR="00FA4778" w:rsidRPr="00CA68B6" w:rsidRDefault="007A72BD">
            <w:pPr>
              <w:widowControl w:val="0"/>
              <w:autoSpaceDE w:val="0"/>
              <w:autoSpaceDN w:val="0"/>
              <w:spacing w:before="132" w:line="240" w:lineRule="auto"/>
              <w:rPr>
                <w:rFonts w:ascii="Arial" w:hAnsi="Arial" w:cs="Arial"/>
                <w:kern w:val="0"/>
                <w:sz w:val="18"/>
                <w:szCs w:val="22"/>
                <w:lang w:bidi="zh-CN"/>
              </w:rPr>
            </w:pPr>
            <w:r w:rsidRPr="00CA68B6">
              <w:rPr>
                <w:rFonts w:ascii="Arial" w:hAnsi="Arial" w:cs="Arial"/>
                <w:kern w:val="0"/>
                <w:sz w:val="18"/>
                <w:szCs w:val="22"/>
                <w:lang w:bidi="zh-CN"/>
              </w:rPr>
              <w:t>Conversion of Debt into Capital</w:t>
            </w:r>
          </w:p>
        </w:tc>
        <w:tc>
          <w:tcPr>
            <w:tcW w:w="1742" w:type="dxa"/>
            <w:tcBorders>
              <w:top w:val="dotted" w:sz="4" w:space="0" w:color="000000"/>
              <w:left w:val="dotted" w:sz="4" w:space="0" w:color="000000"/>
              <w:bottom w:val="dotted" w:sz="4" w:space="0" w:color="000000"/>
              <w:right w:val="dotted" w:sz="4" w:space="0" w:color="000000"/>
            </w:tcBorders>
            <w:vAlign w:val="center"/>
          </w:tcPr>
          <w:p w14:paraId="18FD9FE7"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54EC1D0C"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r>
      <w:tr w:rsidR="00FA4778" w:rsidRPr="00CA68B6" w14:paraId="46BFD650" w14:textId="77777777" w:rsidTr="00DE311C">
        <w:trPr>
          <w:trHeight w:val="389"/>
        </w:trPr>
        <w:tc>
          <w:tcPr>
            <w:tcW w:w="4335" w:type="dxa"/>
            <w:tcBorders>
              <w:top w:val="dotted" w:sz="4" w:space="0" w:color="000000"/>
              <w:left w:val="nil"/>
              <w:bottom w:val="dotted" w:sz="4" w:space="0" w:color="000000"/>
              <w:right w:val="dotted" w:sz="4" w:space="0" w:color="000000"/>
            </w:tcBorders>
          </w:tcPr>
          <w:p w14:paraId="3F5EE782" w14:textId="010CC1AE" w:rsidR="00FA4778" w:rsidRPr="00CA68B6" w:rsidRDefault="007A72BD">
            <w:pPr>
              <w:widowControl w:val="0"/>
              <w:autoSpaceDE w:val="0"/>
              <w:autoSpaceDN w:val="0"/>
              <w:spacing w:before="132"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Convertible corporate bonds due within one year</w:t>
            </w:r>
          </w:p>
        </w:tc>
        <w:tc>
          <w:tcPr>
            <w:tcW w:w="1742" w:type="dxa"/>
            <w:tcBorders>
              <w:top w:val="dotted" w:sz="4" w:space="0" w:color="000000"/>
              <w:left w:val="dotted" w:sz="4" w:space="0" w:color="000000"/>
              <w:bottom w:val="dotted" w:sz="4" w:space="0" w:color="000000"/>
              <w:right w:val="dotted" w:sz="4" w:space="0" w:color="000000"/>
            </w:tcBorders>
            <w:vAlign w:val="center"/>
          </w:tcPr>
          <w:p w14:paraId="36E4490F"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ED399CA"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r>
      <w:tr w:rsidR="00FA4778" w:rsidRPr="00CA68B6" w14:paraId="4E70C99B" w14:textId="77777777" w:rsidTr="00DE311C">
        <w:trPr>
          <w:trHeight w:val="389"/>
        </w:trPr>
        <w:tc>
          <w:tcPr>
            <w:tcW w:w="4335" w:type="dxa"/>
            <w:tcBorders>
              <w:top w:val="dotted" w:sz="4" w:space="0" w:color="000000"/>
              <w:left w:val="nil"/>
              <w:bottom w:val="dotted" w:sz="4" w:space="0" w:color="000000"/>
              <w:right w:val="dotted" w:sz="4" w:space="0" w:color="000000"/>
            </w:tcBorders>
          </w:tcPr>
          <w:p w14:paraId="488DA5AF" w14:textId="139E5B2C" w:rsidR="00FA4778" w:rsidRPr="00CA68B6" w:rsidRDefault="007A72BD">
            <w:pPr>
              <w:widowControl w:val="0"/>
              <w:autoSpaceDE w:val="0"/>
              <w:autoSpaceDN w:val="0"/>
              <w:spacing w:before="132"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Financing lease of fixed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7D1A169E"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CE2A8C0"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3AB8C9D7"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53D7CBF9"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3. Net changes in cash and cash equivalents:</w:t>
            </w:r>
          </w:p>
        </w:tc>
        <w:tc>
          <w:tcPr>
            <w:tcW w:w="1742" w:type="dxa"/>
            <w:tcBorders>
              <w:top w:val="dotted" w:sz="4" w:space="0" w:color="000000"/>
              <w:left w:val="dotted" w:sz="4" w:space="0" w:color="000000"/>
              <w:bottom w:val="dotted" w:sz="4" w:space="0" w:color="000000"/>
              <w:right w:val="dotted" w:sz="4" w:space="0" w:color="000000"/>
            </w:tcBorders>
            <w:vAlign w:val="center"/>
          </w:tcPr>
          <w:p w14:paraId="18B8FF0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0C1C74C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56D3D77"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5E2404E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ending balance</w:t>
            </w:r>
          </w:p>
        </w:tc>
        <w:tc>
          <w:tcPr>
            <w:tcW w:w="1742" w:type="dxa"/>
            <w:tcBorders>
              <w:top w:val="dotted" w:sz="4" w:space="0" w:color="000000"/>
              <w:left w:val="dotted" w:sz="4" w:space="0" w:color="000000"/>
              <w:bottom w:val="dotted" w:sz="4" w:space="0" w:color="000000"/>
              <w:right w:val="dotted" w:sz="4" w:space="0" w:color="000000"/>
            </w:tcBorders>
            <w:vAlign w:val="center"/>
          </w:tcPr>
          <w:p w14:paraId="26DC52C1" w14:textId="3DD136F3" w:rsidR="00733A22" w:rsidRPr="00CA68B6" w:rsidRDefault="000D65AC" w:rsidP="00DE31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3,520,204,586.31</w:t>
            </w:r>
          </w:p>
        </w:tc>
        <w:tc>
          <w:tcPr>
            <w:tcW w:w="1743" w:type="dxa"/>
            <w:tcBorders>
              <w:top w:val="dotted" w:sz="4" w:space="0" w:color="000000"/>
              <w:left w:val="dotted" w:sz="4" w:space="0" w:color="000000"/>
              <w:bottom w:val="dotted" w:sz="4" w:space="0" w:color="000000"/>
              <w:right w:val="nil"/>
            </w:tcBorders>
            <w:vAlign w:val="center"/>
          </w:tcPr>
          <w:p w14:paraId="6D5F8B3B" w14:textId="166650C2"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3,509,279,440.83</w:t>
            </w:r>
          </w:p>
        </w:tc>
      </w:tr>
      <w:tr w:rsidR="00733A22" w:rsidRPr="00CA68B6" w14:paraId="4A8542FE"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4ADBA86A"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Cash balance at the beginning of the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67D8CE76" w14:textId="7527AA3A"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3,509,279,440.83</w:t>
            </w:r>
          </w:p>
        </w:tc>
        <w:tc>
          <w:tcPr>
            <w:tcW w:w="1743" w:type="dxa"/>
            <w:tcBorders>
              <w:top w:val="dotted" w:sz="4" w:space="0" w:color="000000"/>
              <w:left w:val="dotted" w:sz="4" w:space="0" w:color="000000"/>
              <w:bottom w:val="dotted" w:sz="4" w:space="0" w:color="000000"/>
              <w:right w:val="nil"/>
            </w:tcBorders>
            <w:vAlign w:val="center"/>
          </w:tcPr>
          <w:p w14:paraId="03756A8D" w14:textId="4A648B95" w:rsidR="00733A22" w:rsidRPr="00CA68B6" w:rsidRDefault="000D65AC" w:rsidP="00DE311C">
            <w:pPr>
              <w:widowControl w:val="0"/>
              <w:autoSpaceDE w:val="0"/>
              <w:autoSpaceDN w:val="0"/>
              <w:spacing w:before="143"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1,188,427,693.58</w:t>
            </w:r>
          </w:p>
        </w:tc>
      </w:tr>
      <w:tr w:rsidR="00733A22" w:rsidRPr="00CA68B6" w14:paraId="45BA9988"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7567E4B5"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Cash Equivalents at End of Ending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2DBDFD2D"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CA65FEB" w14:textId="021106A2" w:rsidR="00733A22" w:rsidRPr="00CA68B6" w:rsidRDefault="00733A22" w:rsidP="00DE311C">
            <w:pPr>
              <w:widowControl w:val="0"/>
              <w:autoSpaceDE w:val="0"/>
              <w:autoSpaceDN w:val="0"/>
              <w:spacing w:before="146" w:line="240" w:lineRule="auto"/>
              <w:ind w:right="90"/>
              <w:jc w:val="right"/>
              <w:rPr>
                <w:rFonts w:ascii="Arial" w:eastAsia="Times New Roman" w:hAnsi="Arial" w:cs="Arial"/>
                <w:kern w:val="0"/>
                <w:sz w:val="18"/>
                <w:szCs w:val="22"/>
                <w:lang w:bidi="zh-CN"/>
              </w:rPr>
            </w:pPr>
          </w:p>
        </w:tc>
      </w:tr>
      <w:tr w:rsidR="00733A22" w:rsidRPr="00CA68B6" w14:paraId="2E3D6464"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22A0C442"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Cash Equivalents at the Beginning of of the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0C95E741" w14:textId="62382148" w:rsidR="00733A22" w:rsidRPr="00CA68B6" w:rsidRDefault="00733A22" w:rsidP="00DE311C">
            <w:pPr>
              <w:widowControl w:val="0"/>
              <w:autoSpaceDE w:val="0"/>
              <w:autoSpaceDN w:val="0"/>
              <w:spacing w:before="146" w:line="240" w:lineRule="auto"/>
              <w:ind w:right="85"/>
              <w:jc w:val="right"/>
              <w:rPr>
                <w:rFonts w:ascii="Arial" w:eastAsia="Times New Roman"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DD562D5"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E189FE1" w14:textId="77777777" w:rsidTr="00DE311C">
        <w:trPr>
          <w:trHeight w:val="390"/>
        </w:trPr>
        <w:tc>
          <w:tcPr>
            <w:tcW w:w="4335" w:type="dxa"/>
            <w:tcBorders>
              <w:top w:val="dotted" w:sz="4" w:space="0" w:color="000000"/>
              <w:left w:val="nil"/>
              <w:right w:val="dotted" w:sz="4" w:space="0" w:color="000000"/>
            </w:tcBorders>
          </w:tcPr>
          <w:p w14:paraId="04411019"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Increase in Cash and Cash Equivalents</w:t>
            </w:r>
          </w:p>
        </w:tc>
        <w:tc>
          <w:tcPr>
            <w:tcW w:w="1742" w:type="dxa"/>
            <w:tcBorders>
              <w:top w:val="dotted" w:sz="4" w:space="0" w:color="000000"/>
              <w:left w:val="dotted" w:sz="4" w:space="0" w:color="000000"/>
              <w:right w:val="dotted" w:sz="4" w:space="0" w:color="000000"/>
            </w:tcBorders>
            <w:vAlign w:val="center"/>
          </w:tcPr>
          <w:p w14:paraId="4F13324C" w14:textId="79BCD185"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10,925,145.48</w:t>
            </w:r>
          </w:p>
        </w:tc>
        <w:tc>
          <w:tcPr>
            <w:tcW w:w="1743" w:type="dxa"/>
            <w:tcBorders>
              <w:top w:val="dotted" w:sz="4" w:space="0" w:color="000000"/>
              <w:left w:val="dotted" w:sz="4" w:space="0" w:color="000000"/>
              <w:right w:val="nil"/>
            </w:tcBorders>
            <w:vAlign w:val="center"/>
          </w:tcPr>
          <w:p w14:paraId="2E7D75B0" w14:textId="2313B39D" w:rsidR="00733A22"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2,320,851,747.25</w:t>
            </w:r>
          </w:p>
        </w:tc>
      </w:tr>
    </w:tbl>
    <w:p w14:paraId="31BA4465"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44C46846" w14:textId="428A1291" w:rsidR="00FA4778" w:rsidRPr="00CA68B6" w:rsidRDefault="00FA4778" w:rsidP="00FA4778">
      <w:pPr>
        <w:widowControl w:val="0"/>
        <w:tabs>
          <w:tab w:val="left" w:pos="1397"/>
        </w:tabs>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2. </w:t>
      </w:r>
      <w:r w:rsidR="007A72BD" w:rsidRPr="00CA68B6">
        <w:rPr>
          <w:rFonts w:ascii="Arial" w:eastAsia="SimSun" w:hAnsi="Arial" w:cs="Arial"/>
          <w:b/>
          <w:kern w:val="0"/>
          <w:szCs w:val="22"/>
          <w:lang w:bidi="zh-CN"/>
        </w:rPr>
        <w:t>Net Cash for Acquiring the Subsidiaries Paid in Current Period</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785"/>
        <w:gridCol w:w="2036"/>
      </w:tblGrid>
      <w:tr w:rsidR="00FA4778" w:rsidRPr="00CA68B6" w14:paraId="39E62D6D" w14:textId="77777777" w:rsidTr="009C6CD6">
        <w:trPr>
          <w:trHeight w:val="390"/>
        </w:trPr>
        <w:tc>
          <w:tcPr>
            <w:tcW w:w="5785" w:type="dxa"/>
            <w:tcBorders>
              <w:left w:val="nil"/>
              <w:bottom w:val="dotted" w:sz="4" w:space="0" w:color="000000"/>
              <w:right w:val="dotted" w:sz="4" w:space="0" w:color="000000"/>
            </w:tcBorders>
          </w:tcPr>
          <w:p w14:paraId="7E8DE1D9" w14:textId="320B2803" w:rsidR="00FA4778" w:rsidRPr="00CA68B6" w:rsidRDefault="00FA4778" w:rsidP="005E6AA7">
            <w:pPr>
              <w:widowControl w:val="0"/>
              <w:autoSpaceDE w:val="0"/>
              <w:autoSpaceDN w:val="0"/>
              <w:spacing w:before="133" w:line="240" w:lineRule="auto"/>
              <w:rPr>
                <w:rFonts w:ascii="Arial" w:eastAsia="SimSun" w:hAnsi="Arial" w:cs="Arial"/>
                <w:kern w:val="0"/>
                <w:sz w:val="18"/>
                <w:szCs w:val="22"/>
                <w:lang w:bidi="zh-CN"/>
              </w:rPr>
            </w:pPr>
          </w:p>
        </w:tc>
        <w:tc>
          <w:tcPr>
            <w:tcW w:w="2036" w:type="dxa"/>
            <w:tcBorders>
              <w:left w:val="dotted" w:sz="4" w:space="0" w:color="000000"/>
              <w:bottom w:val="dotted" w:sz="4" w:space="0" w:color="000000"/>
              <w:right w:val="nil"/>
            </w:tcBorders>
          </w:tcPr>
          <w:p w14:paraId="241E4FC0" w14:textId="3936A3AE" w:rsidR="00FA4778" w:rsidRPr="00CA68B6" w:rsidRDefault="007A72BD" w:rsidP="00FA4778">
            <w:pPr>
              <w:widowControl w:val="0"/>
              <w:autoSpaceDE w:val="0"/>
              <w:autoSpaceDN w:val="0"/>
              <w:spacing w:before="133" w:line="240" w:lineRule="auto"/>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Amount</w:t>
            </w:r>
          </w:p>
        </w:tc>
      </w:tr>
      <w:tr w:rsidR="00FA4778" w:rsidRPr="00CA68B6" w14:paraId="7F5735F3" w14:textId="77777777" w:rsidTr="000D65AC">
        <w:trPr>
          <w:trHeight w:val="390"/>
        </w:trPr>
        <w:tc>
          <w:tcPr>
            <w:tcW w:w="5785" w:type="dxa"/>
            <w:tcBorders>
              <w:top w:val="dotted" w:sz="4" w:space="0" w:color="000000"/>
              <w:left w:val="nil"/>
              <w:bottom w:val="dotted" w:sz="4" w:space="0" w:color="000000"/>
              <w:right w:val="dotted" w:sz="4" w:space="0" w:color="000000"/>
            </w:tcBorders>
          </w:tcPr>
          <w:p w14:paraId="3FE0B6AA" w14:textId="67BE9ACF"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Cash or Cash Equivalents for Business Merger Incurred and Paid in Current Period</w:t>
            </w:r>
          </w:p>
        </w:tc>
        <w:tc>
          <w:tcPr>
            <w:tcW w:w="2036" w:type="dxa"/>
            <w:tcBorders>
              <w:top w:val="dotted" w:sz="4" w:space="0" w:color="000000"/>
              <w:left w:val="dotted" w:sz="4" w:space="0" w:color="000000"/>
              <w:bottom w:val="dotted" w:sz="4" w:space="0" w:color="000000"/>
              <w:right w:val="nil"/>
            </w:tcBorders>
            <w:vAlign w:val="center"/>
          </w:tcPr>
          <w:p w14:paraId="2ACC6BFB" w14:textId="38C1FF8E" w:rsidR="00FA4778" w:rsidRPr="00CA68B6" w:rsidRDefault="000D65AC" w:rsidP="000D65A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37,000,000.00</w:t>
            </w:r>
          </w:p>
        </w:tc>
      </w:tr>
      <w:tr w:rsidR="00FA4778" w:rsidRPr="00CA68B6" w14:paraId="55A2B572" w14:textId="77777777" w:rsidTr="000D65AC">
        <w:trPr>
          <w:trHeight w:val="388"/>
        </w:trPr>
        <w:tc>
          <w:tcPr>
            <w:tcW w:w="5785" w:type="dxa"/>
            <w:tcBorders>
              <w:top w:val="dotted" w:sz="4" w:space="0" w:color="000000"/>
              <w:left w:val="nil"/>
              <w:bottom w:val="dotted" w:sz="4" w:space="0" w:color="000000"/>
              <w:right w:val="dotted" w:sz="4" w:space="0" w:color="000000"/>
            </w:tcBorders>
          </w:tcPr>
          <w:p w14:paraId="3AAA7C88" w14:textId="10BEA8B2"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Of which: Zhejiang Xieheng intelligent equipment Co., LTD</w:t>
            </w:r>
          </w:p>
        </w:tc>
        <w:tc>
          <w:tcPr>
            <w:tcW w:w="2036" w:type="dxa"/>
            <w:tcBorders>
              <w:top w:val="dotted" w:sz="4" w:space="0" w:color="000000"/>
              <w:left w:val="dotted" w:sz="4" w:space="0" w:color="000000"/>
              <w:bottom w:val="dotted" w:sz="4" w:space="0" w:color="000000"/>
              <w:right w:val="nil"/>
            </w:tcBorders>
            <w:vAlign w:val="center"/>
          </w:tcPr>
          <w:p w14:paraId="397842AD" w14:textId="2D111212" w:rsidR="00FA4778" w:rsidRPr="00CA68B6" w:rsidRDefault="000D65AC" w:rsidP="000D65A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37,000,000.00</w:t>
            </w:r>
          </w:p>
        </w:tc>
      </w:tr>
      <w:tr w:rsidR="00FA4778" w:rsidRPr="00CA68B6" w14:paraId="1DE05813" w14:textId="77777777" w:rsidTr="000D65AC">
        <w:trPr>
          <w:trHeight w:val="388"/>
        </w:trPr>
        <w:tc>
          <w:tcPr>
            <w:tcW w:w="5785" w:type="dxa"/>
            <w:tcBorders>
              <w:top w:val="dotted" w:sz="4" w:space="0" w:color="000000"/>
              <w:left w:val="nil"/>
              <w:bottom w:val="dotted" w:sz="4" w:space="0" w:color="000000"/>
              <w:right w:val="dotted" w:sz="4" w:space="0" w:color="000000"/>
            </w:tcBorders>
          </w:tcPr>
          <w:p w14:paraId="14F839F7" w14:textId="2DBC829E"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Minus: Cash and Cash Equivalents Held by the Subsidiaries at Purchase Date</w:t>
            </w:r>
          </w:p>
        </w:tc>
        <w:tc>
          <w:tcPr>
            <w:tcW w:w="2036" w:type="dxa"/>
            <w:tcBorders>
              <w:top w:val="dotted" w:sz="4" w:space="0" w:color="000000"/>
              <w:left w:val="dotted" w:sz="4" w:space="0" w:color="000000"/>
              <w:bottom w:val="dotted" w:sz="4" w:space="0" w:color="000000"/>
              <w:right w:val="nil"/>
            </w:tcBorders>
            <w:vAlign w:val="center"/>
          </w:tcPr>
          <w:p w14:paraId="11D4702E" w14:textId="5F815E08" w:rsidR="00FA4778" w:rsidRPr="00CA68B6" w:rsidRDefault="000D65AC" w:rsidP="000D65A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369,906.58</w:t>
            </w:r>
          </w:p>
        </w:tc>
      </w:tr>
      <w:tr w:rsidR="00FA4778" w:rsidRPr="00CA68B6" w14:paraId="1EB68F87" w14:textId="77777777" w:rsidTr="000D65AC">
        <w:trPr>
          <w:trHeight w:val="388"/>
        </w:trPr>
        <w:tc>
          <w:tcPr>
            <w:tcW w:w="5785" w:type="dxa"/>
            <w:tcBorders>
              <w:top w:val="dotted" w:sz="4" w:space="0" w:color="000000"/>
              <w:left w:val="nil"/>
              <w:bottom w:val="dotted" w:sz="4" w:space="0" w:color="000000"/>
              <w:right w:val="dotted" w:sz="4" w:space="0" w:color="000000"/>
            </w:tcBorders>
          </w:tcPr>
          <w:p w14:paraId="429F8FB1" w14:textId="7EA400A0"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Of which: Zhejiang Xieheng intelligent equipment Co., LTD</w:t>
            </w:r>
          </w:p>
        </w:tc>
        <w:tc>
          <w:tcPr>
            <w:tcW w:w="2036" w:type="dxa"/>
            <w:tcBorders>
              <w:top w:val="dotted" w:sz="4" w:space="0" w:color="000000"/>
              <w:left w:val="dotted" w:sz="4" w:space="0" w:color="000000"/>
              <w:bottom w:val="dotted" w:sz="4" w:space="0" w:color="000000"/>
              <w:right w:val="nil"/>
            </w:tcBorders>
            <w:vAlign w:val="center"/>
          </w:tcPr>
          <w:p w14:paraId="7E585B61" w14:textId="05E81BB6" w:rsidR="00FA4778" w:rsidRPr="00CA68B6" w:rsidRDefault="000D65AC" w:rsidP="000D65A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369,906.58</w:t>
            </w:r>
          </w:p>
        </w:tc>
      </w:tr>
      <w:tr w:rsidR="00FA4778" w:rsidRPr="00CA68B6" w14:paraId="117C3D0A" w14:textId="77777777" w:rsidTr="000D65AC">
        <w:trPr>
          <w:trHeight w:val="390"/>
        </w:trPr>
        <w:tc>
          <w:tcPr>
            <w:tcW w:w="5785" w:type="dxa"/>
            <w:tcBorders>
              <w:top w:val="dotted" w:sz="4" w:space="0" w:color="000000"/>
              <w:left w:val="nil"/>
              <w:right w:val="dotted" w:sz="4" w:space="0" w:color="000000"/>
            </w:tcBorders>
          </w:tcPr>
          <w:p w14:paraId="50EDBB76" w14:textId="2741AD6F"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Get the Paid Net amount of Cash from the Subsidiaries</w:t>
            </w:r>
          </w:p>
        </w:tc>
        <w:tc>
          <w:tcPr>
            <w:tcW w:w="2036" w:type="dxa"/>
            <w:tcBorders>
              <w:top w:val="dotted" w:sz="4" w:space="0" w:color="000000"/>
              <w:left w:val="dotted" w:sz="4" w:space="0" w:color="000000"/>
              <w:right w:val="nil"/>
            </w:tcBorders>
            <w:vAlign w:val="center"/>
          </w:tcPr>
          <w:p w14:paraId="4B3D809F" w14:textId="52DD4D5B" w:rsidR="00FA4778" w:rsidRPr="00CA68B6" w:rsidRDefault="000D65AC" w:rsidP="000D65A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36,630,093.42</w:t>
            </w:r>
          </w:p>
        </w:tc>
      </w:tr>
    </w:tbl>
    <w:p w14:paraId="0B07C95B" w14:textId="77777777" w:rsidR="00FA4778" w:rsidRPr="00CA68B6" w:rsidRDefault="00FA4778">
      <w:pPr>
        <w:widowControl w:val="0"/>
        <w:autoSpaceDE w:val="0"/>
        <w:autoSpaceDN w:val="0"/>
        <w:spacing w:before="3" w:line="240" w:lineRule="auto"/>
        <w:rPr>
          <w:rFonts w:ascii="Arial" w:eastAsia="SimSun" w:hAnsi="Arial" w:cs="Arial"/>
          <w:b/>
          <w:kern w:val="0"/>
          <w:sz w:val="15"/>
          <w:lang w:bidi="zh-CN"/>
        </w:rPr>
      </w:pPr>
    </w:p>
    <w:p w14:paraId="6494E0B1" w14:textId="2DF0C1E8" w:rsidR="00733A22" w:rsidRPr="00CA68B6" w:rsidRDefault="00611BE0">
      <w:pPr>
        <w:widowControl w:val="0"/>
        <w:tabs>
          <w:tab w:val="left" w:pos="1397"/>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3</w:t>
      </w:r>
      <w:r w:rsidR="00A9134E" w:rsidRPr="00CA68B6">
        <w:rPr>
          <w:rFonts w:ascii="Arial" w:eastAsia="SimSun" w:hAnsi="Arial" w:cs="Arial"/>
          <w:b/>
          <w:kern w:val="0"/>
          <w:szCs w:val="22"/>
          <w:lang w:bidi="zh-CN"/>
        </w:rPr>
        <w:t>. Composition of cash and cash equivalents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225"/>
        <w:gridCol w:w="1798"/>
        <w:gridCol w:w="1799"/>
      </w:tblGrid>
      <w:tr w:rsidR="00733A22" w:rsidRPr="00CA68B6" w14:paraId="5C38FA40" w14:textId="77777777">
        <w:trPr>
          <w:trHeight w:val="400"/>
        </w:trPr>
        <w:tc>
          <w:tcPr>
            <w:tcW w:w="4225" w:type="dxa"/>
            <w:tcBorders>
              <w:left w:val="nil"/>
              <w:bottom w:val="dotted" w:sz="4" w:space="0" w:color="000000"/>
              <w:right w:val="dotted" w:sz="4" w:space="0" w:color="000000"/>
            </w:tcBorders>
          </w:tcPr>
          <w:p w14:paraId="3E7CD6B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452FD2" w14:textId="77777777" w:rsidR="00733A22" w:rsidRPr="00CA68B6" w:rsidRDefault="00A9134E">
            <w:pPr>
              <w:widowControl w:val="0"/>
              <w:autoSpaceDE w:val="0"/>
              <w:autoSpaceDN w:val="0"/>
              <w:spacing w:before="1" w:line="213" w:lineRule="exact"/>
              <w:ind w:right="188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98" w:type="dxa"/>
            <w:tcBorders>
              <w:left w:val="dotted" w:sz="4" w:space="0" w:color="000000"/>
              <w:bottom w:val="dotted" w:sz="4" w:space="0" w:color="000000"/>
              <w:right w:val="dotted" w:sz="4" w:space="0" w:color="000000"/>
            </w:tcBorders>
          </w:tcPr>
          <w:p w14:paraId="37487E3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31F695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799" w:type="dxa"/>
            <w:tcBorders>
              <w:left w:val="dotted" w:sz="4" w:space="0" w:color="000000"/>
              <w:bottom w:val="dotted" w:sz="4" w:space="0" w:color="000000"/>
              <w:right w:val="nil"/>
            </w:tcBorders>
          </w:tcPr>
          <w:p w14:paraId="1718E22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0A8F12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303FD67"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10E55E3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A5C2C3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I.Cash</w:t>
            </w:r>
          </w:p>
        </w:tc>
        <w:tc>
          <w:tcPr>
            <w:tcW w:w="1798" w:type="dxa"/>
            <w:tcBorders>
              <w:top w:val="dotted" w:sz="4" w:space="0" w:color="000000"/>
              <w:left w:val="dotted" w:sz="4" w:space="0" w:color="000000"/>
              <w:bottom w:val="dotted" w:sz="4" w:space="0" w:color="000000"/>
              <w:right w:val="dotted" w:sz="4" w:space="0" w:color="000000"/>
            </w:tcBorders>
            <w:vAlign w:val="center"/>
          </w:tcPr>
          <w:p w14:paraId="50EFEC73" w14:textId="30390586" w:rsidR="00733A22" w:rsidRPr="00CA68B6" w:rsidRDefault="000D65AC" w:rsidP="000D65AC">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3,520,204,586.31</w:t>
            </w:r>
          </w:p>
        </w:tc>
        <w:tc>
          <w:tcPr>
            <w:tcW w:w="1799" w:type="dxa"/>
            <w:tcBorders>
              <w:top w:val="dotted" w:sz="4" w:space="0" w:color="000000"/>
              <w:left w:val="dotted" w:sz="4" w:space="0" w:color="000000"/>
              <w:bottom w:val="dotted" w:sz="4" w:space="0" w:color="000000"/>
              <w:right w:val="nil"/>
            </w:tcBorders>
            <w:vAlign w:val="center"/>
          </w:tcPr>
          <w:p w14:paraId="301C916E" w14:textId="217311AE" w:rsidR="00733A22" w:rsidRPr="00CA68B6" w:rsidRDefault="000D65AC" w:rsidP="000D65A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3,509,279,440.83</w:t>
            </w:r>
          </w:p>
        </w:tc>
      </w:tr>
      <w:tr w:rsidR="00733A22" w:rsidRPr="00CA68B6" w14:paraId="053908C3"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5B1D4D7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3150B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Cash in treasury</w:t>
            </w:r>
          </w:p>
        </w:tc>
        <w:tc>
          <w:tcPr>
            <w:tcW w:w="1798" w:type="dxa"/>
            <w:tcBorders>
              <w:top w:val="dotted" w:sz="4" w:space="0" w:color="000000"/>
              <w:left w:val="dotted" w:sz="4" w:space="0" w:color="000000"/>
              <w:bottom w:val="dotted" w:sz="4" w:space="0" w:color="000000"/>
              <w:right w:val="dotted" w:sz="4" w:space="0" w:color="000000"/>
            </w:tcBorders>
            <w:vAlign w:val="center"/>
          </w:tcPr>
          <w:p w14:paraId="1E9E807F" w14:textId="66B31418" w:rsidR="00733A22" w:rsidRPr="00CA68B6" w:rsidRDefault="000D65AC" w:rsidP="000D65AC">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21,747.59</w:t>
            </w:r>
          </w:p>
        </w:tc>
        <w:tc>
          <w:tcPr>
            <w:tcW w:w="1799" w:type="dxa"/>
            <w:tcBorders>
              <w:top w:val="dotted" w:sz="4" w:space="0" w:color="000000"/>
              <w:left w:val="dotted" w:sz="4" w:space="0" w:color="000000"/>
              <w:bottom w:val="dotted" w:sz="4" w:space="0" w:color="000000"/>
              <w:right w:val="nil"/>
            </w:tcBorders>
            <w:vAlign w:val="center"/>
          </w:tcPr>
          <w:p w14:paraId="3C28D325" w14:textId="5B302FB1" w:rsidR="00733A22" w:rsidRPr="00CA68B6" w:rsidRDefault="000D65AC" w:rsidP="000D65A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69,996.84</w:t>
            </w:r>
          </w:p>
        </w:tc>
      </w:tr>
      <w:tr w:rsidR="00733A22" w:rsidRPr="00CA68B6" w14:paraId="53C956AA"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7811DDE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7AE88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Usable to Pay Bank Deposit at Any Time</w:t>
            </w:r>
          </w:p>
        </w:tc>
        <w:tc>
          <w:tcPr>
            <w:tcW w:w="1798" w:type="dxa"/>
            <w:tcBorders>
              <w:top w:val="dotted" w:sz="4" w:space="0" w:color="000000"/>
              <w:left w:val="dotted" w:sz="4" w:space="0" w:color="000000"/>
              <w:bottom w:val="dotted" w:sz="4" w:space="0" w:color="000000"/>
              <w:right w:val="dotted" w:sz="4" w:space="0" w:color="000000"/>
            </w:tcBorders>
            <w:vAlign w:val="center"/>
          </w:tcPr>
          <w:p w14:paraId="0D5682E2" w14:textId="4793D5CD" w:rsidR="00733A22" w:rsidRPr="00CA68B6" w:rsidRDefault="000D65AC" w:rsidP="000D65AC">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3,520,178,309.18</w:t>
            </w:r>
          </w:p>
        </w:tc>
        <w:tc>
          <w:tcPr>
            <w:tcW w:w="1799" w:type="dxa"/>
            <w:tcBorders>
              <w:top w:val="dotted" w:sz="4" w:space="0" w:color="000000"/>
              <w:left w:val="dotted" w:sz="4" w:space="0" w:color="000000"/>
              <w:bottom w:val="dotted" w:sz="4" w:space="0" w:color="000000"/>
              <w:right w:val="nil"/>
            </w:tcBorders>
            <w:vAlign w:val="center"/>
          </w:tcPr>
          <w:p w14:paraId="3791146C" w14:textId="3D0A1714" w:rsidR="00733A22" w:rsidRPr="00CA68B6" w:rsidRDefault="000D65AC" w:rsidP="000D65A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3,509,204,929.14</w:t>
            </w:r>
          </w:p>
        </w:tc>
      </w:tr>
      <w:tr w:rsidR="00733A22" w:rsidRPr="00CA68B6" w14:paraId="7B33AA7D"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6E0E930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02B09C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Usable to Pay Other Monetary Funds at Any Time</w:t>
            </w:r>
          </w:p>
        </w:tc>
        <w:tc>
          <w:tcPr>
            <w:tcW w:w="1798" w:type="dxa"/>
            <w:tcBorders>
              <w:top w:val="dotted" w:sz="4" w:space="0" w:color="000000"/>
              <w:left w:val="dotted" w:sz="4" w:space="0" w:color="000000"/>
              <w:bottom w:val="dotted" w:sz="4" w:space="0" w:color="000000"/>
              <w:right w:val="dotted" w:sz="4" w:space="0" w:color="000000"/>
            </w:tcBorders>
            <w:vAlign w:val="center"/>
          </w:tcPr>
          <w:p w14:paraId="49FD6F50" w14:textId="5E5FD1BC" w:rsidR="00733A22" w:rsidRPr="00CA68B6" w:rsidRDefault="000D65AC" w:rsidP="000D65AC">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4,529.54</w:t>
            </w:r>
          </w:p>
        </w:tc>
        <w:tc>
          <w:tcPr>
            <w:tcW w:w="1799" w:type="dxa"/>
            <w:tcBorders>
              <w:top w:val="dotted" w:sz="4" w:space="0" w:color="000000"/>
              <w:left w:val="dotted" w:sz="4" w:space="0" w:color="000000"/>
              <w:bottom w:val="dotted" w:sz="4" w:space="0" w:color="000000"/>
              <w:right w:val="nil"/>
            </w:tcBorders>
            <w:vAlign w:val="center"/>
          </w:tcPr>
          <w:p w14:paraId="25A66314" w14:textId="5CEF81D9" w:rsidR="00733A22" w:rsidRPr="00CA68B6" w:rsidRDefault="000D65AC" w:rsidP="000D65A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4,514.85</w:t>
            </w:r>
          </w:p>
        </w:tc>
      </w:tr>
      <w:tr w:rsidR="00733A22" w:rsidRPr="00CA68B6" w14:paraId="3D28C3EE"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222B7D3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96FCEE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III. Balance of cash and cash equivalents at the end of the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11C4BDD5" w14:textId="0F5EE8EB" w:rsidR="00733A22" w:rsidRPr="00CA68B6" w:rsidRDefault="000D65AC" w:rsidP="000D65AC">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3,520,204,586.31</w:t>
            </w:r>
          </w:p>
        </w:tc>
        <w:tc>
          <w:tcPr>
            <w:tcW w:w="1799" w:type="dxa"/>
            <w:tcBorders>
              <w:top w:val="dotted" w:sz="4" w:space="0" w:color="000000"/>
              <w:left w:val="dotted" w:sz="4" w:space="0" w:color="000000"/>
              <w:bottom w:val="dotted" w:sz="4" w:space="0" w:color="000000"/>
              <w:right w:val="nil"/>
            </w:tcBorders>
            <w:vAlign w:val="center"/>
          </w:tcPr>
          <w:p w14:paraId="4F1D96A3" w14:textId="170AB98A" w:rsidR="00733A22" w:rsidRPr="00CA68B6" w:rsidRDefault="000D65AC" w:rsidP="000D65AC">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3,509,279,440.83</w:t>
            </w:r>
          </w:p>
        </w:tc>
      </w:tr>
    </w:tbl>
    <w:p w14:paraId="522C87B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15F0B44"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63FE162" w14:textId="13FE878B"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611BE0" w:rsidRPr="00CA68B6">
        <w:rPr>
          <w:rFonts w:ascii="Arial" w:eastAsia="SimSun" w:hAnsi="Arial" w:cs="Arial"/>
          <w:b/>
          <w:kern w:val="0"/>
          <w:szCs w:val="22"/>
          <w:lang w:bidi="zh-CN"/>
        </w:rPr>
        <w:t>IX</w:t>
      </w:r>
      <w:r w:rsidRPr="00CA68B6">
        <w:rPr>
          <w:rFonts w:ascii="Arial" w:eastAsia="SimSun" w:hAnsi="Arial" w:cs="Arial"/>
          <w:b/>
          <w:kern w:val="0"/>
          <w:szCs w:val="22"/>
          <w:lang w:bidi="zh-CN"/>
        </w:rPr>
        <w:t>)Assets with restricted ownership and use rights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67"/>
        <w:gridCol w:w="1589"/>
        <w:gridCol w:w="3564"/>
      </w:tblGrid>
      <w:tr w:rsidR="00733A22" w:rsidRPr="00CA68B6" w14:paraId="6E1735EA" w14:textId="77777777" w:rsidTr="000D65AC">
        <w:trPr>
          <w:trHeight w:val="400"/>
        </w:trPr>
        <w:tc>
          <w:tcPr>
            <w:tcW w:w="2667" w:type="dxa"/>
            <w:tcBorders>
              <w:left w:val="nil"/>
              <w:bottom w:val="dotted" w:sz="4" w:space="0" w:color="000000"/>
              <w:right w:val="dotted" w:sz="4" w:space="0" w:color="000000"/>
            </w:tcBorders>
          </w:tcPr>
          <w:p w14:paraId="5BB6307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6EF49D" w14:textId="77777777" w:rsidR="00733A22" w:rsidRPr="00CA68B6" w:rsidRDefault="00A9134E">
            <w:pPr>
              <w:widowControl w:val="0"/>
              <w:autoSpaceDE w:val="0"/>
              <w:autoSpaceDN w:val="0"/>
              <w:spacing w:before="1" w:line="213" w:lineRule="exact"/>
              <w:ind w:right="11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89" w:type="dxa"/>
            <w:tcBorders>
              <w:left w:val="dotted" w:sz="4" w:space="0" w:color="000000"/>
              <w:bottom w:val="dotted" w:sz="4" w:space="0" w:color="000000"/>
              <w:right w:val="dotted" w:sz="4" w:space="0" w:color="000000"/>
            </w:tcBorders>
          </w:tcPr>
          <w:p w14:paraId="76AB16A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C90186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 at end of period</w:t>
            </w:r>
          </w:p>
        </w:tc>
        <w:tc>
          <w:tcPr>
            <w:tcW w:w="3564" w:type="dxa"/>
            <w:tcBorders>
              <w:left w:val="dotted" w:sz="4" w:space="0" w:color="000000"/>
              <w:bottom w:val="dotted" w:sz="4" w:space="0" w:color="000000"/>
              <w:right w:val="nil"/>
            </w:tcBorders>
          </w:tcPr>
          <w:p w14:paraId="5F04C8E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59C73E7" w14:textId="77777777" w:rsidR="00733A22" w:rsidRPr="00CA68B6" w:rsidRDefault="00A9134E">
            <w:pPr>
              <w:widowControl w:val="0"/>
              <w:autoSpaceDE w:val="0"/>
              <w:autoSpaceDN w:val="0"/>
              <w:spacing w:before="1" w:line="213" w:lineRule="exact"/>
              <w:ind w:right="14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 for restriction</w:t>
            </w:r>
          </w:p>
        </w:tc>
      </w:tr>
      <w:tr w:rsidR="00733A22" w:rsidRPr="00CA68B6" w14:paraId="5642E649" w14:textId="77777777" w:rsidTr="000D65AC">
        <w:trPr>
          <w:trHeight w:val="400"/>
        </w:trPr>
        <w:tc>
          <w:tcPr>
            <w:tcW w:w="2667" w:type="dxa"/>
            <w:tcBorders>
              <w:top w:val="dotted" w:sz="4" w:space="0" w:color="000000"/>
              <w:left w:val="nil"/>
              <w:bottom w:val="dotted" w:sz="4" w:space="0" w:color="000000"/>
              <w:right w:val="dotted" w:sz="4" w:space="0" w:color="000000"/>
            </w:tcBorders>
            <w:vAlign w:val="center"/>
          </w:tcPr>
          <w:p w14:paraId="37B33E19" w14:textId="6BE61E9B" w:rsidR="00733A22" w:rsidRPr="00CA68B6" w:rsidRDefault="0054446E" w:rsidP="00DF785A">
            <w:pPr>
              <w:widowControl w:val="0"/>
              <w:autoSpaceDE w:val="0"/>
              <w:autoSpaceDN w:val="0"/>
              <w:spacing w:line="213" w:lineRule="exact"/>
              <w:jc w:val="both"/>
              <w:rPr>
                <w:rFonts w:ascii="Arial" w:eastAsia="SimSun" w:hAnsi="Arial" w:cs="Arial"/>
                <w:kern w:val="0"/>
                <w:sz w:val="18"/>
                <w:szCs w:val="22"/>
                <w:lang w:bidi="zh-CN"/>
              </w:rPr>
            </w:pPr>
            <w:r w:rsidRPr="00CA68B6">
              <w:rPr>
                <w:rFonts w:ascii="Arial" w:eastAsia="SimSun" w:hAnsi="Arial" w:cs="Arial"/>
                <w:kern w:val="0"/>
                <w:sz w:val="18"/>
                <w:lang w:bidi="zh-CN"/>
              </w:rPr>
              <w:t>Long-term receivables and non-current assets due within one year</w:t>
            </w:r>
          </w:p>
        </w:tc>
        <w:tc>
          <w:tcPr>
            <w:tcW w:w="1589" w:type="dxa"/>
            <w:tcBorders>
              <w:top w:val="dotted" w:sz="4" w:space="0" w:color="000000"/>
              <w:left w:val="dotted" w:sz="4" w:space="0" w:color="000000"/>
              <w:bottom w:val="dotted" w:sz="4" w:space="0" w:color="000000"/>
              <w:right w:val="dotted" w:sz="4" w:space="0" w:color="000000"/>
            </w:tcBorders>
            <w:vAlign w:val="center"/>
          </w:tcPr>
          <w:p w14:paraId="36AB538A" w14:textId="038E1F5B" w:rsidR="00733A22" w:rsidRPr="00CA68B6" w:rsidRDefault="000D65AC" w:rsidP="000D65A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881,313,349.66</w:t>
            </w:r>
          </w:p>
        </w:tc>
        <w:tc>
          <w:tcPr>
            <w:tcW w:w="3564" w:type="dxa"/>
            <w:tcBorders>
              <w:top w:val="dotted" w:sz="4" w:space="0" w:color="000000"/>
              <w:left w:val="dotted" w:sz="4" w:space="0" w:color="000000"/>
              <w:bottom w:val="dotted" w:sz="4" w:space="0" w:color="000000"/>
              <w:right w:val="nil"/>
            </w:tcBorders>
            <w:vAlign w:val="center"/>
          </w:tcPr>
          <w:p w14:paraId="465216D6" w14:textId="64C52721" w:rsidR="00733A22" w:rsidRPr="00CA68B6" w:rsidRDefault="0054446E" w:rsidP="000D65AC">
            <w:pPr>
              <w:widowControl w:val="0"/>
              <w:autoSpaceDE w:val="0"/>
              <w:autoSpaceDN w:val="0"/>
              <w:spacing w:line="213" w:lineRule="exact"/>
              <w:jc w:val="center"/>
              <w:rPr>
                <w:rFonts w:ascii="Arial" w:eastAsia="SimSun" w:hAnsi="Arial" w:cs="Arial"/>
                <w:kern w:val="0"/>
                <w:sz w:val="18"/>
                <w:szCs w:val="22"/>
                <w:lang w:bidi="zh-CN"/>
              </w:rPr>
            </w:pPr>
            <w:r w:rsidRPr="00CA68B6">
              <w:rPr>
                <w:rFonts w:ascii="Arial" w:eastAsia="SimSun" w:hAnsi="Arial" w:cs="Arial"/>
                <w:kern w:val="0"/>
                <w:sz w:val="18"/>
                <w:lang w:bidi="zh-CN"/>
              </w:rPr>
              <w:t>Pledged loans, factoring</w:t>
            </w:r>
          </w:p>
        </w:tc>
      </w:tr>
      <w:tr w:rsidR="00733A22" w:rsidRPr="00CA68B6" w14:paraId="54509903" w14:textId="77777777" w:rsidTr="000D65AC">
        <w:trPr>
          <w:trHeight w:val="398"/>
        </w:trPr>
        <w:tc>
          <w:tcPr>
            <w:tcW w:w="2667" w:type="dxa"/>
            <w:tcBorders>
              <w:top w:val="dotted" w:sz="4" w:space="0" w:color="000000"/>
              <w:left w:val="nil"/>
              <w:bottom w:val="dotted" w:sz="4" w:space="0" w:color="000000"/>
              <w:right w:val="dotted" w:sz="4" w:space="0" w:color="000000"/>
            </w:tcBorders>
            <w:vAlign w:val="center"/>
          </w:tcPr>
          <w:p w14:paraId="31E1C0AD" w14:textId="2DCFF746" w:rsidR="00733A22" w:rsidRPr="00CA68B6" w:rsidRDefault="009D000F" w:rsidP="00DF785A">
            <w:pPr>
              <w:widowControl w:val="0"/>
              <w:autoSpaceDE w:val="0"/>
              <w:autoSpaceDN w:val="0"/>
              <w:spacing w:line="213" w:lineRule="exact"/>
              <w:jc w:val="both"/>
              <w:rPr>
                <w:rFonts w:ascii="Arial" w:eastAsia="SimSun" w:hAnsi="Arial" w:cs="Arial"/>
                <w:kern w:val="0"/>
                <w:sz w:val="18"/>
                <w:szCs w:val="22"/>
                <w:lang w:bidi="zh-CN"/>
              </w:rPr>
            </w:pPr>
            <w:r w:rsidRPr="00CA68B6">
              <w:rPr>
                <w:rFonts w:ascii="Arial" w:eastAsia="SimSun" w:hAnsi="Arial" w:cs="Arial"/>
                <w:kern w:val="0"/>
                <w:sz w:val="18"/>
                <w:szCs w:val="22"/>
                <w:lang w:bidi="zh-CN"/>
              </w:rPr>
              <w:t>Fixed assets</w:t>
            </w:r>
          </w:p>
        </w:tc>
        <w:tc>
          <w:tcPr>
            <w:tcW w:w="1589" w:type="dxa"/>
            <w:tcBorders>
              <w:top w:val="dotted" w:sz="4" w:space="0" w:color="000000"/>
              <w:left w:val="dotted" w:sz="4" w:space="0" w:color="000000"/>
              <w:bottom w:val="dotted" w:sz="4" w:space="0" w:color="000000"/>
              <w:right w:val="dotted" w:sz="4" w:space="0" w:color="000000"/>
            </w:tcBorders>
            <w:vAlign w:val="center"/>
          </w:tcPr>
          <w:p w14:paraId="4A6AF01B" w14:textId="20804A1F" w:rsidR="00733A22" w:rsidRPr="00CA68B6" w:rsidRDefault="000D65AC" w:rsidP="000D65AC">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283,342,260.16</w:t>
            </w:r>
          </w:p>
        </w:tc>
        <w:tc>
          <w:tcPr>
            <w:tcW w:w="3564" w:type="dxa"/>
            <w:tcBorders>
              <w:top w:val="dotted" w:sz="4" w:space="0" w:color="000000"/>
              <w:left w:val="dotted" w:sz="4" w:space="0" w:color="000000"/>
              <w:bottom w:val="dotted" w:sz="4" w:space="0" w:color="000000"/>
              <w:right w:val="nil"/>
            </w:tcBorders>
            <w:vAlign w:val="center"/>
          </w:tcPr>
          <w:p w14:paraId="64FCE100" w14:textId="2393D105" w:rsidR="00733A22" w:rsidRPr="00CA68B6" w:rsidRDefault="009D000F" w:rsidP="000D65AC">
            <w:pPr>
              <w:widowControl w:val="0"/>
              <w:autoSpaceDE w:val="0"/>
              <w:autoSpaceDN w:val="0"/>
              <w:spacing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Mortgage Loans</w:t>
            </w:r>
          </w:p>
        </w:tc>
      </w:tr>
      <w:tr w:rsidR="00733A22" w:rsidRPr="00CA68B6" w14:paraId="7E5F7CF5" w14:textId="77777777" w:rsidTr="000D65AC">
        <w:trPr>
          <w:trHeight w:val="400"/>
        </w:trPr>
        <w:tc>
          <w:tcPr>
            <w:tcW w:w="2667" w:type="dxa"/>
            <w:tcBorders>
              <w:top w:val="dotted" w:sz="4" w:space="0" w:color="000000"/>
              <w:left w:val="nil"/>
              <w:bottom w:val="dotted" w:sz="4" w:space="0" w:color="000000"/>
              <w:right w:val="dotted" w:sz="4" w:space="0" w:color="000000"/>
            </w:tcBorders>
            <w:vAlign w:val="center"/>
          </w:tcPr>
          <w:p w14:paraId="43DAB583" w14:textId="3D742591" w:rsidR="00733A22" w:rsidRPr="00CA68B6" w:rsidRDefault="009D000F" w:rsidP="00DF785A">
            <w:pPr>
              <w:widowControl w:val="0"/>
              <w:autoSpaceDE w:val="0"/>
              <w:autoSpaceDN w:val="0"/>
              <w:spacing w:line="213" w:lineRule="exact"/>
              <w:jc w:val="both"/>
              <w:rPr>
                <w:rFonts w:ascii="Arial" w:eastAsia="SimSun" w:hAnsi="Arial" w:cs="Arial"/>
                <w:kern w:val="0"/>
                <w:sz w:val="18"/>
                <w:szCs w:val="22"/>
                <w:lang w:bidi="zh-CN"/>
              </w:rPr>
            </w:pPr>
            <w:r w:rsidRPr="00CA68B6">
              <w:rPr>
                <w:rFonts w:ascii="Arial" w:eastAsia="SimSun" w:hAnsi="Arial" w:cs="Arial"/>
                <w:kern w:val="0"/>
                <w:sz w:val="18"/>
                <w:szCs w:val="22"/>
                <w:lang w:bidi="zh-CN"/>
              </w:rPr>
              <w:t>Intangible Assets</w:t>
            </w:r>
          </w:p>
        </w:tc>
        <w:tc>
          <w:tcPr>
            <w:tcW w:w="1589" w:type="dxa"/>
            <w:tcBorders>
              <w:top w:val="dotted" w:sz="4" w:space="0" w:color="000000"/>
              <w:left w:val="dotted" w:sz="4" w:space="0" w:color="000000"/>
              <w:bottom w:val="dotted" w:sz="4" w:space="0" w:color="000000"/>
              <w:right w:val="dotted" w:sz="4" w:space="0" w:color="000000"/>
            </w:tcBorders>
            <w:vAlign w:val="center"/>
          </w:tcPr>
          <w:p w14:paraId="11685AEE" w14:textId="623F1CD4" w:rsidR="00733A22" w:rsidRPr="00CA68B6" w:rsidRDefault="000D65AC" w:rsidP="000D65A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109,624,795.04</w:t>
            </w:r>
          </w:p>
        </w:tc>
        <w:tc>
          <w:tcPr>
            <w:tcW w:w="3564" w:type="dxa"/>
            <w:tcBorders>
              <w:top w:val="dotted" w:sz="4" w:space="0" w:color="000000"/>
              <w:left w:val="dotted" w:sz="4" w:space="0" w:color="000000"/>
              <w:bottom w:val="dotted" w:sz="4" w:space="0" w:color="000000"/>
              <w:right w:val="nil"/>
            </w:tcBorders>
            <w:vAlign w:val="center"/>
          </w:tcPr>
          <w:p w14:paraId="054D37BA" w14:textId="20AE5D2E" w:rsidR="00733A22" w:rsidRPr="00CA68B6" w:rsidRDefault="009D000F" w:rsidP="000D65AC">
            <w:pPr>
              <w:widowControl w:val="0"/>
              <w:autoSpaceDE w:val="0"/>
              <w:autoSpaceDN w:val="0"/>
              <w:spacing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Mortgage Loans</w:t>
            </w:r>
          </w:p>
        </w:tc>
      </w:tr>
      <w:tr w:rsidR="00733A22" w:rsidRPr="00CA68B6" w14:paraId="719432F0" w14:textId="77777777" w:rsidTr="000D65AC">
        <w:trPr>
          <w:trHeight w:val="402"/>
        </w:trPr>
        <w:tc>
          <w:tcPr>
            <w:tcW w:w="2667" w:type="dxa"/>
            <w:tcBorders>
              <w:top w:val="dotted" w:sz="4" w:space="0" w:color="000000"/>
              <w:left w:val="nil"/>
              <w:right w:val="dotted" w:sz="4" w:space="0" w:color="000000"/>
            </w:tcBorders>
          </w:tcPr>
          <w:p w14:paraId="3049D18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AF7A160" w14:textId="77777777" w:rsidR="00733A22" w:rsidRPr="00CA68B6" w:rsidRDefault="00A9134E">
            <w:pPr>
              <w:widowControl w:val="0"/>
              <w:autoSpaceDE w:val="0"/>
              <w:autoSpaceDN w:val="0"/>
              <w:spacing w:line="215" w:lineRule="exact"/>
              <w:ind w:right="11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89" w:type="dxa"/>
            <w:tcBorders>
              <w:top w:val="dotted" w:sz="4" w:space="0" w:color="000000"/>
              <w:left w:val="dotted" w:sz="4" w:space="0" w:color="000000"/>
              <w:right w:val="dotted" w:sz="4" w:space="0" w:color="000000"/>
            </w:tcBorders>
            <w:vAlign w:val="center"/>
          </w:tcPr>
          <w:p w14:paraId="1B4B1E26" w14:textId="3C5A2772" w:rsidR="00733A22" w:rsidRPr="00CA68B6" w:rsidRDefault="000D65AC" w:rsidP="000D65AC">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1,274,280,404.86</w:t>
            </w:r>
          </w:p>
        </w:tc>
        <w:tc>
          <w:tcPr>
            <w:tcW w:w="3564" w:type="dxa"/>
            <w:tcBorders>
              <w:top w:val="dotted" w:sz="4" w:space="0" w:color="000000"/>
              <w:left w:val="dotted" w:sz="4" w:space="0" w:color="000000"/>
              <w:right w:val="nil"/>
            </w:tcBorders>
          </w:tcPr>
          <w:p w14:paraId="2BD04FD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r>
    </w:tbl>
    <w:p w14:paraId="5D730BBC"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pgSz w:w="11910" w:h="16840"/>
          <w:pgMar w:top="1420" w:right="1560" w:bottom="1180" w:left="1680" w:header="717" w:footer="996" w:gutter="0"/>
          <w:cols w:space="720"/>
        </w:sectPr>
      </w:pPr>
    </w:p>
    <w:p w14:paraId="21961087" w14:textId="06164039" w:rsidR="00733A22" w:rsidRPr="00CA68B6" w:rsidRDefault="00A9134E">
      <w:pPr>
        <w:widowControl w:val="0"/>
        <w:autoSpaceDE w:val="0"/>
        <w:autoSpaceDN w:val="0"/>
        <w:spacing w:before="105"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(L</w:t>
      </w:r>
      <w:r w:rsidR="00611BE0" w:rsidRPr="00CA68B6">
        <w:rPr>
          <w:rFonts w:ascii="Arial" w:eastAsia="SimSun" w:hAnsi="Arial" w:cs="Arial"/>
          <w:b/>
          <w:kern w:val="0"/>
          <w:szCs w:val="22"/>
          <w:lang w:bidi="zh-CN"/>
        </w:rPr>
        <w:t>X</w:t>
      </w:r>
      <w:r w:rsidRPr="00CA68B6">
        <w:rPr>
          <w:rFonts w:ascii="Arial" w:eastAsia="SimSun" w:hAnsi="Arial" w:cs="Arial"/>
          <w:b/>
          <w:kern w:val="0"/>
          <w:szCs w:val="22"/>
          <w:lang w:bidi="zh-CN"/>
        </w:rPr>
        <w:t>)Foreign Currency Monetary Items</w:t>
      </w:r>
    </w:p>
    <w:p w14:paraId="1504CDBB" w14:textId="77777777" w:rsidR="00733A22" w:rsidRPr="00CA68B6" w:rsidRDefault="00A9134E">
      <w:pPr>
        <w:widowControl w:val="0"/>
        <w:tabs>
          <w:tab w:val="left" w:pos="1397"/>
        </w:tabs>
        <w:autoSpaceDE w:val="0"/>
        <w:autoSpaceDN w:val="0"/>
        <w:spacing w:before="110"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1.Foreign Currency Monetary Items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15"/>
        <w:gridCol w:w="1952"/>
        <w:gridCol w:w="1335"/>
        <w:gridCol w:w="2120"/>
      </w:tblGrid>
      <w:tr w:rsidR="00733A22" w:rsidRPr="00CA68B6" w14:paraId="7B271023" w14:textId="77777777">
        <w:trPr>
          <w:trHeight w:val="380"/>
        </w:trPr>
        <w:tc>
          <w:tcPr>
            <w:tcW w:w="2415" w:type="dxa"/>
            <w:tcBorders>
              <w:left w:val="nil"/>
              <w:bottom w:val="dotted" w:sz="4" w:space="0" w:color="000000"/>
              <w:right w:val="dotted" w:sz="4" w:space="0" w:color="000000"/>
            </w:tcBorders>
          </w:tcPr>
          <w:p w14:paraId="74554BBB" w14:textId="77777777" w:rsidR="00733A22" w:rsidRPr="00CA68B6" w:rsidRDefault="00A9134E">
            <w:pPr>
              <w:widowControl w:val="0"/>
              <w:autoSpaceDE w:val="0"/>
              <w:autoSpaceDN w:val="0"/>
              <w:spacing w:before="124" w:line="240" w:lineRule="auto"/>
              <w:ind w:right="98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52" w:type="dxa"/>
            <w:tcBorders>
              <w:left w:val="dotted" w:sz="4" w:space="0" w:color="000000"/>
              <w:bottom w:val="dotted" w:sz="4" w:space="0" w:color="000000"/>
              <w:right w:val="dotted" w:sz="4" w:space="0" w:color="000000"/>
            </w:tcBorders>
          </w:tcPr>
          <w:p w14:paraId="07474C1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Foreign Currency</w:t>
            </w:r>
          </w:p>
        </w:tc>
        <w:tc>
          <w:tcPr>
            <w:tcW w:w="1335" w:type="dxa"/>
            <w:tcBorders>
              <w:left w:val="dotted" w:sz="4" w:space="0" w:color="000000"/>
              <w:bottom w:val="dotted" w:sz="4" w:space="0" w:color="000000"/>
              <w:right w:val="dotted" w:sz="4" w:space="0" w:color="000000"/>
            </w:tcBorders>
          </w:tcPr>
          <w:p w14:paraId="553F755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Conversion exchange rate</w:t>
            </w:r>
          </w:p>
        </w:tc>
        <w:tc>
          <w:tcPr>
            <w:tcW w:w="2120" w:type="dxa"/>
            <w:tcBorders>
              <w:left w:val="dotted" w:sz="4" w:space="0" w:color="000000"/>
              <w:bottom w:val="dotted" w:sz="4" w:space="0" w:color="000000"/>
              <w:right w:val="nil"/>
            </w:tcBorders>
          </w:tcPr>
          <w:p w14:paraId="7E86242F"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from conversion into CNY balance at the end of the period</w:t>
            </w:r>
          </w:p>
        </w:tc>
      </w:tr>
      <w:tr w:rsidR="00733A22" w:rsidRPr="00CA68B6" w14:paraId="4E0A6A35"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24A312AA"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Monetary Funds</w:t>
            </w:r>
          </w:p>
        </w:tc>
        <w:tc>
          <w:tcPr>
            <w:tcW w:w="1952" w:type="dxa"/>
            <w:tcBorders>
              <w:top w:val="dotted" w:sz="4" w:space="0" w:color="000000"/>
              <w:left w:val="dotted" w:sz="4" w:space="0" w:color="000000"/>
              <w:bottom w:val="dotted" w:sz="4" w:space="0" w:color="000000"/>
              <w:right w:val="dotted" w:sz="4" w:space="0" w:color="000000"/>
            </w:tcBorders>
            <w:vAlign w:val="center"/>
          </w:tcPr>
          <w:p w14:paraId="1F0FD8A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3DF750CA"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53E33238" w14:textId="206BABB8" w:rsidR="00733A22" w:rsidRPr="00CA68B6" w:rsidRDefault="001F43CB" w:rsidP="001F43CB">
            <w:pPr>
              <w:widowControl w:val="0"/>
              <w:wordWrap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1,808,064,682.38</w:t>
            </w:r>
          </w:p>
        </w:tc>
      </w:tr>
      <w:tr w:rsidR="00733A22" w:rsidRPr="00CA68B6" w14:paraId="24F5371A"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00994142"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center"/>
          </w:tcPr>
          <w:p w14:paraId="126937D4" w14:textId="78C7C86A" w:rsidR="00733A22"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222,769,411.02</w:t>
            </w:r>
          </w:p>
        </w:tc>
        <w:tc>
          <w:tcPr>
            <w:tcW w:w="1335" w:type="dxa"/>
            <w:tcBorders>
              <w:top w:val="dotted" w:sz="4" w:space="0" w:color="000000"/>
              <w:left w:val="dotted" w:sz="4" w:space="0" w:color="000000"/>
              <w:bottom w:val="dotted" w:sz="4" w:space="0" w:color="000000"/>
              <w:right w:val="dotted" w:sz="4" w:space="0" w:color="000000"/>
            </w:tcBorders>
            <w:vAlign w:val="center"/>
          </w:tcPr>
          <w:p w14:paraId="698F71FE" w14:textId="538F9B16"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6,9646</w:t>
            </w:r>
          </w:p>
        </w:tc>
        <w:tc>
          <w:tcPr>
            <w:tcW w:w="2120" w:type="dxa"/>
            <w:tcBorders>
              <w:top w:val="dotted" w:sz="4" w:space="0" w:color="000000"/>
              <w:left w:val="dotted" w:sz="4" w:space="0" w:color="000000"/>
              <w:bottom w:val="dotted" w:sz="4" w:space="0" w:color="000000"/>
              <w:right w:val="nil"/>
            </w:tcBorders>
            <w:vAlign w:val="center"/>
          </w:tcPr>
          <w:p w14:paraId="3F150889" w14:textId="3C443B87"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1,551,499,839.99</w:t>
            </w:r>
          </w:p>
        </w:tc>
      </w:tr>
      <w:tr w:rsidR="00733A22" w:rsidRPr="00CA68B6" w14:paraId="5C6A0765"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6E4FB749"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0337595E" w14:textId="0C38083A" w:rsidR="00733A22"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4,937,831.13</w:t>
            </w:r>
          </w:p>
        </w:tc>
        <w:tc>
          <w:tcPr>
            <w:tcW w:w="1335" w:type="dxa"/>
            <w:tcBorders>
              <w:top w:val="dotted" w:sz="4" w:space="0" w:color="000000"/>
              <w:left w:val="dotted" w:sz="4" w:space="0" w:color="000000"/>
              <w:bottom w:val="dotted" w:sz="4" w:space="0" w:color="000000"/>
              <w:right w:val="dotted" w:sz="4" w:space="0" w:color="000000"/>
            </w:tcBorders>
            <w:vAlign w:val="center"/>
          </w:tcPr>
          <w:p w14:paraId="7D6C29B6" w14:textId="5E62E159"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39891EA9" w14:textId="32FDC64D"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41,448,648.29</w:t>
            </w:r>
          </w:p>
        </w:tc>
      </w:tr>
      <w:tr w:rsidR="00733A22" w:rsidRPr="00CA68B6" w14:paraId="715A8855"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6AAA8AE6"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center"/>
          </w:tcPr>
          <w:p w14:paraId="2B9F9843" w14:textId="67FA9FA5" w:rsidR="00733A22"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25,310,690.24</w:t>
            </w:r>
          </w:p>
        </w:tc>
        <w:tc>
          <w:tcPr>
            <w:tcW w:w="1335" w:type="dxa"/>
            <w:tcBorders>
              <w:top w:val="dotted" w:sz="4" w:space="0" w:color="000000"/>
              <w:left w:val="dotted" w:sz="4" w:space="0" w:color="000000"/>
              <w:bottom w:val="dotted" w:sz="4" w:space="0" w:color="000000"/>
              <w:right w:val="dotted" w:sz="4" w:space="0" w:color="000000"/>
            </w:tcBorders>
            <w:vAlign w:val="center"/>
          </w:tcPr>
          <w:p w14:paraId="24A0FBBD" w14:textId="3961F97E"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7.4229</w:t>
            </w:r>
          </w:p>
        </w:tc>
        <w:tc>
          <w:tcPr>
            <w:tcW w:w="2120" w:type="dxa"/>
            <w:tcBorders>
              <w:top w:val="dotted" w:sz="4" w:space="0" w:color="000000"/>
              <w:left w:val="dotted" w:sz="4" w:space="0" w:color="000000"/>
              <w:bottom w:val="dotted" w:sz="4" w:space="0" w:color="000000"/>
              <w:right w:val="nil"/>
            </w:tcBorders>
            <w:vAlign w:val="center"/>
          </w:tcPr>
          <w:p w14:paraId="4EE63A61" w14:textId="5C3251A2"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187,878,722.58</w:t>
            </w:r>
          </w:p>
        </w:tc>
      </w:tr>
      <w:tr w:rsidR="00611BE0" w:rsidRPr="00CA68B6" w14:paraId="38AD614A"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24AE68F0" w14:textId="00F3458E" w:rsidR="00611BE0" w:rsidRPr="00CA68B6" w:rsidRDefault="00611BE0">
            <w:pPr>
              <w:widowControl w:val="0"/>
              <w:autoSpaceDE w:val="0"/>
              <w:autoSpaceDN w:val="0"/>
              <w:spacing w:before="124" w:line="240" w:lineRule="auto"/>
              <w:rPr>
                <w:rFonts w:ascii="Arial"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51FC877E" w14:textId="089C4662" w:rsidR="00611BE0"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2,748,637.27</w:t>
            </w:r>
          </w:p>
        </w:tc>
        <w:tc>
          <w:tcPr>
            <w:tcW w:w="1335" w:type="dxa"/>
            <w:tcBorders>
              <w:top w:val="dotted" w:sz="4" w:space="0" w:color="000000"/>
              <w:left w:val="dotted" w:sz="4" w:space="0" w:color="000000"/>
              <w:bottom w:val="dotted" w:sz="4" w:space="0" w:color="000000"/>
              <w:right w:val="dotted" w:sz="4" w:space="0" w:color="000000"/>
            </w:tcBorders>
            <w:vAlign w:val="center"/>
          </w:tcPr>
          <w:p w14:paraId="5FE6D17A" w14:textId="514C5BBD" w:rsidR="00611BE0"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34FF13F5" w14:textId="3E1D5FC7" w:rsidR="00611BE0"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12,956,526.36</w:t>
            </w:r>
          </w:p>
        </w:tc>
      </w:tr>
      <w:tr w:rsidR="00733A22" w:rsidRPr="00CA68B6" w14:paraId="15A283C2"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392D10B4"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10E68B8E" w14:textId="2ACBDF23" w:rsidR="00733A22"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w:t>
            </w:r>
            <w:r w:rsidR="001F43CB" w:rsidRPr="00CA68B6">
              <w:rPr>
                <w:rFonts w:ascii="Arial" w:hAnsi="Arial" w:cs="Arial"/>
                <w:kern w:val="0"/>
                <w:sz w:val="18"/>
                <w:szCs w:val="22"/>
                <w:lang w:bidi="zh-CN"/>
              </w:rPr>
              <w:t>199,069,263.00</w:t>
            </w:r>
          </w:p>
        </w:tc>
        <w:tc>
          <w:tcPr>
            <w:tcW w:w="1335" w:type="dxa"/>
            <w:tcBorders>
              <w:top w:val="dotted" w:sz="4" w:space="0" w:color="000000"/>
              <w:left w:val="dotted" w:sz="4" w:space="0" w:color="000000"/>
              <w:bottom w:val="dotted" w:sz="4" w:space="0" w:color="000000"/>
              <w:right w:val="dotted" w:sz="4" w:space="0" w:color="000000"/>
            </w:tcBorders>
            <w:vAlign w:val="center"/>
          </w:tcPr>
          <w:p w14:paraId="778488F8" w14:textId="135F49B5"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32878FC0" w14:textId="4C8DBF56"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12,145,527.80</w:t>
            </w:r>
          </w:p>
        </w:tc>
      </w:tr>
      <w:tr w:rsidR="00733A22" w:rsidRPr="00CA68B6" w14:paraId="430ECF53"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6A55623" w14:textId="77777777" w:rsidR="00733A22" w:rsidRPr="00CA68B6" w:rsidRDefault="00A9134E">
            <w:pPr>
              <w:widowControl w:val="0"/>
              <w:autoSpaceDE w:val="0"/>
              <w:autoSpaceDN w:val="0"/>
              <w:spacing w:before="12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JPY</w:t>
            </w:r>
          </w:p>
        </w:tc>
        <w:tc>
          <w:tcPr>
            <w:tcW w:w="1952" w:type="dxa"/>
            <w:tcBorders>
              <w:top w:val="dotted" w:sz="4" w:space="0" w:color="000000"/>
              <w:left w:val="dotted" w:sz="4" w:space="0" w:color="000000"/>
              <w:bottom w:val="dotted" w:sz="4" w:space="0" w:color="000000"/>
              <w:right w:val="dotted" w:sz="4" w:space="0" w:color="000000"/>
            </w:tcBorders>
            <w:vAlign w:val="center"/>
          </w:tcPr>
          <w:p w14:paraId="5FE63A14" w14:textId="50E3DAEF" w:rsidR="00733A22" w:rsidRPr="00CA68B6" w:rsidRDefault="001F43CB" w:rsidP="000D65AC">
            <w:pPr>
              <w:widowControl w:val="0"/>
              <w:autoSpaceDE w:val="0"/>
              <w:autoSpaceDN w:val="0"/>
              <w:spacing w:before="13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40,690,726.00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E4F0867" w14:textId="53EFFFB4" w:rsidR="00733A22" w:rsidRPr="00CA68B6" w:rsidRDefault="001F43CB" w:rsidP="000D65AC">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0.0524</w:t>
            </w:r>
          </w:p>
        </w:tc>
        <w:tc>
          <w:tcPr>
            <w:tcW w:w="2120" w:type="dxa"/>
            <w:tcBorders>
              <w:top w:val="dotted" w:sz="4" w:space="0" w:color="000000"/>
              <w:left w:val="dotted" w:sz="4" w:space="0" w:color="000000"/>
              <w:bottom w:val="dotted" w:sz="4" w:space="0" w:color="000000"/>
              <w:right w:val="nil"/>
            </w:tcBorders>
            <w:vAlign w:val="center"/>
          </w:tcPr>
          <w:p w14:paraId="590229EA" w14:textId="4CCE2AE4" w:rsidR="00733A22" w:rsidRPr="00CA68B6" w:rsidRDefault="001F43CB" w:rsidP="000D65AC">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2,130,485.03</w:t>
            </w:r>
          </w:p>
        </w:tc>
      </w:tr>
      <w:tr w:rsidR="00733A22" w:rsidRPr="00CA68B6" w14:paraId="3667E88E"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2A346A69"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HKD</w:t>
            </w:r>
          </w:p>
        </w:tc>
        <w:tc>
          <w:tcPr>
            <w:tcW w:w="1952" w:type="dxa"/>
            <w:tcBorders>
              <w:top w:val="dotted" w:sz="4" w:space="0" w:color="000000"/>
              <w:left w:val="dotted" w:sz="4" w:space="0" w:color="000000"/>
              <w:bottom w:val="dotted" w:sz="4" w:space="0" w:color="000000"/>
              <w:right w:val="dotted" w:sz="4" w:space="0" w:color="000000"/>
            </w:tcBorders>
            <w:vAlign w:val="center"/>
          </w:tcPr>
          <w:p w14:paraId="37E30E05" w14:textId="0314FE48" w:rsidR="00733A22" w:rsidRPr="00CA68B6" w:rsidRDefault="001F43CB"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290.00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C9DA16C" w14:textId="1C4E9DA7" w:rsidR="00733A22" w:rsidRPr="00CA68B6" w:rsidRDefault="001F43CB"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0.89327</w:t>
            </w:r>
          </w:p>
        </w:tc>
        <w:tc>
          <w:tcPr>
            <w:tcW w:w="2120" w:type="dxa"/>
            <w:tcBorders>
              <w:top w:val="dotted" w:sz="4" w:space="0" w:color="000000"/>
              <w:left w:val="dotted" w:sz="4" w:space="0" w:color="000000"/>
              <w:bottom w:val="dotted" w:sz="4" w:space="0" w:color="000000"/>
              <w:right w:val="nil"/>
            </w:tcBorders>
            <w:vAlign w:val="center"/>
          </w:tcPr>
          <w:p w14:paraId="66466A46" w14:textId="1BF1E0AE"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259.05</w:t>
            </w:r>
          </w:p>
        </w:tc>
      </w:tr>
      <w:tr w:rsidR="00733A22" w:rsidRPr="00CA68B6" w14:paraId="627216DF"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4B51635B"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 INR</w:t>
            </w:r>
          </w:p>
        </w:tc>
        <w:tc>
          <w:tcPr>
            <w:tcW w:w="1952" w:type="dxa"/>
            <w:tcBorders>
              <w:top w:val="dotted" w:sz="4" w:space="0" w:color="000000"/>
              <w:left w:val="dotted" w:sz="4" w:space="0" w:color="000000"/>
              <w:bottom w:val="dotted" w:sz="4" w:space="0" w:color="000000"/>
              <w:right w:val="dotted" w:sz="4" w:space="0" w:color="000000"/>
            </w:tcBorders>
            <w:vAlign w:val="center"/>
          </w:tcPr>
          <w:p w14:paraId="0C5D76C0" w14:textId="32DD84AA" w:rsidR="00733A22" w:rsidRPr="00CA68B6" w:rsidRDefault="001F43CB"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1,190.00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78A14B4F" w14:textId="33F46BC2"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0.0842</w:t>
            </w:r>
          </w:p>
        </w:tc>
        <w:tc>
          <w:tcPr>
            <w:tcW w:w="2120" w:type="dxa"/>
            <w:tcBorders>
              <w:top w:val="dotted" w:sz="4" w:space="0" w:color="000000"/>
              <w:left w:val="dotted" w:sz="4" w:space="0" w:color="000000"/>
              <w:bottom w:val="dotted" w:sz="4" w:space="0" w:color="000000"/>
              <w:right w:val="nil"/>
            </w:tcBorders>
            <w:vAlign w:val="center"/>
          </w:tcPr>
          <w:p w14:paraId="5ED3124E" w14:textId="29F482BF"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100.17</w:t>
            </w:r>
          </w:p>
        </w:tc>
      </w:tr>
      <w:tr w:rsidR="00733A22" w:rsidRPr="00CA68B6" w14:paraId="19C1174D"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4DE44F5D"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DKK</w:t>
            </w:r>
          </w:p>
        </w:tc>
        <w:tc>
          <w:tcPr>
            <w:tcW w:w="1952" w:type="dxa"/>
            <w:tcBorders>
              <w:top w:val="dotted" w:sz="4" w:space="0" w:color="000000"/>
              <w:left w:val="dotted" w:sz="4" w:space="0" w:color="000000"/>
              <w:bottom w:val="dotted" w:sz="4" w:space="0" w:color="000000"/>
              <w:right w:val="dotted" w:sz="4" w:space="0" w:color="000000"/>
            </w:tcBorders>
            <w:vAlign w:val="center"/>
          </w:tcPr>
          <w:p w14:paraId="4AC58145" w14:textId="460EB8C1"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1,500.00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5FD0FC8" w14:textId="42461098"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1.0017</w:t>
            </w:r>
          </w:p>
        </w:tc>
        <w:tc>
          <w:tcPr>
            <w:tcW w:w="2120" w:type="dxa"/>
            <w:tcBorders>
              <w:top w:val="dotted" w:sz="4" w:space="0" w:color="000000"/>
              <w:left w:val="dotted" w:sz="4" w:space="0" w:color="000000"/>
              <w:bottom w:val="dotted" w:sz="4" w:space="0" w:color="000000"/>
              <w:right w:val="nil"/>
            </w:tcBorders>
            <w:vAlign w:val="center"/>
          </w:tcPr>
          <w:p w14:paraId="28532BB9" w14:textId="5AEFA126"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1,502.55</w:t>
            </w:r>
          </w:p>
        </w:tc>
      </w:tr>
      <w:tr w:rsidR="00733A22" w:rsidRPr="00CA68B6" w14:paraId="2F87AC76"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FA79634"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NZD</w:t>
            </w:r>
          </w:p>
        </w:tc>
        <w:tc>
          <w:tcPr>
            <w:tcW w:w="1952" w:type="dxa"/>
            <w:tcBorders>
              <w:top w:val="dotted" w:sz="4" w:space="0" w:color="000000"/>
              <w:left w:val="dotted" w:sz="4" w:space="0" w:color="000000"/>
              <w:bottom w:val="dotted" w:sz="4" w:space="0" w:color="000000"/>
              <w:right w:val="dotted" w:sz="4" w:space="0" w:color="000000"/>
            </w:tcBorders>
            <w:vAlign w:val="center"/>
          </w:tcPr>
          <w:p w14:paraId="7B3A0953" w14:textId="165F62C0"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199.00</w:t>
            </w:r>
          </w:p>
        </w:tc>
        <w:tc>
          <w:tcPr>
            <w:tcW w:w="1335" w:type="dxa"/>
            <w:tcBorders>
              <w:top w:val="dotted" w:sz="4" w:space="0" w:color="000000"/>
              <w:left w:val="dotted" w:sz="4" w:space="0" w:color="000000"/>
              <w:bottom w:val="dotted" w:sz="4" w:space="0" w:color="000000"/>
              <w:right w:val="dotted" w:sz="4" w:space="0" w:color="000000"/>
            </w:tcBorders>
            <w:vAlign w:val="center"/>
          </w:tcPr>
          <w:p w14:paraId="7C84BD72" w14:textId="7D38FE81"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4.4162</w:t>
            </w:r>
          </w:p>
        </w:tc>
        <w:tc>
          <w:tcPr>
            <w:tcW w:w="2120" w:type="dxa"/>
            <w:tcBorders>
              <w:top w:val="dotted" w:sz="4" w:space="0" w:color="000000"/>
              <w:left w:val="dotted" w:sz="4" w:space="0" w:color="000000"/>
              <w:bottom w:val="dotted" w:sz="4" w:space="0" w:color="000000"/>
              <w:right w:val="nil"/>
            </w:tcBorders>
            <w:vAlign w:val="center"/>
          </w:tcPr>
          <w:p w14:paraId="0B64A7D7" w14:textId="2CD1D8ED"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878.82</w:t>
            </w:r>
          </w:p>
        </w:tc>
      </w:tr>
      <w:tr w:rsidR="00733A22" w:rsidRPr="00CA68B6" w14:paraId="4B1B7229"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3EEF656"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MYR</w:t>
            </w:r>
          </w:p>
        </w:tc>
        <w:tc>
          <w:tcPr>
            <w:tcW w:w="1952" w:type="dxa"/>
            <w:tcBorders>
              <w:top w:val="dotted" w:sz="4" w:space="0" w:color="000000"/>
              <w:left w:val="dotted" w:sz="4" w:space="0" w:color="000000"/>
              <w:bottom w:val="dotted" w:sz="4" w:space="0" w:color="000000"/>
              <w:right w:val="dotted" w:sz="4" w:space="0" w:color="000000"/>
            </w:tcBorders>
            <w:vAlign w:val="center"/>
          </w:tcPr>
          <w:p w14:paraId="516CEE6C" w14:textId="780C9962"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83.00</w:t>
            </w:r>
          </w:p>
        </w:tc>
        <w:tc>
          <w:tcPr>
            <w:tcW w:w="1335" w:type="dxa"/>
            <w:tcBorders>
              <w:top w:val="dotted" w:sz="4" w:space="0" w:color="000000"/>
              <w:left w:val="dotted" w:sz="4" w:space="0" w:color="000000"/>
              <w:bottom w:val="dotted" w:sz="4" w:space="0" w:color="000000"/>
              <w:right w:val="dotted" w:sz="4" w:space="0" w:color="000000"/>
            </w:tcBorders>
            <w:vAlign w:val="center"/>
          </w:tcPr>
          <w:p w14:paraId="5B039361" w14:textId="69A70B4F"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1.5772</w:t>
            </w:r>
          </w:p>
        </w:tc>
        <w:tc>
          <w:tcPr>
            <w:tcW w:w="2120" w:type="dxa"/>
            <w:tcBorders>
              <w:top w:val="dotted" w:sz="4" w:space="0" w:color="000000"/>
              <w:left w:val="dotted" w:sz="4" w:space="0" w:color="000000"/>
              <w:bottom w:val="dotted" w:sz="4" w:space="0" w:color="000000"/>
              <w:right w:val="nil"/>
            </w:tcBorders>
            <w:vAlign w:val="center"/>
          </w:tcPr>
          <w:p w14:paraId="3339CA87" w14:textId="00AA485C"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130.90</w:t>
            </w:r>
          </w:p>
        </w:tc>
      </w:tr>
      <w:tr w:rsidR="00733A22" w:rsidRPr="00CA68B6" w14:paraId="4C1558E8"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76F775EB"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SGD</w:t>
            </w:r>
          </w:p>
        </w:tc>
        <w:tc>
          <w:tcPr>
            <w:tcW w:w="1952" w:type="dxa"/>
            <w:tcBorders>
              <w:top w:val="dotted" w:sz="4" w:space="0" w:color="000000"/>
              <w:left w:val="dotted" w:sz="4" w:space="0" w:color="000000"/>
              <w:bottom w:val="dotted" w:sz="4" w:space="0" w:color="000000"/>
              <w:right w:val="dotted" w:sz="4" w:space="0" w:color="000000"/>
            </w:tcBorders>
            <w:vAlign w:val="center"/>
          </w:tcPr>
          <w:p w14:paraId="0E73AF36" w14:textId="66A769D8"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361.00</w:t>
            </w:r>
          </w:p>
        </w:tc>
        <w:tc>
          <w:tcPr>
            <w:tcW w:w="1335" w:type="dxa"/>
            <w:tcBorders>
              <w:top w:val="dotted" w:sz="4" w:space="0" w:color="000000"/>
              <w:left w:val="dotted" w:sz="4" w:space="0" w:color="000000"/>
              <w:bottom w:val="dotted" w:sz="4" w:space="0" w:color="000000"/>
              <w:right w:val="dotted" w:sz="4" w:space="0" w:color="000000"/>
            </w:tcBorders>
            <w:vAlign w:val="center"/>
          </w:tcPr>
          <w:p w14:paraId="07156165" w14:textId="6FBBDA5A"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5.1831</w:t>
            </w:r>
          </w:p>
        </w:tc>
        <w:tc>
          <w:tcPr>
            <w:tcW w:w="2120" w:type="dxa"/>
            <w:tcBorders>
              <w:top w:val="dotted" w:sz="4" w:space="0" w:color="000000"/>
              <w:left w:val="dotted" w:sz="4" w:space="0" w:color="000000"/>
              <w:bottom w:val="dotted" w:sz="4" w:space="0" w:color="000000"/>
              <w:right w:val="nil"/>
            </w:tcBorders>
            <w:vAlign w:val="center"/>
          </w:tcPr>
          <w:p w14:paraId="5A460AB3" w14:textId="69508C6B"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1,871.10</w:t>
            </w:r>
          </w:p>
        </w:tc>
      </w:tr>
      <w:tr w:rsidR="00733A22" w:rsidRPr="00CA68B6" w14:paraId="516C05FE"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6A009AFD"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PHP</w:t>
            </w:r>
          </w:p>
        </w:tc>
        <w:tc>
          <w:tcPr>
            <w:tcW w:w="1952" w:type="dxa"/>
            <w:tcBorders>
              <w:top w:val="dotted" w:sz="4" w:space="0" w:color="000000"/>
              <w:left w:val="dotted" w:sz="4" w:space="0" w:color="000000"/>
              <w:bottom w:val="dotted" w:sz="4" w:space="0" w:color="000000"/>
              <w:right w:val="dotted" w:sz="4" w:space="0" w:color="000000"/>
            </w:tcBorders>
            <w:vAlign w:val="center"/>
          </w:tcPr>
          <w:p w14:paraId="3446CC87" w14:textId="173994CE"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290.00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B21311C" w14:textId="1299FED5"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0.1250</w:t>
            </w:r>
          </w:p>
        </w:tc>
        <w:tc>
          <w:tcPr>
            <w:tcW w:w="2120" w:type="dxa"/>
            <w:tcBorders>
              <w:top w:val="dotted" w:sz="4" w:space="0" w:color="000000"/>
              <w:left w:val="dotted" w:sz="4" w:space="0" w:color="000000"/>
              <w:bottom w:val="dotted" w:sz="4" w:space="0" w:color="000000"/>
              <w:right w:val="nil"/>
            </w:tcBorders>
            <w:vAlign w:val="center"/>
          </w:tcPr>
          <w:p w14:paraId="6365BF62" w14:textId="0958AE67" w:rsidR="00733A22" w:rsidRPr="00CA68B6" w:rsidRDefault="001556A3" w:rsidP="000D65AC">
            <w:pPr>
              <w:widowControl w:val="0"/>
              <w:autoSpaceDE w:val="0"/>
              <w:autoSpaceDN w:val="0"/>
              <w:spacing w:before="13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36.25</w:t>
            </w:r>
          </w:p>
        </w:tc>
      </w:tr>
      <w:tr w:rsidR="00733A22" w:rsidRPr="00CA68B6" w14:paraId="55F0D495"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382EB0A0"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NTD</w:t>
            </w:r>
          </w:p>
        </w:tc>
        <w:tc>
          <w:tcPr>
            <w:tcW w:w="1952" w:type="dxa"/>
            <w:tcBorders>
              <w:top w:val="dotted" w:sz="4" w:space="0" w:color="000000"/>
              <w:left w:val="dotted" w:sz="4" w:space="0" w:color="000000"/>
              <w:bottom w:val="dotted" w:sz="4" w:space="0" w:color="000000"/>
              <w:right w:val="dotted" w:sz="4" w:space="0" w:color="000000"/>
            </w:tcBorders>
            <w:vAlign w:val="center"/>
          </w:tcPr>
          <w:p w14:paraId="723AAB4F" w14:textId="61957EF4"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500.00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4FCAF6F3" w14:textId="30DF3C81"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0.2273</w:t>
            </w:r>
          </w:p>
        </w:tc>
        <w:tc>
          <w:tcPr>
            <w:tcW w:w="2120" w:type="dxa"/>
            <w:tcBorders>
              <w:top w:val="dotted" w:sz="4" w:space="0" w:color="000000"/>
              <w:left w:val="dotted" w:sz="4" w:space="0" w:color="000000"/>
              <w:bottom w:val="dotted" w:sz="4" w:space="0" w:color="000000"/>
              <w:right w:val="nil"/>
            </w:tcBorders>
            <w:vAlign w:val="center"/>
          </w:tcPr>
          <w:p w14:paraId="3870AEDB" w14:textId="18E55B75"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113.65</w:t>
            </w:r>
          </w:p>
        </w:tc>
      </w:tr>
      <w:tr w:rsidR="00733A22" w:rsidRPr="00CA68B6" w14:paraId="0FE8D770"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3184DD8"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TRL</w:t>
            </w:r>
          </w:p>
        </w:tc>
        <w:tc>
          <w:tcPr>
            <w:tcW w:w="1952" w:type="dxa"/>
            <w:tcBorders>
              <w:top w:val="dotted" w:sz="4" w:space="0" w:color="000000"/>
              <w:left w:val="dotted" w:sz="4" w:space="0" w:color="000000"/>
              <w:bottom w:val="dotted" w:sz="4" w:space="0" w:color="000000"/>
              <w:right w:val="dotted" w:sz="4" w:space="0" w:color="000000"/>
            </w:tcBorders>
            <w:vAlign w:val="center"/>
          </w:tcPr>
          <w:p w14:paraId="266F18A9" w14:textId="69455960"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107.00</w:t>
            </w:r>
          </w:p>
        </w:tc>
        <w:tc>
          <w:tcPr>
            <w:tcW w:w="1335" w:type="dxa"/>
            <w:tcBorders>
              <w:top w:val="dotted" w:sz="4" w:space="0" w:color="000000"/>
              <w:left w:val="dotted" w:sz="4" w:space="0" w:color="000000"/>
              <w:bottom w:val="dotted" w:sz="4" w:space="0" w:color="000000"/>
              <w:right w:val="dotted" w:sz="4" w:space="0" w:color="000000"/>
            </w:tcBorders>
            <w:vAlign w:val="center"/>
          </w:tcPr>
          <w:p w14:paraId="0F11BFEC" w14:textId="3DD75691"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0.3723</w:t>
            </w:r>
          </w:p>
        </w:tc>
        <w:tc>
          <w:tcPr>
            <w:tcW w:w="2120" w:type="dxa"/>
            <w:tcBorders>
              <w:top w:val="dotted" w:sz="4" w:space="0" w:color="000000"/>
              <w:left w:val="dotted" w:sz="4" w:space="0" w:color="000000"/>
              <w:bottom w:val="dotted" w:sz="4" w:space="0" w:color="000000"/>
              <w:right w:val="nil"/>
            </w:tcBorders>
            <w:vAlign w:val="center"/>
          </w:tcPr>
          <w:p w14:paraId="36FC80E0" w14:textId="4CBF55FF" w:rsidR="00733A22" w:rsidRPr="00CA68B6" w:rsidRDefault="001556A3" w:rsidP="000D65AC">
            <w:pPr>
              <w:widowControl w:val="0"/>
              <w:autoSpaceDE w:val="0"/>
              <w:autoSpaceDN w:val="0"/>
              <w:spacing w:before="13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39.84</w:t>
            </w:r>
          </w:p>
        </w:tc>
      </w:tr>
      <w:tr w:rsidR="00733A22" w:rsidRPr="00CA68B6" w14:paraId="3FED8583"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729D90CB"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1952" w:type="dxa"/>
            <w:tcBorders>
              <w:top w:val="dotted" w:sz="4" w:space="0" w:color="000000"/>
              <w:left w:val="dotted" w:sz="4" w:space="0" w:color="000000"/>
              <w:bottom w:val="dotted" w:sz="4" w:space="0" w:color="000000"/>
              <w:right w:val="dotted" w:sz="4" w:space="0" w:color="000000"/>
            </w:tcBorders>
            <w:vAlign w:val="center"/>
          </w:tcPr>
          <w:p w14:paraId="21C8A2ED"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291F163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28A43E0F" w14:textId="6B8BF5AB"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1,807,490,673.79</w:t>
            </w:r>
          </w:p>
        </w:tc>
      </w:tr>
      <w:tr w:rsidR="00733A22" w:rsidRPr="00CA68B6" w14:paraId="5234DCB2"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627D80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center"/>
          </w:tcPr>
          <w:p w14:paraId="1197F597" w14:textId="20436520" w:rsidR="00733A22"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181,933,489.04</w:t>
            </w:r>
          </w:p>
        </w:tc>
        <w:tc>
          <w:tcPr>
            <w:tcW w:w="1335" w:type="dxa"/>
            <w:tcBorders>
              <w:top w:val="dotted" w:sz="4" w:space="0" w:color="000000"/>
              <w:left w:val="dotted" w:sz="4" w:space="0" w:color="000000"/>
              <w:bottom w:val="dotted" w:sz="4" w:space="0" w:color="000000"/>
              <w:right w:val="dotted" w:sz="4" w:space="0" w:color="000000"/>
            </w:tcBorders>
            <w:vAlign w:val="center"/>
          </w:tcPr>
          <w:p w14:paraId="0DB5624C" w14:textId="7E3DB42F"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6.9646</w:t>
            </w:r>
          </w:p>
        </w:tc>
        <w:tc>
          <w:tcPr>
            <w:tcW w:w="2120" w:type="dxa"/>
            <w:tcBorders>
              <w:top w:val="dotted" w:sz="4" w:space="0" w:color="000000"/>
              <w:left w:val="dotted" w:sz="4" w:space="0" w:color="000000"/>
              <w:bottom w:val="dotted" w:sz="4" w:space="0" w:color="000000"/>
              <w:right w:val="nil"/>
            </w:tcBorders>
            <w:vAlign w:val="center"/>
          </w:tcPr>
          <w:p w14:paraId="0288B92E" w14:textId="2A8A4691"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1,267,093,977.77</w:t>
            </w:r>
          </w:p>
        </w:tc>
      </w:tr>
      <w:tr w:rsidR="00733A22" w:rsidRPr="00CA68B6" w14:paraId="64C17253"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51038157"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0E85CDEF" w14:textId="143F84E6" w:rsidR="00733A22"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20,090,578.64</w:t>
            </w:r>
          </w:p>
        </w:tc>
        <w:tc>
          <w:tcPr>
            <w:tcW w:w="1335" w:type="dxa"/>
            <w:tcBorders>
              <w:top w:val="dotted" w:sz="4" w:space="0" w:color="000000"/>
              <w:left w:val="dotted" w:sz="4" w:space="0" w:color="000000"/>
              <w:bottom w:val="dotted" w:sz="4" w:space="0" w:color="000000"/>
              <w:right w:val="dotted" w:sz="4" w:space="0" w:color="000000"/>
            </w:tcBorders>
            <w:vAlign w:val="center"/>
          </w:tcPr>
          <w:p w14:paraId="3E3A0FCF" w14:textId="68B3959D"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547D44B3" w14:textId="42A92DC2"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168,642,326.16</w:t>
            </w:r>
          </w:p>
        </w:tc>
      </w:tr>
      <w:tr w:rsidR="00733A22" w:rsidRPr="00CA68B6" w14:paraId="1E096383"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6C4BB82F"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center"/>
          </w:tcPr>
          <w:p w14:paraId="2FE5E1B4" w14:textId="0CF8D3E0" w:rsidR="00733A22"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32,483,466.25</w:t>
            </w:r>
          </w:p>
        </w:tc>
        <w:tc>
          <w:tcPr>
            <w:tcW w:w="1335" w:type="dxa"/>
            <w:tcBorders>
              <w:top w:val="dotted" w:sz="4" w:space="0" w:color="000000"/>
              <w:left w:val="dotted" w:sz="4" w:space="0" w:color="000000"/>
              <w:bottom w:val="dotted" w:sz="4" w:space="0" w:color="000000"/>
              <w:right w:val="dotted" w:sz="4" w:space="0" w:color="000000"/>
            </w:tcBorders>
            <w:vAlign w:val="center"/>
          </w:tcPr>
          <w:p w14:paraId="21108F55" w14:textId="1CD464C4"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7.4229</w:t>
            </w:r>
          </w:p>
        </w:tc>
        <w:tc>
          <w:tcPr>
            <w:tcW w:w="2120" w:type="dxa"/>
            <w:tcBorders>
              <w:top w:val="dotted" w:sz="4" w:space="0" w:color="000000"/>
              <w:left w:val="dotted" w:sz="4" w:space="0" w:color="000000"/>
              <w:bottom w:val="dotted" w:sz="4" w:space="0" w:color="000000"/>
              <w:right w:val="nil"/>
            </w:tcBorders>
            <w:vAlign w:val="center"/>
          </w:tcPr>
          <w:p w14:paraId="13577AA9" w14:textId="02F11694"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241,121,521.63</w:t>
            </w:r>
          </w:p>
        </w:tc>
      </w:tr>
      <w:tr w:rsidR="00611BE0" w:rsidRPr="00CA68B6" w14:paraId="28F8F265"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2CB5B071" w14:textId="7177E4A8" w:rsidR="00611BE0" w:rsidRPr="00CA68B6" w:rsidRDefault="00611BE0">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513EBCB6" w14:textId="4376F018" w:rsidR="00611BE0"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18,138,684.37</w:t>
            </w:r>
          </w:p>
        </w:tc>
        <w:tc>
          <w:tcPr>
            <w:tcW w:w="1335" w:type="dxa"/>
            <w:tcBorders>
              <w:top w:val="dotted" w:sz="4" w:space="0" w:color="000000"/>
              <w:left w:val="dotted" w:sz="4" w:space="0" w:color="000000"/>
              <w:bottom w:val="dotted" w:sz="4" w:space="0" w:color="000000"/>
              <w:right w:val="dotted" w:sz="4" w:space="0" w:color="000000"/>
            </w:tcBorders>
            <w:vAlign w:val="center"/>
          </w:tcPr>
          <w:p w14:paraId="6EDA6DE7" w14:textId="526A4030" w:rsidR="00611BE0"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4CB72450" w14:textId="78B252F3" w:rsidR="00611BE0"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85,502,130.38</w:t>
            </w:r>
          </w:p>
        </w:tc>
      </w:tr>
      <w:tr w:rsidR="00733A22" w:rsidRPr="00CA68B6" w14:paraId="38921C2B"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693B6251"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2637B371" w14:textId="6F1F5E04" w:rsidR="00733A22"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6,138,707,590.00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41EBACC0" w14:textId="0EA91D44"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094F0C28" w14:textId="7CFFD59F"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33,904,272.56</w:t>
            </w:r>
          </w:p>
        </w:tc>
      </w:tr>
      <w:tr w:rsidR="001556A3" w:rsidRPr="00CA68B6" w14:paraId="65767152"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1029BB13" w14:textId="74105005" w:rsidR="001556A3" w:rsidRPr="00CA68B6" w:rsidRDefault="001556A3">
            <w:pPr>
              <w:widowControl w:val="0"/>
              <w:autoSpaceDE w:val="0"/>
              <w:autoSpaceDN w:val="0"/>
              <w:spacing w:before="124" w:line="240" w:lineRule="auto"/>
              <w:rPr>
                <w:rFonts w:ascii="Arial" w:hAnsi="Arial" w:cs="Arial"/>
                <w:kern w:val="0"/>
                <w:sz w:val="18"/>
                <w:szCs w:val="22"/>
                <w:lang w:bidi="zh-CN"/>
              </w:rPr>
            </w:pPr>
            <w:r w:rsidRPr="00CA68B6">
              <w:rPr>
                <w:rFonts w:ascii="Arial" w:hAnsi="Arial" w:cs="Arial"/>
                <w:kern w:val="0"/>
                <w:sz w:val="18"/>
                <w:szCs w:val="22"/>
                <w:lang w:bidi="zh-CN"/>
              </w:rPr>
              <w:t>JPY</w:t>
            </w:r>
          </w:p>
        </w:tc>
        <w:tc>
          <w:tcPr>
            <w:tcW w:w="1952" w:type="dxa"/>
            <w:tcBorders>
              <w:top w:val="dotted" w:sz="4" w:space="0" w:color="000000"/>
              <w:left w:val="dotted" w:sz="4" w:space="0" w:color="000000"/>
              <w:bottom w:val="dotted" w:sz="4" w:space="0" w:color="000000"/>
              <w:right w:val="dotted" w:sz="4" w:space="0" w:color="000000"/>
            </w:tcBorders>
            <w:vAlign w:val="center"/>
          </w:tcPr>
          <w:p w14:paraId="2BFA7157" w14:textId="2A2228FA" w:rsidR="001556A3"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214,417,000.00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41DADB3D" w14:textId="714E9B75" w:rsidR="001556A3"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0.0524</w:t>
            </w:r>
          </w:p>
        </w:tc>
        <w:tc>
          <w:tcPr>
            <w:tcW w:w="2120" w:type="dxa"/>
            <w:tcBorders>
              <w:top w:val="dotted" w:sz="4" w:space="0" w:color="000000"/>
              <w:left w:val="dotted" w:sz="4" w:space="0" w:color="000000"/>
              <w:bottom w:val="dotted" w:sz="4" w:space="0" w:color="000000"/>
              <w:right w:val="nil"/>
            </w:tcBorders>
            <w:vAlign w:val="center"/>
          </w:tcPr>
          <w:p w14:paraId="04199BB0" w14:textId="76A854AA" w:rsidR="001556A3"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11,226,445.29</w:t>
            </w:r>
          </w:p>
        </w:tc>
      </w:tr>
      <w:tr w:rsidR="00733A22" w:rsidRPr="00CA68B6" w14:paraId="79BAAA0A"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584F7BF4"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Receivables</w:t>
            </w:r>
          </w:p>
        </w:tc>
        <w:tc>
          <w:tcPr>
            <w:tcW w:w="1952" w:type="dxa"/>
            <w:tcBorders>
              <w:top w:val="dotted" w:sz="4" w:space="0" w:color="000000"/>
              <w:left w:val="dotted" w:sz="4" w:space="0" w:color="000000"/>
              <w:bottom w:val="dotted" w:sz="4" w:space="0" w:color="000000"/>
              <w:right w:val="dotted" w:sz="4" w:space="0" w:color="000000"/>
            </w:tcBorders>
            <w:vAlign w:val="center"/>
          </w:tcPr>
          <w:p w14:paraId="7C5333C7" w14:textId="3356F5D8"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1EF647F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69338D25" w14:textId="01724208"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952,699.19</w:t>
            </w:r>
          </w:p>
        </w:tc>
      </w:tr>
      <w:tr w:rsidR="001556A3" w:rsidRPr="00CA68B6" w14:paraId="6250B62C"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091A4D87" w14:textId="77777777" w:rsidR="001556A3" w:rsidRPr="00CA68B6" w:rsidRDefault="001556A3" w:rsidP="001556A3">
            <w:pPr>
              <w:widowControl w:val="0"/>
              <w:autoSpaceDE w:val="0"/>
              <w:autoSpaceDN w:val="0"/>
              <w:spacing w:before="12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511CEC50" w14:textId="67A5116B" w:rsidR="001556A3" w:rsidRPr="00CA68B6" w:rsidRDefault="001556A3" w:rsidP="001556A3">
            <w:pPr>
              <w:widowControl w:val="0"/>
              <w:autoSpaceDE w:val="0"/>
              <w:autoSpaceDN w:val="0"/>
              <w:spacing w:before="137" w:line="240" w:lineRule="auto"/>
              <w:ind w:right="87"/>
              <w:jc w:val="right"/>
              <w:rPr>
                <w:rFonts w:ascii="Arial" w:eastAsia="Times New Roman" w:hAnsi="Arial" w:cs="Arial"/>
                <w:kern w:val="0"/>
                <w:sz w:val="18"/>
                <w:szCs w:val="22"/>
                <w:lang w:bidi="zh-CN"/>
              </w:rPr>
            </w:pPr>
            <w:r w:rsidRPr="00CA68B6">
              <w:rPr>
                <w:rFonts w:ascii="Arial" w:hAnsi="Arial" w:cs="Arial"/>
                <w:kern w:val="0"/>
                <w:sz w:val="18"/>
                <w:szCs w:val="22"/>
                <w:lang w:bidi="zh-CN"/>
              </w:rPr>
              <w:t>49,800.45</w:t>
            </w:r>
          </w:p>
        </w:tc>
        <w:tc>
          <w:tcPr>
            <w:tcW w:w="1335" w:type="dxa"/>
            <w:tcBorders>
              <w:top w:val="dotted" w:sz="4" w:space="0" w:color="000000"/>
              <w:left w:val="dotted" w:sz="4" w:space="0" w:color="000000"/>
              <w:bottom w:val="dotted" w:sz="4" w:space="0" w:color="000000"/>
              <w:right w:val="dotted" w:sz="4" w:space="0" w:color="000000"/>
            </w:tcBorders>
            <w:vAlign w:val="center"/>
          </w:tcPr>
          <w:p w14:paraId="5DA2A2B6" w14:textId="50B10CB7" w:rsidR="001556A3" w:rsidRPr="00CA68B6" w:rsidRDefault="001556A3"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4348FE4D" w14:textId="74DB41A1"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418,029.96</w:t>
            </w:r>
          </w:p>
        </w:tc>
      </w:tr>
      <w:tr w:rsidR="001556A3" w:rsidRPr="00CA68B6" w14:paraId="26FB5A1F"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20680874" w14:textId="13BD2544" w:rsidR="001556A3" w:rsidRPr="00CA68B6" w:rsidRDefault="001556A3" w:rsidP="001556A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52191F09" w14:textId="429A1CF9" w:rsidR="001556A3" w:rsidRPr="00CA68B6" w:rsidRDefault="001556A3" w:rsidP="001556A3">
            <w:pPr>
              <w:widowControl w:val="0"/>
              <w:autoSpaceDE w:val="0"/>
              <w:autoSpaceDN w:val="0"/>
              <w:spacing w:before="13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78,833.32</w:t>
            </w:r>
          </w:p>
        </w:tc>
        <w:tc>
          <w:tcPr>
            <w:tcW w:w="1335" w:type="dxa"/>
            <w:tcBorders>
              <w:top w:val="dotted" w:sz="4" w:space="0" w:color="000000"/>
              <w:left w:val="dotted" w:sz="4" w:space="0" w:color="000000"/>
              <w:bottom w:val="dotted" w:sz="4" w:space="0" w:color="000000"/>
              <w:right w:val="dotted" w:sz="4" w:space="0" w:color="000000"/>
            </w:tcBorders>
            <w:vAlign w:val="center"/>
          </w:tcPr>
          <w:p w14:paraId="28C86E65" w14:textId="376564AC" w:rsidR="001556A3" w:rsidRPr="00CA68B6" w:rsidRDefault="001556A3"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2C3FCF2A" w14:textId="107A34DA"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371,604.50</w:t>
            </w:r>
          </w:p>
        </w:tc>
      </w:tr>
      <w:tr w:rsidR="001556A3" w:rsidRPr="00CA68B6" w14:paraId="04070A22"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4D69ACE5"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6A1AB125" w14:textId="2D5653E6"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29,524,500.00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D0ABE1F" w14:textId="71EAA01F"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402C7165" w14:textId="7132E759"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163,064.73</w:t>
            </w:r>
          </w:p>
        </w:tc>
      </w:tr>
      <w:tr w:rsidR="001556A3" w:rsidRPr="00CA68B6" w14:paraId="0881BF2B"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1D1C770C"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Payable</w:t>
            </w:r>
          </w:p>
        </w:tc>
        <w:tc>
          <w:tcPr>
            <w:tcW w:w="1952" w:type="dxa"/>
            <w:tcBorders>
              <w:top w:val="dotted" w:sz="4" w:space="0" w:color="000000"/>
              <w:left w:val="dotted" w:sz="4" w:space="0" w:color="000000"/>
              <w:bottom w:val="dotted" w:sz="4" w:space="0" w:color="000000"/>
              <w:right w:val="dotted" w:sz="4" w:space="0" w:color="000000"/>
            </w:tcBorders>
            <w:vAlign w:val="center"/>
          </w:tcPr>
          <w:p w14:paraId="680FBFC7" w14:textId="4700A501"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3F3D2CE1" w14:textId="77777777"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28EF89AF" w14:textId="52DC5B0B"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3,669,908.13</w:t>
            </w:r>
          </w:p>
        </w:tc>
      </w:tr>
      <w:tr w:rsidR="001556A3" w:rsidRPr="00CA68B6" w14:paraId="4BED13D1"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748F77C2"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3EF254F3" w14:textId="4DF998C9"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116,529.60</w:t>
            </w:r>
          </w:p>
        </w:tc>
        <w:tc>
          <w:tcPr>
            <w:tcW w:w="1335" w:type="dxa"/>
            <w:tcBorders>
              <w:top w:val="dotted" w:sz="4" w:space="0" w:color="000000"/>
              <w:left w:val="dotted" w:sz="4" w:space="0" w:color="000000"/>
              <w:bottom w:val="dotted" w:sz="4" w:space="0" w:color="000000"/>
              <w:right w:val="dotted" w:sz="4" w:space="0" w:color="000000"/>
            </w:tcBorders>
            <w:vAlign w:val="center"/>
          </w:tcPr>
          <w:p w14:paraId="71B1B156" w14:textId="38B82E83"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48ED1FE3" w14:textId="52A4390A"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978,161.12</w:t>
            </w:r>
          </w:p>
        </w:tc>
      </w:tr>
      <w:tr w:rsidR="001556A3" w:rsidRPr="00CA68B6" w14:paraId="5576070E"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611E1649"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center"/>
          </w:tcPr>
          <w:p w14:paraId="5A49D4CC" w14:textId="1DB6CCFE"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222,675.00</w:t>
            </w:r>
          </w:p>
        </w:tc>
        <w:tc>
          <w:tcPr>
            <w:tcW w:w="1335" w:type="dxa"/>
            <w:tcBorders>
              <w:top w:val="dotted" w:sz="4" w:space="0" w:color="000000"/>
              <w:left w:val="dotted" w:sz="4" w:space="0" w:color="000000"/>
              <w:bottom w:val="dotted" w:sz="4" w:space="0" w:color="000000"/>
              <w:right w:val="dotted" w:sz="4" w:space="0" w:color="000000"/>
            </w:tcBorders>
            <w:vAlign w:val="center"/>
          </w:tcPr>
          <w:p w14:paraId="5D756DA0" w14:textId="1321C2F8"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7.4229</w:t>
            </w:r>
          </w:p>
        </w:tc>
        <w:tc>
          <w:tcPr>
            <w:tcW w:w="2120" w:type="dxa"/>
            <w:tcBorders>
              <w:top w:val="dotted" w:sz="4" w:space="0" w:color="000000"/>
              <w:left w:val="dotted" w:sz="4" w:space="0" w:color="000000"/>
              <w:bottom w:val="dotted" w:sz="4" w:space="0" w:color="000000"/>
              <w:right w:val="nil"/>
            </w:tcBorders>
            <w:vAlign w:val="center"/>
          </w:tcPr>
          <w:p w14:paraId="7CFB72F4" w14:textId="30C3D496"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1,652,894.26</w:t>
            </w:r>
          </w:p>
        </w:tc>
      </w:tr>
      <w:tr w:rsidR="001556A3" w:rsidRPr="00CA68B6" w14:paraId="3E9C8B42"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5E2036DB" w14:textId="16972D88" w:rsidR="001556A3" w:rsidRPr="00CA68B6" w:rsidRDefault="001556A3" w:rsidP="001556A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14E55B62" w14:textId="4EF09371"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10,353.93</w:t>
            </w:r>
          </w:p>
        </w:tc>
        <w:tc>
          <w:tcPr>
            <w:tcW w:w="1335" w:type="dxa"/>
            <w:tcBorders>
              <w:top w:val="dotted" w:sz="4" w:space="0" w:color="000000"/>
              <w:left w:val="dotted" w:sz="4" w:space="0" w:color="000000"/>
              <w:bottom w:val="dotted" w:sz="4" w:space="0" w:color="000000"/>
              <w:right w:val="dotted" w:sz="4" w:space="0" w:color="000000"/>
            </w:tcBorders>
            <w:vAlign w:val="center"/>
          </w:tcPr>
          <w:p w14:paraId="3DEF80B0" w14:textId="6930AD1F"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2828C1B8" w14:textId="64D825AC"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48,806.36</w:t>
            </w:r>
          </w:p>
        </w:tc>
      </w:tr>
      <w:tr w:rsidR="001556A3" w:rsidRPr="00CA68B6" w14:paraId="1CFA1777"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2BF98D36"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1FAB2464" w14:textId="10A41F03"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179,257,800.00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039FC6A8" w14:textId="53791066"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2394C298" w14:textId="7BE25044"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990,046.39</w:t>
            </w:r>
          </w:p>
        </w:tc>
      </w:tr>
      <w:tr w:rsidR="001556A3" w:rsidRPr="00CA68B6" w14:paraId="7CCB7A61"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4162E654"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Other Accounts Payable</w:t>
            </w:r>
          </w:p>
        </w:tc>
        <w:tc>
          <w:tcPr>
            <w:tcW w:w="1952" w:type="dxa"/>
            <w:tcBorders>
              <w:top w:val="dotted" w:sz="4" w:space="0" w:color="000000"/>
              <w:left w:val="dotted" w:sz="4" w:space="0" w:color="000000"/>
              <w:bottom w:val="dotted" w:sz="4" w:space="0" w:color="000000"/>
              <w:right w:val="dotted" w:sz="4" w:space="0" w:color="000000"/>
            </w:tcBorders>
            <w:vAlign w:val="center"/>
          </w:tcPr>
          <w:p w14:paraId="0A2B03E7" w14:textId="77777777"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2F417129" w14:textId="77777777"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7C9F0D3B" w14:textId="1CBC716F" w:rsidR="001556A3" w:rsidRPr="00CA68B6" w:rsidRDefault="00BF4B27"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20,055,153.63</w:t>
            </w:r>
          </w:p>
        </w:tc>
      </w:tr>
      <w:tr w:rsidR="001556A3" w:rsidRPr="00CA68B6" w14:paraId="27BCEFA3"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2522D573"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center"/>
          </w:tcPr>
          <w:p w14:paraId="44635A25" w14:textId="178A8FC4" w:rsidR="001556A3" w:rsidRPr="00CA68B6" w:rsidRDefault="00BF4B27"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2,484,422.51</w:t>
            </w:r>
          </w:p>
        </w:tc>
        <w:tc>
          <w:tcPr>
            <w:tcW w:w="1335" w:type="dxa"/>
            <w:tcBorders>
              <w:top w:val="dotted" w:sz="4" w:space="0" w:color="000000"/>
              <w:left w:val="dotted" w:sz="4" w:space="0" w:color="000000"/>
              <w:bottom w:val="dotted" w:sz="4" w:space="0" w:color="000000"/>
              <w:right w:val="dotted" w:sz="4" w:space="0" w:color="000000"/>
            </w:tcBorders>
            <w:vAlign w:val="center"/>
          </w:tcPr>
          <w:p w14:paraId="32860E37" w14:textId="6C31ED39" w:rsidR="001556A3" w:rsidRPr="00CA68B6" w:rsidRDefault="00BF4B27"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6.9646</w:t>
            </w:r>
          </w:p>
        </w:tc>
        <w:tc>
          <w:tcPr>
            <w:tcW w:w="2120" w:type="dxa"/>
            <w:tcBorders>
              <w:top w:val="dotted" w:sz="4" w:space="0" w:color="000000"/>
              <w:left w:val="dotted" w:sz="4" w:space="0" w:color="000000"/>
              <w:bottom w:val="dotted" w:sz="4" w:space="0" w:color="000000"/>
              <w:right w:val="nil"/>
            </w:tcBorders>
            <w:vAlign w:val="center"/>
          </w:tcPr>
          <w:p w14:paraId="5BDC267A" w14:textId="3E2BB384" w:rsidR="001556A3" w:rsidRPr="00CA68B6" w:rsidRDefault="00BF4B27"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17,303,009.01</w:t>
            </w:r>
          </w:p>
        </w:tc>
      </w:tr>
      <w:tr w:rsidR="001556A3" w:rsidRPr="00CA68B6" w14:paraId="11B97291"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16420779" w14:textId="77777777" w:rsidR="001556A3" w:rsidRPr="00CA68B6" w:rsidRDefault="001556A3" w:rsidP="001556A3">
            <w:pPr>
              <w:widowControl w:val="0"/>
              <w:autoSpaceDE w:val="0"/>
              <w:autoSpaceDN w:val="0"/>
              <w:spacing w:before="12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7E257CD4" w14:textId="3AC77E91" w:rsidR="001556A3" w:rsidRPr="00CA68B6" w:rsidRDefault="00BF4B27" w:rsidP="001556A3">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175,976.10</w:t>
            </w:r>
          </w:p>
        </w:tc>
        <w:tc>
          <w:tcPr>
            <w:tcW w:w="1335" w:type="dxa"/>
            <w:tcBorders>
              <w:top w:val="dotted" w:sz="4" w:space="0" w:color="000000"/>
              <w:left w:val="dotted" w:sz="4" w:space="0" w:color="000000"/>
              <w:bottom w:val="dotted" w:sz="4" w:space="0" w:color="000000"/>
              <w:right w:val="dotted" w:sz="4" w:space="0" w:color="000000"/>
            </w:tcBorders>
            <w:vAlign w:val="center"/>
          </w:tcPr>
          <w:p w14:paraId="7F32C2FA" w14:textId="1223A804" w:rsidR="001556A3" w:rsidRPr="00CA68B6" w:rsidRDefault="00BF4B27"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596EFBA9" w14:textId="268977DC" w:rsidR="001556A3" w:rsidRPr="00CA68B6" w:rsidRDefault="00BF4B27" w:rsidP="001556A3">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1,477,160.98</w:t>
            </w:r>
          </w:p>
        </w:tc>
      </w:tr>
      <w:tr w:rsidR="001556A3" w:rsidRPr="00CA68B6" w14:paraId="31A72DD2"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0D996D95" w14:textId="714611A7" w:rsidR="001556A3" w:rsidRPr="00CA68B6" w:rsidRDefault="001556A3" w:rsidP="001556A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center"/>
          </w:tcPr>
          <w:p w14:paraId="520DA925" w14:textId="51BFA8F4" w:rsidR="001556A3" w:rsidRPr="00CA68B6" w:rsidRDefault="00BF4B27" w:rsidP="001556A3">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33,108.84</w:t>
            </w:r>
          </w:p>
        </w:tc>
        <w:tc>
          <w:tcPr>
            <w:tcW w:w="1335" w:type="dxa"/>
            <w:tcBorders>
              <w:top w:val="dotted" w:sz="4" w:space="0" w:color="000000"/>
              <w:left w:val="dotted" w:sz="4" w:space="0" w:color="000000"/>
              <w:bottom w:val="dotted" w:sz="4" w:space="0" w:color="000000"/>
              <w:right w:val="dotted" w:sz="4" w:space="0" w:color="000000"/>
            </w:tcBorders>
            <w:vAlign w:val="center"/>
          </w:tcPr>
          <w:p w14:paraId="711EDD3C" w14:textId="5974D2F3" w:rsidR="001556A3" w:rsidRPr="00CA68B6" w:rsidRDefault="00BF4B27"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7.4229</w:t>
            </w:r>
          </w:p>
        </w:tc>
        <w:tc>
          <w:tcPr>
            <w:tcW w:w="2120" w:type="dxa"/>
            <w:tcBorders>
              <w:top w:val="dotted" w:sz="4" w:space="0" w:color="000000"/>
              <w:left w:val="dotted" w:sz="4" w:space="0" w:color="000000"/>
              <w:bottom w:val="dotted" w:sz="4" w:space="0" w:color="000000"/>
              <w:right w:val="nil"/>
            </w:tcBorders>
            <w:vAlign w:val="center"/>
          </w:tcPr>
          <w:p w14:paraId="481A3D1C" w14:textId="662B89AE" w:rsidR="001556A3" w:rsidRPr="00CA68B6" w:rsidRDefault="00BF4B27" w:rsidP="001556A3">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245,763.61</w:t>
            </w:r>
          </w:p>
        </w:tc>
      </w:tr>
      <w:tr w:rsidR="001556A3" w:rsidRPr="00CA68B6" w14:paraId="330D8FA8"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7595922D" w14:textId="2A4CE6EA" w:rsidR="001556A3" w:rsidRPr="00CA68B6" w:rsidRDefault="001556A3" w:rsidP="001556A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0615ADBB" w14:textId="1E16161A" w:rsidR="001556A3" w:rsidRPr="00CA68B6" w:rsidRDefault="00BF4B27" w:rsidP="001556A3">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161,620.22</w:t>
            </w:r>
          </w:p>
        </w:tc>
        <w:tc>
          <w:tcPr>
            <w:tcW w:w="1335" w:type="dxa"/>
            <w:tcBorders>
              <w:top w:val="dotted" w:sz="4" w:space="0" w:color="000000"/>
              <w:left w:val="dotted" w:sz="4" w:space="0" w:color="000000"/>
              <w:bottom w:val="dotted" w:sz="4" w:space="0" w:color="000000"/>
              <w:right w:val="dotted" w:sz="4" w:space="0" w:color="000000"/>
            </w:tcBorders>
            <w:vAlign w:val="center"/>
          </w:tcPr>
          <w:p w14:paraId="08B68946" w14:textId="31C4241E" w:rsidR="001556A3" w:rsidRPr="00CA68B6" w:rsidRDefault="00BF4B27"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5DBCE798" w14:textId="3429CAB7" w:rsidR="001556A3" w:rsidRPr="00CA68B6" w:rsidRDefault="00BF4B27" w:rsidP="001556A3">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761,845.39</w:t>
            </w:r>
          </w:p>
        </w:tc>
      </w:tr>
      <w:tr w:rsidR="001556A3" w:rsidRPr="00CA68B6" w14:paraId="1404E417"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4D9E56F7" w14:textId="7A056C87" w:rsidR="001556A3" w:rsidRPr="00CA68B6" w:rsidRDefault="001556A3" w:rsidP="001556A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4E7B2CCD" w14:textId="2A0167A7" w:rsidR="001556A3" w:rsidRPr="00CA68B6" w:rsidRDefault="00BF4B27" w:rsidP="001556A3">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42,877,680.00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6672A3F7" w14:textId="41AA5D81" w:rsidR="001556A3" w:rsidRPr="00CA68B6" w:rsidRDefault="00BF4B27"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57091F5C" w14:textId="25B6D0EC" w:rsidR="001556A3" w:rsidRPr="00CA68B6" w:rsidRDefault="00BF4B27" w:rsidP="001556A3">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236,814.76</w:t>
            </w:r>
          </w:p>
        </w:tc>
      </w:tr>
      <w:tr w:rsidR="001556A3" w:rsidRPr="00CA68B6" w14:paraId="198A0A6A" w14:textId="77777777" w:rsidTr="000D65AC">
        <w:trPr>
          <w:trHeight w:val="380"/>
        </w:trPr>
        <w:tc>
          <w:tcPr>
            <w:tcW w:w="2415" w:type="dxa"/>
            <w:tcBorders>
              <w:top w:val="dotted" w:sz="4" w:space="0" w:color="000000"/>
              <w:left w:val="nil"/>
              <w:right w:val="dotted" w:sz="4" w:space="0" w:color="000000"/>
            </w:tcBorders>
          </w:tcPr>
          <w:p w14:paraId="126CD4EF" w14:textId="5BA4C835"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SimSun" w:hAnsi="Arial" w:cs="Arial"/>
                <w:kern w:val="0"/>
                <w:sz w:val="18"/>
                <w:szCs w:val="22"/>
                <w:lang w:bidi="zh-CN"/>
              </w:rPr>
              <w:t>AED</w:t>
            </w:r>
          </w:p>
        </w:tc>
        <w:tc>
          <w:tcPr>
            <w:tcW w:w="1952" w:type="dxa"/>
            <w:tcBorders>
              <w:top w:val="dotted" w:sz="4" w:space="0" w:color="000000"/>
              <w:left w:val="dotted" w:sz="4" w:space="0" w:color="000000"/>
              <w:right w:val="dotted" w:sz="4" w:space="0" w:color="000000"/>
            </w:tcBorders>
            <w:vAlign w:val="center"/>
          </w:tcPr>
          <w:p w14:paraId="74318766" w14:textId="1B5D4147" w:rsidR="001556A3" w:rsidRPr="00CA68B6" w:rsidRDefault="00BF4B27"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16,113.00</w:t>
            </w:r>
          </w:p>
        </w:tc>
        <w:tc>
          <w:tcPr>
            <w:tcW w:w="1335" w:type="dxa"/>
            <w:tcBorders>
              <w:top w:val="dotted" w:sz="4" w:space="0" w:color="000000"/>
              <w:left w:val="dotted" w:sz="4" w:space="0" w:color="000000"/>
              <w:right w:val="dotted" w:sz="4" w:space="0" w:color="000000"/>
            </w:tcBorders>
            <w:vAlign w:val="center"/>
          </w:tcPr>
          <w:p w14:paraId="2B244533" w14:textId="316E6E1A" w:rsidR="001556A3" w:rsidRPr="00CA68B6" w:rsidRDefault="00BF4B27"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1.8966</w:t>
            </w:r>
          </w:p>
        </w:tc>
        <w:tc>
          <w:tcPr>
            <w:tcW w:w="2120" w:type="dxa"/>
            <w:tcBorders>
              <w:top w:val="dotted" w:sz="4" w:space="0" w:color="000000"/>
              <w:left w:val="dotted" w:sz="4" w:space="0" w:color="000000"/>
              <w:right w:val="nil"/>
            </w:tcBorders>
            <w:vAlign w:val="center"/>
          </w:tcPr>
          <w:p w14:paraId="297F73CB" w14:textId="20E15C32" w:rsidR="001556A3" w:rsidRPr="00CA68B6" w:rsidRDefault="00BF4B27"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30,559.88</w:t>
            </w:r>
          </w:p>
        </w:tc>
      </w:tr>
    </w:tbl>
    <w:p w14:paraId="5FBE4BEA" w14:textId="77777777" w:rsidR="00733A22" w:rsidRPr="00CA68B6" w:rsidRDefault="00733A22">
      <w:pPr>
        <w:widowControl w:val="0"/>
        <w:autoSpaceDE w:val="0"/>
        <w:autoSpaceDN w:val="0"/>
        <w:spacing w:line="240" w:lineRule="auto"/>
        <w:jc w:val="right"/>
        <w:rPr>
          <w:rFonts w:ascii="Arial" w:eastAsia="SimSun" w:hAnsi="Arial" w:cs="Arial"/>
          <w:kern w:val="0"/>
          <w:sz w:val="18"/>
          <w:szCs w:val="22"/>
          <w:lang w:bidi="zh-CN"/>
        </w:rPr>
        <w:sectPr w:rsidR="00733A22" w:rsidRPr="00CA68B6">
          <w:pgSz w:w="11910" w:h="16840"/>
          <w:pgMar w:top="1420" w:right="1560" w:bottom="1180" w:left="1680" w:header="717" w:footer="996" w:gutter="0"/>
          <w:cols w:space="720"/>
        </w:sectPr>
      </w:pPr>
    </w:p>
    <w:p w14:paraId="22732DD2" w14:textId="77777777" w:rsidR="00733A22" w:rsidRPr="00CA68B6" w:rsidRDefault="00A9134E">
      <w:pPr>
        <w:widowControl w:val="0"/>
        <w:tabs>
          <w:tab w:val="left" w:pos="1397"/>
        </w:tabs>
        <w:autoSpaceDE w:val="0"/>
        <w:autoSpaceDN w:val="0"/>
        <w:spacing w:before="141" w:line="355" w:lineRule="auto"/>
        <w:ind w:right="240"/>
        <w:rPr>
          <w:rFonts w:ascii="Arial" w:eastAsia="SimSun" w:hAnsi="Arial" w:cs="Arial"/>
          <w:b/>
          <w:kern w:val="0"/>
          <w:szCs w:val="22"/>
          <w:lang w:bidi="zh-CN"/>
        </w:rPr>
      </w:pPr>
      <w:r w:rsidRPr="00CA68B6">
        <w:rPr>
          <w:rFonts w:ascii="Arial" w:eastAsia="SimSun" w:hAnsi="Arial" w:cs="Arial"/>
          <w:kern w:val="0"/>
          <w:sz w:val="22"/>
          <w:szCs w:val="22"/>
          <w:lang w:bidi="zh-CN"/>
        </w:rPr>
        <w:lastRenderedPageBreak/>
        <w:t>2. Description of overseas business entities, including for important overseas business entities, their main overseas business locations, accounting currency and the basis for selection should be disclosed, and the reasons for changes in the accounting currency should also be disclosed</w:t>
      </w:r>
    </w:p>
    <w:p w14:paraId="37B194A7" w14:textId="77777777" w:rsidR="00733A22" w:rsidRPr="00CA68B6" w:rsidRDefault="00733A22">
      <w:pPr>
        <w:widowControl w:val="0"/>
        <w:autoSpaceDE w:val="0"/>
        <w:autoSpaceDN w:val="0"/>
        <w:spacing w:line="355" w:lineRule="auto"/>
        <w:rPr>
          <w:rFonts w:ascii="Arial" w:eastAsia="SimSun" w:hAnsi="Arial" w:cs="Arial"/>
          <w:kern w:val="0"/>
          <w:szCs w:val="22"/>
          <w:lang w:bidi="zh-CN"/>
        </w:rPr>
      </w:pPr>
    </w:p>
    <w:tbl>
      <w:tblPr>
        <w:tblStyle w:val="22"/>
        <w:tblW w:w="8140" w:type="dxa"/>
        <w:tblInd w:w="714" w:type="dxa"/>
        <w:tblLayout w:type="fixed"/>
        <w:tblLook w:val="04A0" w:firstRow="1" w:lastRow="0" w:firstColumn="1" w:lastColumn="0" w:noHBand="0" w:noVBand="1"/>
      </w:tblPr>
      <w:tblGrid>
        <w:gridCol w:w="3080"/>
        <w:gridCol w:w="2086"/>
        <w:gridCol w:w="2974"/>
      </w:tblGrid>
      <w:tr w:rsidR="00733A22" w:rsidRPr="00CA68B6" w14:paraId="5C5EE8F0" w14:textId="77777777" w:rsidTr="0073034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080" w:type="dxa"/>
            <w:vAlign w:val="center"/>
          </w:tcPr>
          <w:p w14:paraId="32A08976" w14:textId="77777777" w:rsidR="00733A22" w:rsidRPr="00CA68B6" w:rsidRDefault="00A9134E">
            <w:pPr>
              <w:spacing w:line="240" w:lineRule="auto"/>
              <w:jc w:val="center"/>
              <w:rPr>
                <w:rFonts w:ascii="Arial" w:eastAsia="SimSun" w:hAnsi="Arial" w:cs="Arial"/>
              </w:rPr>
            </w:pPr>
            <w:r w:rsidRPr="00CA68B6">
              <w:rPr>
                <w:rFonts w:ascii="Arial" w:eastAsia="SimSun" w:hAnsi="Arial" w:cs="Arial"/>
              </w:rPr>
              <w:t>Name of Subsidiary</w:t>
            </w:r>
          </w:p>
        </w:tc>
        <w:tc>
          <w:tcPr>
            <w:tcW w:w="2086" w:type="dxa"/>
            <w:vAlign w:val="center"/>
          </w:tcPr>
          <w:p w14:paraId="53C62F96" w14:textId="77777777" w:rsidR="00733A22" w:rsidRPr="00CA68B6"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Main Business Location</w:t>
            </w:r>
          </w:p>
        </w:tc>
        <w:tc>
          <w:tcPr>
            <w:tcW w:w="2974" w:type="dxa"/>
            <w:vAlign w:val="center"/>
          </w:tcPr>
          <w:p w14:paraId="751C5E69" w14:textId="77777777" w:rsidR="00733A22" w:rsidRPr="00CA68B6"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Accounting Currency</w:t>
            </w:r>
          </w:p>
        </w:tc>
      </w:tr>
      <w:tr w:rsidR="00733A22" w:rsidRPr="00CA68B6" w14:paraId="5113411B"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401B36B3" w14:textId="77777777" w:rsidR="00733A22" w:rsidRPr="00CA68B6" w:rsidRDefault="00A9134E">
            <w:pPr>
              <w:snapToGrid w:val="0"/>
              <w:spacing w:line="240" w:lineRule="auto"/>
              <w:jc w:val="left"/>
              <w:rPr>
                <w:rFonts w:ascii="Arial" w:eastAsia="SimSun" w:hAnsi="Arial" w:cs="Arial"/>
                <w:szCs w:val="18"/>
              </w:rPr>
            </w:pPr>
            <w:r w:rsidRPr="00CA68B6">
              <w:rPr>
                <w:rFonts w:ascii="Arial" w:eastAsia="SimSun" w:hAnsi="Arial" w:cs="Arial"/>
                <w:szCs w:val="18"/>
              </w:rPr>
              <w:t>Dingli Machinery UK Limited</w:t>
            </w:r>
          </w:p>
        </w:tc>
        <w:tc>
          <w:tcPr>
            <w:tcW w:w="2086" w:type="dxa"/>
            <w:vAlign w:val="center"/>
          </w:tcPr>
          <w:p w14:paraId="6F0E4000" w14:textId="77777777" w:rsidR="00733A22" w:rsidRPr="00CA68B6"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UK</w:t>
            </w:r>
          </w:p>
        </w:tc>
        <w:tc>
          <w:tcPr>
            <w:tcW w:w="2974" w:type="dxa"/>
            <w:vAlign w:val="center"/>
          </w:tcPr>
          <w:p w14:paraId="10BA2B13" w14:textId="77777777" w:rsidR="00733A22" w:rsidRPr="00CA68B6"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GBP</w:t>
            </w:r>
          </w:p>
        </w:tc>
      </w:tr>
      <w:tr w:rsidR="00730343" w:rsidRPr="00CA68B6" w14:paraId="56FC942E"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4747B082" w14:textId="46EDC8E8"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Tripod Machincry International B.V.</w:t>
            </w:r>
          </w:p>
        </w:tc>
        <w:tc>
          <w:tcPr>
            <w:tcW w:w="2086" w:type="dxa"/>
            <w:vAlign w:val="center"/>
          </w:tcPr>
          <w:p w14:paraId="244B516E" w14:textId="792B9528"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5" w:history="1">
              <w:r w:rsidRPr="00CA68B6">
                <w:rPr>
                  <w:rFonts w:ascii="Arial" w:eastAsia="SimSun" w:hAnsi="Arial" w:cs="Arial"/>
                  <w:szCs w:val="18"/>
                </w:rPr>
                <w:t>Netherlands</w:t>
              </w:r>
            </w:hyperlink>
          </w:p>
        </w:tc>
        <w:tc>
          <w:tcPr>
            <w:tcW w:w="2974" w:type="dxa"/>
            <w:vAlign w:val="center"/>
          </w:tcPr>
          <w:p w14:paraId="787FB981" w14:textId="62B4067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EUR</w:t>
            </w:r>
          </w:p>
        </w:tc>
      </w:tr>
      <w:tr w:rsidR="00730343" w:rsidRPr="00CA68B6" w14:paraId="281810CC"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32CD8E8A" w14:textId="623A6C01"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Europe Trading Limited</w:t>
            </w:r>
          </w:p>
        </w:tc>
        <w:tc>
          <w:tcPr>
            <w:tcW w:w="2086" w:type="dxa"/>
            <w:vAlign w:val="center"/>
          </w:tcPr>
          <w:p w14:paraId="12E21835" w14:textId="0861AD51"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6" w:history="1">
              <w:r w:rsidRPr="00CA68B6">
                <w:rPr>
                  <w:rFonts w:ascii="Arial" w:eastAsia="SimSun" w:hAnsi="Arial" w:cs="Arial"/>
                  <w:szCs w:val="18"/>
                </w:rPr>
                <w:t>Netherlands</w:t>
              </w:r>
            </w:hyperlink>
          </w:p>
        </w:tc>
        <w:tc>
          <w:tcPr>
            <w:tcW w:w="2974" w:type="dxa"/>
            <w:vAlign w:val="center"/>
          </w:tcPr>
          <w:p w14:paraId="06C75517" w14:textId="3AE3B0B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EUR</w:t>
            </w:r>
          </w:p>
        </w:tc>
      </w:tr>
      <w:tr w:rsidR="00730343" w:rsidRPr="00CA68B6" w14:paraId="14A94ECE"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356179AB" w14:textId="377B60EA"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Oceania Trading Pty Ltd</w:t>
            </w:r>
          </w:p>
        </w:tc>
        <w:tc>
          <w:tcPr>
            <w:tcW w:w="2086" w:type="dxa"/>
            <w:vAlign w:val="center"/>
          </w:tcPr>
          <w:p w14:paraId="778576C0" w14:textId="605D10D3"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7" w:history="1">
              <w:r w:rsidRPr="00CA68B6">
                <w:rPr>
                  <w:rFonts w:ascii="Arial" w:eastAsia="SimSun" w:hAnsi="Arial" w:cs="Arial"/>
                  <w:szCs w:val="18"/>
                </w:rPr>
                <w:t>Australian</w:t>
              </w:r>
            </w:hyperlink>
          </w:p>
        </w:tc>
        <w:tc>
          <w:tcPr>
            <w:tcW w:w="2974" w:type="dxa"/>
            <w:vAlign w:val="center"/>
          </w:tcPr>
          <w:p w14:paraId="56299797" w14:textId="23D4F99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AUD</w:t>
            </w:r>
          </w:p>
        </w:tc>
      </w:tr>
      <w:tr w:rsidR="00730343" w:rsidRPr="00CA68B6" w14:paraId="7D807D11"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3E40EB3C" w14:textId="503B4895"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Brazil Consultancy Ltd</w:t>
            </w:r>
          </w:p>
        </w:tc>
        <w:tc>
          <w:tcPr>
            <w:tcW w:w="2086" w:type="dxa"/>
            <w:vAlign w:val="center"/>
          </w:tcPr>
          <w:p w14:paraId="5B8D31B0" w14:textId="48F677FC"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8" w:history="1">
              <w:r w:rsidRPr="00CA68B6">
                <w:rPr>
                  <w:rFonts w:ascii="Arial" w:eastAsia="SimSun" w:hAnsi="Arial" w:cs="Arial"/>
                  <w:szCs w:val="18"/>
                </w:rPr>
                <w:t>Brazil</w:t>
              </w:r>
            </w:hyperlink>
          </w:p>
        </w:tc>
        <w:tc>
          <w:tcPr>
            <w:tcW w:w="2974" w:type="dxa"/>
            <w:vAlign w:val="center"/>
          </w:tcPr>
          <w:p w14:paraId="52B8256C" w14:textId="16AE522E"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BRL</w:t>
            </w:r>
          </w:p>
        </w:tc>
      </w:tr>
      <w:tr w:rsidR="00730343" w:rsidRPr="00CA68B6" w14:paraId="451FFA98"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09700143" w14:textId="3E2A9961"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Middle East Trading (FZE)</w:t>
            </w:r>
          </w:p>
        </w:tc>
        <w:tc>
          <w:tcPr>
            <w:tcW w:w="2086" w:type="dxa"/>
            <w:vAlign w:val="center"/>
          </w:tcPr>
          <w:p w14:paraId="28ED1905" w14:textId="2E84FCF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9" w:history="1">
              <w:r w:rsidRPr="00CA68B6">
                <w:rPr>
                  <w:rFonts w:ascii="Arial" w:eastAsia="SimSun" w:hAnsi="Arial" w:cs="Arial"/>
                  <w:szCs w:val="18"/>
                </w:rPr>
                <w:t>the Middle East</w:t>
              </w:r>
            </w:hyperlink>
          </w:p>
        </w:tc>
        <w:tc>
          <w:tcPr>
            <w:tcW w:w="2974" w:type="dxa"/>
            <w:vAlign w:val="center"/>
          </w:tcPr>
          <w:p w14:paraId="2AE598B4" w14:textId="3B004A18"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AED</w:t>
            </w:r>
          </w:p>
        </w:tc>
      </w:tr>
    </w:tbl>
    <w:p w14:paraId="6AB59467" w14:textId="77777777" w:rsidR="00733A22" w:rsidRPr="00CA68B6" w:rsidRDefault="00733A22">
      <w:pPr>
        <w:widowControl w:val="0"/>
        <w:autoSpaceDE w:val="0"/>
        <w:autoSpaceDN w:val="0"/>
        <w:spacing w:line="355" w:lineRule="auto"/>
        <w:rPr>
          <w:rFonts w:ascii="Arial" w:eastAsia="SimSun" w:hAnsi="Arial" w:cs="Arial"/>
          <w:kern w:val="0"/>
          <w:szCs w:val="22"/>
          <w:lang w:bidi="zh-CN"/>
        </w:rPr>
        <w:sectPr w:rsidR="00733A22" w:rsidRPr="00CA68B6">
          <w:pgSz w:w="11910" w:h="16840"/>
          <w:pgMar w:top="1420" w:right="1560" w:bottom="1180" w:left="1680" w:header="717" w:footer="996" w:gutter="0"/>
          <w:cols w:space="720"/>
        </w:sectPr>
      </w:pPr>
    </w:p>
    <w:p w14:paraId="3E42B8E6" w14:textId="7D633571" w:rsidR="00733A22" w:rsidRPr="00CA68B6" w:rsidRDefault="00733A22">
      <w:pPr>
        <w:widowControl w:val="0"/>
        <w:autoSpaceDE w:val="0"/>
        <w:autoSpaceDN w:val="0"/>
        <w:spacing w:line="20" w:lineRule="exact"/>
        <w:rPr>
          <w:rFonts w:ascii="Arial" w:eastAsia="SimSun" w:hAnsi="Arial" w:cs="Arial"/>
          <w:kern w:val="0"/>
          <w:sz w:val="2"/>
          <w:lang w:bidi="zh-CN"/>
        </w:rPr>
      </w:pPr>
    </w:p>
    <w:p w14:paraId="20BC24C0" w14:textId="36C1FF70" w:rsidR="00733A22" w:rsidRPr="00CA68B6"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CA68B6">
        <w:rPr>
          <w:rFonts w:ascii="Arial" w:eastAsia="SimSun" w:hAnsi="Arial" w:cs="Arial"/>
          <w:b/>
          <w:bCs/>
          <w:kern w:val="0"/>
          <w:lang w:bidi="zh-CN"/>
        </w:rPr>
        <w:t>(L</w:t>
      </w:r>
      <w:r w:rsidR="00AD7C15" w:rsidRPr="00CA68B6">
        <w:rPr>
          <w:rFonts w:ascii="Arial" w:eastAsia="SimSun" w:hAnsi="Arial" w:cs="Arial"/>
          <w:b/>
          <w:bCs/>
          <w:kern w:val="0"/>
          <w:lang w:bidi="zh-CN"/>
        </w:rPr>
        <w:t>X</w:t>
      </w:r>
      <w:r w:rsidR="00DF785A" w:rsidRPr="00CA68B6">
        <w:rPr>
          <w:rFonts w:ascii="Arial" w:eastAsia="SimSun" w:hAnsi="Arial" w:cs="Arial"/>
          <w:b/>
          <w:bCs/>
          <w:kern w:val="0"/>
          <w:lang w:bidi="zh-CN"/>
        </w:rPr>
        <w:t>I</w:t>
      </w:r>
      <w:r w:rsidRPr="00CA68B6">
        <w:rPr>
          <w:rFonts w:ascii="Arial" w:eastAsia="SimSun" w:hAnsi="Arial" w:cs="Arial"/>
          <w:b/>
          <w:bCs/>
          <w:kern w:val="0"/>
          <w:lang w:bidi="zh-CN"/>
        </w:rPr>
        <w:t>)Government Subsidies</w:t>
      </w:r>
    </w:p>
    <w:p w14:paraId="6CDAA161" w14:textId="77777777" w:rsidR="00733A22" w:rsidRPr="00CA68B6"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1. Government Subsidies Related to Assets</w:t>
      </w: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998"/>
        <w:gridCol w:w="1390"/>
        <w:gridCol w:w="1313"/>
        <w:gridCol w:w="1666"/>
        <w:gridCol w:w="1526"/>
        <w:gridCol w:w="1577"/>
      </w:tblGrid>
      <w:tr w:rsidR="00733A22" w:rsidRPr="00CA68B6" w14:paraId="26CB6FB7" w14:textId="77777777">
        <w:trPr>
          <w:trHeight w:val="800"/>
        </w:trPr>
        <w:tc>
          <w:tcPr>
            <w:tcW w:w="5998" w:type="dxa"/>
            <w:vMerge w:val="restart"/>
            <w:tcBorders>
              <w:left w:val="nil"/>
              <w:bottom w:val="dotted" w:sz="4" w:space="0" w:color="000000"/>
              <w:right w:val="dotted" w:sz="4" w:space="0" w:color="000000"/>
            </w:tcBorders>
          </w:tcPr>
          <w:p w14:paraId="1A6DF8F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7F48614"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4AC87426" w14:textId="77777777" w:rsidR="00733A22" w:rsidRPr="00CA68B6" w:rsidRDefault="00A9134E">
            <w:pPr>
              <w:widowControl w:val="0"/>
              <w:autoSpaceDE w:val="0"/>
              <w:autoSpaceDN w:val="0"/>
              <w:spacing w:line="240" w:lineRule="auto"/>
              <w:ind w:right="277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390" w:type="dxa"/>
            <w:vMerge w:val="restart"/>
            <w:tcBorders>
              <w:left w:val="dotted" w:sz="4" w:space="0" w:color="000000"/>
              <w:bottom w:val="dotted" w:sz="4" w:space="0" w:color="000000"/>
              <w:right w:val="dotted" w:sz="4" w:space="0" w:color="000000"/>
            </w:tcBorders>
          </w:tcPr>
          <w:p w14:paraId="071CA934"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193E9BC"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27AB3D4" w14:textId="77777777" w:rsidR="00733A22" w:rsidRPr="00CA68B6" w:rsidRDefault="00A9134E">
            <w:pPr>
              <w:widowControl w:val="0"/>
              <w:autoSpaceDE w:val="0"/>
              <w:autoSpaceDN w:val="0"/>
              <w:spacing w:line="240" w:lineRule="auto"/>
              <w:ind w:right="47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313" w:type="dxa"/>
            <w:vMerge w:val="restart"/>
            <w:tcBorders>
              <w:left w:val="dotted" w:sz="4" w:space="0" w:color="000000"/>
              <w:bottom w:val="dotted" w:sz="4" w:space="0" w:color="000000"/>
              <w:right w:val="dotted" w:sz="4" w:space="0" w:color="000000"/>
            </w:tcBorders>
          </w:tcPr>
          <w:p w14:paraId="4851A07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E859D8A" w14:textId="77777777" w:rsidR="00733A22" w:rsidRPr="00CA68B6" w:rsidRDefault="00A9134E">
            <w:pPr>
              <w:widowControl w:val="0"/>
              <w:autoSpaceDE w:val="0"/>
              <w:autoSpaceDN w:val="0"/>
              <w:spacing w:before="143" w:line="417" w:lineRule="auto"/>
              <w:ind w:right="96"/>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sheet presentation items</w:t>
            </w:r>
          </w:p>
        </w:tc>
        <w:tc>
          <w:tcPr>
            <w:tcW w:w="3192" w:type="dxa"/>
            <w:gridSpan w:val="2"/>
            <w:tcBorders>
              <w:left w:val="dotted" w:sz="4" w:space="0" w:color="000000"/>
              <w:bottom w:val="dotted" w:sz="4" w:space="0" w:color="000000"/>
              <w:right w:val="dotted" w:sz="4" w:space="0" w:color="000000"/>
            </w:tcBorders>
          </w:tcPr>
          <w:p w14:paraId="66F9ACB1" w14:textId="77777777" w:rsidR="00733A22" w:rsidRPr="00CA68B6" w:rsidRDefault="00A9134E">
            <w:pPr>
              <w:widowControl w:val="0"/>
              <w:autoSpaceDE w:val="0"/>
              <w:autoSpaceDN w:val="0"/>
              <w:ind w:right="134"/>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included in the current profit and loss or offset the loss of related costs and expenses</w:t>
            </w:r>
          </w:p>
        </w:tc>
        <w:tc>
          <w:tcPr>
            <w:tcW w:w="1577" w:type="dxa"/>
            <w:vMerge w:val="restart"/>
            <w:tcBorders>
              <w:left w:val="dotted" w:sz="4" w:space="0" w:color="000000"/>
              <w:bottom w:val="dotted" w:sz="4" w:space="0" w:color="000000"/>
              <w:right w:val="nil"/>
            </w:tcBorders>
          </w:tcPr>
          <w:p w14:paraId="1363025B" w14:textId="77777777" w:rsidR="00733A22" w:rsidRPr="00CA68B6" w:rsidRDefault="00733A22">
            <w:pPr>
              <w:widowControl w:val="0"/>
              <w:autoSpaceDE w:val="0"/>
              <w:autoSpaceDN w:val="0"/>
              <w:spacing w:before="8" w:line="240" w:lineRule="auto"/>
              <w:rPr>
                <w:rFonts w:ascii="Arial" w:eastAsia="Times New Roman" w:hAnsi="Arial" w:cs="Arial"/>
                <w:b/>
                <w:kern w:val="0"/>
                <w:sz w:val="13"/>
                <w:szCs w:val="22"/>
                <w:lang w:bidi="zh-CN"/>
              </w:rPr>
            </w:pPr>
          </w:p>
          <w:p w14:paraId="585E20CB" w14:textId="77777777" w:rsidR="00733A22" w:rsidRPr="00CA68B6" w:rsidRDefault="00A9134E">
            <w:pPr>
              <w:widowControl w:val="0"/>
              <w:autoSpaceDE w:val="0"/>
              <w:autoSpaceDN w:val="0"/>
              <w:spacing w:line="415" w:lineRule="auto"/>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 included in the current profit and loss or offset the loss of related costs and expenses</w:t>
            </w:r>
          </w:p>
          <w:p w14:paraId="2E1CED61" w14:textId="77777777" w:rsidR="00733A22" w:rsidRPr="00CA68B6" w:rsidRDefault="00733A22">
            <w:pPr>
              <w:widowControl w:val="0"/>
              <w:autoSpaceDE w:val="0"/>
              <w:autoSpaceDN w:val="0"/>
              <w:spacing w:before="1" w:line="217" w:lineRule="exact"/>
              <w:rPr>
                <w:rFonts w:ascii="Arial" w:eastAsia="SimSun" w:hAnsi="Arial" w:cs="Arial"/>
                <w:kern w:val="0"/>
                <w:sz w:val="18"/>
                <w:szCs w:val="22"/>
                <w:lang w:bidi="zh-CN"/>
              </w:rPr>
            </w:pPr>
          </w:p>
        </w:tc>
      </w:tr>
      <w:tr w:rsidR="00733A22" w:rsidRPr="00CA68B6" w14:paraId="2C570000" w14:textId="77777777">
        <w:trPr>
          <w:trHeight w:val="400"/>
        </w:trPr>
        <w:tc>
          <w:tcPr>
            <w:tcW w:w="5998" w:type="dxa"/>
            <w:vMerge/>
            <w:tcBorders>
              <w:top w:val="nil"/>
              <w:left w:val="nil"/>
              <w:bottom w:val="dotted" w:sz="4" w:space="0" w:color="000000"/>
              <w:right w:val="dotted" w:sz="4" w:space="0" w:color="000000"/>
            </w:tcBorders>
          </w:tcPr>
          <w:p w14:paraId="6589924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90" w:type="dxa"/>
            <w:vMerge/>
            <w:tcBorders>
              <w:top w:val="nil"/>
              <w:left w:val="dotted" w:sz="4" w:space="0" w:color="000000"/>
              <w:bottom w:val="dotted" w:sz="4" w:space="0" w:color="000000"/>
              <w:right w:val="dotted" w:sz="4" w:space="0" w:color="000000"/>
            </w:tcBorders>
          </w:tcPr>
          <w:p w14:paraId="69BD7C9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13" w:type="dxa"/>
            <w:vMerge/>
            <w:tcBorders>
              <w:top w:val="nil"/>
              <w:left w:val="dotted" w:sz="4" w:space="0" w:color="000000"/>
              <w:bottom w:val="dotted" w:sz="4" w:space="0" w:color="000000"/>
              <w:right w:val="dotted" w:sz="4" w:space="0" w:color="000000"/>
            </w:tcBorders>
          </w:tcPr>
          <w:p w14:paraId="2562968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66" w:type="dxa"/>
            <w:tcBorders>
              <w:top w:val="dotted" w:sz="4" w:space="0" w:color="000000"/>
              <w:left w:val="dotted" w:sz="4" w:space="0" w:color="000000"/>
              <w:bottom w:val="dotted" w:sz="4" w:space="0" w:color="000000"/>
              <w:right w:val="dotted" w:sz="4" w:space="0" w:color="000000"/>
            </w:tcBorders>
          </w:tcPr>
          <w:p w14:paraId="5235D72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68B63F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26" w:type="dxa"/>
            <w:tcBorders>
              <w:top w:val="dotted" w:sz="4" w:space="0" w:color="000000"/>
              <w:left w:val="dotted" w:sz="4" w:space="0" w:color="000000"/>
              <w:bottom w:val="dotted" w:sz="4" w:space="0" w:color="000000"/>
              <w:right w:val="dotted" w:sz="4" w:space="0" w:color="000000"/>
            </w:tcBorders>
          </w:tcPr>
          <w:p w14:paraId="5C868CB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0D112B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577" w:type="dxa"/>
            <w:vMerge/>
            <w:tcBorders>
              <w:top w:val="nil"/>
              <w:left w:val="dotted" w:sz="4" w:space="0" w:color="000000"/>
              <w:bottom w:val="dotted" w:sz="4" w:space="0" w:color="000000"/>
              <w:right w:val="nil"/>
            </w:tcBorders>
          </w:tcPr>
          <w:p w14:paraId="5FC8905C"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1A711081" w14:textId="77777777" w:rsidTr="00BF4B27">
        <w:trPr>
          <w:trHeight w:val="401"/>
        </w:trPr>
        <w:tc>
          <w:tcPr>
            <w:tcW w:w="5998" w:type="dxa"/>
            <w:tcBorders>
              <w:top w:val="dotted" w:sz="4" w:space="0" w:color="000000"/>
              <w:left w:val="nil"/>
              <w:bottom w:val="dotted" w:sz="4" w:space="0" w:color="000000"/>
              <w:right w:val="dotted" w:sz="4" w:space="0" w:color="000000"/>
            </w:tcBorders>
          </w:tcPr>
          <w:p w14:paraId="20A7CD0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7154E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Large-scale intelligent aerial work platform construction project</w:t>
            </w:r>
          </w:p>
        </w:tc>
        <w:tc>
          <w:tcPr>
            <w:tcW w:w="1390" w:type="dxa"/>
            <w:tcBorders>
              <w:top w:val="dotted" w:sz="4" w:space="0" w:color="000000"/>
              <w:left w:val="dotted" w:sz="4" w:space="0" w:color="000000"/>
              <w:bottom w:val="dotted" w:sz="4" w:space="0" w:color="000000"/>
              <w:right w:val="dotted" w:sz="4" w:space="0" w:color="000000"/>
            </w:tcBorders>
            <w:vAlign w:val="center"/>
          </w:tcPr>
          <w:p w14:paraId="07DFE221" w14:textId="56333DA5" w:rsidR="00733A22" w:rsidRPr="00CA68B6" w:rsidRDefault="00BF4B27" w:rsidP="00BF4B27">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93,154,063.00</w:t>
            </w:r>
          </w:p>
        </w:tc>
        <w:tc>
          <w:tcPr>
            <w:tcW w:w="1313" w:type="dxa"/>
            <w:tcBorders>
              <w:top w:val="dotted" w:sz="4" w:space="0" w:color="000000"/>
              <w:left w:val="dotted" w:sz="4" w:space="0" w:color="000000"/>
              <w:bottom w:val="dotted" w:sz="4" w:space="0" w:color="000000"/>
              <w:right w:val="dotted" w:sz="4" w:space="0" w:color="000000"/>
            </w:tcBorders>
          </w:tcPr>
          <w:p w14:paraId="32F2CC3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790B3EB" w14:textId="77777777" w:rsidR="00733A22" w:rsidRPr="00CA68B6" w:rsidRDefault="00A9134E">
            <w:pPr>
              <w:widowControl w:val="0"/>
              <w:autoSpaceDE w:val="0"/>
              <w:autoSpaceDN w:val="0"/>
              <w:spacing w:before="1" w:line="213"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0E423366" w14:textId="6D90FD37" w:rsidR="00733A22" w:rsidRPr="00CA68B6" w:rsidRDefault="00BF4B27" w:rsidP="00BF4B27">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8,225,570.29</w:t>
            </w:r>
          </w:p>
        </w:tc>
        <w:tc>
          <w:tcPr>
            <w:tcW w:w="1526" w:type="dxa"/>
            <w:tcBorders>
              <w:top w:val="dotted" w:sz="4" w:space="0" w:color="000000"/>
              <w:left w:val="dotted" w:sz="4" w:space="0" w:color="000000"/>
              <w:bottom w:val="dotted" w:sz="4" w:space="0" w:color="000000"/>
              <w:right w:val="dotted" w:sz="4" w:space="0" w:color="000000"/>
            </w:tcBorders>
            <w:vAlign w:val="center"/>
          </w:tcPr>
          <w:p w14:paraId="1CBA84BB" w14:textId="3CB00B6D" w:rsidR="00733A22" w:rsidRPr="00CA68B6" w:rsidRDefault="00BF4B27" w:rsidP="00BF4B27">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8,061,570.55</w:t>
            </w:r>
          </w:p>
        </w:tc>
        <w:tc>
          <w:tcPr>
            <w:tcW w:w="1577" w:type="dxa"/>
            <w:tcBorders>
              <w:top w:val="dotted" w:sz="4" w:space="0" w:color="000000"/>
              <w:left w:val="dotted" w:sz="4" w:space="0" w:color="000000"/>
              <w:bottom w:val="dotted" w:sz="4" w:space="0" w:color="000000"/>
              <w:right w:val="nil"/>
            </w:tcBorders>
          </w:tcPr>
          <w:p w14:paraId="3A82C80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63FD8E8" w14:textId="77777777" w:rsidR="00733A22" w:rsidRPr="00CA68B6" w:rsidRDefault="00A9134E">
            <w:pPr>
              <w:widowControl w:val="0"/>
              <w:autoSpaceDE w:val="0"/>
              <w:autoSpaceDN w:val="0"/>
              <w:spacing w:before="1" w:line="213"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7DC9FE09" w14:textId="77777777" w:rsidTr="00BF4B27">
        <w:trPr>
          <w:trHeight w:val="400"/>
        </w:trPr>
        <w:tc>
          <w:tcPr>
            <w:tcW w:w="5998" w:type="dxa"/>
            <w:tcBorders>
              <w:top w:val="dotted" w:sz="4" w:space="0" w:color="000000"/>
              <w:left w:val="nil"/>
              <w:bottom w:val="dotted" w:sz="4" w:space="0" w:color="000000"/>
              <w:right w:val="dotted" w:sz="4" w:space="0" w:color="000000"/>
            </w:tcBorders>
          </w:tcPr>
          <w:p w14:paraId="7E92DEA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project with an annual output of 6,000 large and medium-sized aerial work platforms</w:t>
            </w:r>
          </w:p>
        </w:tc>
        <w:tc>
          <w:tcPr>
            <w:tcW w:w="1390" w:type="dxa"/>
            <w:tcBorders>
              <w:top w:val="dotted" w:sz="4" w:space="0" w:color="000000"/>
              <w:left w:val="dotted" w:sz="4" w:space="0" w:color="000000"/>
              <w:bottom w:val="dotted" w:sz="4" w:space="0" w:color="000000"/>
              <w:right w:val="dotted" w:sz="4" w:space="0" w:color="000000"/>
            </w:tcBorders>
            <w:vAlign w:val="center"/>
          </w:tcPr>
          <w:p w14:paraId="6BDC6325" w14:textId="3A14BF00" w:rsidR="00733A22"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13,300,000.00</w:t>
            </w:r>
          </w:p>
        </w:tc>
        <w:tc>
          <w:tcPr>
            <w:tcW w:w="1313" w:type="dxa"/>
            <w:tcBorders>
              <w:top w:val="dotted" w:sz="4" w:space="0" w:color="000000"/>
              <w:left w:val="dotted" w:sz="4" w:space="0" w:color="000000"/>
              <w:bottom w:val="dotted" w:sz="4" w:space="0" w:color="000000"/>
              <w:right w:val="dotted" w:sz="4" w:space="0" w:color="000000"/>
            </w:tcBorders>
          </w:tcPr>
          <w:p w14:paraId="00D47E1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2F56DA6" w14:textId="77777777" w:rsidR="00733A22" w:rsidRPr="00CA68B6" w:rsidRDefault="00A9134E">
            <w:pPr>
              <w:widowControl w:val="0"/>
              <w:autoSpaceDE w:val="0"/>
              <w:autoSpaceDN w:val="0"/>
              <w:spacing w:line="213"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5DC173C6" w14:textId="3F43CE17" w:rsidR="00733A22" w:rsidRPr="00CA68B6" w:rsidRDefault="00BF4B27"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1,330,000.00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066F845F" w14:textId="4566015D" w:rsidR="00733A22" w:rsidRPr="00CA68B6" w:rsidRDefault="00BF4B27"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1,490,990.75</w:t>
            </w:r>
          </w:p>
        </w:tc>
        <w:tc>
          <w:tcPr>
            <w:tcW w:w="1577" w:type="dxa"/>
            <w:tcBorders>
              <w:top w:val="dotted" w:sz="4" w:space="0" w:color="000000"/>
              <w:left w:val="dotted" w:sz="4" w:space="0" w:color="000000"/>
              <w:bottom w:val="dotted" w:sz="4" w:space="0" w:color="000000"/>
              <w:right w:val="nil"/>
            </w:tcBorders>
          </w:tcPr>
          <w:p w14:paraId="7F35D5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5EAAC4" w14:textId="77777777" w:rsidR="00733A22" w:rsidRPr="00CA68B6" w:rsidRDefault="00A9134E">
            <w:pPr>
              <w:widowControl w:val="0"/>
              <w:autoSpaceDE w:val="0"/>
              <w:autoSpaceDN w:val="0"/>
              <w:spacing w:line="213"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0404A09B" w14:textId="77777777" w:rsidTr="00BF4B27">
        <w:trPr>
          <w:trHeight w:val="400"/>
        </w:trPr>
        <w:tc>
          <w:tcPr>
            <w:tcW w:w="5998" w:type="dxa"/>
            <w:tcBorders>
              <w:top w:val="dotted" w:sz="4" w:space="0" w:color="000000"/>
              <w:left w:val="nil"/>
              <w:bottom w:val="dotted" w:sz="4" w:space="0" w:color="000000"/>
              <w:right w:val="dotted" w:sz="4" w:space="0" w:color="000000"/>
            </w:tcBorders>
          </w:tcPr>
          <w:p w14:paraId="4923A17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6F7534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settling down of large-scale intelligent aerial work platform project</w:t>
            </w:r>
          </w:p>
        </w:tc>
        <w:tc>
          <w:tcPr>
            <w:tcW w:w="1390" w:type="dxa"/>
            <w:tcBorders>
              <w:top w:val="dotted" w:sz="4" w:space="0" w:color="000000"/>
              <w:left w:val="dotted" w:sz="4" w:space="0" w:color="000000"/>
              <w:bottom w:val="dotted" w:sz="4" w:space="0" w:color="000000"/>
              <w:right w:val="dotted" w:sz="4" w:space="0" w:color="000000"/>
            </w:tcBorders>
            <w:vAlign w:val="center"/>
          </w:tcPr>
          <w:p w14:paraId="6ACA2A5E" w14:textId="6EE2E594" w:rsidR="00733A22"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26,245,027.00</w:t>
            </w:r>
          </w:p>
        </w:tc>
        <w:tc>
          <w:tcPr>
            <w:tcW w:w="1313" w:type="dxa"/>
            <w:tcBorders>
              <w:top w:val="dotted" w:sz="4" w:space="0" w:color="000000"/>
              <w:left w:val="dotted" w:sz="4" w:space="0" w:color="000000"/>
              <w:bottom w:val="dotted" w:sz="4" w:space="0" w:color="000000"/>
              <w:right w:val="dotted" w:sz="4" w:space="0" w:color="000000"/>
            </w:tcBorders>
          </w:tcPr>
          <w:p w14:paraId="68C8469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649052A" w14:textId="77777777" w:rsidR="00733A22" w:rsidRPr="00CA68B6" w:rsidRDefault="00A9134E">
            <w:pPr>
              <w:widowControl w:val="0"/>
              <w:autoSpaceDE w:val="0"/>
              <w:autoSpaceDN w:val="0"/>
              <w:spacing w:line="213"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4031D915" w14:textId="1BCCA470" w:rsidR="00733A22" w:rsidRPr="00CA68B6" w:rsidRDefault="00BF4B27"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607,589.00</w:t>
            </w:r>
          </w:p>
        </w:tc>
        <w:tc>
          <w:tcPr>
            <w:tcW w:w="1526" w:type="dxa"/>
            <w:tcBorders>
              <w:top w:val="dotted" w:sz="4" w:space="0" w:color="000000"/>
              <w:left w:val="dotted" w:sz="4" w:space="0" w:color="000000"/>
              <w:bottom w:val="dotted" w:sz="4" w:space="0" w:color="000000"/>
              <w:right w:val="dotted" w:sz="4" w:space="0" w:color="000000"/>
            </w:tcBorders>
            <w:vAlign w:val="center"/>
          </w:tcPr>
          <w:p w14:paraId="6D79963C" w14:textId="1D780747" w:rsidR="00733A22" w:rsidRPr="00CA68B6" w:rsidRDefault="00BF4B27"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1,237,259.38</w:t>
            </w:r>
          </w:p>
        </w:tc>
        <w:tc>
          <w:tcPr>
            <w:tcW w:w="1577" w:type="dxa"/>
            <w:tcBorders>
              <w:top w:val="dotted" w:sz="4" w:space="0" w:color="000000"/>
              <w:left w:val="dotted" w:sz="4" w:space="0" w:color="000000"/>
              <w:bottom w:val="dotted" w:sz="4" w:space="0" w:color="000000"/>
              <w:right w:val="nil"/>
            </w:tcBorders>
          </w:tcPr>
          <w:p w14:paraId="6C856A3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499C79" w14:textId="77777777" w:rsidR="00733A22" w:rsidRPr="00CA68B6" w:rsidRDefault="00A9134E">
            <w:pPr>
              <w:widowControl w:val="0"/>
              <w:autoSpaceDE w:val="0"/>
              <w:autoSpaceDN w:val="0"/>
              <w:spacing w:line="213"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14494E40" w14:textId="77777777" w:rsidTr="00BF4B27">
        <w:trPr>
          <w:trHeight w:val="398"/>
        </w:trPr>
        <w:tc>
          <w:tcPr>
            <w:tcW w:w="5998" w:type="dxa"/>
            <w:tcBorders>
              <w:top w:val="dotted" w:sz="4" w:space="0" w:color="000000"/>
              <w:left w:val="nil"/>
              <w:bottom w:val="dotted" w:sz="4" w:space="0" w:color="000000"/>
              <w:right w:val="dotted" w:sz="4" w:space="0" w:color="000000"/>
            </w:tcBorders>
          </w:tcPr>
          <w:p w14:paraId="40921B32"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02A328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Subsidy for acquisition of </w:t>
            </w:r>
            <w:r w:rsidRPr="00CA68B6">
              <w:rPr>
                <w:rFonts w:ascii="Arial" w:eastAsia="SimSun" w:hAnsi="Arial" w:cs="Arial"/>
                <w:kern w:val="0"/>
                <w:lang w:bidi="zh-CN"/>
              </w:rPr>
              <w:t xml:space="preserve">industrial robot </w:t>
            </w:r>
          </w:p>
        </w:tc>
        <w:tc>
          <w:tcPr>
            <w:tcW w:w="1390" w:type="dxa"/>
            <w:tcBorders>
              <w:top w:val="dotted" w:sz="4" w:space="0" w:color="000000"/>
              <w:left w:val="dotted" w:sz="4" w:space="0" w:color="000000"/>
              <w:bottom w:val="dotted" w:sz="4" w:space="0" w:color="000000"/>
              <w:right w:val="dotted" w:sz="4" w:space="0" w:color="000000"/>
            </w:tcBorders>
            <w:vAlign w:val="center"/>
          </w:tcPr>
          <w:p w14:paraId="4AD39CD2" w14:textId="0154DFFA" w:rsidR="00733A22" w:rsidRPr="00CA68B6" w:rsidRDefault="00BF4B27" w:rsidP="00BF4B27">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415,000.00</w:t>
            </w:r>
          </w:p>
        </w:tc>
        <w:tc>
          <w:tcPr>
            <w:tcW w:w="1313" w:type="dxa"/>
            <w:tcBorders>
              <w:top w:val="dotted" w:sz="4" w:space="0" w:color="000000"/>
              <w:left w:val="dotted" w:sz="4" w:space="0" w:color="000000"/>
              <w:bottom w:val="dotted" w:sz="4" w:space="0" w:color="000000"/>
              <w:right w:val="dotted" w:sz="4" w:space="0" w:color="000000"/>
            </w:tcBorders>
          </w:tcPr>
          <w:p w14:paraId="333405D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DD11C56" w14:textId="77777777" w:rsidR="00733A22" w:rsidRPr="00CA68B6" w:rsidRDefault="00A9134E">
            <w:pPr>
              <w:widowControl w:val="0"/>
              <w:autoSpaceDE w:val="0"/>
              <w:autoSpaceDN w:val="0"/>
              <w:spacing w:line="213"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49A23F21" w14:textId="4EAD5501" w:rsidR="00733A22" w:rsidRPr="00CA68B6" w:rsidRDefault="00BF4B27" w:rsidP="00BF4B27">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41,500.00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2FB160EC" w14:textId="03BC43CD" w:rsidR="00733A22" w:rsidRPr="00CA68B6" w:rsidRDefault="00BF4B27" w:rsidP="00BF4B27">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41,500.00</w:t>
            </w:r>
          </w:p>
        </w:tc>
        <w:tc>
          <w:tcPr>
            <w:tcW w:w="1577" w:type="dxa"/>
            <w:tcBorders>
              <w:top w:val="dotted" w:sz="4" w:space="0" w:color="000000"/>
              <w:left w:val="dotted" w:sz="4" w:space="0" w:color="000000"/>
              <w:bottom w:val="dotted" w:sz="4" w:space="0" w:color="000000"/>
              <w:right w:val="nil"/>
            </w:tcBorders>
          </w:tcPr>
          <w:p w14:paraId="42DFF974"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2571A811" w14:textId="77777777" w:rsidR="00733A22" w:rsidRPr="00CA68B6" w:rsidRDefault="00A9134E">
            <w:pPr>
              <w:widowControl w:val="0"/>
              <w:autoSpaceDE w:val="0"/>
              <w:autoSpaceDN w:val="0"/>
              <w:spacing w:line="213"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5F002BFD" w14:textId="77777777" w:rsidTr="00BF4B27">
        <w:trPr>
          <w:trHeight w:val="402"/>
        </w:trPr>
        <w:tc>
          <w:tcPr>
            <w:tcW w:w="5998" w:type="dxa"/>
            <w:tcBorders>
              <w:top w:val="dotted" w:sz="4" w:space="0" w:color="000000"/>
              <w:left w:val="nil"/>
              <w:bottom w:val="dotted" w:sz="4" w:space="0" w:color="000000"/>
              <w:right w:val="dotted" w:sz="4" w:space="0" w:color="000000"/>
            </w:tcBorders>
          </w:tcPr>
          <w:p w14:paraId="5B4B97F5" w14:textId="77777777" w:rsidR="00733A22" w:rsidRPr="00CA68B6" w:rsidRDefault="00A9134E">
            <w:pPr>
              <w:widowControl w:val="0"/>
              <w:autoSpaceDE w:val="0"/>
              <w:autoSpaceDN w:val="0"/>
              <w:spacing w:before="168"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technological transformation project with an annual output of 15,000 intelligent micro aerial work platforms</w:t>
            </w:r>
          </w:p>
        </w:tc>
        <w:tc>
          <w:tcPr>
            <w:tcW w:w="1390" w:type="dxa"/>
            <w:tcBorders>
              <w:top w:val="dotted" w:sz="4" w:space="0" w:color="000000"/>
              <w:left w:val="dotted" w:sz="4" w:space="0" w:color="000000"/>
              <w:bottom w:val="dotted" w:sz="4" w:space="0" w:color="000000"/>
              <w:right w:val="dotted" w:sz="4" w:space="0" w:color="000000"/>
            </w:tcBorders>
            <w:vAlign w:val="center"/>
          </w:tcPr>
          <w:p w14:paraId="0076ABB6" w14:textId="7A5E092E" w:rsidR="00733A22" w:rsidRPr="00CA68B6" w:rsidRDefault="00BF4B27" w:rsidP="00BF4B27">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1,814,600.00</w:t>
            </w:r>
          </w:p>
        </w:tc>
        <w:tc>
          <w:tcPr>
            <w:tcW w:w="1313" w:type="dxa"/>
            <w:tcBorders>
              <w:top w:val="dotted" w:sz="4" w:space="0" w:color="000000"/>
              <w:left w:val="dotted" w:sz="4" w:space="0" w:color="000000"/>
              <w:bottom w:val="dotted" w:sz="4" w:space="0" w:color="000000"/>
              <w:right w:val="dotted" w:sz="4" w:space="0" w:color="000000"/>
            </w:tcBorders>
          </w:tcPr>
          <w:p w14:paraId="63A6078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37AEE60" w14:textId="77777777" w:rsidR="00733A22" w:rsidRPr="00CA68B6" w:rsidRDefault="00A9134E">
            <w:pPr>
              <w:widowControl w:val="0"/>
              <w:autoSpaceDE w:val="0"/>
              <w:autoSpaceDN w:val="0"/>
              <w:spacing w:line="215"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02AAD4B5" w14:textId="5D31D236" w:rsidR="00733A22" w:rsidRPr="00CA68B6" w:rsidRDefault="00BF4B27" w:rsidP="00BF4B27">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181,460.00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419585DD" w14:textId="02D1F71E" w:rsidR="00733A22" w:rsidRPr="00CA68B6" w:rsidRDefault="00BF4B27" w:rsidP="00BF4B27">
            <w:pPr>
              <w:widowControl w:val="0"/>
              <w:autoSpaceDE w:val="0"/>
              <w:autoSpaceDN w:val="0"/>
              <w:spacing w:before="1"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196,582.00</w:t>
            </w:r>
          </w:p>
        </w:tc>
        <w:tc>
          <w:tcPr>
            <w:tcW w:w="1577" w:type="dxa"/>
            <w:tcBorders>
              <w:top w:val="dotted" w:sz="4" w:space="0" w:color="000000"/>
              <w:left w:val="dotted" w:sz="4" w:space="0" w:color="000000"/>
              <w:bottom w:val="dotted" w:sz="4" w:space="0" w:color="000000"/>
              <w:right w:val="nil"/>
            </w:tcBorders>
          </w:tcPr>
          <w:p w14:paraId="203D3AB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033B20" w14:textId="77777777" w:rsidR="00733A22" w:rsidRPr="00CA68B6" w:rsidRDefault="00A9134E">
            <w:pPr>
              <w:widowControl w:val="0"/>
              <w:autoSpaceDE w:val="0"/>
              <w:autoSpaceDN w:val="0"/>
              <w:spacing w:line="215"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AD7C15" w:rsidRPr="00CA68B6" w14:paraId="0D2D7265" w14:textId="77777777" w:rsidTr="00BF4B27">
        <w:trPr>
          <w:trHeight w:val="402"/>
        </w:trPr>
        <w:tc>
          <w:tcPr>
            <w:tcW w:w="5998" w:type="dxa"/>
            <w:tcBorders>
              <w:top w:val="dotted" w:sz="4" w:space="0" w:color="000000"/>
              <w:left w:val="nil"/>
              <w:bottom w:val="dotted" w:sz="4" w:space="0" w:color="000000"/>
              <w:right w:val="dotted" w:sz="4" w:space="0" w:color="000000"/>
            </w:tcBorders>
          </w:tcPr>
          <w:p w14:paraId="3FBC2275" w14:textId="5898CF52" w:rsidR="00AD7C15" w:rsidRPr="00CA68B6" w:rsidRDefault="00AD7C15">
            <w:pPr>
              <w:widowControl w:val="0"/>
              <w:autoSpaceDE w:val="0"/>
              <w:autoSpaceDN w:val="0"/>
              <w:spacing w:before="168" w:line="215" w:lineRule="exact"/>
              <w:rPr>
                <w:rFonts w:ascii="Arial" w:eastAsia="Times New Roman" w:hAnsi="Arial" w:cs="Arial"/>
                <w:kern w:val="0"/>
                <w:sz w:val="18"/>
                <w:szCs w:val="22"/>
                <w:lang w:bidi="zh-CN"/>
              </w:rPr>
            </w:pPr>
            <w:r w:rsidRPr="00CA68B6">
              <w:rPr>
                <w:rFonts w:ascii="Arial" w:hAnsi="Arial" w:cs="Arial"/>
                <w:kern w:val="0"/>
                <w:sz w:val="18"/>
                <w:szCs w:val="22"/>
                <w:lang w:bidi="zh-CN"/>
              </w:rPr>
              <w:t>Subsidy for acquisition of industrial robot</w:t>
            </w:r>
          </w:p>
        </w:tc>
        <w:tc>
          <w:tcPr>
            <w:tcW w:w="1390" w:type="dxa"/>
            <w:tcBorders>
              <w:top w:val="dotted" w:sz="4" w:space="0" w:color="000000"/>
              <w:left w:val="dotted" w:sz="4" w:space="0" w:color="000000"/>
              <w:bottom w:val="dotted" w:sz="4" w:space="0" w:color="000000"/>
              <w:right w:val="dotted" w:sz="4" w:space="0" w:color="000000"/>
            </w:tcBorders>
            <w:vAlign w:val="center"/>
          </w:tcPr>
          <w:p w14:paraId="2F82B766" w14:textId="762164FC" w:rsidR="00AD7C15"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15,000,000.00</w:t>
            </w:r>
          </w:p>
        </w:tc>
        <w:tc>
          <w:tcPr>
            <w:tcW w:w="1313" w:type="dxa"/>
            <w:tcBorders>
              <w:top w:val="dotted" w:sz="4" w:space="0" w:color="000000"/>
              <w:left w:val="dotted" w:sz="4" w:space="0" w:color="000000"/>
              <w:bottom w:val="dotted" w:sz="4" w:space="0" w:color="000000"/>
              <w:right w:val="dotted" w:sz="4" w:space="0" w:color="000000"/>
            </w:tcBorders>
            <w:vAlign w:val="center"/>
          </w:tcPr>
          <w:p w14:paraId="65999375" w14:textId="77777777" w:rsidR="00AD7C15"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p>
          <w:p w14:paraId="44C2962D" w14:textId="4FBAE152" w:rsidR="00AD7C15"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7808192E" w14:textId="7EF64125" w:rsidR="00AD7C15"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5,000,000.00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69BAFBEF" w14:textId="2C02B278" w:rsidR="00AD7C15" w:rsidRPr="00CA68B6" w:rsidRDefault="00BF4B27" w:rsidP="00BF4B27">
            <w:pPr>
              <w:widowControl w:val="0"/>
              <w:autoSpaceDE w:val="0"/>
              <w:autoSpaceDN w:val="0"/>
              <w:spacing w:before="1"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2,500,000.00</w:t>
            </w:r>
          </w:p>
        </w:tc>
        <w:tc>
          <w:tcPr>
            <w:tcW w:w="1577" w:type="dxa"/>
            <w:tcBorders>
              <w:top w:val="dotted" w:sz="4" w:space="0" w:color="000000"/>
              <w:left w:val="dotted" w:sz="4" w:space="0" w:color="000000"/>
              <w:bottom w:val="dotted" w:sz="4" w:space="0" w:color="000000"/>
              <w:right w:val="nil"/>
            </w:tcBorders>
            <w:vAlign w:val="center"/>
          </w:tcPr>
          <w:p w14:paraId="455FF456" w14:textId="0AC89D8A" w:rsidR="00AD7C15"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Other Revenue</w:t>
            </w:r>
          </w:p>
        </w:tc>
      </w:tr>
      <w:tr w:rsidR="00DF785A" w:rsidRPr="00CA68B6" w14:paraId="2FDC21F3" w14:textId="77777777" w:rsidTr="00BF4B27">
        <w:trPr>
          <w:trHeight w:val="402"/>
        </w:trPr>
        <w:tc>
          <w:tcPr>
            <w:tcW w:w="5998" w:type="dxa"/>
            <w:tcBorders>
              <w:top w:val="dotted" w:sz="4" w:space="0" w:color="000000"/>
              <w:left w:val="nil"/>
              <w:right w:val="dotted" w:sz="4" w:space="0" w:color="000000"/>
            </w:tcBorders>
          </w:tcPr>
          <w:p w14:paraId="7D0EE4FB" w14:textId="793FC3E4" w:rsidR="00DF785A" w:rsidRPr="00CA68B6" w:rsidRDefault="0054446E">
            <w:pPr>
              <w:widowControl w:val="0"/>
              <w:autoSpaceDE w:val="0"/>
              <w:autoSpaceDN w:val="0"/>
              <w:spacing w:before="168" w:line="215" w:lineRule="exact"/>
              <w:rPr>
                <w:rFonts w:ascii="Arial" w:hAnsi="Arial" w:cs="Arial"/>
                <w:kern w:val="0"/>
                <w:sz w:val="18"/>
                <w:szCs w:val="22"/>
                <w:lang w:bidi="zh-CN"/>
              </w:rPr>
            </w:pPr>
            <w:r w:rsidRPr="00CA68B6">
              <w:rPr>
                <w:rFonts w:ascii="Arial" w:eastAsia="SimSun" w:hAnsi="Arial" w:cs="Arial"/>
              </w:rPr>
              <w:t>Large-scale intelligent high-altitude high-altitude platform project with an annual output of 4000 sets</w:t>
            </w:r>
          </w:p>
        </w:tc>
        <w:tc>
          <w:tcPr>
            <w:tcW w:w="1390" w:type="dxa"/>
            <w:tcBorders>
              <w:top w:val="dotted" w:sz="4" w:space="0" w:color="000000"/>
              <w:left w:val="dotted" w:sz="4" w:space="0" w:color="000000"/>
              <w:right w:val="dotted" w:sz="4" w:space="0" w:color="000000"/>
            </w:tcBorders>
            <w:vAlign w:val="center"/>
          </w:tcPr>
          <w:p w14:paraId="3F736BD7" w14:textId="3A87B291" w:rsidR="00DF785A"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73,777,400.00</w:t>
            </w:r>
          </w:p>
        </w:tc>
        <w:tc>
          <w:tcPr>
            <w:tcW w:w="1313" w:type="dxa"/>
            <w:tcBorders>
              <w:top w:val="dotted" w:sz="4" w:space="0" w:color="000000"/>
              <w:left w:val="dotted" w:sz="4" w:space="0" w:color="000000"/>
              <w:right w:val="dotted" w:sz="4" w:space="0" w:color="000000"/>
            </w:tcBorders>
            <w:vAlign w:val="center"/>
          </w:tcPr>
          <w:p w14:paraId="4F62DD41" w14:textId="77777777" w:rsidR="00AD7C15"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p>
          <w:p w14:paraId="49FCFE48" w14:textId="1ECEF7FB" w:rsidR="00DF785A"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right w:val="dotted" w:sz="4" w:space="0" w:color="000000"/>
            </w:tcBorders>
            <w:vAlign w:val="center"/>
          </w:tcPr>
          <w:p w14:paraId="09B3EE92" w14:textId="336FC0EE" w:rsidR="00DF785A"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199,332.00</w:t>
            </w:r>
          </w:p>
        </w:tc>
        <w:tc>
          <w:tcPr>
            <w:tcW w:w="1526" w:type="dxa"/>
            <w:tcBorders>
              <w:top w:val="dotted" w:sz="4" w:space="0" w:color="000000"/>
              <w:left w:val="dotted" w:sz="4" w:space="0" w:color="000000"/>
              <w:right w:val="dotted" w:sz="4" w:space="0" w:color="000000"/>
            </w:tcBorders>
            <w:vAlign w:val="center"/>
          </w:tcPr>
          <w:p w14:paraId="56D4056B" w14:textId="77777777" w:rsidR="00DF785A" w:rsidRPr="00CA68B6" w:rsidRDefault="00DF785A" w:rsidP="00BF4B27">
            <w:pPr>
              <w:widowControl w:val="0"/>
              <w:autoSpaceDE w:val="0"/>
              <w:autoSpaceDN w:val="0"/>
              <w:spacing w:before="1" w:line="240" w:lineRule="auto"/>
              <w:ind w:right="75"/>
              <w:jc w:val="right"/>
              <w:rPr>
                <w:rFonts w:ascii="Arial" w:hAnsi="Arial" w:cs="Arial"/>
                <w:b/>
                <w:kern w:val="0"/>
                <w:sz w:val="15"/>
                <w:szCs w:val="22"/>
                <w:lang w:bidi="zh-CN"/>
              </w:rPr>
            </w:pPr>
          </w:p>
        </w:tc>
        <w:tc>
          <w:tcPr>
            <w:tcW w:w="1577" w:type="dxa"/>
            <w:tcBorders>
              <w:top w:val="dotted" w:sz="4" w:space="0" w:color="000000"/>
              <w:left w:val="dotted" w:sz="4" w:space="0" w:color="000000"/>
              <w:right w:val="nil"/>
            </w:tcBorders>
            <w:vAlign w:val="center"/>
          </w:tcPr>
          <w:p w14:paraId="1EE0C46C" w14:textId="4D506344" w:rsidR="00DF785A"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Other Revenue</w:t>
            </w:r>
          </w:p>
        </w:tc>
      </w:tr>
    </w:tbl>
    <w:p w14:paraId="24A4824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6275AFA"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3ED9F998" w14:textId="77777777" w:rsidR="00733A22" w:rsidRPr="00CA68B6" w:rsidRDefault="00A9134E">
      <w:pPr>
        <w:widowControl w:val="0"/>
        <w:tabs>
          <w:tab w:val="left" w:pos="151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 Income-related government subsidy</w:t>
      </w: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875"/>
        <w:gridCol w:w="2098"/>
        <w:gridCol w:w="2095"/>
        <w:gridCol w:w="2105"/>
        <w:gridCol w:w="2297"/>
      </w:tblGrid>
      <w:tr w:rsidR="00733A22" w:rsidRPr="00CA68B6" w14:paraId="4DD60B94" w14:textId="77777777">
        <w:trPr>
          <w:trHeight w:val="399"/>
        </w:trPr>
        <w:tc>
          <w:tcPr>
            <w:tcW w:w="4875" w:type="dxa"/>
            <w:vMerge w:val="restart"/>
            <w:tcBorders>
              <w:left w:val="nil"/>
              <w:bottom w:val="dotted" w:sz="4" w:space="0" w:color="000000"/>
              <w:right w:val="dotted" w:sz="4" w:space="0" w:color="000000"/>
            </w:tcBorders>
          </w:tcPr>
          <w:p w14:paraId="4B490EB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CC65BCB" w14:textId="77777777" w:rsidR="00733A22" w:rsidRPr="00CA68B6" w:rsidRDefault="00A9134E">
            <w:pPr>
              <w:widowControl w:val="0"/>
              <w:autoSpaceDE w:val="0"/>
              <w:autoSpaceDN w:val="0"/>
              <w:spacing w:before="143" w:line="240" w:lineRule="auto"/>
              <w:ind w:right="221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098" w:type="dxa"/>
            <w:vMerge w:val="restart"/>
            <w:tcBorders>
              <w:left w:val="dotted" w:sz="4" w:space="0" w:color="000000"/>
              <w:bottom w:val="dotted" w:sz="4" w:space="0" w:color="000000"/>
              <w:right w:val="dotted" w:sz="4" w:space="0" w:color="000000"/>
            </w:tcBorders>
          </w:tcPr>
          <w:p w14:paraId="70BC68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6FCAE07" w14:textId="77777777" w:rsidR="00733A22" w:rsidRPr="00CA68B6" w:rsidRDefault="00A9134E">
            <w:pPr>
              <w:widowControl w:val="0"/>
              <w:autoSpaceDE w:val="0"/>
              <w:autoSpaceDN w:val="0"/>
              <w:spacing w:before="143" w:line="240" w:lineRule="auto"/>
              <w:ind w:right="8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4200" w:type="dxa"/>
            <w:gridSpan w:val="2"/>
            <w:tcBorders>
              <w:left w:val="dotted" w:sz="4" w:space="0" w:color="000000"/>
              <w:bottom w:val="dotted" w:sz="4" w:space="0" w:color="000000"/>
              <w:right w:val="dotted" w:sz="4" w:space="0" w:color="000000"/>
            </w:tcBorders>
          </w:tcPr>
          <w:p w14:paraId="26ACE7E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24A87C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included in the current profit and loss or offset the loss of related costs and expenses</w:t>
            </w:r>
          </w:p>
        </w:tc>
        <w:tc>
          <w:tcPr>
            <w:tcW w:w="2297" w:type="dxa"/>
            <w:vMerge w:val="restart"/>
            <w:tcBorders>
              <w:left w:val="dotted" w:sz="4" w:space="0" w:color="000000"/>
              <w:bottom w:val="dotted" w:sz="4" w:space="0" w:color="000000"/>
              <w:right w:val="nil"/>
            </w:tcBorders>
          </w:tcPr>
          <w:p w14:paraId="1048A45C" w14:textId="77777777" w:rsidR="00733A22" w:rsidRPr="00CA68B6" w:rsidRDefault="00A9134E">
            <w:pPr>
              <w:widowControl w:val="0"/>
              <w:autoSpaceDE w:val="0"/>
              <w:autoSpaceDN w:val="0"/>
              <w:spacing w:before="3"/>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Items included in the current profit and loss or offset the loss of related </w:t>
            </w:r>
            <w:r w:rsidRPr="00CA68B6">
              <w:rPr>
                <w:rFonts w:ascii="Arial" w:eastAsia="Times New Roman" w:hAnsi="Arial" w:cs="Arial"/>
                <w:kern w:val="0"/>
                <w:sz w:val="18"/>
                <w:szCs w:val="22"/>
                <w:lang w:bidi="zh-CN"/>
              </w:rPr>
              <w:lastRenderedPageBreak/>
              <w:t>costs and expenses</w:t>
            </w:r>
          </w:p>
        </w:tc>
      </w:tr>
      <w:tr w:rsidR="00733A22" w:rsidRPr="00CA68B6" w14:paraId="70BE8851" w14:textId="77777777">
        <w:trPr>
          <w:trHeight w:val="400"/>
        </w:trPr>
        <w:tc>
          <w:tcPr>
            <w:tcW w:w="4875" w:type="dxa"/>
            <w:vMerge/>
            <w:tcBorders>
              <w:top w:val="nil"/>
              <w:left w:val="nil"/>
              <w:bottom w:val="dotted" w:sz="4" w:space="0" w:color="000000"/>
              <w:right w:val="dotted" w:sz="4" w:space="0" w:color="000000"/>
            </w:tcBorders>
          </w:tcPr>
          <w:p w14:paraId="2787026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98" w:type="dxa"/>
            <w:vMerge/>
            <w:tcBorders>
              <w:top w:val="nil"/>
              <w:left w:val="dotted" w:sz="4" w:space="0" w:color="000000"/>
              <w:bottom w:val="dotted" w:sz="4" w:space="0" w:color="000000"/>
              <w:right w:val="dotted" w:sz="4" w:space="0" w:color="000000"/>
            </w:tcBorders>
          </w:tcPr>
          <w:p w14:paraId="0174413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95" w:type="dxa"/>
            <w:tcBorders>
              <w:top w:val="dotted" w:sz="4" w:space="0" w:color="000000"/>
              <w:left w:val="dotted" w:sz="4" w:space="0" w:color="000000"/>
              <w:bottom w:val="dotted" w:sz="4" w:space="0" w:color="000000"/>
              <w:right w:val="dotted" w:sz="4" w:space="0" w:color="000000"/>
            </w:tcBorders>
          </w:tcPr>
          <w:p w14:paraId="63F701B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08E94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105" w:type="dxa"/>
            <w:tcBorders>
              <w:top w:val="dotted" w:sz="4" w:space="0" w:color="000000"/>
              <w:left w:val="dotted" w:sz="4" w:space="0" w:color="000000"/>
              <w:bottom w:val="dotted" w:sz="4" w:space="0" w:color="000000"/>
              <w:right w:val="dotted" w:sz="4" w:space="0" w:color="000000"/>
            </w:tcBorders>
          </w:tcPr>
          <w:p w14:paraId="6EE9FF0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EA0FF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2297" w:type="dxa"/>
            <w:vMerge/>
            <w:tcBorders>
              <w:top w:val="nil"/>
              <w:left w:val="dotted" w:sz="4" w:space="0" w:color="000000"/>
              <w:bottom w:val="dotted" w:sz="4" w:space="0" w:color="000000"/>
              <w:right w:val="nil"/>
            </w:tcBorders>
          </w:tcPr>
          <w:p w14:paraId="2B72DE1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6ABE1E8" w14:textId="77777777" w:rsidTr="00BF4B27">
        <w:trPr>
          <w:trHeight w:val="400"/>
        </w:trPr>
        <w:tc>
          <w:tcPr>
            <w:tcW w:w="4875" w:type="dxa"/>
            <w:tcBorders>
              <w:top w:val="dotted" w:sz="4" w:space="0" w:color="000000"/>
              <w:left w:val="nil"/>
              <w:bottom w:val="dotted" w:sz="4" w:space="0" w:color="000000"/>
              <w:right w:val="dotted" w:sz="4" w:space="0" w:color="000000"/>
            </w:tcBorders>
          </w:tcPr>
          <w:p w14:paraId="5880909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3728B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Exploring the international market Item funding</w:t>
            </w:r>
          </w:p>
        </w:tc>
        <w:tc>
          <w:tcPr>
            <w:tcW w:w="2098" w:type="dxa"/>
            <w:tcBorders>
              <w:top w:val="dotted" w:sz="4" w:space="0" w:color="000000"/>
              <w:left w:val="dotted" w:sz="4" w:space="0" w:color="000000"/>
              <w:bottom w:val="dotted" w:sz="4" w:space="0" w:color="000000"/>
              <w:right w:val="dotted" w:sz="4" w:space="0" w:color="000000"/>
            </w:tcBorders>
            <w:vAlign w:val="center"/>
          </w:tcPr>
          <w:p w14:paraId="676BD504" w14:textId="6B211AD6" w:rsidR="00733A22" w:rsidRPr="00CA68B6" w:rsidRDefault="00BF4B27" w:rsidP="00BF4B27">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10,065,700.00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2C566C1F" w14:textId="12B28FF7" w:rsidR="00733A22" w:rsidRPr="00CA68B6" w:rsidRDefault="00BF4B27"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10,065,700.00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397DF5E5" w14:textId="0BD26178" w:rsidR="00733A22" w:rsidRPr="00CA68B6" w:rsidRDefault="00BF4B27"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1,731</w:t>
            </w:r>
            <w:r w:rsidR="003F3E59" w:rsidRPr="00CA68B6">
              <w:rPr>
                <w:rFonts w:ascii="Arial" w:hAnsi="Arial" w:cs="Arial"/>
                <w:kern w:val="0"/>
                <w:sz w:val="18"/>
                <w:szCs w:val="22"/>
                <w:lang w:bidi="zh-CN"/>
              </w:rPr>
              <w:t>,100.00</w:t>
            </w:r>
          </w:p>
        </w:tc>
        <w:tc>
          <w:tcPr>
            <w:tcW w:w="2297" w:type="dxa"/>
            <w:tcBorders>
              <w:top w:val="dotted" w:sz="4" w:space="0" w:color="000000"/>
              <w:left w:val="dotted" w:sz="4" w:space="0" w:color="000000"/>
              <w:bottom w:val="dotted" w:sz="4" w:space="0" w:color="000000"/>
              <w:right w:val="nil"/>
            </w:tcBorders>
          </w:tcPr>
          <w:p w14:paraId="304F2FA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E2FA5E" w14:textId="77777777" w:rsidR="00733A22" w:rsidRPr="00CA68B6" w:rsidRDefault="00A9134E">
            <w:pPr>
              <w:widowControl w:val="0"/>
              <w:autoSpaceDE w:val="0"/>
              <w:autoSpaceDN w:val="0"/>
              <w:spacing w:line="213"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759E37CB" w14:textId="77777777" w:rsidTr="00BF4B27">
        <w:trPr>
          <w:trHeight w:val="400"/>
        </w:trPr>
        <w:tc>
          <w:tcPr>
            <w:tcW w:w="4875" w:type="dxa"/>
            <w:tcBorders>
              <w:top w:val="dotted" w:sz="4" w:space="0" w:color="000000"/>
              <w:left w:val="nil"/>
              <w:bottom w:val="dotted" w:sz="4" w:space="0" w:color="000000"/>
              <w:right w:val="dotted" w:sz="4" w:space="0" w:color="000000"/>
            </w:tcBorders>
          </w:tcPr>
          <w:p w14:paraId="6B06617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ED6DAF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Patent grant and Patent award</w:t>
            </w:r>
          </w:p>
        </w:tc>
        <w:tc>
          <w:tcPr>
            <w:tcW w:w="2098" w:type="dxa"/>
            <w:tcBorders>
              <w:top w:val="dotted" w:sz="4" w:space="0" w:color="000000"/>
              <w:left w:val="dotted" w:sz="4" w:space="0" w:color="000000"/>
              <w:bottom w:val="dotted" w:sz="4" w:space="0" w:color="000000"/>
              <w:right w:val="dotted" w:sz="4" w:space="0" w:color="000000"/>
            </w:tcBorders>
            <w:vAlign w:val="center"/>
          </w:tcPr>
          <w:p w14:paraId="0B63BC64" w14:textId="7D598DFD" w:rsidR="00733A22" w:rsidRPr="00CA68B6" w:rsidRDefault="00733A22" w:rsidP="00BF4B27">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095" w:type="dxa"/>
            <w:tcBorders>
              <w:top w:val="dotted" w:sz="4" w:space="0" w:color="000000"/>
              <w:left w:val="dotted" w:sz="4" w:space="0" w:color="000000"/>
              <w:bottom w:val="dotted" w:sz="4" w:space="0" w:color="000000"/>
              <w:right w:val="dotted" w:sz="4" w:space="0" w:color="000000"/>
            </w:tcBorders>
            <w:vAlign w:val="center"/>
          </w:tcPr>
          <w:p w14:paraId="66C205D8" w14:textId="3975F58A" w:rsidR="00733A22" w:rsidRPr="00CA68B6" w:rsidRDefault="00733A22" w:rsidP="00BF4B27">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594FBCB0" w14:textId="3E3B067E" w:rsidR="00733A22" w:rsidRPr="00CA68B6" w:rsidRDefault="003F3E59"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17,160.00</w:t>
            </w:r>
          </w:p>
        </w:tc>
        <w:tc>
          <w:tcPr>
            <w:tcW w:w="2297" w:type="dxa"/>
            <w:tcBorders>
              <w:top w:val="dotted" w:sz="4" w:space="0" w:color="000000"/>
              <w:left w:val="dotted" w:sz="4" w:space="0" w:color="000000"/>
              <w:bottom w:val="dotted" w:sz="4" w:space="0" w:color="000000"/>
              <w:right w:val="nil"/>
            </w:tcBorders>
          </w:tcPr>
          <w:p w14:paraId="63068AC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078C4E" w14:textId="77777777" w:rsidR="00733A22" w:rsidRPr="00CA68B6" w:rsidRDefault="00A9134E">
            <w:pPr>
              <w:widowControl w:val="0"/>
              <w:autoSpaceDE w:val="0"/>
              <w:autoSpaceDN w:val="0"/>
              <w:spacing w:line="213"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5A3FF5D5" w14:textId="77777777" w:rsidTr="00BF4B27">
        <w:trPr>
          <w:trHeight w:val="400"/>
        </w:trPr>
        <w:tc>
          <w:tcPr>
            <w:tcW w:w="4875" w:type="dxa"/>
            <w:tcBorders>
              <w:top w:val="dotted" w:sz="4" w:space="0" w:color="000000"/>
              <w:left w:val="nil"/>
              <w:bottom w:val="dotted" w:sz="4" w:space="0" w:color="000000"/>
              <w:right w:val="dotted" w:sz="4" w:space="0" w:color="000000"/>
            </w:tcBorders>
          </w:tcPr>
          <w:p w14:paraId="51CF4E1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8F2F4F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Technology item funding subsidy</w:t>
            </w:r>
          </w:p>
        </w:tc>
        <w:tc>
          <w:tcPr>
            <w:tcW w:w="2098" w:type="dxa"/>
            <w:tcBorders>
              <w:top w:val="dotted" w:sz="4" w:space="0" w:color="000000"/>
              <w:left w:val="dotted" w:sz="4" w:space="0" w:color="000000"/>
              <w:bottom w:val="dotted" w:sz="4" w:space="0" w:color="000000"/>
              <w:right w:val="dotted" w:sz="4" w:space="0" w:color="000000"/>
            </w:tcBorders>
            <w:vAlign w:val="center"/>
          </w:tcPr>
          <w:p w14:paraId="5D3F7CEB" w14:textId="11A9D1C7" w:rsidR="00733A22" w:rsidRPr="00CA68B6" w:rsidRDefault="00BF4B27" w:rsidP="00BF4B27">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3,447,100.00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3824CA67" w14:textId="3A607A91" w:rsidR="00733A22" w:rsidRPr="00CA68B6" w:rsidRDefault="00BF4B27"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3,447,100.00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17F91A07" w14:textId="54E8DC12" w:rsidR="00733A22" w:rsidRPr="00CA68B6" w:rsidRDefault="003F3E59"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1,560,000.00</w:t>
            </w:r>
          </w:p>
        </w:tc>
        <w:tc>
          <w:tcPr>
            <w:tcW w:w="2297" w:type="dxa"/>
            <w:tcBorders>
              <w:top w:val="dotted" w:sz="4" w:space="0" w:color="000000"/>
              <w:left w:val="dotted" w:sz="4" w:space="0" w:color="000000"/>
              <w:bottom w:val="dotted" w:sz="4" w:space="0" w:color="000000"/>
              <w:right w:val="nil"/>
            </w:tcBorders>
          </w:tcPr>
          <w:p w14:paraId="4A68335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A87792A" w14:textId="77777777" w:rsidR="00733A22" w:rsidRPr="00CA68B6" w:rsidRDefault="00A9134E">
            <w:pPr>
              <w:widowControl w:val="0"/>
              <w:autoSpaceDE w:val="0"/>
              <w:autoSpaceDN w:val="0"/>
              <w:spacing w:line="213"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09A4D2B4" w14:textId="77777777" w:rsidTr="00BF4B27">
        <w:trPr>
          <w:trHeight w:val="400"/>
        </w:trPr>
        <w:tc>
          <w:tcPr>
            <w:tcW w:w="4875" w:type="dxa"/>
            <w:tcBorders>
              <w:top w:val="dotted" w:sz="4" w:space="0" w:color="000000"/>
              <w:left w:val="nil"/>
              <w:bottom w:val="dotted" w:sz="4" w:space="0" w:color="000000"/>
              <w:right w:val="dotted" w:sz="4" w:space="0" w:color="000000"/>
            </w:tcBorders>
          </w:tcPr>
          <w:p w14:paraId="29363BD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0A1D18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subsidies</w:t>
            </w:r>
          </w:p>
        </w:tc>
        <w:tc>
          <w:tcPr>
            <w:tcW w:w="2098" w:type="dxa"/>
            <w:tcBorders>
              <w:top w:val="dotted" w:sz="4" w:space="0" w:color="000000"/>
              <w:left w:val="dotted" w:sz="4" w:space="0" w:color="000000"/>
              <w:bottom w:val="dotted" w:sz="4" w:space="0" w:color="000000"/>
              <w:right w:val="dotted" w:sz="4" w:space="0" w:color="000000"/>
            </w:tcBorders>
            <w:vAlign w:val="center"/>
          </w:tcPr>
          <w:p w14:paraId="734622D6" w14:textId="434ADF0F" w:rsidR="00733A22" w:rsidRPr="00CA68B6" w:rsidRDefault="00733A22" w:rsidP="00BF4B27">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095" w:type="dxa"/>
            <w:tcBorders>
              <w:top w:val="dotted" w:sz="4" w:space="0" w:color="000000"/>
              <w:left w:val="dotted" w:sz="4" w:space="0" w:color="000000"/>
              <w:bottom w:val="dotted" w:sz="4" w:space="0" w:color="000000"/>
              <w:right w:val="dotted" w:sz="4" w:space="0" w:color="000000"/>
            </w:tcBorders>
            <w:vAlign w:val="center"/>
          </w:tcPr>
          <w:p w14:paraId="514F7F86" w14:textId="3848289D" w:rsidR="00733A22" w:rsidRPr="00CA68B6" w:rsidRDefault="00733A22" w:rsidP="00BF4B27">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23B58030" w14:textId="2275A409" w:rsidR="00733A22" w:rsidRPr="00CA68B6" w:rsidRDefault="003F3E59"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2,679,700.00</w:t>
            </w:r>
          </w:p>
        </w:tc>
        <w:tc>
          <w:tcPr>
            <w:tcW w:w="2297" w:type="dxa"/>
            <w:tcBorders>
              <w:top w:val="dotted" w:sz="4" w:space="0" w:color="000000"/>
              <w:left w:val="dotted" w:sz="4" w:space="0" w:color="000000"/>
              <w:bottom w:val="dotted" w:sz="4" w:space="0" w:color="000000"/>
              <w:right w:val="nil"/>
            </w:tcBorders>
          </w:tcPr>
          <w:p w14:paraId="0503728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4E5F24" w14:textId="77777777" w:rsidR="00733A22" w:rsidRPr="00CA68B6" w:rsidRDefault="00A9134E">
            <w:pPr>
              <w:widowControl w:val="0"/>
              <w:autoSpaceDE w:val="0"/>
              <w:autoSpaceDN w:val="0"/>
              <w:spacing w:line="213"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36556B98" w14:textId="77777777" w:rsidTr="00BF4B27">
        <w:trPr>
          <w:trHeight w:val="402"/>
        </w:trPr>
        <w:tc>
          <w:tcPr>
            <w:tcW w:w="4875" w:type="dxa"/>
            <w:tcBorders>
              <w:top w:val="dotted" w:sz="4" w:space="0" w:color="000000"/>
              <w:left w:val="nil"/>
              <w:right w:val="dotted" w:sz="4" w:space="0" w:color="000000"/>
            </w:tcBorders>
          </w:tcPr>
          <w:p w14:paraId="1334092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E4FD4C4"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subsidies</w:t>
            </w:r>
          </w:p>
        </w:tc>
        <w:tc>
          <w:tcPr>
            <w:tcW w:w="2098" w:type="dxa"/>
            <w:tcBorders>
              <w:top w:val="dotted" w:sz="4" w:space="0" w:color="000000"/>
              <w:left w:val="dotted" w:sz="4" w:space="0" w:color="000000"/>
              <w:right w:val="dotted" w:sz="4" w:space="0" w:color="000000"/>
            </w:tcBorders>
            <w:vAlign w:val="center"/>
          </w:tcPr>
          <w:p w14:paraId="54C4EF69" w14:textId="36A9202A" w:rsidR="00733A22" w:rsidRPr="00CA68B6" w:rsidRDefault="00BF4B27" w:rsidP="00BF4B27">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5,646,291.30</w:t>
            </w:r>
          </w:p>
        </w:tc>
        <w:tc>
          <w:tcPr>
            <w:tcW w:w="2095" w:type="dxa"/>
            <w:tcBorders>
              <w:top w:val="dotted" w:sz="4" w:space="0" w:color="000000"/>
              <w:left w:val="dotted" w:sz="4" w:space="0" w:color="000000"/>
              <w:right w:val="dotted" w:sz="4" w:space="0" w:color="000000"/>
            </w:tcBorders>
            <w:vAlign w:val="center"/>
          </w:tcPr>
          <w:p w14:paraId="781E4DB2" w14:textId="54C313C4" w:rsidR="00733A22" w:rsidRPr="00CA68B6" w:rsidRDefault="00BF4B27" w:rsidP="00BF4B27">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5,646,291.30</w:t>
            </w:r>
          </w:p>
        </w:tc>
        <w:tc>
          <w:tcPr>
            <w:tcW w:w="2105" w:type="dxa"/>
            <w:tcBorders>
              <w:top w:val="dotted" w:sz="4" w:space="0" w:color="000000"/>
              <w:left w:val="dotted" w:sz="4" w:space="0" w:color="000000"/>
              <w:right w:val="dotted" w:sz="4" w:space="0" w:color="000000"/>
            </w:tcBorders>
            <w:vAlign w:val="center"/>
          </w:tcPr>
          <w:p w14:paraId="7E52C0ED" w14:textId="28E0BB4B" w:rsidR="00733A22" w:rsidRPr="00CA68B6" w:rsidRDefault="003F3E59" w:rsidP="00BF4B27">
            <w:pPr>
              <w:widowControl w:val="0"/>
              <w:autoSpaceDE w:val="0"/>
              <w:autoSpaceDN w:val="0"/>
              <w:spacing w:before="1"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8,607,122.00</w:t>
            </w:r>
          </w:p>
        </w:tc>
        <w:tc>
          <w:tcPr>
            <w:tcW w:w="2297" w:type="dxa"/>
            <w:tcBorders>
              <w:top w:val="dotted" w:sz="4" w:space="0" w:color="000000"/>
              <w:left w:val="dotted" w:sz="4" w:space="0" w:color="000000"/>
              <w:right w:val="nil"/>
            </w:tcBorders>
          </w:tcPr>
          <w:p w14:paraId="47C03C9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4E0FCF7" w14:textId="77777777" w:rsidR="00733A22" w:rsidRPr="00CA68B6" w:rsidRDefault="00A9134E">
            <w:pPr>
              <w:widowControl w:val="0"/>
              <w:autoSpaceDE w:val="0"/>
              <w:autoSpaceDN w:val="0"/>
              <w:spacing w:line="215"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bl>
    <w:p w14:paraId="060D7439" w14:textId="77777777" w:rsidR="00733A22" w:rsidRPr="00CA68B6" w:rsidRDefault="00733A22">
      <w:pPr>
        <w:widowControl w:val="0"/>
        <w:autoSpaceDE w:val="0"/>
        <w:autoSpaceDN w:val="0"/>
        <w:spacing w:line="215" w:lineRule="exact"/>
        <w:jc w:val="right"/>
        <w:rPr>
          <w:rFonts w:ascii="Arial" w:eastAsia="SimSun" w:hAnsi="Arial" w:cs="Arial"/>
          <w:kern w:val="0"/>
          <w:sz w:val="18"/>
          <w:szCs w:val="22"/>
          <w:lang w:bidi="zh-CN"/>
        </w:rPr>
        <w:sectPr w:rsidR="00733A22" w:rsidRPr="00CA68B6" w:rsidSect="0025211C">
          <w:headerReference w:type="default" r:id="rId60"/>
          <w:footerReference w:type="default" r:id="rId61"/>
          <w:pgSz w:w="16840" w:h="11910" w:orient="landscape"/>
          <w:pgMar w:top="1135" w:right="1560" w:bottom="1180" w:left="1560" w:header="0" w:footer="997" w:gutter="0"/>
          <w:cols w:space="720"/>
        </w:sectPr>
      </w:pPr>
    </w:p>
    <w:p w14:paraId="4D30658E" w14:textId="77777777" w:rsidR="00733A22" w:rsidRPr="00CA68B6"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VI. Change of Consolidation Scope</w:t>
      </w:r>
    </w:p>
    <w:p w14:paraId="008B36A1" w14:textId="77777777" w:rsidR="00D52647" w:rsidRPr="00CA68B6" w:rsidRDefault="00D52647">
      <w:pPr>
        <w:widowControl w:val="0"/>
        <w:tabs>
          <w:tab w:val="left" w:pos="825"/>
        </w:tabs>
        <w:autoSpaceDE w:val="0"/>
        <w:autoSpaceDN w:val="0"/>
        <w:spacing w:before="143" w:line="240" w:lineRule="auto"/>
        <w:rPr>
          <w:rFonts w:ascii="Arial" w:eastAsia="SimSun" w:hAnsi="Arial" w:cs="Arial"/>
          <w:b/>
          <w:kern w:val="0"/>
          <w:szCs w:val="22"/>
          <w:lang w:bidi="zh-CN"/>
        </w:rPr>
      </w:pPr>
    </w:p>
    <w:p w14:paraId="2426164C" w14:textId="77777777" w:rsidR="0054446E" w:rsidRPr="00CA68B6" w:rsidRDefault="0054446E" w:rsidP="0054446E">
      <w:pPr>
        <w:autoSpaceDE w:val="0"/>
        <w:autoSpaceDN w:val="0"/>
        <w:spacing w:line="0" w:lineRule="atLeast"/>
        <w:rPr>
          <w:rFonts w:ascii="Arial" w:eastAsia="SimSun" w:hAnsi="Arial" w:cs="Arial"/>
          <w:kern w:val="0"/>
          <w:lang w:bidi="zh-CN"/>
        </w:rPr>
      </w:pPr>
      <w:bookmarkStart w:id="107" w:name="_Hlk140220486"/>
      <w:r w:rsidRPr="00CA68B6">
        <w:rPr>
          <w:rFonts w:ascii="Arial" w:eastAsia="SimSun" w:hAnsi="Arial" w:cs="Arial"/>
          <w:kern w:val="0"/>
          <w:lang w:bidi="zh-CN"/>
        </w:rPr>
        <w:t>(I) Transactions That Do Not Constitute Business</w:t>
      </w:r>
    </w:p>
    <w:p w14:paraId="6F7426DB" w14:textId="77777777" w:rsidR="00D52647" w:rsidRPr="00CA68B6" w:rsidRDefault="00D52647">
      <w:pPr>
        <w:widowControl w:val="0"/>
        <w:autoSpaceDE w:val="0"/>
        <w:autoSpaceDN w:val="0"/>
        <w:spacing w:line="240" w:lineRule="auto"/>
        <w:rPr>
          <w:rFonts w:ascii="Arial" w:eastAsia="SimSun" w:hAnsi="Arial" w:cs="Arial"/>
          <w:kern w:val="0"/>
          <w:lang w:bidi="zh-CN"/>
        </w:rPr>
      </w:pPr>
    </w:p>
    <w:p w14:paraId="6D5E11C5" w14:textId="72C6D39F" w:rsidR="00D52647" w:rsidRPr="00CA68B6" w:rsidRDefault="00D52647">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 xml:space="preserve">1. </w:t>
      </w:r>
      <w:r w:rsidR="0054446E" w:rsidRPr="00CA68B6">
        <w:rPr>
          <w:rFonts w:ascii="Arial" w:eastAsia="SimSun" w:hAnsi="Arial" w:cs="Arial"/>
          <w:kern w:val="0"/>
          <w:lang w:bidi="zh-CN"/>
        </w:rPr>
        <w:t>Transactions occurring in the current period that do not constitute business</w:t>
      </w:r>
    </w:p>
    <w:tbl>
      <w:tblPr>
        <w:tblStyle w:val="TableGrid"/>
        <w:tblW w:w="0" w:type="auto"/>
        <w:tblLook w:val="04A0" w:firstRow="1" w:lastRow="0" w:firstColumn="1" w:lastColumn="0" w:noHBand="0" w:noVBand="1"/>
      </w:tblPr>
      <w:tblGrid>
        <w:gridCol w:w="953"/>
        <w:gridCol w:w="958"/>
        <w:gridCol w:w="1048"/>
        <w:gridCol w:w="967"/>
        <w:gridCol w:w="967"/>
        <w:gridCol w:w="918"/>
        <w:gridCol w:w="1150"/>
        <w:gridCol w:w="986"/>
        <w:gridCol w:w="1019"/>
      </w:tblGrid>
      <w:tr w:rsidR="00D52647" w:rsidRPr="00CA68B6" w14:paraId="41324F1E" w14:textId="77777777" w:rsidTr="00D52647">
        <w:tc>
          <w:tcPr>
            <w:tcW w:w="996" w:type="dxa"/>
          </w:tcPr>
          <w:bookmarkEnd w:id="107"/>
          <w:p w14:paraId="6ABF90D8" w14:textId="4C1A5018"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Name of the acquiree</w:t>
            </w:r>
          </w:p>
        </w:tc>
        <w:tc>
          <w:tcPr>
            <w:tcW w:w="996" w:type="dxa"/>
          </w:tcPr>
          <w:p w14:paraId="52249CB0" w14:textId="175AF3E0"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Time point of Equity acquisition</w:t>
            </w:r>
          </w:p>
        </w:tc>
        <w:tc>
          <w:tcPr>
            <w:tcW w:w="996" w:type="dxa"/>
          </w:tcPr>
          <w:p w14:paraId="619BED31" w14:textId="08EEEDFE"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Cost of Equity Acquisition</w:t>
            </w:r>
          </w:p>
        </w:tc>
        <w:tc>
          <w:tcPr>
            <w:tcW w:w="996" w:type="dxa"/>
          </w:tcPr>
          <w:p w14:paraId="35E7682A" w14:textId="790A034F"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Property of Equity Acquisition (%)</w:t>
            </w:r>
          </w:p>
        </w:tc>
        <w:tc>
          <w:tcPr>
            <w:tcW w:w="996" w:type="dxa"/>
          </w:tcPr>
          <w:p w14:paraId="0993D44D" w14:textId="55EA61D2"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Method of Equity Acquisition</w:t>
            </w:r>
          </w:p>
        </w:tc>
        <w:tc>
          <w:tcPr>
            <w:tcW w:w="996" w:type="dxa"/>
          </w:tcPr>
          <w:p w14:paraId="07443491" w14:textId="460EF7DE"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Purchase date</w:t>
            </w:r>
          </w:p>
        </w:tc>
        <w:tc>
          <w:tcPr>
            <w:tcW w:w="996" w:type="dxa"/>
          </w:tcPr>
          <w:p w14:paraId="5EA140B1" w14:textId="31AA0203"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Determination basis of purchase date</w:t>
            </w:r>
          </w:p>
        </w:tc>
        <w:tc>
          <w:tcPr>
            <w:tcW w:w="997" w:type="dxa"/>
          </w:tcPr>
          <w:p w14:paraId="6B3BB1F8" w14:textId="0884A154"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Incomes of purchase Party from Purchase Date Until End of the Period</w:t>
            </w:r>
          </w:p>
        </w:tc>
        <w:tc>
          <w:tcPr>
            <w:tcW w:w="997" w:type="dxa"/>
          </w:tcPr>
          <w:p w14:paraId="6C2777F8" w14:textId="31F171E2"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of Purchased Party from Purchase Date Until End of the Period</w:t>
            </w:r>
          </w:p>
        </w:tc>
      </w:tr>
      <w:tr w:rsidR="00D52647" w:rsidRPr="00CA68B6" w14:paraId="3A12DDBE" w14:textId="77777777" w:rsidTr="00E06246">
        <w:tc>
          <w:tcPr>
            <w:tcW w:w="996" w:type="dxa"/>
          </w:tcPr>
          <w:p w14:paraId="42120CA3" w14:textId="41AD1120"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Zhejiang Xieheng intelligent equipment Co., LTD</w:t>
            </w:r>
          </w:p>
        </w:tc>
        <w:tc>
          <w:tcPr>
            <w:tcW w:w="996" w:type="dxa"/>
            <w:vAlign w:val="center"/>
          </w:tcPr>
          <w:p w14:paraId="497BA1C8" w14:textId="48DA1CC3" w:rsidR="00D52647" w:rsidRPr="00CA68B6" w:rsidRDefault="003F3E59"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July 1, 200</w:t>
            </w:r>
          </w:p>
        </w:tc>
        <w:tc>
          <w:tcPr>
            <w:tcW w:w="996" w:type="dxa"/>
            <w:vAlign w:val="center"/>
          </w:tcPr>
          <w:p w14:paraId="26FA43F5" w14:textId="086877AE" w:rsidR="00D52647" w:rsidRPr="00CA68B6" w:rsidRDefault="003F3E59"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37,000,000.00</w:t>
            </w:r>
          </w:p>
        </w:tc>
        <w:tc>
          <w:tcPr>
            <w:tcW w:w="996" w:type="dxa"/>
            <w:vAlign w:val="center"/>
          </w:tcPr>
          <w:p w14:paraId="6A0DE0B9" w14:textId="247E10A1" w:rsidR="00D52647" w:rsidRPr="00CA68B6" w:rsidRDefault="003F3E59"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100.00</w:t>
            </w:r>
          </w:p>
        </w:tc>
        <w:tc>
          <w:tcPr>
            <w:tcW w:w="996" w:type="dxa"/>
            <w:vAlign w:val="center"/>
          </w:tcPr>
          <w:p w14:paraId="3173076E" w14:textId="1CBB16CC" w:rsidR="00D52647" w:rsidRPr="00CA68B6" w:rsidRDefault="00CC5D80" w:rsidP="00E06246">
            <w:pPr>
              <w:widowControl w:val="0"/>
              <w:autoSpaceDE w:val="0"/>
              <w:autoSpaceDN w:val="0"/>
              <w:spacing w:line="240" w:lineRule="auto"/>
              <w:jc w:val="center"/>
              <w:rPr>
                <w:rFonts w:ascii="Arial" w:eastAsia="SimSun" w:hAnsi="Arial" w:cs="Arial"/>
                <w:kern w:val="0"/>
                <w:sz w:val="13"/>
                <w:szCs w:val="13"/>
                <w:lang w:bidi="zh-CN"/>
              </w:rPr>
            </w:pPr>
            <w:r w:rsidRPr="00CA68B6">
              <w:rPr>
                <w:rFonts w:ascii="Arial" w:eastAsia="SimSun" w:hAnsi="Arial" w:cs="Arial"/>
                <w:kern w:val="0"/>
                <w:sz w:val="13"/>
                <w:szCs w:val="13"/>
                <w:lang w:bidi="zh-CN"/>
              </w:rPr>
              <w:t>Payment cash</w:t>
            </w:r>
          </w:p>
        </w:tc>
        <w:tc>
          <w:tcPr>
            <w:tcW w:w="996" w:type="dxa"/>
            <w:vAlign w:val="center"/>
          </w:tcPr>
          <w:p w14:paraId="24F0C1DB" w14:textId="64642BC0" w:rsidR="00D52647" w:rsidRPr="00CA68B6" w:rsidRDefault="003F3E59" w:rsidP="00E06246">
            <w:pPr>
              <w:widowControl w:val="0"/>
              <w:autoSpaceDE w:val="0"/>
              <w:autoSpaceDN w:val="0"/>
              <w:spacing w:line="240" w:lineRule="auto"/>
              <w:jc w:val="center"/>
              <w:rPr>
                <w:rFonts w:ascii="Arial" w:eastAsia="SimSun" w:hAnsi="Arial" w:cs="Arial"/>
                <w:kern w:val="0"/>
                <w:sz w:val="13"/>
                <w:szCs w:val="13"/>
                <w:lang w:bidi="zh-CN"/>
              </w:rPr>
            </w:pPr>
            <w:r w:rsidRPr="00CA68B6">
              <w:rPr>
                <w:rFonts w:ascii="Arial" w:eastAsia="SimSun" w:hAnsi="Arial" w:cs="Arial"/>
                <w:kern w:val="0"/>
                <w:sz w:val="13"/>
                <w:szCs w:val="13"/>
                <w:lang w:bidi="zh-CN"/>
              </w:rPr>
              <w:t>July 1, 200</w:t>
            </w:r>
          </w:p>
        </w:tc>
        <w:tc>
          <w:tcPr>
            <w:tcW w:w="996" w:type="dxa"/>
            <w:vAlign w:val="center"/>
          </w:tcPr>
          <w:p w14:paraId="4349BF8E" w14:textId="30DF5B22" w:rsidR="00D52647" w:rsidRPr="00CA68B6" w:rsidRDefault="00E06246" w:rsidP="00E06246">
            <w:pPr>
              <w:widowControl w:val="0"/>
              <w:autoSpaceDE w:val="0"/>
              <w:autoSpaceDN w:val="0"/>
              <w:spacing w:line="240" w:lineRule="auto"/>
              <w:jc w:val="center"/>
              <w:rPr>
                <w:rFonts w:ascii="Arial" w:eastAsia="SimSun" w:hAnsi="Arial" w:cs="Arial"/>
                <w:kern w:val="0"/>
                <w:sz w:val="13"/>
                <w:szCs w:val="13"/>
                <w:lang w:bidi="zh-CN"/>
              </w:rPr>
            </w:pPr>
            <w:r w:rsidRPr="00CA68B6">
              <w:rPr>
                <w:rFonts w:ascii="Arial" w:eastAsia="SimSun" w:hAnsi="Arial" w:cs="Arial"/>
                <w:kern w:val="0"/>
                <w:sz w:val="13"/>
                <w:szCs w:val="13"/>
                <w:lang w:bidi="zh-CN"/>
              </w:rPr>
              <w:t>Already gained control</w:t>
            </w:r>
          </w:p>
        </w:tc>
        <w:tc>
          <w:tcPr>
            <w:tcW w:w="997" w:type="dxa"/>
            <w:vAlign w:val="center"/>
          </w:tcPr>
          <w:p w14:paraId="7F4691FC" w14:textId="79AF3251" w:rsidR="00D52647" w:rsidRPr="00CA68B6" w:rsidRDefault="00E06246"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2,440,366.97</w:t>
            </w:r>
          </w:p>
        </w:tc>
        <w:tc>
          <w:tcPr>
            <w:tcW w:w="997" w:type="dxa"/>
            <w:vAlign w:val="center"/>
          </w:tcPr>
          <w:p w14:paraId="515B63DC" w14:textId="319728D6" w:rsidR="00D52647" w:rsidRPr="00CA68B6" w:rsidRDefault="00E06246"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-1,197,206.24</w:t>
            </w:r>
          </w:p>
        </w:tc>
      </w:tr>
    </w:tbl>
    <w:p w14:paraId="216E95B7"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p w14:paraId="56EF107F" w14:textId="77777777" w:rsidR="0054446E" w:rsidRPr="00CA68B6" w:rsidRDefault="0054446E" w:rsidP="0054446E">
      <w:pPr>
        <w:spacing w:line="0" w:lineRule="atLeast"/>
        <w:rPr>
          <w:rFonts w:ascii="Arial" w:eastAsia="SimSun" w:hAnsi="Arial" w:cs="Arial"/>
          <w:kern w:val="0"/>
          <w:sz w:val="20"/>
          <w:lang w:bidi="zh-CN"/>
        </w:rPr>
      </w:pPr>
      <w:r w:rsidRPr="00CA68B6">
        <w:rPr>
          <w:rFonts w:ascii="Arial" w:eastAsia="SimSun" w:hAnsi="Arial" w:cs="Arial"/>
          <w:kern w:val="0"/>
          <w:sz w:val="20"/>
          <w:lang w:bidi="zh-CN"/>
        </w:rPr>
        <w:t>The main assets of Zhejiang Xieheng Intelligent Equipment Co., Ltd. are: monetary funds, factories and land use rights, no production equipment and personnel, and it does not have processing process and output capacity, so this acquisition does not constitute a business transaction.</w:t>
      </w:r>
    </w:p>
    <w:p w14:paraId="78367C95"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p w14:paraId="56080B35" w14:textId="1C778AA2" w:rsidR="00D52647" w:rsidRPr="00CA68B6" w:rsidRDefault="00D5264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 xml:space="preserve">2. </w:t>
      </w:r>
      <w:r w:rsidR="00CC5D80" w:rsidRPr="00CA68B6">
        <w:rPr>
          <w:rFonts w:ascii="Arial" w:eastAsia="SimSun" w:hAnsi="Arial" w:cs="Arial"/>
          <w:kern w:val="0"/>
          <w:sz w:val="20"/>
          <w:lang w:bidi="zh-CN"/>
        </w:rPr>
        <w:t>The Identifiable Assets and Liabilities of Purchased Party at Purchase Date</w:t>
      </w:r>
    </w:p>
    <w:tbl>
      <w:tblPr>
        <w:tblStyle w:val="TableGrid"/>
        <w:tblW w:w="0" w:type="auto"/>
        <w:tblLook w:val="04A0" w:firstRow="1" w:lastRow="0" w:firstColumn="1" w:lastColumn="0" w:noHBand="0" w:noVBand="1"/>
      </w:tblPr>
      <w:tblGrid>
        <w:gridCol w:w="2376"/>
        <w:gridCol w:w="3601"/>
        <w:gridCol w:w="2989"/>
      </w:tblGrid>
      <w:tr w:rsidR="00D52647" w:rsidRPr="00CA68B6" w14:paraId="3B585E09" w14:textId="77777777" w:rsidTr="00D52647">
        <w:tc>
          <w:tcPr>
            <w:tcW w:w="2376" w:type="dxa"/>
          </w:tcPr>
          <w:p w14:paraId="3CF990FB"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tc>
        <w:tc>
          <w:tcPr>
            <w:tcW w:w="6590" w:type="dxa"/>
            <w:gridSpan w:val="2"/>
            <w:vAlign w:val="center"/>
          </w:tcPr>
          <w:p w14:paraId="07ED72C3" w14:textId="3DBAF315" w:rsidR="00D52647" w:rsidRPr="00CA68B6" w:rsidRDefault="00AF6FE5" w:rsidP="00D52647">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Zhejiang Xieheng intelligent equipment Co., LTD</w:t>
            </w:r>
          </w:p>
        </w:tc>
      </w:tr>
      <w:tr w:rsidR="00D52647" w:rsidRPr="00CA68B6" w14:paraId="538404E8" w14:textId="77777777" w:rsidTr="00D52647">
        <w:tc>
          <w:tcPr>
            <w:tcW w:w="2376" w:type="dxa"/>
          </w:tcPr>
          <w:p w14:paraId="481C45C7"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tc>
        <w:tc>
          <w:tcPr>
            <w:tcW w:w="3601" w:type="dxa"/>
            <w:vAlign w:val="center"/>
          </w:tcPr>
          <w:p w14:paraId="7FADBA35" w14:textId="740A6404" w:rsidR="00D52647" w:rsidRPr="00CA68B6" w:rsidRDefault="00CC5D80" w:rsidP="00D52647">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Date of purchase Fair Value</w:t>
            </w:r>
          </w:p>
        </w:tc>
        <w:tc>
          <w:tcPr>
            <w:tcW w:w="2989" w:type="dxa"/>
            <w:vAlign w:val="center"/>
          </w:tcPr>
          <w:p w14:paraId="46CD7811" w14:textId="517C37C4" w:rsidR="00D52647" w:rsidRPr="00CA68B6" w:rsidRDefault="00CC5D80" w:rsidP="00D52647">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Date of purchase Book Value</w:t>
            </w:r>
          </w:p>
        </w:tc>
      </w:tr>
      <w:tr w:rsidR="00D52647" w:rsidRPr="00CA68B6" w14:paraId="6E97B1E9" w14:textId="77777777" w:rsidTr="00E06246">
        <w:tc>
          <w:tcPr>
            <w:tcW w:w="2376" w:type="dxa"/>
          </w:tcPr>
          <w:p w14:paraId="0ABD253B" w14:textId="02ABAA92" w:rsidR="00D52647" w:rsidRPr="00CA68B6" w:rsidRDefault="00CC5D80">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Assets</w:t>
            </w:r>
          </w:p>
        </w:tc>
        <w:tc>
          <w:tcPr>
            <w:tcW w:w="3601" w:type="dxa"/>
            <w:vAlign w:val="center"/>
          </w:tcPr>
          <w:p w14:paraId="1549FFF5" w14:textId="36B5C0F4" w:rsidR="00D5264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118,474,548.50</w:t>
            </w:r>
          </w:p>
        </w:tc>
        <w:tc>
          <w:tcPr>
            <w:tcW w:w="2989" w:type="dxa"/>
            <w:vAlign w:val="center"/>
          </w:tcPr>
          <w:p w14:paraId="52ED2455" w14:textId="2E65F1B8" w:rsidR="00D5264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113,872,319.46</w:t>
            </w:r>
          </w:p>
        </w:tc>
      </w:tr>
      <w:tr w:rsidR="00D52647" w:rsidRPr="00CA68B6" w14:paraId="3BB44E46" w14:textId="77777777" w:rsidTr="00E06246">
        <w:tc>
          <w:tcPr>
            <w:tcW w:w="2376" w:type="dxa"/>
          </w:tcPr>
          <w:p w14:paraId="4C911A1A" w14:textId="56542200" w:rsidR="00D52647" w:rsidRPr="00CA68B6" w:rsidRDefault="00AF6FE5">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Monetary funds</w:t>
            </w:r>
          </w:p>
        </w:tc>
        <w:tc>
          <w:tcPr>
            <w:tcW w:w="3601" w:type="dxa"/>
            <w:vAlign w:val="center"/>
          </w:tcPr>
          <w:p w14:paraId="75A324FE" w14:textId="7AC2FF55" w:rsidR="00D5264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369,906.58</w:t>
            </w:r>
          </w:p>
        </w:tc>
        <w:tc>
          <w:tcPr>
            <w:tcW w:w="2989" w:type="dxa"/>
            <w:vAlign w:val="center"/>
          </w:tcPr>
          <w:p w14:paraId="0ECF2467" w14:textId="3E87AFD5" w:rsidR="00D5264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369,906.58</w:t>
            </w:r>
          </w:p>
        </w:tc>
      </w:tr>
      <w:tr w:rsidR="001A5927" w:rsidRPr="00CA68B6" w14:paraId="3BB1BDC8" w14:textId="77777777" w:rsidTr="00E06246">
        <w:tc>
          <w:tcPr>
            <w:tcW w:w="2376" w:type="dxa"/>
          </w:tcPr>
          <w:p w14:paraId="0F2B9884" w14:textId="71C525D6"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Advance payment</w:t>
            </w:r>
          </w:p>
        </w:tc>
        <w:tc>
          <w:tcPr>
            <w:tcW w:w="3601" w:type="dxa"/>
            <w:vAlign w:val="center"/>
          </w:tcPr>
          <w:p w14:paraId="1686C590" w14:textId="0511455E"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57,783.42</w:t>
            </w:r>
          </w:p>
        </w:tc>
        <w:tc>
          <w:tcPr>
            <w:tcW w:w="2989" w:type="dxa"/>
            <w:vAlign w:val="center"/>
          </w:tcPr>
          <w:p w14:paraId="4B55F556" w14:textId="31685E88"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57,783.42</w:t>
            </w:r>
          </w:p>
        </w:tc>
      </w:tr>
      <w:tr w:rsidR="001A5927" w:rsidRPr="00CA68B6" w14:paraId="0A87935F" w14:textId="77777777" w:rsidTr="00E06246">
        <w:tc>
          <w:tcPr>
            <w:tcW w:w="2376" w:type="dxa"/>
          </w:tcPr>
          <w:p w14:paraId="2CCA7DD2" w14:textId="1F4F55C9"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Other Current Assets</w:t>
            </w:r>
          </w:p>
        </w:tc>
        <w:tc>
          <w:tcPr>
            <w:tcW w:w="3601" w:type="dxa"/>
            <w:vAlign w:val="center"/>
          </w:tcPr>
          <w:p w14:paraId="6F49A4CC" w14:textId="3439BE8F"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7,157,009.26</w:t>
            </w:r>
          </w:p>
        </w:tc>
        <w:tc>
          <w:tcPr>
            <w:tcW w:w="2989" w:type="dxa"/>
            <w:vAlign w:val="center"/>
          </w:tcPr>
          <w:p w14:paraId="77441932" w14:textId="63D03D75"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7,157,009.26</w:t>
            </w:r>
          </w:p>
        </w:tc>
      </w:tr>
      <w:tr w:rsidR="001A5927" w:rsidRPr="00CA68B6" w14:paraId="335AC0B8" w14:textId="77777777" w:rsidTr="00E06246">
        <w:tc>
          <w:tcPr>
            <w:tcW w:w="2376" w:type="dxa"/>
          </w:tcPr>
          <w:p w14:paraId="0E2D4EE6" w14:textId="1B38F304"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Fixed Assets</w:t>
            </w:r>
          </w:p>
        </w:tc>
        <w:tc>
          <w:tcPr>
            <w:tcW w:w="3601" w:type="dxa"/>
            <w:vAlign w:val="center"/>
          </w:tcPr>
          <w:p w14:paraId="7B38878C" w14:textId="0E35167E"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82,114,051.37</w:t>
            </w:r>
          </w:p>
        </w:tc>
        <w:tc>
          <w:tcPr>
            <w:tcW w:w="2989" w:type="dxa"/>
            <w:vAlign w:val="center"/>
          </w:tcPr>
          <w:p w14:paraId="42B4F654" w14:textId="482FB044"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81,477,807.46</w:t>
            </w:r>
          </w:p>
        </w:tc>
      </w:tr>
      <w:tr w:rsidR="001A5927" w:rsidRPr="00CA68B6" w14:paraId="610446D5" w14:textId="77777777" w:rsidTr="00E06246">
        <w:tc>
          <w:tcPr>
            <w:tcW w:w="2376" w:type="dxa"/>
          </w:tcPr>
          <w:p w14:paraId="3BA02245" w14:textId="59C5DDAA"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Intangible Assets</w:t>
            </w:r>
          </w:p>
        </w:tc>
        <w:tc>
          <w:tcPr>
            <w:tcW w:w="3601" w:type="dxa"/>
            <w:vAlign w:val="center"/>
          </w:tcPr>
          <w:p w14:paraId="094F793A" w14:textId="2A9737A2"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28,775,797.87</w:t>
            </w:r>
          </w:p>
        </w:tc>
        <w:tc>
          <w:tcPr>
            <w:tcW w:w="2989" w:type="dxa"/>
            <w:vAlign w:val="center"/>
          </w:tcPr>
          <w:p w14:paraId="48EA5679" w14:textId="2AD13CE0"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24,809,812.74</w:t>
            </w:r>
          </w:p>
        </w:tc>
      </w:tr>
      <w:tr w:rsidR="001A5927" w:rsidRPr="00CA68B6" w14:paraId="68D16C78" w14:textId="77777777" w:rsidTr="00E06246">
        <w:tc>
          <w:tcPr>
            <w:tcW w:w="2376" w:type="dxa"/>
          </w:tcPr>
          <w:p w14:paraId="4A6D3314" w14:textId="0035B6DD"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Liabilities</w:t>
            </w:r>
          </w:p>
        </w:tc>
        <w:tc>
          <w:tcPr>
            <w:tcW w:w="3601" w:type="dxa"/>
            <w:vAlign w:val="center"/>
          </w:tcPr>
          <w:p w14:paraId="5A4D5012" w14:textId="59BE4126"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81,474,548.50</w:t>
            </w:r>
          </w:p>
        </w:tc>
        <w:tc>
          <w:tcPr>
            <w:tcW w:w="2989" w:type="dxa"/>
            <w:vAlign w:val="center"/>
          </w:tcPr>
          <w:p w14:paraId="63059928" w14:textId="0950310D"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81,474,548.50</w:t>
            </w:r>
          </w:p>
        </w:tc>
      </w:tr>
      <w:tr w:rsidR="001A5927" w:rsidRPr="00CA68B6" w14:paraId="6A25B9D4" w14:textId="77777777" w:rsidTr="00E06246">
        <w:tc>
          <w:tcPr>
            <w:tcW w:w="2376" w:type="dxa"/>
          </w:tcPr>
          <w:p w14:paraId="453B28BC" w14:textId="54C964BA"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Accounts Payable</w:t>
            </w:r>
          </w:p>
        </w:tc>
        <w:tc>
          <w:tcPr>
            <w:tcW w:w="3601" w:type="dxa"/>
            <w:vAlign w:val="center"/>
          </w:tcPr>
          <w:p w14:paraId="099698C8" w14:textId="612E6058"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3,800,126.34</w:t>
            </w:r>
          </w:p>
        </w:tc>
        <w:tc>
          <w:tcPr>
            <w:tcW w:w="2989" w:type="dxa"/>
            <w:vAlign w:val="center"/>
          </w:tcPr>
          <w:p w14:paraId="716FD405" w14:textId="48E28A2B"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3,800,126.34</w:t>
            </w:r>
          </w:p>
        </w:tc>
      </w:tr>
      <w:tr w:rsidR="001A5927" w:rsidRPr="00CA68B6" w14:paraId="74013FCC" w14:textId="77777777" w:rsidTr="00E06246">
        <w:tc>
          <w:tcPr>
            <w:tcW w:w="2376" w:type="dxa"/>
          </w:tcPr>
          <w:p w14:paraId="4456D727" w14:textId="3211178D"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Other Accounts Payable</w:t>
            </w:r>
          </w:p>
        </w:tc>
        <w:tc>
          <w:tcPr>
            <w:tcW w:w="3601" w:type="dxa"/>
            <w:vAlign w:val="center"/>
          </w:tcPr>
          <w:p w14:paraId="5288C48A" w14:textId="06392A14"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77,674,422.16</w:t>
            </w:r>
          </w:p>
        </w:tc>
        <w:tc>
          <w:tcPr>
            <w:tcW w:w="2989" w:type="dxa"/>
            <w:vAlign w:val="center"/>
          </w:tcPr>
          <w:p w14:paraId="63E8C603" w14:textId="369C8BB6"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77,674,422.16</w:t>
            </w:r>
          </w:p>
        </w:tc>
      </w:tr>
      <w:tr w:rsidR="001A5927" w:rsidRPr="00CA68B6" w14:paraId="15EB25D4" w14:textId="77777777" w:rsidTr="00E06246">
        <w:tc>
          <w:tcPr>
            <w:tcW w:w="2376" w:type="dxa"/>
          </w:tcPr>
          <w:p w14:paraId="6EF965B9" w14:textId="0C757879"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Net Assets</w:t>
            </w:r>
          </w:p>
        </w:tc>
        <w:tc>
          <w:tcPr>
            <w:tcW w:w="3601" w:type="dxa"/>
            <w:vAlign w:val="center"/>
          </w:tcPr>
          <w:p w14:paraId="70C06AB5" w14:textId="269EB682"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37,000,000.00</w:t>
            </w:r>
          </w:p>
        </w:tc>
        <w:tc>
          <w:tcPr>
            <w:tcW w:w="2989" w:type="dxa"/>
            <w:vAlign w:val="center"/>
          </w:tcPr>
          <w:p w14:paraId="20CA8F60" w14:textId="38C4D81F"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32,397,770.96</w:t>
            </w:r>
          </w:p>
        </w:tc>
      </w:tr>
    </w:tbl>
    <w:p w14:paraId="3511A985"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p w14:paraId="412EE205" w14:textId="300B1C6E" w:rsidR="00D52647" w:rsidRPr="00CA68B6" w:rsidRDefault="00AF6FE5">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(II) Changes in the scope of combination due to other reasons</w:t>
      </w:r>
    </w:p>
    <w:p w14:paraId="1755F234"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p w14:paraId="502672AA" w14:textId="74B510A0" w:rsidR="00D52647" w:rsidRPr="00CA68B6" w:rsidRDefault="0054446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 xml:space="preserve">New subsidiaries (sub-subsidiaries) in the scope of company consolidation during the reporting period: </w:t>
      </w:r>
      <w:r w:rsidR="001A5927" w:rsidRPr="00CA68B6">
        <w:rPr>
          <w:rFonts w:ascii="Arial" w:eastAsia="SimSun" w:hAnsi="Arial" w:cs="Arial"/>
          <w:szCs w:val="18"/>
        </w:rPr>
        <w:t>Tripod Machincry International B.V.</w:t>
      </w:r>
      <w:r w:rsidR="001A5927" w:rsidRPr="00CA68B6">
        <w:rPr>
          <w:rFonts w:ascii="Arial" w:eastAsia="SimSun" w:hAnsi="Arial" w:cs="Arial"/>
          <w:szCs w:val="18"/>
        </w:rPr>
        <w:t>、</w:t>
      </w:r>
      <w:r w:rsidR="001A5927" w:rsidRPr="00CA68B6">
        <w:rPr>
          <w:rFonts w:ascii="Arial" w:eastAsia="SimSun" w:hAnsi="Arial" w:cs="Arial"/>
          <w:szCs w:val="18"/>
        </w:rPr>
        <w:t>Dingli AWP Europe Trading Limited</w:t>
      </w:r>
      <w:r w:rsidR="001A5927" w:rsidRPr="00CA68B6">
        <w:rPr>
          <w:rFonts w:ascii="Arial" w:eastAsia="SimSun" w:hAnsi="Arial" w:cs="Arial"/>
          <w:szCs w:val="18"/>
        </w:rPr>
        <w:t>、</w:t>
      </w:r>
      <w:r w:rsidR="001A5927" w:rsidRPr="00CA68B6">
        <w:rPr>
          <w:rFonts w:ascii="Arial" w:eastAsia="SimSun" w:hAnsi="Arial" w:cs="Arial"/>
          <w:szCs w:val="18"/>
        </w:rPr>
        <w:t>Dingli AWP Oceania Trading Pty Ltd</w:t>
      </w:r>
      <w:r w:rsidR="001A5927" w:rsidRPr="00CA68B6">
        <w:rPr>
          <w:rFonts w:ascii="Arial" w:eastAsia="SimSun" w:hAnsi="Arial" w:cs="Arial"/>
          <w:szCs w:val="18"/>
        </w:rPr>
        <w:t>、</w:t>
      </w:r>
      <w:r w:rsidR="001A5927" w:rsidRPr="00CA68B6">
        <w:rPr>
          <w:rFonts w:ascii="Arial" w:eastAsia="SimSun" w:hAnsi="Arial" w:cs="Arial"/>
          <w:szCs w:val="18"/>
        </w:rPr>
        <w:t>Dingli AWP Brazil Consultancy Ltd and Dingli Middle East Trading (FZE)</w:t>
      </w:r>
    </w:p>
    <w:p w14:paraId="59FAF7A4" w14:textId="77777777" w:rsidR="00733A22" w:rsidRPr="00CA68B6" w:rsidRDefault="00733A22">
      <w:pPr>
        <w:widowControl w:val="0"/>
        <w:autoSpaceDE w:val="0"/>
        <w:autoSpaceDN w:val="0"/>
        <w:spacing w:before="7" w:line="240" w:lineRule="auto"/>
        <w:rPr>
          <w:rFonts w:ascii="Arial" w:eastAsia="SimSun" w:hAnsi="Arial" w:cs="Arial"/>
          <w:kern w:val="0"/>
          <w:lang w:bidi="zh-CN"/>
        </w:rPr>
      </w:pPr>
    </w:p>
    <w:p w14:paraId="0BFB3BAD" w14:textId="77777777"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VII. Equities in Other Entities</w:t>
      </w:r>
    </w:p>
    <w:p w14:paraId="402D214E" w14:textId="77777777" w:rsidR="00733A22" w:rsidRPr="00CA68B6" w:rsidRDefault="00A9134E">
      <w:pPr>
        <w:widowControl w:val="0"/>
        <w:tabs>
          <w:tab w:val="left" w:pos="825"/>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(I) Rights and Interests in Subsidiaries</w:t>
      </w:r>
    </w:p>
    <w:p w14:paraId="1E6395CA" w14:textId="77777777" w:rsidR="00733A22" w:rsidRPr="00CA68B6" w:rsidRDefault="00A9134E">
      <w:pPr>
        <w:widowControl w:val="0"/>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Composition of Enterprise Groups</w:t>
      </w:r>
    </w:p>
    <w:tbl>
      <w:tblPr>
        <w:tblW w:w="776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45"/>
        <w:gridCol w:w="873"/>
        <w:gridCol w:w="883"/>
        <w:gridCol w:w="959"/>
        <w:gridCol w:w="741"/>
        <w:gridCol w:w="674"/>
        <w:gridCol w:w="993"/>
      </w:tblGrid>
      <w:tr w:rsidR="00733A22" w:rsidRPr="00CA68B6" w14:paraId="368294B9" w14:textId="77777777">
        <w:trPr>
          <w:trHeight w:val="400"/>
        </w:trPr>
        <w:tc>
          <w:tcPr>
            <w:tcW w:w="2645" w:type="dxa"/>
            <w:vMerge w:val="restart"/>
            <w:tcBorders>
              <w:left w:val="nil"/>
              <w:bottom w:val="dotted" w:sz="4" w:space="0" w:color="000000"/>
              <w:right w:val="dotted" w:sz="4" w:space="0" w:color="000000"/>
            </w:tcBorders>
          </w:tcPr>
          <w:p w14:paraId="6D7621C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7FB90E2"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Subsidiary</w:t>
            </w:r>
          </w:p>
        </w:tc>
        <w:tc>
          <w:tcPr>
            <w:tcW w:w="873" w:type="dxa"/>
            <w:vMerge w:val="restart"/>
            <w:tcBorders>
              <w:left w:val="dotted" w:sz="4" w:space="0" w:color="000000"/>
              <w:bottom w:val="dotted" w:sz="4" w:space="0" w:color="000000"/>
              <w:right w:val="dotted" w:sz="4" w:space="0" w:color="000000"/>
            </w:tcBorders>
          </w:tcPr>
          <w:p w14:paraId="38F21F05" w14:textId="77777777" w:rsidR="00733A22" w:rsidRPr="00CA68B6" w:rsidRDefault="00A9134E">
            <w:pPr>
              <w:widowControl w:val="0"/>
              <w:autoSpaceDE w:val="0"/>
              <w:autoSpaceDN w:val="0"/>
              <w:spacing w:before="3"/>
              <w:ind w:right="145"/>
              <w:rPr>
                <w:rFonts w:ascii="Arial" w:eastAsia="SimSun" w:hAnsi="Arial" w:cs="Arial"/>
                <w:kern w:val="0"/>
                <w:sz w:val="18"/>
                <w:szCs w:val="22"/>
                <w:lang w:bidi="zh-CN"/>
              </w:rPr>
            </w:pPr>
            <w:r w:rsidRPr="00CA68B6">
              <w:rPr>
                <w:rFonts w:ascii="Arial" w:eastAsia="Times New Roman" w:hAnsi="Arial" w:cs="Arial"/>
                <w:kern w:val="0"/>
                <w:sz w:val="18"/>
                <w:szCs w:val="22"/>
                <w:lang w:bidi="zh-CN"/>
              </w:rPr>
              <w:t>Principal place of business</w:t>
            </w:r>
          </w:p>
        </w:tc>
        <w:tc>
          <w:tcPr>
            <w:tcW w:w="883" w:type="dxa"/>
            <w:vMerge w:val="restart"/>
            <w:tcBorders>
              <w:left w:val="dotted" w:sz="4" w:space="0" w:color="000000"/>
              <w:bottom w:val="dotted" w:sz="4" w:space="0" w:color="000000"/>
              <w:right w:val="dotted" w:sz="4" w:space="0" w:color="000000"/>
            </w:tcBorders>
          </w:tcPr>
          <w:p w14:paraId="3B9CD264"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A401C6D"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Registration Place</w:t>
            </w:r>
          </w:p>
        </w:tc>
        <w:tc>
          <w:tcPr>
            <w:tcW w:w="959" w:type="dxa"/>
            <w:vMerge w:val="restart"/>
            <w:tcBorders>
              <w:left w:val="dotted" w:sz="4" w:space="0" w:color="000000"/>
              <w:bottom w:val="dotted" w:sz="4" w:space="0" w:color="000000"/>
              <w:right w:val="dotted" w:sz="4" w:space="0" w:color="000000"/>
            </w:tcBorders>
          </w:tcPr>
          <w:p w14:paraId="588F29C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741DF1B"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Nature</w:t>
            </w:r>
          </w:p>
        </w:tc>
        <w:tc>
          <w:tcPr>
            <w:tcW w:w="1415" w:type="dxa"/>
            <w:gridSpan w:val="2"/>
            <w:tcBorders>
              <w:left w:val="dotted" w:sz="4" w:space="0" w:color="000000"/>
              <w:bottom w:val="dotted" w:sz="4" w:space="0" w:color="000000"/>
              <w:right w:val="dotted" w:sz="4" w:space="0" w:color="000000"/>
            </w:tcBorders>
          </w:tcPr>
          <w:p w14:paraId="0518CA4E"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Shareholding Ratio (%)</w:t>
            </w:r>
          </w:p>
        </w:tc>
        <w:tc>
          <w:tcPr>
            <w:tcW w:w="993" w:type="dxa"/>
            <w:vMerge w:val="restart"/>
            <w:tcBorders>
              <w:left w:val="dotted" w:sz="4" w:space="0" w:color="000000"/>
              <w:bottom w:val="dotted" w:sz="4" w:space="0" w:color="000000"/>
              <w:right w:val="nil"/>
            </w:tcBorders>
          </w:tcPr>
          <w:p w14:paraId="2315CE5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69A3F7E"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Acquisition method</w:t>
            </w:r>
          </w:p>
        </w:tc>
      </w:tr>
      <w:tr w:rsidR="00733A22" w:rsidRPr="00CA68B6" w14:paraId="66837B6B" w14:textId="77777777">
        <w:trPr>
          <w:trHeight w:val="400"/>
        </w:trPr>
        <w:tc>
          <w:tcPr>
            <w:tcW w:w="2645" w:type="dxa"/>
            <w:vMerge/>
            <w:tcBorders>
              <w:top w:val="nil"/>
              <w:left w:val="nil"/>
              <w:bottom w:val="dotted" w:sz="4" w:space="0" w:color="000000"/>
              <w:right w:val="dotted" w:sz="4" w:space="0" w:color="000000"/>
            </w:tcBorders>
          </w:tcPr>
          <w:p w14:paraId="4A904FC7"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873" w:type="dxa"/>
            <w:vMerge/>
            <w:tcBorders>
              <w:top w:val="nil"/>
              <w:left w:val="dotted" w:sz="4" w:space="0" w:color="000000"/>
              <w:bottom w:val="dotted" w:sz="4" w:space="0" w:color="000000"/>
              <w:right w:val="dotted" w:sz="4" w:space="0" w:color="000000"/>
            </w:tcBorders>
          </w:tcPr>
          <w:p w14:paraId="1D51659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883" w:type="dxa"/>
            <w:vMerge/>
            <w:tcBorders>
              <w:top w:val="nil"/>
              <w:left w:val="dotted" w:sz="4" w:space="0" w:color="000000"/>
              <w:bottom w:val="dotted" w:sz="4" w:space="0" w:color="000000"/>
              <w:right w:val="dotted" w:sz="4" w:space="0" w:color="000000"/>
            </w:tcBorders>
          </w:tcPr>
          <w:p w14:paraId="56B2A1E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59" w:type="dxa"/>
            <w:vMerge/>
            <w:tcBorders>
              <w:top w:val="nil"/>
              <w:left w:val="dotted" w:sz="4" w:space="0" w:color="000000"/>
              <w:bottom w:val="dotted" w:sz="4" w:space="0" w:color="000000"/>
              <w:right w:val="dotted" w:sz="4" w:space="0" w:color="000000"/>
            </w:tcBorders>
          </w:tcPr>
          <w:p w14:paraId="1DF9EB2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741" w:type="dxa"/>
            <w:tcBorders>
              <w:top w:val="dotted" w:sz="4" w:space="0" w:color="000000"/>
              <w:left w:val="dotted" w:sz="4" w:space="0" w:color="000000"/>
              <w:bottom w:val="dotted" w:sz="4" w:space="0" w:color="000000"/>
              <w:right w:val="dotted" w:sz="4" w:space="0" w:color="000000"/>
            </w:tcBorders>
          </w:tcPr>
          <w:p w14:paraId="17BF98B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C520131" w14:textId="77777777" w:rsidR="00733A22" w:rsidRPr="00CA68B6" w:rsidRDefault="00A9134E">
            <w:pPr>
              <w:widowControl w:val="0"/>
              <w:autoSpaceDE w:val="0"/>
              <w:autoSpaceDN w:val="0"/>
              <w:spacing w:line="213" w:lineRule="exact"/>
              <w:ind w:right="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Directly</w:t>
            </w:r>
          </w:p>
        </w:tc>
        <w:tc>
          <w:tcPr>
            <w:tcW w:w="674" w:type="dxa"/>
            <w:tcBorders>
              <w:top w:val="dotted" w:sz="4" w:space="0" w:color="000000"/>
              <w:left w:val="dotted" w:sz="4" w:space="0" w:color="000000"/>
              <w:bottom w:val="dotted" w:sz="4" w:space="0" w:color="000000"/>
              <w:right w:val="dotted" w:sz="4" w:space="0" w:color="000000"/>
            </w:tcBorders>
          </w:tcPr>
          <w:p w14:paraId="6104796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B37FD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Indirectly</w:t>
            </w:r>
          </w:p>
        </w:tc>
        <w:tc>
          <w:tcPr>
            <w:tcW w:w="993" w:type="dxa"/>
            <w:vMerge/>
            <w:tcBorders>
              <w:top w:val="nil"/>
              <w:left w:val="dotted" w:sz="4" w:space="0" w:color="000000"/>
              <w:bottom w:val="dotted" w:sz="4" w:space="0" w:color="000000"/>
              <w:right w:val="nil"/>
            </w:tcBorders>
          </w:tcPr>
          <w:p w14:paraId="183C909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220EA1AA" w14:textId="77777777">
        <w:trPr>
          <w:trHeight w:val="801"/>
        </w:trPr>
        <w:tc>
          <w:tcPr>
            <w:tcW w:w="2645" w:type="dxa"/>
            <w:tcBorders>
              <w:top w:val="dotted" w:sz="4" w:space="0" w:color="000000"/>
              <w:left w:val="nil"/>
              <w:bottom w:val="dotted" w:sz="4" w:space="0" w:color="000000"/>
              <w:right w:val="dotted" w:sz="4" w:space="0" w:color="000000"/>
            </w:tcBorders>
          </w:tcPr>
          <w:p w14:paraId="5D22A92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5C07C50" w14:textId="77777777" w:rsidR="00733A22" w:rsidRPr="00CA68B6" w:rsidRDefault="00A9134E">
            <w:pPr>
              <w:widowControl w:val="0"/>
              <w:autoSpaceDE w:val="0"/>
              <w:autoSpaceDN w:val="0"/>
              <w:spacing w:before="137"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Green Power Machinery Co., Ltd.</w:t>
            </w:r>
          </w:p>
        </w:tc>
        <w:tc>
          <w:tcPr>
            <w:tcW w:w="873" w:type="dxa"/>
            <w:tcBorders>
              <w:top w:val="dotted" w:sz="4" w:space="0" w:color="000000"/>
              <w:left w:val="dotted" w:sz="4" w:space="0" w:color="000000"/>
              <w:bottom w:val="dotted" w:sz="4" w:space="0" w:color="000000"/>
              <w:right w:val="dotted" w:sz="4" w:space="0" w:color="000000"/>
            </w:tcBorders>
          </w:tcPr>
          <w:p w14:paraId="146DCA8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300539F" w14:textId="77777777" w:rsidR="00733A22" w:rsidRPr="00CA68B6" w:rsidRDefault="00A9134E">
            <w:pPr>
              <w:widowControl w:val="0"/>
              <w:autoSpaceDE w:val="0"/>
              <w:autoSpaceDN w:val="0"/>
              <w:spacing w:before="137" w:line="240" w:lineRule="auto"/>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tcPr>
          <w:p w14:paraId="4E94D0C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E1A5037" w14:textId="77777777" w:rsidR="00733A22" w:rsidRPr="00CA68B6" w:rsidRDefault="00A9134E">
            <w:pPr>
              <w:widowControl w:val="0"/>
              <w:autoSpaceDE w:val="0"/>
              <w:autoSpaceDN w:val="0"/>
              <w:spacing w:before="137" w:line="240" w:lineRule="auto"/>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1284135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FE7B844" w14:textId="77777777" w:rsidR="00733A22" w:rsidRPr="00CA68B6" w:rsidRDefault="00A9134E">
            <w:pPr>
              <w:widowControl w:val="0"/>
              <w:autoSpaceDE w:val="0"/>
              <w:autoSpaceDN w:val="0"/>
              <w:spacing w:before="137" w:line="240" w:lineRule="auto"/>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Manufacturing</w:t>
            </w:r>
          </w:p>
        </w:tc>
        <w:tc>
          <w:tcPr>
            <w:tcW w:w="741" w:type="dxa"/>
            <w:tcBorders>
              <w:top w:val="dotted" w:sz="4" w:space="0" w:color="000000"/>
              <w:left w:val="dotted" w:sz="4" w:space="0" w:color="000000"/>
              <w:bottom w:val="dotted" w:sz="4" w:space="0" w:color="000000"/>
              <w:right w:val="dotted" w:sz="4" w:space="0" w:color="000000"/>
            </w:tcBorders>
          </w:tcPr>
          <w:p w14:paraId="2794EE9B" w14:textId="77777777" w:rsidR="00733A22" w:rsidRPr="00CA68B6" w:rsidRDefault="00733A22">
            <w:pPr>
              <w:widowControl w:val="0"/>
              <w:autoSpaceDE w:val="0"/>
              <w:autoSpaceDN w:val="0"/>
              <w:spacing w:line="240" w:lineRule="auto"/>
              <w:rPr>
                <w:rFonts w:ascii="Arial" w:eastAsia="Times New Roman" w:hAnsi="Arial" w:cs="Arial"/>
                <w:b/>
                <w:kern w:val="0"/>
                <w:sz w:val="20"/>
                <w:szCs w:val="22"/>
                <w:lang w:bidi="zh-CN"/>
              </w:rPr>
            </w:pPr>
          </w:p>
          <w:p w14:paraId="17928B59" w14:textId="77777777" w:rsidR="00733A22" w:rsidRPr="00CA68B6" w:rsidRDefault="00A9134E">
            <w:pPr>
              <w:widowControl w:val="0"/>
              <w:autoSpaceDE w:val="0"/>
              <w:autoSpaceDN w:val="0"/>
              <w:spacing w:before="137" w:line="240" w:lineRule="auto"/>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BF8A36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3CA1B0F6" w14:textId="77777777" w:rsidR="00733A22" w:rsidRPr="00CA68B6" w:rsidRDefault="00A9134E">
            <w:pPr>
              <w:widowControl w:val="0"/>
              <w:autoSpaceDE w:val="0"/>
              <w:autoSpaceDN w:val="0"/>
              <w:spacing w:before="28" w:line="400" w:lineRule="exact"/>
              <w:ind w:right="115"/>
              <w:rPr>
                <w:rFonts w:ascii="Arial" w:eastAsia="SimSun" w:hAnsi="Arial" w:cs="Arial"/>
                <w:kern w:val="0"/>
                <w:sz w:val="18"/>
                <w:szCs w:val="22"/>
                <w:lang w:bidi="zh-CN"/>
              </w:rPr>
            </w:pPr>
            <w:r w:rsidRPr="00CA68B6">
              <w:rPr>
                <w:rFonts w:ascii="Arial" w:eastAsia="Times New Roman" w:hAnsi="Arial" w:cs="Arial"/>
                <w:kern w:val="0"/>
                <w:sz w:val="18"/>
                <w:szCs w:val="22"/>
                <w:lang w:bidi="zh-CN"/>
              </w:rPr>
              <w:t>Consolidation under the same control</w:t>
            </w:r>
          </w:p>
        </w:tc>
      </w:tr>
      <w:tr w:rsidR="00733A22" w:rsidRPr="00CA68B6" w14:paraId="37E937DE" w14:textId="77777777">
        <w:trPr>
          <w:trHeight w:val="372"/>
        </w:trPr>
        <w:tc>
          <w:tcPr>
            <w:tcW w:w="2645" w:type="dxa"/>
            <w:tcBorders>
              <w:top w:val="dotted" w:sz="4" w:space="0" w:color="000000"/>
              <w:left w:val="nil"/>
              <w:bottom w:val="dotted" w:sz="4" w:space="0" w:color="000000"/>
              <w:right w:val="dotted" w:sz="4" w:space="0" w:color="000000"/>
            </w:tcBorders>
          </w:tcPr>
          <w:p w14:paraId="265CB77F"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Shanghai Dingce Financial </w:t>
            </w:r>
            <w:r w:rsidRPr="00CA68B6">
              <w:rPr>
                <w:rFonts w:ascii="Arial" w:eastAsia="Times New Roman" w:hAnsi="Arial" w:cs="Arial"/>
                <w:kern w:val="0"/>
                <w:sz w:val="18"/>
                <w:szCs w:val="22"/>
                <w:lang w:bidi="zh-CN"/>
              </w:rPr>
              <w:lastRenderedPageBreak/>
              <w:t>Leasing Co., Ltd.</w:t>
            </w:r>
          </w:p>
        </w:tc>
        <w:tc>
          <w:tcPr>
            <w:tcW w:w="873" w:type="dxa"/>
            <w:tcBorders>
              <w:top w:val="dotted" w:sz="4" w:space="0" w:color="000000"/>
              <w:left w:val="dotted" w:sz="4" w:space="0" w:color="000000"/>
              <w:bottom w:val="dotted" w:sz="4" w:space="0" w:color="000000"/>
              <w:right w:val="dotted" w:sz="4" w:space="0" w:color="000000"/>
            </w:tcBorders>
          </w:tcPr>
          <w:p w14:paraId="4DF85A94" w14:textId="77777777" w:rsidR="00733A22" w:rsidRPr="00CA68B6" w:rsidRDefault="00A9134E">
            <w:pPr>
              <w:widowControl w:val="0"/>
              <w:autoSpaceDE w:val="0"/>
              <w:autoSpaceDN w:val="0"/>
              <w:spacing w:before="139" w:line="213" w:lineRule="exact"/>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Hangzho</w:t>
            </w:r>
            <w:r w:rsidRPr="00CA68B6">
              <w:rPr>
                <w:rFonts w:ascii="Arial" w:eastAsia="Times New Roman" w:hAnsi="Arial" w:cs="Arial"/>
                <w:kern w:val="0"/>
                <w:sz w:val="18"/>
                <w:szCs w:val="22"/>
                <w:lang w:bidi="zh-CN"/>
              </w:rPr>
              <w:lastRenderedPageBreak/>
              <w:t>u</w:t>
            </w:r>
          </w:p>
        </w:tc>
        <w:tc>
          <w:tcPr>
            <w:tcW w:w="883" w:type="dxa"/>
            <w:tcBorders>
              <w:top w:val="dotted" w:sz="4" w:space="0" w:color="000000"/>
              <w:left w:val="dotted" w:sz="4" w:space="0" w:color="000000"/>
              <w:bottom w:val="dotted" w:sz="4" w:space="0" w:color="000000"/>
              <w:right w:val="dotted" w:sz="4" w:space="0" w:color="000000"/>
            </w:tcBorders>
          </w:tcPr>
          <w:p w14:paraId="4BB7B8A1" w14:textId="77777777" w:rsidR="00733A22" w:rsidRPr="00CA68B6" w:rsidRDefault="00A9134E">
            <w:pPr>
              <w:widowControl w:val="0"/>
              <w:autoSpaceDE w:val="0"/>
              <w:autoSpaceDN w:val="0"/>
              <w:spacing w:before="139" w:line="213" w:lineRule="exact"/>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Shangha</w:t>
            </w:r>
            <w:r w:rsidRPr="00CA68B6">
              <w:rPr>
                <w:rFonts w:ascii="Arial" w:eastAsia="Times New Roman" w:hAnsi="Arial" w:cs="Arial"/>
                <w:kern w:val="0"/>
                <w:sz w:val="18"/>
                <w:szCs w:val="22"/>
                <w:lang w:bidi="zh-CN"/>
              </w:rPr>
              <w:lastRenderedPageBreak/>
              <w:t>i</w:t>
            </w:r>
          </w:p>
        </w:tc>
        <w:tc>
          <w:tcPr>
            <w:tcW w:w="959" w:type="dxa"/>
            <w:tcBorders>
              <w:top w:val="dotted" w:sz="4" w:space="0" w:color="000000"/>
              <w:left w:val="dotted" w:sz="4" w:space="0" w:color="000000"/>
              <w:bottom w:val="dotted" w:sz="4" w:space="0" w:color="000000"/>
              <w:right w:val="dotted" w:sz="4" w:space="0" w:color="000000"/>
            </w:tcBorders>
          </w:tcPr>
          <w:p w14:paraId="6232E2A9" w14:textId="77777777" w:rsidR="00733A22" w:rsidRPr="00CA68B6" w:rsidRDefault="00A9134E">
            <w:pPr>
              <w:widowControl w:val="0"/>
              <w:autoSpaceDE w:val="0"/>
              <w:autoSpaceDN w:val="0"/>
              <w:spacing w:before="139" w:line="213" w:lineRule="exact"/>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 xml:space="preserve">Financing </w:t>
            </w:r>
            <w:r w:rsidRPr="00CA68B6">
              <w:rPr>
                <w:rFonts w:ascii="Arial" w:eastAsia="Times New Roman" w:hAnsi="Arial" w:cs="Arial"/>
                <w:kern w:val="0"/>
                <w:sz w:val="18"/>
                <w:szCs w:val="22"/>
                <w:lang w:bidi="zh-CN"/>
              </w:rPr>
              <w:lastRenderedPageBreak/>
              <w:t>lease</w:t>
            </w:r>
          </w:p>
        </w:tc>
        <w:tc>
          <w:tcPr>
            <w:tcW w:w="741" w:type="dxa"/>
            <w:tcBorders>
              <w:top w:val="dotted" w:sz="4" w:space="0" w:color="000000"/>
              <w:left w:val="dotted" w:sz="4" w:space="0" w:color="000000"/>
              <w:bottom w:val="dotted" w:sz="4" w:space="0" w:color="000000"/>
              <w:right w:val="dotted" w:sz="4" w:space="0" w:color="000000"/>
            </w:tcBorders>
          </w:tcPr>
          <w:p w14:paraId="552E55FE" w14:textId="77777777" w:rsidR="00733A22" w:rsidRPr="00CA68B6" w:rsidRDefault="00A9134E">
            <w:pPr>
              <w:widowControl w:val="0"/>
              <w:autoSpaceDE w:val="0"/>
              <w:autoSpaceDN w:val="0"/>
              <w:spacing w:before="165" w:line="186" w:lineRule="exact"/>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lastRenderedPageBreak/>
              <w:t>100.00</w:t>
            </w:r>
          </w:p>
        </w:tc>
        <w:tc>
          <w:tcPr>
            <w:tcW w:w="674" w:type="dxa"/>
            <w:tcBorders>
              <w:top w:val="dotted" w:sz="4" w:space="0" w:color="000000"/>
              <w:left w:val="dotted" w:sz="4" w:space="0" w:color="000000"/>
              <w:bottom w:val="dotted" w:sz="4" w:space="0" w:color="000000"/>
              <w:right w:val="dotted" w:sz="4" w:space="0" w:color="000000"/>
            </w:tcBorders>
          </w:tcPr>
          <w:p w14:paraId="6DA5E0F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0FB54372" w14:textId="77777777" w:rsidR="00733A22" w:rsidRPr="00CA68B6" w:rsidRDefault="00A9134E">
            <w:pPr>
              <w:widowControl w:val="0"/>
              <w:autoSpaceDE w:val="0"/>
              <w:autoSpaceDN w:val="0"/>
              <w:spacing w:before="139" w:line="213" w:lineRule="exact"/>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w:t>
            </w:r>
            <w:r w:rsidRPr="00CA68B6">
              <w:rPr>
                <w:rFonts w:ascii="Arial" w:eastAsia="Times New Roman" w:hAnsi="Arial" w:cs="Arial"/>
                <w:kern w:val="0"/>
                <w:sz w:val="18"/>
                <w:szCs w:val="22"/>
                <w:lang w:bidi="zh-CN"/>
              </w:rPr>
              <w:lastRenderedPageBreak/>
              <w:t>hment</w:t>
            </w:r>
          </w:p>
        </w:tc>
      </w:tr>
      <w:tr w:rsidR="00733A22" w:rsidRPr="00CA68B6" w14:paraId="4423EEB8" w14:textId="77777777">
        <w:trPr>
          <w:trHeight w:val="400"/>
        </w:trPr>
        <w:tc>
          <w:tcPr>
            <w:tcW w:w="2645" w:type="dxa"/>
            <w:tcBorders>
              <w:top w:val="dotted" w:sz="4" w:space="0" w:color="000000"/>
              <w:left w:val="nil"/>
              <w:bottom w:val="dotted" w:sz="4" w:space="0" w:color="000000"/>
              <w:right w:val="dotted" w:sz="4" w:space="0" w:color="000000"/>
            </w:tcBorders>
          </w:tcPr>
          <w:p w14:paraId="0911161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F8A47E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Liguan Machinery Trading Co., Ltd.</w:t>
            </w:r>
          </w:p>
        </w:tc>
        <w:tc>
          <w:tcPr>
            <w:tcW w:w="873" w:type="dxa"/>
            <w:tcBorders>
              <w:top w:val="dotted" w:sz="4" w:space="0" w:color="000000"/>
              <w:left w:val="dotted" w:sz="4" w:space="0" w:color="000000"/>
              <w:bottom w:val="dotted" w:sz="4" w:space="0" w:color="000000"/>
              <w:right w:val="dotted" w:sz="4" w:space="0" w:color="000000"/>
            </w:tcBorders>
          </w:tcPr>
          <w:p w14:paraId="26F53BF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90949EB" w14:textId="77777777" w:rsidR="00733A22" w:rsidRPr="00CA68B6" w:rsidRDefault="00A9134E">
            <w:pPr>
              <w:widowControl w:val="0"/>
              <w:autoSpaceDE w:val="0"/>
              <w:autoSpaceDN w:val="0"/>
              <w:spacing w:line="213" w:lineRule="exact"/>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tcPr>
          <w:p w14:paraId="64658D2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6E496F0" w14:textId="77777777" w:rsidR="00733A22" w:rsidRPr="00CA68B6" w:rsidRDefault="00A9134E">
            <w:pPr>
              <w:widowControl w:val="0"/>
              <w:autoSpaceDE w:val="0"/>
              <w:autoSpaceDN w:val="0"/>
              <w:spacing w:line="213" w:lineRule="exact"/>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2A7F4E8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F3721E" w14:textId="77777777" w:rsidR="00733A22" w:rsidRPr="00CA68B6" w:rsidRDefault="00A9134E">
            <w:pPr>
              <w:widowControl w:val="0"/>
              <w:autoSpaceDE w:val="0"/>
              <w:autoSpaceDN w:val="0"/>
              <w:spacing w:line="213" w:lineRule="exact"/>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466DDF23"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00160D79" w14:textId="77777777" w:rsidR="00733A22" w:rsidRPr="00CA68B6" w:rsidRDefault="00A9134E">
            <w:pPr>
              <w:widowControl w:val="0"/>
              <w:autoSpaceDE w:val="0"/>
              <w:autoSpaceDN w:val="0"/>
              <w:spacing w:before="1" w:line="186" w:lineRule="exact"/>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90F809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12C441E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21DCE5" w14:textId="77777777" w:rsidR="00733A22" w:rsidRPr="00CA68B6" w:rsidRDefault="00A9134E">
            <w:pPr>
              <w:widowControl w:val="0"/>
              <w:autoSpaceDE w:val="0"/>
              <w:autoSpaceDN w:val="0"/>
              <w:spacing w:line="213" w:lineRule="exact"/>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FF13D8" w:rsidRPr="00CA68B6" w14:paraId="1B1AA4E4" w14:textId="77777777" w:rsidTr="00FF13D8">
        <w:trPr>
          <w:trHeight w:val="400"/>
        </w:trPr>
        <w:tc>
          <w:tcPr>
            <w:tcW w:w="2645" w:type="dxa"/>
            <w:tcBorders>
              <w:top w:val="dotted" w:sz="4" w:space="0" w:color="000000"/>
              <w:left w:val="nil"/>
              <w:bottom w:val="dotted" w:sz="4" w:space="0" w:color="000000"/>
              <w:right w:val="dotted" w:sz="4" w:space="0" w:color="000000"/>
            </w:tcBorders>
          </w:tcPr>
          <w:p w14:paraId="2978B5B2" w14:textId="5C21F28E" w:rsidR="00FF13D8" w:rsidRPr="00CA68B6" w:rsidRDefault="009D000F" w:rsidP="009D000F">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Zhejiang Dingli Technology Trading Co., Ltd.</w:t>
            </w:r>
          </w:p>
        </w:tc>
        <w:tc>
          <w:tcPr>
            <w:tcW w:w="873" w:type="dxa"/>
            <w:tcBorders>
              <w:top w:val="dotted" w:sz="4" w:space="0" w:color="000000"/>
              <w:left w:val="dotted" w:sz="4" w:space="0" w:color="000000"/>
              <w:bottom w:val="dotted" w:sz="4" w:space="0" w:color="000000"/>
              <w:right w:val="dotted" w:sz="4" w:space="0" w:color="000000"/>
            </w:tcBorders>
          </w:tcPr>
          <w:p w14:paraId="16DF30BA" w14:textId="4DB55FE1" w:rsidR="00FF13D8" w:rsidRPr="00CA68B6" w:rsidRDefault="00FF13D8" w:rsidP="00FF13D8">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Hangzhou</w:t>
            </w:r>
          </w:p>
        </w:tc>
        <w:tc>
          <w:tcPr>
            <w:tcW w:w="883" w:type="dxa"/>
            <w:tcBorders>
              <w:top w:val="dotted" w:sz="4" w:space="0" w:color="000000"/>
              <w:left w:val="dotted" w:sz="4" w:space="0" w:color="000000"/>
              <w:bottom w:val="dotted" w:sz="4" w:space="0" w:color="000000"/>
              <w:right w:val="dotted" w:sz="4" w:space="0" w:color="000000"/>
            </w:tcBorders>
            <w:vAlign w:val="center"/>
          </w:tcPr>
          <w:p w14:paraId="0B5D18DB" w14:textId="50CDD141" w:rsidR="00FF13D8" w:rsidRPr="00CA68B6" w:rsidRDefault="00FF13D8" w:rsidP="00FF13D8">
            <w:pPr>
              <w:widowControl w:val="0"/>
              <w:autoSpaceDE w:val="0"/>
              <w:autoSpaceDN w:val="0"/>
              <w:spacing w:before="1" w:line="240" w:lineRule="auto"/>
              <w:jc w:val="both"/>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Hangzhou</w:t>
            </w:r>
          </w:p>
        </w:tc>
        <w:tc>
          <w:tcPr>
            <w:tcW w:w="959" w:type="dxa"/>
            <w:tcBorders>
              <w:top w:val="dotted" w:sz="4" w:space="0" w:color="000000"/>
              <w:left w:val="dotted" w:sz="4" w:space="0" w:color="000000"/>
              <w:bottom w:val="dotted" w:sz="4" w:space="0" w:color="000000"/>
              <w:right w:val="dotted" w:sz="4" w:space="0" w:color="000000"/>
            </w:tcBorders>
          </w:tcPr>
          <w:p w14:paraId="42B3C417"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0D8F2F67" w14:textId="05768285"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2E79EBD4"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5"/>
                <w:szCs w:val="22"/>
                <w:lang w:bidi="zh-CN"/>
              </w:rPr>
            </w:pPr>
          </w:p>
          <w:p w14:paraId="491A2B7A" w14:textId="1658F0BF" w:rsidR="00FF13D8" w:rsidRPr="00CA68B6" w:rsidRDefault="00FF13D8" w:rsidP="00FF13D8">
            <w:pPr>
              <w:widowControl w:val="0"/>
              <w:autoSpaceDE w:val="0"/>
              <w:autoSpaceDN w:val="0"/>
              <w:spacing w:before="1" w:line="240" w:lineRule="auto"/>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0C02D5D8" w14:textId="77777777" w:rsidR="00FF13D8" w:rsidRPr="00CA68B6" w:rsidRDefault="00FF13D8" w:rsidP="00FF13D8">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6D1882DC"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63D26FDF" w14:textId="606129F5"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FF13D8" w:rsidRPr="00CA68B6" w14:paraId="01A57D2D" w14:textId="77777777" w:rsidTr="001A5927">
        <w:trPr>
          <w:trHeight w:val="402"/>
        </w:trPr>
        <w:tc>
          <w:tcPr>
            <w:tcW w:w="2645" w:type="dxa"/>
            <w:tcBorders>
              <w:top w:val="dotted" w:sz="4" w:space="0" w:color="000000"/>
              <w:left w:val="nil"/>
              <w:bottom w:val="dotted" w:sz="4" w:space="0" w:color="000000"/>
              <w:right w:val="dotted" w:sz="4" w:space="0" w:color="000000"/>
            </w:tcBorders>
          </w:tcPr>
          <w:p w14:paraId="122900FB" w14:textId="77777777" w:rsidR="00FF13D8" w:rsidRPr="00CA68B6" w:rsidRDefault="00FF13D8" w:rsidP="009D000F">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Dingli Machinery UK Limited</w:t>
            </w:r>
          </w:p>
        </w:tc>
        <w:tc>
          <w:tcPr>
            <w:tcW w:w="873" w:type="dxa"/>
            <w:tcBorders>
              <w:top w:val="dotted" w:sz="4" w:space="0" w:color="000000"/>
              <w:left w:val="dotted" w:sz="4" w:space="0" w:color="000000"/>
              <w:bottom w:val="dotted" w:sz="4" w:space="0" w:color="000000"/>
              <w:right w:val="dotted" w:sz="4" w:space="0" w:color="000000"/>
            </w:tcBorders>
          </w:tcPr>
          <w:p w14:paraId="4A1761AB"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7E0AB7B5" w14:textId="77777777" w:rsidR="00FF13D8" w:rsidRPr="00CA68B6" w:rsidRDefault="00FF13D8" w:rsidP="00FF13D8">
            <w:pPr>
              <w:widowControl w:val="0"/>
              <w:autoSpaceDE w:val="0"/>
              <w:autoSpaceDN w:val="0"/>
              <w:spacing w:line="215" w:lineRule="exact"/>
              <w:ind w:right="12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UK</w:t>
            </w:r>
          </w:p>
        </w:tc>
        <w:tc>
          <w:tcPr>
            <w:tcW w:w="883" w:type="dxa"/>
            <w:tcBorders>
              <w:top w:val="dotted" w:sz="4" w:space="0" w:color="000000"/>
              <w:left w:val="dotted" w:sz="4" w:space="0" w:color="000000"/>
              <w:bottom w:val="dotted" w:sz="4" w:space="0" w:color="000000"/>
              <w:right w:val="dotted" w:sz="4" w:space="0" w:color="000000"/>
            </w:tcBorders>
          </w:tcPr>
          <w:p w14:paraId="7C368BBE"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539BF4EE" w14:textId="77777777" w:rsidR="00FF13D8" w:rsidRPr="00CA68B6" w:rsidRDefault="00FF13D8" w:rsidP="00FF13D8">
            <w:pPr>
              <w:widowControl w:val="0"/>
              <w:autoSpaceDE w:val="0"/>
              <w:autoSpaceDN w:val="0"/>
              <w:spacing w:line="215" w:lineRule="exact"/>
              <w:ind w:right="1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UK</w:t>
            </w:r>
          </w:p>
        </w:tc>
        <w:tc>
          <w:tcPr>
            <w:tcW w:w="959" w:type="dxa"/>
            <w:tcBorders>
              <w:top w:val="dotted" w:sz="4" w:space="0" w:color="000000"/>
              <w:left w:val="dotted" w:sz="4" w:space="0" w:color="000000"/>
              <w:bottom w:val="dotted" w:sz="4" w:space="0" w:color="000000"/>
              <w:right w:val="dotted" w:sz="4" w:space="0" w:color="000000"/>
            </w:tcBorders>
          </w:tcPr>
          <w:p w14:paraId="21102082"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02BBF119" w14:textId="77777777" w:rsidR="00FF13D8" w:rsidRPr="00CA68B6" w:rsidRDefault="00FF13D8" w:rsidP="00FF13D8">
            <w:pPr>
              <w:widowControl w:val="0"/>
              <w:autoSpaceDE w:val="0"/>
              <w:autoSpaceDN w:val="0"/>
              <w:spacing w:line="215" w:lineRule="exact"/>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7F1D05B3"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5"/>
                <w:szCs w:val="22"/>
                <w:lang w:bidi="zh-CN"/>
              </w:rPr>
            </w:pPr>
          </w:p>
          <w:p w14:paraId="17709806" w14:textId="77777777" w:rsidR="00FF13D8" w:rsidRPr="00CA68B6" w:rsidRDefault="00FF13D8" w:rsidP="00FF13D8">
            <w:pPr>
              <w:widowControl w:val="0"/>
              <w:autoSpaceDE w:val="0"/>
              <w:autoSpaceDN w:val="0"/>
              <w:spacing w:before="1" w:line="188" w:lineRule="exact"/>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5584C943" w14:textId="77777777" w:rsidR="00FF13D8" w:rsidRPr="00CA68B6" w:rsidRDefault="00FF13D8" w:rsidP="00FF13D8">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6229FA30"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7F6FDE06" w14:textId="77777777" w:rsidR="00FF13D8" w:rsidRPr="00CA68B6" w:rsidRDefault="00FF13D8" w:rsidP="00FF13D8">
            <w:pPr>
              <w:widowControl w:val="0"/>
              <w:autoSpaceDE w:val="0"/>
              <w:autoSpaceDN w:val="0"/>
              <w:spacing w:line="215" w:lineRule="exact"/>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1A5927" w:rsidRPr="00CA68B6" w14:paraId="45877C6B" w14:textId="77777777" w:rsidTr="00A94554">
        <w:trPr>
          <w:trHeight w:val="402"/>
        </w:trPr>
        <w:tc>
          <w:tcPr>
            <w:tcW w:w="2645" w:type="dxa"/>
            <w:tcBorders>
              <w:top w:val="dotted" w:sz="4" w:space="0" w:color="000000"/>
              <w:left w:val="nil"/>
              <w:bottom w:val="dotted" w:sz="4" w:space="0" w:color="000000"/>
              <w:right w:val="dotted" w:sz="4" w:space="0" w:color="000000"/>
            </w:tcBorders>
          </w:tcPr>
          <w:p w14:paraId="28D6DB99" w14:textId="34FD10C2" w:rsidR="001A5927" w:rsidRPr="00CA68B6" w:rsidRDefault="00BB6B97" w:rsidP="00BB6B97">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Zhejiang Xieheng intelligent equipment Co., LTD</w:t>
            </w:r>
          </w:p>
        </w:tc>
        <w:tc>
          <w:tcPr>
            <w:tcW w:w="873" w:type="dxa"/>
            <w:tcBorders>
              <w:top w:val="dotted" w:sz="4" w:space="0" w:color="000000"/>
              <w:left w:val="dotted" w:sz="4" w:space="0" w:color="000000"/>
              <w:bottom w:val="dotted" w:sz="4" w:space="0" w:color="000000"/>
              <w:right w:val="dotted" w:sz="4" w:space="0" w:color="000000"/>
            </w:tcBorders>
          </w:tcPr>
          <w:p w14:paraId="55B35825" w14:textId="26AFE274"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vAlign w:val="center"/>
          </w:tcPr>
          <w:p w14:paraId="5C495BEE" w14:textId="27BA756C"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0558A729" w14:textId="623AB109" w:rsidR="001A5927" w:rsidRPr="00CA68B6" w:rsidRDefault="001A5927"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Manufacturing</w:t>
            </w:r>
          </w:p>
        </w:tc>
        <w:tc>
          <w:tcPr>
            <w:tcW w:w="741" w:type="dxa"/>
            <w:tcBorders>
              <w:top w:val="dotted" w:sz="4" w:space="0" w:color="000000"/>
              <w:left w:val="dotted" w:sz="4" w:space="0" w:color="000000"/>
              <w:bottom w:val="dotted" w:sz="4" w:space="0" w:color="000000"/>
              <w:right w:val="dotted" w:sz="4" w:space="0" w:color="000000"/>
            </w:tcBorders>
            <w:vAlign w:val="center"/>
          </w:tcPr>
          <w:p w14:paraId="35118060" w14:textId="52002F4A" w:rsidR="001A5927" w:rsidRPr="00CA68B6" w:rsidRDefault="00A94554" w:rsidP="00A94554">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7B76AA5A"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vAlign w:val="center"/>
          </w:tcPr>
          <w:p w14:paraId="127249D7" w14:textId="36D2A706" w:rsidR="001A5927" w:rsidRPr="00CA68B6" w:rsidRDefault="0054446E" w:rsidP="0054446E">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b/>
                <w:kern w:val="0"/>
                <w:sz w:val="13"/>
                <w:szCs w:val="22"/>
                <w:lang w:bidi="zh-CN"/>
              </w:rPr>
              <w:t>Purchase of Assets</w:t>
            </w:r>
          </w:p>
        </w:tc>
      </w:tr>
      <w:tr w:rsidR="001A5927" w:rsidRPr="00CA68B6" w14:paraId="6FBF6118" w14:textId="77777777" w:rsidTr="00A94554">
        <w:trPr>
          <w:trHeight w:val="402"/>
        </w:trPr>
        <w:tc>
          <w:tcPr>
            <w:tcW w:w="2645" w:type="dxa"/>
            <w:tcBorders>
              <w:top w:val="dotted" w:sz="4" w:space="0" w:color="000000"/>
              <w:left w:val="nil"/>
              <w:bottom w:val="dotted" w:sz="4" w:space="0" w:color="000000"/>
              <w:right w:val="dotted" w:sz="4" w:space="0" w:color="000000"/>
            </w:tcBorders>
            <w:vAlign w:val="center"/>
          </w:tcPr>
          <w:p w14:paraId="79BD015D" w14:textId="146A7AB4" w:rsidR="001A5927" w:rsidRPr="00CA68B6" w:rsidRDefault="001A5927" w:rsidP="00BB6B97">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Tripod Machincry International B.V.</w:t>
            </w:r>
          </w:p>
        </w:tc>
        <w:tc>
          <w:tcPr>
            <w:tcW w:w="873" w:type="dxa"/>
            <w:tcBorders>
              <w:top w:val="dotted" w:sz="4" w:space="0" w:color="000000"/>
              <w:left w:val="dotted" w:sz="4" w:space="0" w:color="000000"/>
              <w:bottom w:val="dotted" w:sz="4" w:space="0" w:color="000000"/>
              <w:right w:val="dotted" w:sz="4" w:space="0" w:color="000000"/>
            </w:tcBorders>
            <w:vAlign w:val="center"/>
          </w:tcPr>
          <w:p w14:paraId="62EA4D96" w14:textId="5F118318" w:rsidR="001A5927" w:rsidRPr="00CA68B6" w:rsidRDefault="00BB6B97" w:rsidP="001A5927">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Netherlands</w:t>
            </w:r>
          </w:p>
        </w:tc>
        <w:tc>
          <w:tcPr>
            <w:tcW w:w="883" w:type="dxa"/>
            <w:tcBorders>
              <w:top w:val="dotted" w:sz="4" w:space="0" w:color="000000"/>
              <w:left w:val="dotted" w:sz="4" w:space="0" w:color="000000"/>
              <w:bottom w:val="dotted" w:sz="4" w:space="0" w:color="000000"/>
              <w:right w:val="dotted" w:sz="4" w:space="0" w:color="000000"/>
            </w:tcBorders>
            <w:vAlign w:val="center"/>
          </w:tcPr>
          <w:p w14:paraId="51AF569F" w14:textId="7E8A871D" w:rsidR="001A5927" w:rsidRPr="00CA68B6" w:rsidRDefault="00BB6B9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SimSun" w:hAnsi="Arial" w:cs="Arial"/>
                <w:b/>
                <w:kern w:val="0"/>
                <w:sz w:val="18"/>
                <w:szCs w:val="18"/>
                <w:lang w:bidi="zh-CN"/>
              </w:rPr>
              <w:t>Netherlands</w:t>
            </w:r>
          </w:p>
        </w:tc>
        <w:tc>
          <w:tcPr>
            <w:tcW w:w="959" w:type="dxa"/>
            <w:tcBorders>
              <w:top w:val="dotted" w:sz="4" w:space="0" w:color="000000"/>
              <w:left w:val="dotted" w:sz="4" w:space="0" w:color="000000"/>
              <w:bottom w:val="dotted" w:sz="4" w:space="0" w:color="000000"/>
              <w:right w:val="dotted" w:sz="4" w:space="0" w:color="000000"/>
            </w:tcBorders>
            <w:vAlign w:val="center"/>
          </w:tcPr>
          <w:p w14:paraId="1FAFD83E"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4E9AF784" w14:textId="3807805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vAlign w:val="center"/>
          </w:tcPr>
          <w:p w14:paraId="2A16500E" w14:textId="6C230EF5" w:rsidR="001A5927" w:rsidRPr="00CA68B6" w:rsidRDefault="00A94554" w:rsidP="00A94554">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3509FF68"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5B97F5D9" w14:textId="1D2B7751"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b/>
                <w:kern w:val="0"/>
                <w:sz w:val="13"/>
                <w:szCs w:val="22"/>
                <w:lang w:bidi="zh-CN"/>
              </w:rPr>
              <w:t>Establishment</w:t>
            </w:r>
          </w:p>
        </w:tc>
      </w:tr>
      <w:tr w:rsidR="001A5927" w:rsidRPr="00CA68B6" w14:paraId="0EE7BDC9" w14:textId="77777777" w:rsidTr="001A5927">
        <w:trPr>
          <w:trHeight w:val="402"/>
        </w:trPr>
        <w:tc>
          <w:tcPr>
            <w:tcW w:w="2645" w:type="dxa"/>
            <w:tcBorders>
              <w:top w:val="dotted" w:sz="4" w:space="0" w:color="000000"/>
              <w:left w:val="nil"/>
              <w:bottom w:val="dotted" w:sz="4" w:space="0" w:color="000000"/>
              <w:right w:val="dotted" w:sz="4" w:space="0" w:color="000000"/>
            </w:tcBorders>
            <w:vAlign w:val="center"/>
          </w:tcPr>
          <w:p w14:paraId="1BFCB8B4" w14:textId="53F1F520" w:rsidR="001A5927" w:rsidRPr="00CA68B6" w:rsidRDefault="001A5927" w:rsidP="00BB6B97">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Dingli AWP Europe Trading Limited</w:t>
            </w:r>
          </w:p>
        </w:tc>
        <w:tc>
          <w:tcPr>
            <w:tcW w:w="873" w:type="dxa"/>
            <w:tcBorders>
              <w:top w:val="dotted" w:sz="4" w:space="0" w:color="000000"/>
              <w:left w:val="dotted" w:sz="4" w:space="0" w:color="000000"/>
              <w:bottom w:val="dotted" w:sz="4" w:space="0" w:color="000000"/>
              <w:right w:val="dotted" w:sz="4" w:space="0" w:color="000000"/>
            </w:tcBorders>
            <w:vAlign w:val="center"/>
          </w:tcPr>
          <w:p w14:paraId="494682EB" w14:textId="0E62A29E" w:rsidR="001A5927" w:rsidRPr="00CA68B6" w:rsidRDefault="00BB6B97" w:rsidP="001A5927">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Netherlands</w:t>
            </w:r>
          </w:p>
        </w:tc>
        <w:tc>
          <w:tcPr>
            <w:tcW w:w="883" w:type="dxa"/>
            <w:tcBorders>
              <w:top w:val="dotted" w:sz="4" w:space="0" w:color="000000"/>
              <w:left w:val="dotted" w:sz="4" w:space="0" w:color="000000"/>
              <w:bottom w:val="dotted" w:sz="4" w:space="0" w:color="000000"/>
              <w:right w:val="dotted" w:sz="4" w:space="0" w:color="000000"/>
            </w:tcBorders>
            <w:vAlign w:val="center"/>
          </w:tcPr>
          <w:p w14:paraId="31194DAF" w14:textId="4A62F8B9" w:rsidR="001A5927" w:rsidRPr="00CA68B6" w:rsidRDefault="00BB6B9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SimSun" w:hAnsi="Arial" w:cs="Arial"/>
                <w:b/>
                <w:kern w:val="0"/>
                <w:sz w:val="18"/>
                <w:szCs w:val="18"/>
                <w:lang w:bidi="zh-CN"/>
              </w:rPr>
              <w:t>Netherlands</w:t>
            </w:r>
          </w:p>
        </w:tc>
        <w:tc>
          <w:tcPr>
            <w:tcW w:w="959" w:type="dxa"/>
            <w:tcBorders>
              <w:top w:val="dotted" w:sz="4" w:space="0" w:color="000000"/>
              <w:left w:val="dotted" w:sz="4" w:space="0" w:color="000000"/>
              <w:bottom w:val="dotted" w:sz="4" w:space="0" w:color="000000"/>
              <w:right w:val="dotted" w:sz="4" w:space="0" w:color="000000"/>
            </w:tcBorders>
            <w:vAlign w:val="center"/>
          </w:tcPr>
          <w:p w14:paraId="720C4417"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32C60406" w14:textId="5B9D238F"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71951EA9" w14:textId="77777777" w:rsidR="001A5927" w:rsidRPr="00CA68B6" w:rsidRDefault="001A5927" w:rsidP="001A5927">
            <w:pPr>
              <w:widowControl w:val="0"/>
              <w:autoSpaceDE w:val="0"/>
              <w:autoSpaceDN w:val="0"/>
              <w:spacing w:before="1" w:line="240" w:lineRule="auto"/>
              <w:rPr>
                <w:rFonts w:ascii="Arial" w:eastAsia="Times New Roman" w:hAnsi="Arial" w:cs="Arial"/>
                <w:b/>
                <w:kern w:val="0"/>
                <w:sz w:val="15"/>
                <w:szCs w:val="22"/>
                <w:lang w:bidi="zh-CN"/>
              </w:rPr>
            </w:pPr>
          </w:p>
        </w:tc>
        <w:tc>
          <w:tcPr>
            <w:tcW w:w="674" w:type="dxa"/>
            <w:tcBorders>
              <w:top w:val="dotted" w:sz="4" w:space="0" w:color="000000"/>
              <w:left w:val="dotted" w:sz="4" w:space="0" w:color="000000"/>
              <w:bottom w:val="dotted" w:sz="4" w:space="0" w:color="000000"/>
              <w:right w:val="dotted" w:sz="4" w:space="0" w:color="000000"/>
            </w:tcBorders>
          </w:tcPr>
          <w:p w14:paraId="00C63A5A"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4FB93309" w14:textId="278D2C5A"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1A5927" w:rsidRPr="00CA68B6" w14:paraId="28FA63E4" w14:textId="77777777" w:rsidTr="001A5927">
        <w:trPr>
          <w:trHeight w:val="402"/>
        </w:trPr>
        <w:tc>
          <w:tcPr>
            <w:tcW w:w="2645" w:type="dxa"/>
            <w:tcBorders>
              <w:top w:val="dotted" w:sz="4" w:space="0" w:color="000000"/>
              <w:left w:val="nil"/>
              <w:right w:val="dotted" w:sz="4" w:space="0" w:color="000000"/>
            </w:tcBorders>
            <w:vAlign w:val="center"/>
          </w:tcPr>
          <w:p w14:paraId="57D0E34B" w14:textId="0455AD23" w:rsidR="001A5927" w:rsidRPr="00CA68B6" w:rsidRDefault="001A5927" w:rsidP="001A5927">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SimSun" w:hAnsi="Arial" w:cs="Arial"/>
                <w:szCs w:val="18"/>
              </w:rPr>
              <w:t>Dingli AWP Oceania Trading Pty Ltd</w:t>
            </w:r>
          </w:p>
        </w:tc>
        <w:tc>
          <w:tcPr>
            <w:tcW w:w="873" w:type="dxa"/>
            <w:tcBorders>
              <w:top w:val="dotted" w:sz="4" w:space="0" w:color="000000"/>
              <w:left w:val="dotted" w:sz="4" w:space="0" w:color="000000"/>
              <w:right w:val="dotted" w:sz="4" w:space="0" w:color="000000"/>
            </w:tcBorders>
            <w:vAlign w:val="center"/>
          </w:tcPr>
          <w:p w14:paraId="03AC9B6D" w14:textId="37590864" w:rsidR="001A5927" w:rsidRPr="00CA68B6" w:rsidRDefault="00AF6FE5" w:rsidP="001A5927">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Australia</w:t>
            </w:r>
          </w:p>
        </w:tc>
        <w:tc>
          <w:tcPr>
            <w:tcW w:w="883" w:type="dxa"/>
            <w:tcBorders>
              <w:top w:val="dotted" w:sz="4" w:space="0" w:color="000000"/>
              <w:left w:val="dotted" w:sz="4" w:space="0" w:color="000000"/>
              <w:right w:val="dotted" w:sz="4" w:space="0" w:color="000000"/>
            </w:tcBorders>
            <w:vAlign w:val="center"/>
          </w:tcPr>
          <w:p w14:paraId="0FD35CA6" w14:textId="0308C0EF" w:rsidR="001A5927" w:rsidRPr="00CA68B6" w:rsidRDefault="00AF6FE5"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SimSun" w:hAnsi="Arial" w:cs="Arial"/>
                <w:b/>
                <w:kern w:val="0"/>
                <w:sz w:val="18"/>
                <w:szCs w:val="18"/>
                <w:lang w:bidi="zh-CN"/>
              </w:rPr>
              <w:t>Australia</w:t>
            </w:r>
          </w:p>
        </w:tc>
        <w:tc>
          <w:tcPr>
            <w:tcW w:w="959" w:type="dxa"/>
            <w:tcBorders>
              <w:top w:val="dotted" w:sz="4" w:space="0" w:color="000000"/>
              <w:left w:val="dotted" w:sz="4" w:space="0" w:color="000000"/>
              <w:right w:val="dotted" w:sz="4" w:space="0" w:color="000000"/>
            </w:tcBorders>
            <w:vAlign w:val="center"/>
          </w:tcPr>
          <w:p w14:paraId="51020E81"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3A95FAB0" w14:textId="56F338F0"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right w:val="dotted" w:sz="4" w:space="0" w:color="000000"/>
            </w:tcBorders>
          </w:tcPr>
          <w:p w14:paraId="26BEF620" w14:textId="77777777" w:rsidR="001A5927" w:rsidRPr="00CA68B6" w:rsidRDefault="001A5927" w:rsidP="001A5927">
            <w:pPr>
              <w:widowControl w:val="0"/>
              <w:autoSpaceDE w:val="0"/>
              <w:autoSpaceDN w:val="0"/>
              <w:spacing w:before="1" w:line="240" w:lineRule="auto"/>
              <w:rPr>
                <w:rFonts w:ascii="Arial" w:eastAsia="Times New Roman" w:hAnsi="Arial" w:cs="Arial"/>
                <w:b/>
                <w:kern w:val="0"/>
                <w:sz w:val="15"/>
                <w:szCs w:val="22"/>
                <w:lang w:bidi="zh-CN"/>
              </w:rPr>
            </w:pPr>
          </w:p>
        </w:tc>
        <w:tc>
          <w:tcPr>
            <w:tcW w:w="674" w:type="dxa"/>
            <w:tcBorders>
              <w:top w:val="dotted" w:sz="4" w:space="0" w:color="000000"/>
              <w:left w:val="dotted" w:sz="4" w:space="0" w:color="000000"/>
              <w:right w:val="dotted" w:sz="4" w:space="0" w:color="000000"/>
            </w:tcBorders>
          </w:tcPr>
          <w:p w14:paraId="06F4E858"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right w:val="nil"/>
            </w:tcBorders>
          </w:tcPr>
          <w:p w14:paraId="7C822CB7" w14:textId="6DEB4EEF"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1A5927" w:rsidRPr="00CA68B6" w14:paraId="291D8F4B" w14:textId="77777777" w:rsidTr="001A5927">
        <w:trPr>
          <w:trHeight w:val="402"/>
        </w:trPr>
        <w:tc>
          <w:tcPr>
            <w:tcW w:w="2645" w:type="dxa"/>
            <w:tcBorders>
              <w:top w:val="dotted" w:sz="4" w:space="0" w:color="000000"/>
              <w:left w:val="nil"/>
              <w:right w:val="dotted" w:sz="4" w:space="0" w:color="000000"/>
            </w:tcBorders>
            <w:vAlign w:val="center"/>
          </w:tcPr>
          <w:p w14:paraId="2D07C146" w14:textId="6E0EFA46" w:rsidR="001A5927" w:rsidRPr="00CA68B6" w:rsidRDefault="001A5927" w:rsidP="001A5927">
            <w:pPr>
              <w:widowControl w:val="0"/>
              <w:autoSpaceDE w:val="0"/>
              <w:autoSpaceDN w:val="0"/>
              <w:spacing w:before="139" w:line="213" w:lineRule="exact"/>
              <w:rPr>
                <w:rFonts w:ascii="Arial" w:eastAsia="SimSun" w:hAnsi="Arial" w:cs="Arial"/>
                <w:szCs w:val="18"/>
              </w:rPr>
            </w:pPr>
            <w:r w:rsidRPr="00CA68B6">
              <w:rPr>
                <w:rFonts w:ascii="Arial" w:eastAsia="SimSun" w:hAnsi="Arial" w:cs="Arial"/>
                <w:szCs w:val="18"/>
              </w:rPr>
              <w:t>Dingli AWP Brazil Consultancy Ltd</w:t>
            </w:r>
          </w:p>
        </w:tc>
        <w:tc>
          <w:tcPr>
            <w:tcW w:w="873" w:type="dxa"/>
            <w:tcBorders>
              <w:top w:val="dotted" w:sz="4" w:space="0" w:color="000000"/>
              <w:left w:val="dotted" w:sz="4" w:space="0" w:color="000000"/>
              <w:right w:val="dotted" w:sz="4" w:space="0" w:color="000000"/>
            </w:tcBorders>
            <w:vAlign w:val="center"/>
          </w:tcPr>
          <w:p w14:paraId="1D8E5B18" w14:textId="57D2807A" w:rsidR="001A5927" w:rsidRPr="00CA68B6" w:rsidRDefault="00AF6FE5" w:rsidP="001A5927">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Brazil</w:t>
            </w:r>
          </w:p>
        </w:tc>
        <w:tc>
          <w:tcPr>
            <w:tcW w:w="883" w:type="dxa"/>
            <w:tcBorders>
              <w:top w:val="dotted" w:sz="4" w:space="0" w:color="000000"/>
              <w:left w:val="dotted" w:sz="4" w:space="0" w:color="000000"/>
              <w:right w:val="dotted" w:sz="4" w:space="0" w:color="000000"/>
            </w:tcBorders>
            <w:vAlign w:val="center"/>
          </w:tcPr>
          <w:p w14:paraId="79497830" w14:textId="34C971BE" w:rsidR="001A5927" w:rsidRPr="00CA68B6" w:rsidRDefault="00AF6FE5" w:rsidP="001A5927">
            <w:pPr>
              <w:widowControl w:val="0"/>
              <w:autoSpaceDE w:val="0"/>
              <w:autoSpaceDN w:val="0"/>
              <w:spacing w:before="1" w:line="240" w:lineRule="auto"/>
              <w:jc w:val="center"/>
              <w:rPr>
                <w:rFonts w:ascii="Arial" w:eastAsia="Times New Roman" w:hAnsi="Arial" w:cs="Arial"/>
                <w:bCs/>
                <w:kern w:val="0"/>
                <w:sz w:val="13"/>
                <w:szCs w:val="22"/>
                <w:lang w:bidi="zh-CN"/>
              </w:rPr>
            </w:pPr>
            <w:r w:rsidRPr="00CA68B6">
              <w:rPr>
                <w:rFonts w:ascii="Arial" w:eastAsia="SimSun" w:hAnsi="Arial" w:cs="Arial"/>
                <w:b/>
                <w:kern w:val="0"/>
                <w:sz w:val="18"/>
                <w:szCs w:val="18"/>
                <w:lang w:bidi="zh-CN"/>
              </w:rPr>
              <w:t>Brazil</w:t>
            </w:r>
          </w:p>
        </w:tc>
        <w:tc>
          <w:tcPr>
            <w:tcW w:w="959" w:type="dxa"/>
            <w:tcBorders>
              <w:top w:val="dotted" w:sz="4" w:space="0" w:color="000000"/>
              <w:left w:val="dotted" w:sz="4" w:space="0" w:color="000000"/>
              <w:right w:val="dotted" w:sz="4" w:space="0" w:color="000000"/>
            </w:tcBorders>
            <w:vAlign w:val="center"/>
          </w:tcPr>
          <w:p w14:paraId="02A7B757"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1294CCCA" w14:textId="77312592"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right w:val="dotted" w:sz="4" w:space="0" w:color="000000"/>
            </w:tcBorders>
          </w:tcPr>
          <w:p w14:paraId="718124E4" w14:textId="77777777" w:rsidR="001A5927" w:rsidRPr="00CA68B6" w:rsidRDefault="001A5927" w:rsidP="001A5927">
            <w:pPr>
              <w:widowControl w:val="0"/>
              <w:autoSpaceDE w:val="0"/>
              <w:autoSpaceDN w:val="0"/>
              <w:spacing w:before="1" w:line="240" w:lineRule="auto"/>
              <w:rPr>
                <w:rFonts w:ascii="Arial" w:eastAsia="Times New Roman" w:hAnsi="Arial" w:cs="Arial"/>
                <w:b/>
                <w:kern w:val="0"/>
                <w:sz w:val="15"/>
                <w:szCs w:val="22"/>
                <w:lang w:bidi="zh-CN"/>
              </w:rPr>
            </w:pPr>
          </w:p>
        </w:tc>
        <w:tc>
          <w:tcPr>
            <w:tcW w:w="674" w:type="dxa"/>
            <w:tcBorders>
              <w:top w:val="dotted" w:sz="4" w:space="0" w:color="000000"/>
              <w:left w:val="dotted" w:sz="4" w:space="0" w:color="000000"/>
              <w:right w:val="dotted" w:sz="4" w:space="0" w:color="000000"/>
            </w:tcBorders>
          </w:tcPr>
          <w:p w14:paraId="027131EC"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right w:val="nil"/>
            </w:tcBorders>
          </w:tcPr>
          <w:p w14:paraId="4B94DE36" w14:textId="774029A5"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1A5927" w:rsidRPr="00CA68B6" w14:paraId="40A9C296" w14:textId="77777777" w:rsidTr="001A5927">
        <w:trPr>
          <w:trHeight w:val="402"/>
        </w:trPr>
        <w:tc>
          <w:tcPr>
            <w:tcW w:w="2645" w:type="dxa"/>
            <w:tcBorders>
              <w:top w:val="dotted" w:sz="4" w:space="0" w:color="000000"/>
              <w:left w:val="nil"/>
              <w:right w:val="dotted" w:sz="4" w:space="0" w:color="000000"/>
            </w:tcBorders>
            <w:vAlign w:val="center"/>
          </w:tcPr>
          <w:p w14:paraId="682C0538" w14:textId="4B9ACA82" w:rsidR="001A5927" w:rsidRPr="00CA68B6" w:rsidRDefault="001A5927" w:rsidP="001A5927">
            <w:pPr>
              <w:widowControl w:val="0"/>
              <w:autoSpaceDE w:val="0"/>
              <w:autoSpaceDN w:val="0"/>
              <w:spacing w:before="139" w:line="213" w:lineRule="exact"/>
              <w:rPr>
                <w:rFonts w:ascii="Arial" w:eastAsia="SimSun" w:hAnsi="Arial" w:cs="Arial"/>
                <w:szCs w:val="18"/>
              </w:rPr>
            </w:pPr>
            <w:r w:rsidRPr="00CA68B6">
              <w:rPr>
                <w:rFonts w:ascii="Arial" w:eastAsia="SimSun" w:hAnsi="Arial" w:cs="Arial"/>
                <w:szCs w:val="18"/>
              </w:rPr>
              <w:t>Dingli Middle East Trading (FZE)</w:t>
            </w:r>
          </w:p>
        </w:tc>
        <w:tc>
          <w:tcPr>
            <w:tcW w:w="873" w:type="dxa"/>
            <w:tcBorders>
              <w:top w:val="dotted" w:sz="4" w:space="0" w:color="000000"/>
              <w:left w:val="dotted" w:sz="4" w:space="0" w:color="000000"/>
              <w:right w:val="dotted" w:sz="4" w:space="0" w:color="000000"/>
            </w:tcBorders>
            <w:vAlign w:val="center"/>
          </w:tcPr>
          <w:p w14:paraId="7BD135C5" w14:textId="752EF8B7" w:rsidR="001A5927" w:rsidRPr="00CA68B6" w:rsidRDefault="00AF6FE5" w:rsidP="00AF6FE5">
            <w:pPr>
              <w:widowControl w:val="0"/>
              <w:autoSpaceDE w:val="0"/>
              <w:autoSpaceDN w:val="0"/>
              <w:spacing w:before="1" w:line="240" w:lineRule="auto"/>
              <w:rPr>
                <w:rFonts w:ascii="Arial" w:eastAsia="Times New Roman" w:hAnsi="Arial" w:cs="Arial"/>
                <w:b/>
                <w:kern w:val="0"/>
                <w:sz w:val="13"/>
                <w:szCs w:val="22"/>
                <w:lang w:bidi="zh-CN"/>
              </w:rPr>
            </w:pPr>
            <w:hyperlink r:id="rId62" w:history="1">
              <w:r w:rsidRPr="00CA68B6">
                <w:rPr>
                  <w:rFonts w:ascii="Arial" w:eastAsia="Times New Roman" w:hAnsi="Arial" w:cs="Arial"/>
                  <w:kern w:val="0"/>
                  <w:sz w:val="13"/>
                  <w:szCs w:val="22"/>
                  <w:lang w:bidi="zh-CN"/>
                </w:rPr>
                <w:t>The United Arab Emirates</w:t>
              </w:r>
            </w:hyperlink>
          </w:p>
        </w:tc>
        <w:tc>
          <w:tcPr>
            <w:tcW w:w="883" w:type="dxa"/>
            <w:tcBorders>
              <w:top w:val="dotted" w:sz="4" w:space="0" w:color="000000"/>
              <w:left w:val="dotted" w:sz="4" w:space="0" w:color="000000"/>
              <w:right w:val="dotted" w:sz="4" w:space="0" w:color="000000"/>
            </w:tcBorders>
            <w:vAlign w:val="center"/>
          </w:tcPr>
          <w:p w14:paraId="2408B89C" w14:textId="103FFC47" w:rsidR="001A5927" w:rsidRPr="00CA68B6" w:rsidRDefault="00AF6FE5" w:rsidP="00AF6FE5">
            <w:pPr>
              <w:widowControl w:val="0"/>
              <w:autoSpaceDE w:val="0"/>
              <w:autoSpaceDN w:val="0"/>
              <w:spacing w:before="1" w:line="240" w:lineRule="auto"/>
              <w:rPr>
                <w:rFonts w:ascii="Arial" w:eastAsia="Times New Roman" w:hAnsi="Arial" w:cs="Arial"/>
                <w:b/>
                <w:kern w:val="0"/>
                <w:sz w:val="13"/>
                <w:szCs w:val="22"/>
                <w:lang w:bidi="zh-CN"/>
              </w:rPr>
            </w:pPr>
            <w:hyperlink r:id="rId63" w:history="1">
              <w:r w:rsidRPr="00CA68B6">
                <w:rPr>
                  <w:rFonts w:ascii="Arial" w:eastAsia="Times New Roman" w:hAnsi="Arial" w:cs="Arial"/>
                  <w:kern w:val="0"/>
                  <w:sz w:val="13"/>
                  <w:szCs w:val="22"/>
                  <w:lang w:bidi="zh-CN"/>
                </w:rPr>
                <w:t>The United Arab Emirates</w:t>
              </w:r>
            </w:hyperlink>
          </w:p>
        </w:tc>
        <w:tc>
          <w:tcPr>
            <w:tcW w:w="959" w:type="dxa"/>
            <w:tcBorders>
              <w:top w:val="dotted" w:sz="4" w:space="0" w:color="000000"/>
              <w:left w:val="dotted" w:sz="4" w:space="0" w:color="000000"/>
              <w:right w:val="dotted" w:sz="4" w:space="0" w:color="000000"/>
            </w:tcBorders>
            <w:vAlign w:val="center"/>
          </w:tcPr>
          <w:p w14:paraId="683BECCD"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7D9EFDD4" w14:textId="5DF8726D"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right w:val="dotted" w:sz="4" w:space="0" w:color="000000"/>
            </w:tcBorders>
          </w:tcPr>
          <w:p w14:paraId="577CA0F4" w14:textId="77777777" w:rsidR="001A5927" w:rsidRPr="00CA68B6" w:rsidRDefault="001A5927" w:rsidP="001A5927">
            <w:pPr>
              <w:widowControl w:val="0"/>
              <w:autoSpaceDE w:val="0"/>
              <w:autoSpaceDN w:val="0"/>
              <w:spacing w:before="1" w:line="240" w:lineRule="auto"/>
              <w:rPr>
                <w:rFonts w:ascii="Arial" w:eastAsia="Times New Roman" w:hAnsi="Arial" w:cs="Arial"/>
                <w:b/>
                <w:kern w:val="0"/>
                <w:sz w:val="15"/>
                <w:szCs w:val="22"/>
                <w:lang w:bidi="zh-CN"/>
              </w:rPr>
            </w:pPr>
          </w:p>
        </w:tc>
        <w:tc>
          <w:tcPr>
            <w:tcW w:w="674" w:type="dxa"/>
            <w:tcBorders>
              <w:top w:val="dotted" w:sz="4" w:space="0" w:color="000000"/>
              <w:left w:val="dotted" w:sz="4" w:space="0" w:color="000000"/>
              <w:right w:val="dotted" w:sz="4" w:space="0" w:color="000000"/>
            </w:tcBorders>
          </w:tcPr>
          <w:p w14:paraId="6337A30E"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right w:val="nil"/>
            </w:tcBorders>
          </w:tcPr>
          <w:p w14:paraId="687737EF" w14:textId="738AA4D6"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bl>
    <w:p w14:paraId="44BFD787"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0EBC2805" w14:textId="77777777" w:rsidR="00733A22" w:rsidRPr="00CA68B6" w:rsidRDefault="00733A22">
      <w:pPr>
        <w:widowControl w:val="0"/>
        <w:autoSpaceDE w:val="0"/>
        <w:autoSpaceDN w:val="0"/>
        <w:spacing w:before="3" w:line="240" w:lineRule="auto"/>
        <w:rPr>
          <w:rFonts w:ascii="Arial" w:eastAsia="SimSun" w:hAnsi="Arial" w:cs="Arial"/>
          <w:b/>
          <w:kern w:val="0"/>
          <w:lang w:bidi="zh-CN"/>
        </w:rPr>
      </w:pPr>
    </w:p>
    <w:p w14:paraId="6357FBD1" w14:textId="77777777" w:rsidR="00733A22" w:rsidRPr="00CA68B6"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(II)Rights and Interests in Cooperative Arrangements or Associated Enterprises</w:t>
      </w:r>
    </w:p>
    <w:p w14:paraId="41645D03" w14:textId="77777777" w:rsidR="00733A22" w:rsidRPr="00CA68B6"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1.Important Joint ventures or associates</w:t>
      </w:r>
    </w:p>
    <w:tbl>
      <w:tblPr>
        <w:tblW w:w="7830"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78"/>
        <w:gridCol w:w="845"/>
        <w:gridCol w:w="639"/>
        <w:gridCol w:w="865"/>
        <w:gridCol w:w="622"/>
        <w:gridCol w:w="641"/>
        <w:gridCol w:w="1191"/>
        <w:gridCol w:w="1049"/>
      </w:tblGrid>
      <w:tr w:rsidR="00733A22" w:rsidRPr="00CA68B6" w14:paraId="104D9967" w14:textId="77777777">
        <w:trPr>
          <w:trHeight w:val="400"/>
        </w:trPr>
        <w:tc>
          <w:tcPr>
            <w:tcW w:w="1978" w:type="dxa"/>
            <w:vMerge w:val="restart"/>
            <w:tcBorders>
              <w:left w:val="nil"/>
              <w:bottom w:val="dotted" w:sz="4" w:space="0" w:color="000000"/>
              <w:right w:val="dotted" w:sz="4" w:space="0" w:color="000000"/>
            </w:tcBorders>
          </w:tcPr>
          <w:p w14:paraId="42511EFF"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D1EED7C"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66898782" w14:textId="77777777" w:rsidR="00733A22" w:rsidRPr="00CA68B6" w:rsidRDefault="00A9134E">
            <w:pPr>
              <w:widowControl w:val="0"/>
              <w:autoSpaceDE w:val="0"/>
              <w:autoSpaceDN w:val="0"/>
              <w:spacing w:line="417" w:lineRule="auto"/>
              <w:ind w:right="151"/>
              <w:rPr>
                <w:rFonts w:ascii="Arial" w:eastAsia="SimSun" w:hAnsi="Arial" w:cs="Arial"/>
                <w:kern w:val="0"/>
                <w:sz w:val="15"/>
                <w:szCs w:val="15"/>
                <w:lang w:bidi="zh-CN"/>
              </w:rPr>
            </w:pPr>
            <w:r w:rsidRPr="00CA68B6">
              <w:rPr>
                <w:rFonts w:ascii="Arial" w:eastAsia="Times New Roman" w:hAnsi="Arial" w:cs="Arial"/>
                <w:kern w:val="0"/>
                <w:sz w:val="15"/>
                <w:szCs w:val="15"/>
                <w:lang w:bidi="zh-CN"/>
              </w:rPr>
              <w:t>Names of Joint ventures and Associates</w:t>
            </w:r>
          </w:p>
        </w:tc>
        <w:tc>
          <w:tcPr>
            <w:tcW w:w="845" w:type="dxa"/>
            <w:vMerge w:val="restart"/>
            <w:tcBorders>
              <w:left w:val="dotted" w:sz="4" w:space="0" w:color="000000"/>
              <w:bottom w:val="dotted" w:sz="4" w:space="0" w:color="000000"/>
              <w:right w:val="dotted" w:sz="4" w:space="0" w:color="000000"/>
            </w:tcBorders>
          </w:tcPr>
          <w:p w14:paraId="452081C9"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0B1FC3A8"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5CA1AA05" w14:textId="77777777" w:rsidR="00733A22" w:rsidRPr="00CA68B6" w:rsidRDefault="00A9134E">
            <w:pPr>
              <w:widowControl w:val="0"/>
              <w:autoSpaceDE w:val="0"/>
              <w:autoSpaceDN w:val="0"/>
              <w:spacing w:line="417" w:lineRule="auto"/>
              <w:ind w:right="132"/>
              <w:rPr>
                <w:rFonts w:ascii="Arial" w:eastAsia="SimSun" w:hAnsi="Arial" w:cs="Arial"/>
                <w:kern w:val="0"/>
                <w:sz w:val="15"/>
                <w:szCs w:val="15"/>
                <w:lang w:bidi="zh-CN"/>
              </w:rPr>
            </w:pPr>
            <w:r w:rsidRPr="00CA68B6">
              <w:rPr>
                <w:rFonts w:ascii="Arial" w:eastAsia="Times New Roman" w:hAnsi="Arial" w:cs="Arial"/>
                <w:kern w:val="0"/>
                <w:sz w:val="15"/>
                <w:szCs w:val="15"/>
                <w:lang w:bidi="zh-CN"/>
              </w:rPr>
              <w:t>Principal place of business</w:t>
            </w:r>
          </w:p>
        </w:tc>
        <w:tc>
          <w:tcPr>
            <w:tcW w:w="639" w:type="dxa"/>
            <w:vMerge w:val="restart"/>
            <w:tcBorders>
              <w:left w:val="dotted" w:sz="4" w:space="0" w:color="000000"/>
              <w:bottom w:val="dotted" w:sz="4" w:space="0" w:color="000000"/>
              <w:right w:val="dotted" w:sz="4" w:space="0" w:color="000000"/>
            </w:tcBorders>
          </w:tcPr>
          <w:p w14:paraId="41045F2D"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5FC427A0"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0330FCA5" w14:textId="77777777" w:rsidR="00733A22" w:rsidRPr="00CA68B6" w:rsidRDefault="00A9134E">
            <w:pPr>
              <w:widowControl w:val="0"/>
              <w:autoSpaceDE w:val="0"/>
              <w:autoSpaceDN w:val="0"/>
              <w:spacing w:line="417" w:lineRule="auto"/>
              <w:ind w:right="120"/>
              <w:rPr>
                <w:rFonts w:ascii="Arial" w:eastAsia="SimSun" w:hAnsi="Arial" w:cs="Arial"/>
                <w:kern w:val="0"/>
                <w:sz w:val="15"/>
                <w:szCs w:val="15"/>
                <w:lang w:bidi="zh-CN"/>
              </w:rPr>
            </w:pPr>
            <w:r w:rsidRPr="00CA68B6">
              <w:rPr>
                <w:rFonts w:ascii="Arial" w:eastAsia="Times New Roman" w:hAnsi="Arial" w:cs="Arial"/>
                <w:kern w:val="0"/>
                <w:sz w:val="15"/>
                <w:szCs w:val="15"/>
                <w:lang w:bidi="zh-CN"/>
              </w:rPr>
              <w:t>Registration Place</w:t>
            </w:r>
          </w:p>
        </w:tc>
        <w:tc>
          <w:tcPr>
            <w:tcW w:w="865" w:type="dxa"/>
            <w:vMerge w:val="restart"/>
            <w:tcBorders>
              <w:left w:val="dotted" w:sz="4" w:space="0" w:color="000000"/>
              <w:bottom w:val="dotted" w:sz="4" w:space="0" w:color="000000"/>
              <w:right w:val="dotted" w:sz="4" w:space="0" w:color="000000"/>
            </w:tcBorders>
          </w:tcPr>
          <w:p w14:paraId="0958FF6A"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64B4533"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00AA8F23" w14:textId="77777777" w:rsidR="00733A22" w:rsidRPr="00CA68B6" w:rsidRDefault="00A9134E">
            <w:pPr>
              <w:widowControl w:val="0"/>
              <w:autoSpaceDE w:val="0"/>
              <w:autoSpaceDN w:val="0"/>
              <w:spacing w:line="417" w:lineRule="auto"/>
              <w:ind w:right="143"/>
              <w:rPr>
                <w:rFonts w:ascii="Arial" w:eastAsia="SimSun" w:hAnsi="Arial" w:cs="Arial"/>
                <w:kern w:val="0"/>
                <w:sz w:val="15"/>
                <w:szCs w:val="15"/>
                <w:lang w:bidi="zh-CN"/>
              </w:rPr>
            </w:pPr>
            <w:r w:rsidRPr="00CA68B6">
              <w:rPr>
                <w:rFonts w:ascii="Arial" w:eastAsia="Times New Roman" w:hAnsi="Arial" w:cs="Arial"/>
                <w:kern w:val="0"/>
                <w:sz w:val="15"/>
                <w:szCs w:val="15"/>
                <w:lang w:bidi="zh-CN"/>
              </w:rPr>
              <w:t>Business Nature</w:t>
            </w:r>
          </w:p>
        </w:tc>
        <w:tc>
          <w:tcPr>
            <w:tcW w:w="1263" w:type="dxa"/>
            <w:gridSpan w:val="2"/>
            <w:tcBorders>
              <w:left w:val="dotted" w:sz="4" w:space="0" w:color="000000"/>
              <w:bottom w:val="dotted" w:sz="4" w:space="0" w:color="000000"/>
              <w:right w:val="dotted" w:sz="4" w:space="0" w:color="000000"/>
            </w:tcBorders>
          </w:tcPr>
          <w:p w14:paraId="2A41DF33" w14:textId="77777777" w:rsidR="00733A22" w:rsidRPr="00CA68B6" w:rsidRDefault="00A9134E">
            <w:pPr>
              <w:widowControl w:val="0"/>
              <w:autoSpaceDE w:val="0"/>
              <w:autoSpaceDN w:val="0"/>
              <w:spacing w:before="167" w:line="213" w:lineRule="exact"/>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Shareholding Ratio (%)</w:t>
            </w:r>
          </w:p>
        </w:tc>
        <w:tc>
          <w:tcPr>
            <w:tcW w:w="1191" w:type="dxa"/>
            <w:vMerge w:val="restart"/>
            <w:tcBorders>
              <w:left w:val="dotted" w:sz="4" w:space="0" w:color="000000"/>
              <w:bottom w:val="dotted" w:sz="4" w:space="0" w:color="000000"/>
              <w:right w:val="dotted" w:sz="4" w:space="0" w:color="000000"/>
            </w:tcBorders>
          </w:tcPr>
          <w:p w14:paraId="51C82985" w14:textId="0D8E1B99" w:rsidR="00733A22" w:rsidRPr="00CA68B6" w:rsidRDefault="00A9134E" w:rsidP="0033707A">
            <w:pPr>
              <w:widowControl w:val="0"/>
              <w:autoSpaceDE w:val="0"/>
              <w:autoSpaceDN w:val="0"/>
              <w:spacing w:line="415" w:lineRule="auto"/>
              <w:ind w:right="127"/>
              <w:jc w:val="both"/>
              <w:rPr>
                <w:rFonts w:ascii="Arial" w:eastAsia="SimSun" w:hAnsi="Arial" w:cs="Arial"/>
                <w:kern w:val="0"/>
                <w:sz w:val="15"/>
                <w:szCs w:val="15"/>
                <w:lang w:bidi="zh-CN"/>
              </w:rPr>
            </w:pPr>
            <w:r w:rsidRPr="00CA68B6">
              <w:rPr>
                <w:rFonts w:ascii="Arial" w:eastAsia="Times New Roman" w:hAnsi="Arial" w:cs="Arial"/>
                <w:kern w:val="0"/>
                <w:sz w:val="15"/>
                <w:szCs w:val="15"/>
                <w:lang w:bidi="zh-CN"/>
              </w:rPr>
              <w:t>Accounting Treatment Methods for Investment of Cooperative Enterprises or Associated Enterprises</w:t>
            </w:r>
          </w:p>
        </w:tc>
        <w:tc>
          <w:tcPr>
            <w:tcW w:w="1049" w:type="dxa"/>
            <w:vMerge w:val="restart"/>
            <w:tcBorders>
              <w:left w:val="dotted" w:sz="4" w:space="0" w:color="000000"/>
              <w:bottom w:val="dotted" w:sz="4" w:space="0" w:color="000000"/>
              <w:right w:val="nil"/>
            </w:tcBorders>
          </w:tcPr>
          <w:p w14:paraId="06EDC357"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15"/>
                <w:lang w:bidi="zh-CN"/>
              </w:rPr>
            </w:pPr>
          </w:p>
          <w:p w14:paraId="6A6B82EC" w14:textId="77777777" w:rsidR="00733A22" w:rsidRPr="00CA68B6" w:rsidRDefault="00A9134E">
            <w:pPr>
              <w:widowControl w:val="0"/>
              <w:autoSpaceDE w:val="0"/>
              <w:autoSpaceDN w:val="0"/>
              <w:spacing w:line="415" w:lineRule="auto"/>
              <w:ind w:right="151"/>
              <w:jc w:val="both"/>
              <w:rPr>
                <w:rFonts w:ascii="Arial" w:eastAsia="SimSun" w:hAnsi="Arial" w:cs="Arial"/>
                <w:kern w:val="0"/>
                <w:sz w:val="15"/>
                <w:szCs w:val="15"/>
                <w:lang w:bidi="zh-CN"/>
              </w:rPr>
            </w:pPr>
            <w:r w:rsidRPr="00CA68B6">
              <w:rPr>
                <w:rFonts w:ascii="Arial" w:eastAsia="Times New Roman" w:hAnsi="Arial" w:cs="Arial"/>
                <w:kern w:val="0"/>
                <w:sz w:val="15"/>
                <w:szCs w:val="15"/>
                <w:lang w:bidi="zh-CN"/>
              </w:rPr>
              <w:t>Whether strategic to the activities of the company</w:t>
            </w:r>
          </w:p>
          <w:p w14:paraId="398A78EB" w14:textId="77777777" w:rsidR="00733A22" w:rsidRPr="00CA68B6" w:rsidRDefault="00733A22">
            <w:pPr>
              <w:widowControl w:val="0"/>
              <w:autoSpaceDE w:val="0"/>
              <w:autoSpaceDN w:val="0"/>
              <w:spacing w:before="3" w:line="213" w:lineRule="exact"/>
              <w:jc w:val="center"/>
              <w:rPr>
                <w:rFonts w:ascii="Arial" w:eastAsia="SimSun" w:hAnsi="Arial" w:cs="Arial"/>
                <w:kern w:val="0"/>
                <w:sz w:val="15"/>
                <w:szCs w:val="15"/>
                <w:lang w:bidi="zh-CN"/>
              </w:rPr>
            </w:pPr>
          </w:p>
        </w:tc>
      </w:tr>
      <w:tr w:rsidR="00733A22" w:rsidRPr="00CA68B6" w14:paraId="70EF4DCC" w14:textId="77777777">
        <w:trPr>
          <w:trHeight w:val="1190"/>
        </w:trPr>
        <w:tc>
          <w:tcPr>
            <w:tcW w:w="1978" w:type="dxa"/>
            <w:vMerge/>
            <w:tcBorders>
              <w:top w:val="nil"/>
              <w:left w:val="nil"/>
              <w:bottom w:val="dotted" w:sz="4" w:space="0" w:color="000000"/>
              <w:right w:val="dotted" w:sz="4" w:space="0" w:color="000000"/>
            </w:tcBorders>
          </w:tcPr>
          <w:p w14:paraId="0C02C995"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845" w:type="dxa"/>
            <w:vMerge/>
            <w:tcBorders>
              <w:top w:val="nil"/>
              <w:left w:val="dotted" w:sz="4" w:space="0" w:color="000000"/>
              <w:bottom w:val="dotted" w:sz="4" w:space="0" w:color="000000"/>
              <w:right w:val="dotted" w:sz="4" w:space="0" w:color="000000"/>
            </w:tcBorders>
          </w:tcPr>
          <w:p w14:paraId="61FBFF57"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639" w:type="dxa"/>
            <w:vMerge/>
            <w:tcBorders>
              <w:top w:val="nil"/>
              <w:left w:val="dotted" w:sz="4" w:space="0" w:color="000000"/>
              <w:bottom w:val="dotted" w:sz="4" w:space="0" w:color="000000"/>
              <w:right w:val="dotted" w:sz="4" w:space="0" w:color="000000"/>
            </w:tcBorders>
          </w:tcPr>
          <w:p w14:paraId="1B7F9EE0"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865" w:type="dxa"/>
            <w:vMerge/>
            <w:tcBorders>
              <w:top w:val="nil"/>
              <w:left w:val="dotted" w:sz="4" w:space="0" w:color="000000"/>
              <w:bottom w:val="dotted" w:sz="4" w:space="0" w:color="000000"/>
              <w:right w:val="dotted" w:sz="4" w:space="0" w:color="000000"/>
            </w:tcBorders>
          </w:tcPr>
          <w:p w14:paraId="09FEAAEE"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622" w:type="dxa"/>
            <w:tcBorders>
              <w:top w:val="dotted" w:sz="4" w:space="0" w:color="000000"/>
              <w:left w:val="dotted" w:sz="4" w:space="0" w:color="000000"/>
              <w:bottom w:val="dotted" w:sz="4" w:space="0" w:color="000000"/>
              <w:right w:val="dotted" w:sz="4" w:space="0" w:color="000000"/>
            </w:tcBorders>
          </w:tcPr>
          <w:p w14:paraId="09F01EBE"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5BD80DED" w14:textId="77777777" w:rsidR="00733A22" w:rsidRPr="00CA68B6" w:rsidRDefault="00733A22">
            <w:pPr>
              <w:widowControl w:val="0"/>
              <w:autoSpaceDE w:val="0"/>
              <w:autoSpaceDN w:val="0"/>
              <w:spacing w:before="10" w:line="240" w:lineRule="auto"/>
              <w:rPr>
                <w:rFonts w:ascii="Arial" w:eastAsia="Times New Roman" w:hAnsi="Arial" w:cs="Arial"/>
                <w:b/>
                <w:kern w:val="0"/>
                <w:sz w:val="15"/>
                <w:szCs w:val="15"/>
                <w:lang w:bidi="zh-CN"/>
              </w:rPr>
            </w:pPr>
          </w:p>
          <w:p w14:paraId="0A9B3210" w14:textId="77777777" w:rsidR="00733A22" w:rsidRPr="00CA68B6" w:rsidRDefault="00A9134E">
            <w:pPr>
              <w:widowControl w:val="0"/>
              <w:autoSpaceDE w:val="0"/>
              <w:autoSpaceDN w:val="0"/>
              <w:spacing w:line="240" w:lineRule="auto"/>
              <w:rPr>
                <w:rFonts w:ascii="Arial" w:eastAsia="SimSun" w:hAnsi="Arial" w:cs="Arial"/>
                <w:kern w:val="0"/>
                <w:sz w:val="15"/>
                <w:szCs w:val="15"/>
                <w:lang w:bidi="zh-CN"/>
              </w:rPr>
            </w:pPr>
            <w:r w:rsidRPr="00CA68B6">
              <w:rPr>
                <w:rFonts w:ascii="Arial" w:eastAsia="Times New Roman" w:hAnsi="Arial" w:cs="Arial"/>
                <w:kern w:val="0"/>
                <w:sz w:val="15"/>
                <w:szCs w:val="15"/>
                <w:lang w:bidi="zh-CN"/>
              </w:rPr>
              <w:t>Directly</w:t>
            </w:r>
          </w:p>
        </w:tc>
        <w:tc>
          <w:tcPr>
            <w:tcW w:w="641" w:type="dxa"/>
            <w:tcBorders>
              <w:top w:val="dotted" w:sz="4" w:space="0" w:color="000000"/>
              <w:left w:val="dotted" w:sz="4" w:space="0" w:color="000000"/>
              <w:bottom w:val="dotted" w:sz="4" w:space="0" w:color="000000"/>
              <w:right w:val="dotted" w:sz="4" w:space="0" w:color="000000"/>
            </w:tcBorders>
          </w:tcPr>
          <w:p w14:paraId="7EDC580A"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662A7BBB" w14:textId="77777777" w:rsidR="00733A22" w:rsidRPr="00CA68B6" w:rsidRDefault="00733A22">
            <w:pPr>
              <w:widowControl w:val="0"/>
              <w:autoSpaceDE w:val="0"/>
              <w:autoSpaceDN w:val="0"/>
              <w:spacing w:before="10" w:line="240" w:lineRule="auto"/>
              <w:rPr>
                <w:rFonts w:ascii="Arial" w:eastAsia="Times New Roman" w:hAnsi="Arial" w:cs="Arial"/>
                <w:b/>
                <w:kern w:val="0"/>
                <w:sz w:val="15"/>
                <w:szCs w:val="15"/>
                <w:lang w:bidi="zh-CN"/>
              </w:rPr>
            </w:pPr>
          </w:p>
          <w:p w14:paraId="06D997C5" w14:textId="77777777" w:rsidR="00733A22" w:rsidRPr="00CA68B6" w:rsidRDefault="00A9134E">
            <w:pPr>
              <w:widowControl w:val="0"/>
              <w:autoSpaceDE w:val="0"/>
              <w:autoSpaceDN w:val="0"/>
              <w:spacing w:line="240" w:lineRule="auto"/>
              <w:rPr>
                <w:rFonts w:ascii="Arial" w:eastAsia="SimSun" w:hAnsi="Arial" w:cs="Arial"/>
                <w:kern w:val="0"/>
                <w:sz w:val="15"/>
                <w:szCs w:val="15"/>
                <w:lang w:bidi="zh-CN"/>
              </w:rPr>
            </w:pPr>
            <w:r w:rsidRPr="00CA68B6">
              <w:rPr>
                <w:rFonts w:ascii="Arial" w:eastAsia="Times New Roman" w:hAnsi="Arial" w:cs="Arial"/>
                <w:kern w:val="0"/>
                <w:sz w:val="15"/>
                <w:szCs w:val="15"/>
                <w:lang w:bidi="zh-CN"/>
              </w:rPr>
              <w:t>Indirectly</w:t>
            </w:r>
          </w:p>
        </w:tc>
        <w:tc>
          <w:tcPr>
            <w:tcW w:w="1191" w:type="dxa"/>
            <w:vMerge/>
            <w:tcBorders>
              <w:top w:val="nil"/>
              <w:left w:val="dotted" w:sz="4" w:space="0" w:color="000000"/>
              <w:bottom w:val="dotted" w:sz="4" w:space="0" w:color="000000"/>
              <w:right w:val="dotted" w:sz="4" w:space="0" w:color="000000"/>
            </w:tcBorders>
          </w:tcPr>
          <w:p w14:paraId="64A00415"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1049" w:type="dxa"/>
            <w:vMerge/>
            <w:tcBorders>
              <w:top w:val="nil"/>
              <w:left w:val="dotted" w:sz="4" w:space="0" w:color="000000"/>
              <w:bottom w:val="dotted" w:sz="4" w:space="0" w:color="000000"/>
              <w:right w:val="nil"/>
            </w:tcBorders>
          </w:tcPr>
          <w:p w14:paraId="69C97736"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r>
      <w:tr w:rsidR="00733A22" w:rsidRPr="00CA68B6" w14:paraId="73272BCE" w14:textId="77777777">
        <w:trPr>
          <w:trHeight w:val="1199"/>
        </w:trPr>
        <w:tc>
          <w:tcPr>
            <w:tcW w:w="1978" w:type="dxa"/>
            <w:tcBorders>
              <w:top w:val="dotted" w:sz="4" w:space="0" w:color="000000"/>
              <w:left w:val="nil"/>
              <w:bottom w:val="dotted" w:sz="4" w:space="0" w:color="000000"/>
              <w:right w:val="dotted" w:sz="4" w:space="0" w:color="000000"/>
            </w:tcBorders>
          </w:tcPr>
          <w:p w14:paraId="27887CA1"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15"/>
                <w:lang w:bidi="zh-CN"/>
              </w:rPr>
            </w:pPr>
          </w:p>
          <w:p w14:paraId="3A21E728" w14:textId="77777777" w:rsidR="00733A22" w:rsidRPr="00CA68B6" w:rsidRDefault="00A9134E">
            <w:pPr>
              <w:widowControl w:val="0"/>
              <w:autoSpaceDE w:val="0"/>
              <w:autoSpaceDN w:val="0"/>
              <w:spacing w:before="1" w:line="460" w:lineRule="auto"/>
              <w:ind w:right="444"/>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California Manufacturing and</w:t>
            </w:r>
          </w:p>
          <w:p w14:paraId="41ADCBFD" w14:textId="77777777" w:rsidR="00733A22" w:rsidRPr="00CA68B6" w:rsidRDefault="00A9134E">
            <w:pPr>
              <w:widowControl w:val="0"/>
              <w:autoSpaceDE w:val="0"/>
              <w:autoSpaceDN w:val="0"/>
              <w:spacing w:before="4" w:line="186" w:lineRule="exact"/>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Engineering Co., LLC</w:t>
            </w:r>
          </w:p>
        </w:tc>
        <w:tc>
          <w:tcPr>
            <w:tcW w:w="845" w:type="dxa"/>
            <w:tcBorders>
              <w:top w:val="dotted" w:sz="4" w:space="0" w:color="000000"/>
              <w:left w:val="dotted" w:sz="4" w:space="0" w:color="000000"/>
              <w:bottom w:val="dotted" w:sz="4" w:space="0" w:color="000000"/>
              <w:right w:val="dotted" w:sz="4" w:space="0" w:color="000000"/>
            </w:tcBorders>
          </w:tcPr>
          <w:p w14:paraId="43777650"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5902A6E4"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55C94BC6" w14:textId="77777777" w:rsidR="00733A22" w:rsidRPr="00CA68B6" w:rsidRDefault="00A9134E">
            <w:pPr>
              <w:widowControl w:val="0"/>
              <w:autoSpaceDE w:val="0"/>
              <w:autoSpaceDN w:val="0"/>
              <w:spacing w:line="240" w:lineRule="auto"/>
              <w:ind w:right="205"/>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United States</w:t>
            </w:r>
          </w:p>
        </w:tc>
        <w:tc>
          <w:tcPr>
            <w:tcW w:w="639" w:type="dxa"/>
            <w:tcBorders>
              <w:top w:val="dotted" w:sz="4" w:space="0" w:color="000000"/>
              <w:left w:val="dotted" w:sz="4" w:space="0" w:color="000000"/>
              <w:bottom w:val="dotted" w:sz="4" w:space="0" w:color="000000"/>
              <w:right w:val="dotted" w:sz="4" w:space="0" w:color="000000"/>
            </w:tcBorders>
          </w:tcPr>
          <w:p w14:paraId="266CC7B1"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635A632"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43359E49" w14:textId="77777777" w:rsidR="00733A22" w:rsidRPr="00CA68B6" w:rsidRDefault="00A9134E">
            <w:pPr>
              <w:widowControl w:val="0"/>
              <w:autoSpaceDE w:val="0"/>
              <w:autoSpaceDN w:val="0"/>
              <w:spacing w:line="240" w:lineRule="auto"/>
              <w:ind w:right="103"/>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United States</w:t>
            </w:r>
          </w:p>
        </w:tc>
        <w:tc>
          <w:tcPr>
            <w:tcW w:w="865" w:type="dxa"/>
            <w:tcBorders>
              <w:top w:val="dotted" w:sz="4" w:space="0" w:color="000000"/>
              <w:left w:val="dotted" w:sz="4" w:space="0" w:color="000000"/>
              <w:bottom w:val="dotted" w:sz="4" w:space="0" w:color="000000"/>
              <w:right w:val="dotted" w:sz="4" w:space="0" w:color="000000"/>
            </w:tcBorders>
          </w:tcPr>
          <w:p w14:paraId="7B06335A"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7ED05EC"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1B08FCE3" w14:textId="77777777" w:rsidR="00733A22" w:rsidRPr="00CA68B6" w:rsidRDefault="00A9134E">
            <w:pPr>
              <w:widowControl w:val="0"/>
              <w:autoSpaceDE w:val="0"/>
              <w:autoSpaceDN w:val="0"/>
              <w:spacing w:line="240" w:lineRule="auto"/>
              <w:ind w:right="125"/>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Manufacturing</w:t>
            </w:r>
          </w:p>
        </w:tc>
        <w:tc>
          <w:tcPr>
            <w:tcW w:w="622" w:type="dxa"/>
            <w:tcBorders>
              <w:top w:val="dotted" w:sz="4" w:space="0" w:color="000000"/>
              <w:left w:val="dotted" w:sz="4" w:space="0" w:color="000000"/>
              <w:bottom w:val="dotted" w:sz="4" w:space="0" w:color="000000"/>
              <w:right w:val="dotted" w:sz="4" w:space="0" w:color="000000"/>
            </w:tcBorders>
          </w:tcPr>
          <w:p w14:paraId="42DA5540"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4D054859" w14:textId="77777777" w:rsidR="00733A22" w:rsidRPr="00CA68B6" w:rsidRDefault="00733A22">
            <w:pPr>
              <w:widowControl w:val="0"/>
              <w:autoSpaceDE w:val="0"/>
              <w:autoSpaceDN w:val="0"/>
              <w:spacing w:before="3" w:line="240" w:lineRule="auto"/>
              <w:rPr>
                <w:rFonts w:ascii="Arial" w:eastAsia="Times New Roman" w:hAnsi="Arial" w:cs="Arial"/>
                <w:b/>
                <w:kern w:val="0"/>
                <w:sz w:val="15"/>
                <w:szCs w:val="15"/>
                <w:lang w:bidi="zh-CN"/>
              </w:rPr>
            </w:pPr>
          </w:p>
          <w:p w14:paraId="5EB55ED7" w14:textId="6716177E" w:rsidR="00733A22" w:rsidRPr="00CA68B6" w:rsidRDefault="00A9134E">
            <w:pPr>
              <w:widowControl w:val="0"/>
              <w:autoSpaceDE w:val="0"/>
              <w:autoSpaceDN w:val="0"/>
              <w:spacing w:line="240" w:lineRule="auto"/>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25.00</w:t>
            </w:r>
            <w:r w:rsidR="00A94554" w:rsidRPr="00CA68B6">
              <w:rPr>
                <w:rFonts w:ascii="Arial" w:eastAsia="Times New Roman" w:hAnsi="Arial" w:cs="Arial"/>
                <w:kern w:val="0"/>
                <w:sz w:val="15"/>
                <w:szCs w:val="15"/>
                <w:lang w:bidi="zh-CN"/>
              </w:rPr>
              <w:t>%</w:t>
            </w:r>
          </w:p>
        </w:tc>
        <w:tc>
          <w:tcPr>
            <w:tcW w:w="641" w:type="dxa"/>
            <w:tcBorders>
              <w:top w:val="dotted" w:sz="4" w:space="0" w:color="000000"/>
              <w:left w:val="dotted" w:sz="4" w:space="0" w:color="000000"/>
              <w:bottom w:val="dotted" w:sz="4" w:space="0" w:color="000000"/>
              <w:right w:val="dotted" w:sz="4" w:space="0" w:color="000000"/>
            </w:tcBorders>
          </w:tcPr>
          <w:p w14:paraId="6F043625" w14:textId="77777777" w:rsidR="00733A22" w:rsidRPr="00CA68B6" w:rsidRDefault="00733A22">
            <w:pPr>
              <w:widowControl w:val="0"/>
              <w:autoSpaceDE w:val="0"/>
              <w:autoSpaceDN w:val="0"/>
              <w:spacing w:line="240" w:lineRule="auto"/>
              <w:rPr>
                <w:rFonts w:ascii="Arial" w:eastAsia="Times New Roman" w:hAnsi="Arial" w:cs="Arial"/>
                <w:kern w:val="0"/>
                <w:sz w:val="15"/>
                <w:szCs w:val="15"/>
                <w:lang w:bidi="zh-CN"/>
              </w:rPr>
            </w:pPr>
          </w:p>
        </w:tc>
        <w:tc>
          <w:tcPr>
            <w:tcW w:w="1191" w:type="dxa"/>
            <w:tcBorders>
              <w:top w:val="dotted" w:sz="4" w:space="0" w:color="000000"/>
              <w:left w:val="dotted" w:sz="4" w:space="0" w:color="000000"/>
              <w:bottom w:val="dotted" w:sz="4" w:space="0" w:color="000000"/>
              <w:right w:val="dotted" w:sz="4" w:space="0" w:color="000000"/>
            </w:tcBorders>
          </w:tcPr>
          <w:p w14:paraId="0F9E13B1"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E6636A8"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724B9E33" w14:textId="77777777" w:rsidR="00733A22" w:rsidRPr="00CA68B6" w:rsidRDefault="00A9134E">
            <w:pPr>
              <w:widowControl w:val="0"/>
              <w:autoSpaceDE w:val="0"/>
              <w:autoSpaceDN w:val="0"/>
              <w:spacing w:line="240" w:lineRule="auto"/>
              <w:ind w:right="289"/>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Equity method</w:t>
            </w:r>
          </w:p>
        </w:tc>
        <w:tc>
          <w:tcPr>
            <w:tcW w:w="1049" w:type="dxa"/>
            <w:tcBorders>
              <w:top w:val="dotted" w:sz="4" w:space="0" w:color="000000"/>
              <w:left w:val="dotted" w:sz="4" w:space="0" w:color="000000"/>
              <w:bottom w:val="dotted" w:sz="4" w:space="0" w:color="000000"/>
              <w:right w:val="nil"/>
            </w:tcBorders>
          </w:tcPr>
          <w:p w14:paraId="5A00FC31"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72D7D2C4"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5CBDA9C7" w14:textId="77777777" w:rsidR="00733A22" w:rsidRPr="00CA68B6" w:rsidRDefault="00A9134E">
            <w:pPr>
              <w:widowControl w:val="0"/>
              <w:autoSpaceDE w:val="0"/>
              <w:autoSpaceDN w:val="0"/>
              <w:spacing w:line="240" w:lineRule="auto"/>
              <w:rPr>
                <w:rFonts w:ascii="Arial" w:eastAsia="SimSun" w:hAnsi="Arial" w:cs="Arial"/>
                <w:kern w:val="0"/>
                <w:sz w:val="15"/>
                <w:szCs w:val="15"/>
                <w:lang w:bidi="zh-CN"/>
              </w:rPr>
            </w:pPr>
            <w:r w:rsidRPr="00CA68B6">
              <w:rPr>
                <w:rFonts w:ascii="Arial" w:eastAsia="Times New Roman" w:hAnsi="Arial" w:cs="Arial"/>
                <w:kern w:val="0"/>
                <w:sz w:val="15"/>
                <w:szCs w:val="15"/>
                <w:lang w:bidi="zh-CN"/>
              </w:rPr>
              <w:t>Yes</w:t>
            </w:r>
          </w:p>
        </w:tc>
      </w:tr>
      <w:tr w:rsidR="00733A22" w:rsidRPr="00CA68B6" w14:paraId="648D9E6E" w14:textId="77777777">
        <w:trPr>
          <w:trHeight w:val="801"/>
        </w:trPr>
        <w:tc>
          <w:tcPr>
            <w:tcW w:w="1978" w:type="dxa"/>
            <w:tcBorders>
              <w:top w:val="dotted" w:sz="4" w:space="0" w:color="000000"/>
              <w:left w:val="nil"/>
              <w:right w:val="dotted" w:sz="4" w:space="0" w:color="000000"/>
            </w:tcBorders>
          </w:tcPr>
          <w:p w14:paraId="40C868FC" w14:textId="77777777" w:rsidR="00733A22" w:rsidRPr="00CA68B6" w:rsidRDefault="00A9134E">
            <w:pPr>
              <w:widowControl w:val="0"/>
              <w:autoSpaceDE w:val="0"/>
              <w:autoSpaceDN w:val="0"/>
              <w:spacing w:before="1"/>
              <w:ind w:right="151"/>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Teupen Maschinenbau GmbH</w:t>
            </w:r>
          </w:p>
        </w:tc>
        <w:tc>
          <w:tcPr>
            <w:tcW w:w="845" w:type="dxa"/>
            <w:tcBorders>
              <w:top w:val="dotted" w:sz="4" w:space="0" w:color="000000"/>
              <w:left w:val="dotted" w:sz="4" w:space="0" w:color="000000"/>
              <w:right w:val="dotted" w:sz="4" w:space="0" w:color="000000"/>
            </w:tcBorders>
          </w:tcPr>
          <w:p w14:paraId="63705BCB"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687E6930" w14:textId="77777777" w:rsidR="00733A22" w:rsidRPr="00CA68B6" w:rsidRDefault="00A9134E">
            <w:pPr>
              <w:widowControl w:val="0"/>
              <w:autoSpaceDE w:val="0"/>
              <w:autoSpaceDN w:val="0"/>
              <w:spacing w:before="137" w:line="240" w:lineRule="auto"/>
              <w:ind w:right="205"/>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Germany</w:t>
            </w:r>
          </w:p>
        </w:tc>
        <w:tc>
          <w:tcPr>
            <w:tcW w:w="639" w:type="dxa"/>
            <w:tcBorders>
              <w:top w:val="dotted" w:sz="4" w:space="0" w:color="000000"/>
              <w:left w:val="dotted" w:sz="4" w:space="0" w:color="000000"/>
              <w:right w:val="dotted" w:sz="4" w:space="0" w:color="000000"/>
            </w:tcBorders>
          </w:tcPr>
          <w:p w14:paraId="54964C99"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25057495" w14:textId="77777777" w:rsidR="00733A22" w:rsidRPr="00CA68B6" w:rsidRDefault="00A9134E">
            <w:pPr>
              <w:widowControl w:val="0"/>
              <w:autoSpaceDE w:val="0"/>
              <w:autoSpaceDN w:val="0"/>
              <w:spacing w:before="137" w:line="240" w:lineRule="auto"/>
              <w:ind w:right="103"/>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Germany</w:t>
            </w:r>
          </w:p>
        </w:tc>
        <w:tc>
          <w:tcPr>
            <w:tcW w:w="865" w:type="dxa"/>
            <w:tcBorders>
              <w:top w:val="dotted" w:sz="4" w:space="0" w:color="000000"/>
              <w:left w:val="dotted" w:sz="4" w:space="0" w:color="000000"/>
              <w:right w:val="dotted" w:sz="4" w:space="0" w:color="000000"/>
            </w:tcBorders>
          </w:tcPr>
          <w:p w14:paraId="5D563A4A"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500711A2" w14:textId="77777777" w:rsidR="00733A22" w:rsidRPr="00CA68B6" w:rsidRDefault="00A9134E">
            <w:pPr>
              <w:widowControl w:val="0"/>
              <w:autoSpaceDE w:val="0"/>
              <w:autoSpaceDN w:val="0"/>
              <w:spacing w:before="137" w:line="240" w:lineRule="auto"/>
              <w:ind w:right="125"/>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Manufacturing</w:t>
            </w:r>
          </w:p>
        </w:tc>
        <w:tc>
          <w:tcPr>
            <w:tcW w:w="622" w:type="dxa"/>
            <w:tcBorders>
              <w:top w:val="dotted" w:sz="4" w:space="0" w:color="000000"/>
              <w:left w:val="dotted" w:sz="4" w:space="0" w:color="000000"/>
              <w:right w:val="dotted" w:sz="4" w:space="0" w:color="000000"/>
            </w:tcBorders>
          </w:tcPr>
          <w:p w14:paraId="3A3C4B25"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61B955F" w14:textId="55901D35" w:rsidR="00733A22" w:rsidRPr="00CA68B6" w:rsidRDefault="00A9134E">
            <w:pPr>
              <w:widowControl w:val="0"/>
              <w:autoSpaceDE w:val="0"/>
              <w:autoSpaceDN w:val="0"/>
              <w:spacing w:before="137" w:line="240" w:lineRule="auto"/>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24.00</w:t>
            </w:r>
            <w:r w:rsidR="00A94554" w:rsidRPr="00CA68B6">
              <w:rPr>
                <w:rFonts w:ascii="Arial" w:eastAsia="Times New Roman" w:hAnsi="Arial" w:cs="Arial"/>
                <w:kern w:val="0"/>
                <w:sz w:val="15"/>
                <w:szCs w:val="15"/>
                <w:lang w:bidi="zh-CN"/>
              </w:rPr>
              <w:t>%</w:t>
            </w:r>
          </w:p>
        </w:tc>
        <w:tc>
          <w:tcPr>
            <w:tcW w:w="641" w:type="dxa"/>
            <w:tcBorders>
              <w:top w:val="dotted" w:sz="4" w:space="0" w:color="000000"/>
              <w:left w:val="dotted" w:sz="4" w:space="0" w:color="000000"/>
              <w:right w:val="dotted" w:sz="4" w:space="0" w:color="000000"/>
            </w:tcBorders>
          </w:tcPr>
          <w:p w14:paraId="5B3E2990" w14:textId="77777777" w:rsidR="00733A22" w:rsidRPr="00CA68B6" w:rsidRDefault="00733A22">
            <w:pPr>
              <w:widowControl w:val="0"/>
              <w:autoSpaceDE w:val="0"/>
              <w:autoSpaceDN w:val="0"/>
              <w:spacing w:line="240" w:lineRule="auto"/>
              <w:rPr>
                <w:rFonts w:ascii="Arial" w:eastAsia="Times New Roman" w:hAnsi="Arial" w:cs="Arial"/>
                <w:kern w:val="0"/>
                <w:sz w:val="15"/>
                <w:szCs w:val="15"/>
                <w:lang w:bidi="zh-CN"/>
              </w:rPr>
            </w:pPr>
          </w:p>
        </w:tc>
        <w:tc>
          <w:tcPr>
            <w:tcW w:w="1191" w:type="dxa"/>
            <w:tcBorders>
              <w:top w:val="dotted" w:sz="4" w:space="0" w:color="000000"/>
              <w:left w:val="dotted" w:sz="4" w:space="0" w:color="000000"/>
              <w:right w:val="dotted" w:sz="4" w:space="0" w:color="000000"/>
            </w:tcBorders>
          </w:tcPr>
          <w:p w14:paraId="7ACD6129"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41558A8" w14:textId="77777777" w:rsidR="00733A22" w:rsidRPr="00CA68B6" w:rsidRDefault="00A9134E">
            <w:pPr>
              <w:widowControl w:val="0"/>
              <w:autoSpaceDE w:val="0"/>
              <w:autoSpaceDN w:val="0"/>
              <w:spacing w:before="137" w:line="240" w:lineRule="auto"/>
              <w:ind w:right="289"/>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Equity method</w:t>
            </w:r>
          </w:p>
        </w:tc>
        <w:tc>
          <w:tcPr>
            <w:tcW w:w="1049" w:type="dxa"/>
            <w:tcBorders>
              <w:top w:val="dotted" w:sz="4" w:space="0" w:color="000000"/>
              <w:left w:val="dotted" w:sz="4" w:space="0" w:color="000000"/>
              <w:right w:val="nil"/>
            </w:tcBorders>
          </w:tcPr>
          <w:p w14:paraId="31F6FB20"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6B0CC926" w14:textId="77777777" w:rsidR="00733A22" w:rsidRPr="00CA68B6" w:rsidRDefault="00A9134E">
            <w:pPr>
              <w:widowControl w:val="0"/>
              <w:autoSpaceDE w:val="0"/>
              <w:autoSpaceDN w:val="0"/>
              <w:spacing w:before="137" w:line="240" w:lineRule="auto"/>
              <w:rPr>
                <w:rFonts w:ascii="Arial" w:eastAsia="SimSun" w:hAnsi="Arial" w:cs="Arial"/>
                <w:kern w:val="0"/>
                <w:sz w:val="15"/>
                <w:szCs w:val="15"/>
                <w:lang w:bidi="zh-CN"/>
              </w:rPr>
            </w:pPr>
            <w:r w:rsidRPr="00CA68B6">
              <w:rPr>
                <w:rFonts w:ascii="Arial" w:eastAsia="Times New Roman" w:hAnsi="Arial" w:cs="Arial"/>
                <w:kern w:val="0"/>
                <w:sz w:val="15"/>
                <w:szCs w:val="15"/>
                <w:lang w:bidi="zh-CN"/>
              </w:rPr>
              <w:t>Yes</w:t>
            </w:r>
          </w:p>
        </w:tc>
      </w:tr>
    </w:tbl>
    <w:p w14:paraId="2803C3E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7EEB2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7110606" w14:textId="77777777" w:rsidR="00733A22" w:rsidRPr="00CA68B6"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 Main financial information of important associates</w:t>
      </w:r>
    </w:p>
    <w:tbl>
      <w:tblPr>
        <w:tblW w:w="794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17"/>
        <w:gridCol w:w="1701"/>
        <w:gridCol w:w="1418"/>
        <w:gridCol w:w="1622"/>
        <w:gridCol w:w="1386"/>
      </w:tblGrid>
      <w:tr w:rsidR="00733A22" w:rsidRPr="00CA68B6" w14:paraId="7708FFF2" w14:textId="77777777" w:rsidTr="007E4242">
        <w:trPr>
          <w:trHeight w:val="400"/>
        </w:trPr>
        <w:tc>
          <w:tcPr>
            <w:tcW w:w="1817" w:type="dxa"/>
            <w:vMerge w:val="restart"/>
            <w:tcBorders>
              <w:left w:val="nil"/>
              <w:bottom w:val="dotted" w:sz="4" w:space="0" w:color="000000"/>
              <w:right w:val="dotted" w:sz="4" w:space="0" w:color="000000"/>
            </w:tcBorders>
          </w:tcPr>
          <w:p w14:paraId="5320E48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3119" w:type="dxa"/>
            <w:gridSpan w:val="2"/>
            <w:tcBorders>
              <w:left w:val="dotted" w:sz="4" w:space="0" w:color="000000"/>
              <w:bottom w:val="dotted" w:sz="4" w:space="0" w:color="000000"/>
              <w:right w:val="dotted" w:sz="4" w:space="0" w:color="000000"/>
            </w:tcBorders>
          </w:tcPr>
          <w:p w14:paraId="2FEAF7EA"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Balance/Amount at the Current Period</w:t>
            </w:r>
          </w:p>
        </w:tc>
        <w:tc>
          <w:tcPr>
            <w:tcW w:w="3008" w:type="dxa"/>
            <w:gridSpan w:val="2"/>
            <w:tcBorders>
              <w:left w:val="dotted" w:sz="4" w:space="0" w:color="000000"/>
              <w:bottom w:val="dotted" w:sz="4" w:space="0" w:color="000000"/>
              <w:right w:val="nil"/>
            </w:tcBorders>
          </w:tcPr>
          <w:p w14:paraId="643597AF"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/Amount of Last Period</w:t>
            </w:r>
          </w:p>
        </w:tc>
      </w:tr>
      <w:tr w:rsidR="00733A22" w:rsidRPr="00CA68B6" w14:paraId="300EA4D6" w14:textId="77777777" w:rsidTr="007E4242">
        <w:trPr>
          <w:trHeight w:val="1200"/>
        </w:trPr>
        <w:tc>
          <w:tcPr>
            <w:tcW w:w="1817" w:type="dxa"/>
            <w:vMerge/>
            <w:tcBorders>
              <w:top w:val="nil"/>
              <w:left w:val="nil"/>
              <w:bottom w:val="dotted" w:sz="4" w:space="0" w:color="000000"/>
              <w:right w:val="dotted" w:sz="4" w:space="0" w:color="000000"/>
            </w:tcBorders>
          </w:tcPr>
          <w:p w14:paraId="2F4FCBE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01" w:type="dxa"/>
            <w:tcBorders>
              <w:top w:val="dotted" w:sz="4" w:space="0" w:color="000000"/>
              <w:left w:val="dotted" w:sz="4" w:space="0" w:color="000000"/>
              <w:bottom w:val="dotted" w:sz="4" w:space="0" w:color="000000"/>
              <w:right w:val="dotted" w:sz="4" w:space="0" w:color="000000"/>
            </w:tcBorders>
          </w:tcPr>
          <w:p w14:paraId="234ECA85" w14:textId="77777777" w:rsidR="00733A22" w:rsidRPr="00CA68B6" w:rsidRDefault="00733A22" w:rsidP="007726A3">
            <w:pPr>
              <w:widowControl w:val="0"/>
              <w:autoSpaceDE w:val="0"/>
              <w:autoSpaceDN w:val="0"/>
              <w:spacing w:before="1" w:line="240" w:lineRule="auto"/>
              <w:rPr>
                <w:rFonts w:ascii="Arial" w:eastAsia="Times New Roman" w:hAnsi="Arial" w:cs="Arial"/>
                <w:b/>
                <w:kern w:val="0"/>
                <w:sz w:val="15"/>
                <w:szCs w:val="22"/>
                <w:lang w:bidi="zh-CN"/>
              </w:rPr>
            </w:pPr>
          </w:p>
          <w:p w14:paraId="20BC031F" w14:textId="77777777" w:rsidR="00733A22" w:rsidRPr="00CA68B6" w:rsidRDefault="00A9134E" w:rsidP="007726A3">
            <w:pPr>
              <w:widowControl w:val="0"/>
              <w:autoSpaceDE w:val="0"/>
              <w:autoSpaceDN w:val="0"/>
              <w:spacing w:before="1" w:line="240" w:lineRule="auto"/>
              <w:ind w:right="14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w:t>
            </w:r>
          </w:p>
          <w:p w14:paraId="67D07594" w14:textId="77777777" w:rsidR="00733A22" w:rsidRPr="00CA68B6" w:rsidRDefault="00A9134E" w:rsidP="007726A3">
            <w:pPr>
              <w:widowControl w:val="0"/>
              <w:autoSpaceDE w:val="0"/>
              <w:autoSpaceDN w:val="0"/>
              <w:spacing w:line="240" w:lineRule="auto"/>
              <w:ind w:right="641"/>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LLC</w:t>
            </w:r>
          </w:p>
        </w:tc>
        <w:tc>
          <w:tcPr>
            <w:tcW w:w="1418" w:type="dxa"/>
            <w:tcBorders>
              <w:top w:val="dotted" w:sz="4" w:space="0" w:color="000000"/>
              <w:left w:val="dotted" w:sz="4" w:space="0" w:color="000000"/>
              <w:bottom w:val="dotted" w:sz="4" w:space="0" w:color="000000"/>
              <w:right w:val="dotted" w:sz="4" w:space="0" w:color="000000"/>
            </w:tcBorders>
          </w:tcPr>
          <w:p w14:paraId="433BAD3F" w14:textId="77777777" w:rsidR="00733A22" w:rsidRPr="00CA68B6" w:rsidRDefault="00733A22" w:rsidP="007726A3">
            <w:pPr>
              <w:widowControl w:val="0"/>
              <w:autoSpaceDE w:val="0"/>
              <w:autoSpaceDN w:val="0"/>
              <w:spacing w:line="240" w:lineRule="auto"/>
              <w:rPr>
                <w:rFonts w:ascii="Arial" w:eastAsia="Times New Roman" w:hAnsi="Arial" w:cs="Arial"/>
                <w:b/>
                <w:kern w:val="0"/>
                <w:sz w:val="20"/>
                <w:szCs w:val="22"/>
                <w:lang w:bidi="zh-CN"/>
              </w:rPr>
            </w:pPr>
          </w:p>
          <w:p w14:paraId="637214BD" w14:textId="77777777" w:rsidR="00733A22" w:rsidRPr="00CA68B6" w:rsidRDefault="00A9134E" w:rsidP="007726A3">
            <w:pPr>
              <w:widowControl w:val="0"/>
              <w:autoSpaceDE w:val="0"/>
              <w:autoSpaceDN w:val="0"/>
              <w:spacing w:before="139" w:line="240" w:lineRule="auto"/>
              <w:ind w:right="16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Teupen Maschinenbau</w:t>
            </w:r>
          </w:p>
          <w:p w14:paraId="2A92821C" w14:textId="77777777" w:rsidR="00733A22" w:rsidRPr="00CA68B6" w:rsidRDefault="00A9134E" w:rsidP="007726A3">
            <w:pPr>
              <w:widowControl w:val="0"/>
              <w:autoSpaceDE w:val="0"/>
              <w:autoSpaceDN w:val="0"/>
              <w:spacing w:before="5" w:line="240" w:lineRule="auto"/>
              <w:ind w:right="67"/>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GmbH</w:t>
            </w:r>
          </w:p>
        </w:tc>
        <w:tc>
          <w:tcPr>
            <w:tcW w:w="1622" w:type="dxa"/>
            <w:tcBorders>
              <w:top w:val="dotted" w:sz="4" w:space="0" w:color="000000"/>
              <w:left w:val="dotted" w:sz="4" w:space="0" w:color="000000"/>
              <w:bottom w:val="dotted" w:sz="4" w:space="0" w:color="000000"/>
              <w:right w:val="dotted" w:sz="4" w:space="0" w:color="000000"/>
            </w:tcBorders>
          </w:tcPr>
          <w:p w14:paraId="519631C8" w14:textId="77777777" w:rsidR="00733A22" w:rsidRPr="00CA68B6" w:rsidRDefault="00733A22" w:rsidP="007726A3">
            <w:pPr>
              <w:widowControl w:val="0"/>
              <w:autoSpaceDE w:val="0"/>
              <w:autoSpaceDN w:val="0"/>
              <w:spacing w:before="1" w:line="240" w:lineRule="auto"/>
              <w:rPr>
                <w:rFonts w:ascii="Arial" w:eastAsia="Times New Roman" w:hAnsi="Arial" w:cs="Arial"/>
                <w:b/>
                <w:kern w:val="0"/>
                <w:sz w:val="15"/>
                <w:szCs w:val="22"/>
                <w:lang w:bidi="zh-CN"/>
              </w:rPr>
            </w:pPr>
          </w:p>
          <w:p w14:paraId="537B0DC0" w14:textId="7627CFD8" w:rsidR="00733A22" w:rsidRPr="00CA68B6" w:rsidRDefault="00A9134E" w:rsidP="006E0B10">
            <w:pPr>
              <w:widowControl w:val="0"/>
              <w:autoSpaceDE w:val="0"/>
              <w:autoSpaceDN w:val="0"/>
              <w:spacing w:before="1" w:line="240" w:lineRule="auto"/>
              <w:ind w:right="10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Co.,LLC</w:t>
            </w:r>
          </w:p>
        </w:tc>
        <w:tc>
          <w:tcPr>
            <w:tcW w:w="1386" w:type="dxa"/>
            <w:tcBorders>
              <w:top w:val="dotted" w:sz="4" w:space="0" w:color="000000"/>
              <w:left w:val="dotted" w:sz="4" w:space="0" w:color="000000"/>
              <w:bottom w:val="dotted" w:sz="4" w:space="0" w:color="000000"/>
              <w:right w:val="nil"/>
            </w:tcBorders>
          </w:tcPr>
          <w:p w14:paraId="32CB5AEA" w14:textId="77777777" w:rsidR="00733A22" w:rsidRPr="00CA68B6" w:rsidRDefault="00733A22" w:rsidP="007726A3">
            <w:pPr>
              <w:widowControl w:val="0"/>
              <w:autoSpaceDE w:val="0"/>
              <w:autoSpaceDN w:val="0"/>
              <w:spacing w:line="240" w:lineRule="auto"/>
              <w:rPr>
                <w:rFonts w:ascii="Arial" w:eastAsia="Times New Roman" w:hAnsi="Arial" w:cs="Arial"/>
                <w:b/>
                <w:kern w:val="0"/>
                <w:sz w:val="20"/>
                <w:szCs w:val="22"/>
                <w:lang w:bidi="zh-CN"/>
              </w:rPr>
            </w:pPr>
          </w:p>
          <w:p w14:paraId="3E6B8685" w14:textId="77777777" w:rsidR="00733A22" w:rsidRPr="00CA68B6" w:rsidRDefault="00A9134E" w:rsidP="007726A3">
            <w:pPr>
              <w:widowControl w:val="0"/>
              <w:autoSpaceDE w:val="0"/>
              <w:autoSpaceDN w:val="0"/>
              <w:spacing w:before="139" w:line="240" w:lineRule="auto"/>
              <w:ind w:right="89"/>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Teupen Maschinenbau</w:t>
            </w:r>
          </w:p>
          <w:p w14:paraId="3E14690B" w14:textId="77777777" w:rsidR="00733A22" w:rsidRPr="00CA68B6" w:rsidRDefault="00A9134E" w:rsidP="007726A3">
            <w:pPr>
              <w:widowControl w:val="0"/>
              <w:autoSpaceDE w:val="0"/>
              <w:autoSpaceDN w:val="0"/>
              <w:spacing w:before="5" w:line="240" w:lineRule="auto"/>
              <w:ind w:right="350"/>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GmbH</w:t>
            </w:r>
          </w:p>
        </w:tc>
      </w:tr>
      <w:tr w:rsidR="00733A22" w:rsidRPr="00CA68B6" w14:paraId="43BECE2B"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3CD6776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AAFF6E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565AFB68" w14:textId="1E16563D" w:rsidR="00733A22" w:rsidRPr="00CA68B6" w:rsidRDefault="006E0B10"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1,325,211,119.92</w:t>
            </w:r>
          </w:p>
        </w:tc>
        <w:tc>
          <w:tcPr>
            <w:tcW w:w="1418" w:type="dxa"/>
            <w:tcBorders>
              <w:top w:val="dotted" w:sz="4" w:space="0" w:color="000000"/>
              <w:left w:val="dotted" w:sz="4" w:space="0" w:color="000000"/>
              <w:bottom w:val="dotted" w:sz="4" w:space="0" w:color="000000"/>
              <w:right w:val="dotted" w:sz="4" w:space="0" w:color="000000"/>
            </w:tcBorders>
            <w:vAlign w:val="center"/>
          </w:tcPr>
          <w:p w14:paraId="6E5D0124" w14:textId="3ABD26BF" w:rsidR="00733A22" w:rsidRPr="00CA68B6" w:rsidRDefault="006E0B10" w:rsidP="006E0B10">
            <w:pPr>
              <w:widowControl w:val="0"/>
              <w:autoSpaceDE w:val="0"/>
              <w:autoSpaceDN w:val="0"/>
              <w:spacing w:line="186" w:lineRule="exact"/>
              <w:ind w:right="67"/>
              <w:jc w:val="right"/>
              <w:rPr>
                <w:rFonts w:ascii="Arial" w:hAnsi="Arial" w:cs="Arial"/>
                <w:kern w:val="0"/>
                <w:sz w:val="18"/>
                <w:szCs w:val="22"/>
                <w:lang w:bidi="zh-CN"/>
              </w:rPr>
            </w:pPr>
            <w:r w:rsidRPr="00CA68B6">
              <w:rPr>
                <w:rFonts w:ascii="Arial" w:hAnsi="Arial" w:cs="Arial"/>
                <w:kern w:val="0"/>
                <w:sz w:val="18"/>
                <w:szCs w:val="22"/>
                <w:lang w:bidi="zh-CN"/>
              </w:rPr>
              <w:t>150,344,507.47</w:t>
            </w:r>
          </w:p>
        </w:tc>
        <w:tc>
          <w:tcPr>
            <w:tcW w:w="1622" w:type="dxa"/>
            <w:tcBorders>
              <w:top w:val="dotted" w:sz="4" w:space="0" w:color="000000"/>
              <w:left w:val="dotted" w:sz="4" w:space="0" w:color="000000"/>
              <w:bottom w:val="dotted" w:sz="4" w:space="0" w:color="000000"/>
              <w:right w:val="dotted" w:sz="4" w:space="0" w:color="000000"/>
            </w:tcBorders>
            <w:vAlign w:val="center"/>
          </w:tcPr>
          <w:p w14:paraId="3ABDDEF5" w14:textId="2651BEC2" w:rsidR="00733A22" w:rsidRPr="00CA68B6" w:rsidRDefault="006E0B10" w:rsidP="006E0B10">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823,504,666.61</w:t>
            </w:r>
          </w:p>
        </w:tc>
        <w:tc>
          <w:tcPr>
            <w:tcW w:w="1386" w:type="dxa"/>
            <w:tcBorders>
              <w:top w:val="dotted" w:sz="4" w:space="0" w:color="000000"/>
              <w:left w:val="dotted" w:sz="4" w:space="0" w:color="000000"/>
              <w:bottom w:val="dotted" w:sz="4" w:space="0" w:color="000000"/>
              <w:right w:val="nil"/>
            </w:tcBorders>
            <w:vAlign w:val="center"/>
          </w:tcPr>
          <w:p w14:paraId="211F2AEF" w14:textId="5349CD16" w:rsidR="00733A22" w:rsidRPr="00CA68B6" w:rsidRDefault="006E0B10" w:rsidP="006E0B1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117,847,163.10</w:t>
            </w:r>
          </w:p>
        </w:tc>
      </w:tr>
      <w:tr w:rsidR="00733A22" w:rsidRPr="00CA68B6" w14:paraId="18E53911"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09F81C12" w14:textId="77777777" w:rsidR="00733A22" w:rsidRPr="00CA68B6" w:rsidRDefault="00733A22" w:rsidP="007726A3">
            <w:pPr>
              <w:widowControl w:val="0"/>
              <w:autoSpaceDE w:val="0"/>
              <w:autoSpaceDN w:val="0"/>
              <w:spacing w:before="2" w:line="240" w:lineRule="auto"/>
              <w:rPr>
                <w:rFonts w:ascii="Arial" w:eastAsia="Times New Roman" w:hAnsi="Arial" w:cs="Arial"/>
                <w:b/>
                <w:kern w:val="0"/>
                <w:sz w:val="15"/>
                <w:szCs w:val="22"/>
                <w:lang w:bidi="zh-CN"/>
              </w:rPr>
            </w:pPr>
          </w:p>
          <w:p w14:paraId="0E5986DB" w14:textId="77777777" w:rsidR="00733A22" w:rsidRPr="00CA68B6" w:rsidRDefault="00A9134E" w:rsidP="007726A3">
            <w:pPr>
              <w:widowControl w:val="0"/>
              <w:autoSpaceDE w:val="0"/>
              <w:autoSpaceDN w:val="0"/>
              <w:spacing w:before="2" w:line="212" w:lineRule="exact"/>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Non-current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10F5844F" w14:textId="12BE87C3" w:rsidR="00733A22" w:rsidRPr="00CA68B6" w:rsidRDefault="006E0B10" w:rsidP="006E0B10">
            <w:pPr>
              <w:widowControl w:val="0"/>
              <w:autoSpaceDE w:val="0"/>
              <w:autoSpaceDN w:val="0"/>
              <w:spacing w:before="2" w:line="213" w:lineRule="exact"/>
              <w:ind w:right="85"/>
              <w:jc w:val="right"/>
              <w:rPr>
                <w:rFonts w:ascii="Arial" w:hAnsi="Arial" w:cs="Arial"/>
                <w:kern w:val="0"/>
                <w:sz w:val="18"/>
                <w:szCs w:val="22"/>
                <w:lang w:bidi="zh-CN"/>
              </w:rPr>
            </w:pPr>
            <w:r w:rsidRPr="00CA68B6">
              <w:rPr>
                <w:rFonts w:ascii="Arial" w:hAnsi="Arial" w:cs="Arial"/>
                <w:kern w:val="0"/>
                <w:sz w:val="18"/>
                <w:szCs w:val="22"/>
                <w:lang w:bidi="zh-CN"/>
              </w:rPr>
              <w:t>97,809,936.99</w:t>
            </w:r>
          </w:p>
        </w:tc>
        <w:tc>
          <w:tcPr>
            <w:tcW w:w="1418" w:type="dxa"/>
            <w:tcBorders>
              <w:top w:val="dotted" w:sz="4" w:space="0" w:color="000000"/>
              <w:left w:val="dotted" w:sz="4" w:space="0" w:color="000000"/>
              <w:bottom w:val="dotted" w:sz="4" w:space="0" w:color="000000"/>
              <w:right w:val="dotted" w:sz="4" w:space="0" w:color="000000"/>
            </w:tcBorders>
            <w:vAlign w:val="center"/>
          </w:tcPr>
          <w:p w14:paraId="2816C5FC" w14:textId="381C7F5B" w:rsidR="00733A22" w:rsidRPr="00CA68B6" w:rsidRDefault="006E0B10" w:rsidP="006E0B10">
            <w:pPr>
              <w:widowControl w:val="0"/>
              <w:autoSpaceDE w:val="0"/>
              <w:autoSpaceDN w:val="0"/>
              <w:spacing w:before="2" w:line="213" w:lineRule="exact"/>
              <w:ind w:right="67"/>
              <w:jc w:val="right"/>
              <w:rPr>
                <w:rFonts w:ascii="Arial" w:hAnsi="Arial" w:cs="Arial"/>
                <w:kern w:val="0"/>
                <w:sz w:val="18"/>
                <w:szCs w:val="22"/>
                <w:lang w:bidi="zh-CN"/>
              </w:rPr>
            </w:pPr>
            <w:r w:rsidRPr="00CA68B6">
              <w:rPr>
                <w:rFonts w:ascii="Arial" w:hAnsi="Arial" w:cs="Arial"/>
                <w:kern w:val="0"/>
                <w:sz w:val="18"/>
                <w:szCs w:val="22"/>
                <w:lang w:bidi="zh-CN"/>
              </w:rPr>
              <w:t>20,655,891.25</w:t>
            </w:r>
          </w:p>
        </w:tc>
        <w:tc>
          <w:tcPr>
            <w:tcW w:w="1622" w:type="dxa"/>
            <w:tcBorders>
              <w:top w:val="dotted" w:sz="4" w:space="0" w:color="000000"/>
              <w:left w:val="dotted" w:sz="4" w:space="0" w:color="000000"/>
              <w:bottom w:val="dotted" w:sz="4" w:space="0" w:color="000000"/>
              <w:right w:val="dotted" w:sz="4" w:space="0" w:color="000000"/>
            </w:tcBorders>
            <w:vAlign w:val="center"/>
          </w:tcPr>
          <w:p w14:paraId="4235B39F" w14:textId="56407735" w:rsidR="00733A22" w:rsidRPr="00CA68B6" w:rsidRDefault="006E0B10" w:rsidP="006E0B10">
            <w:pPr>
              <w:widowControl w:val="0"/>
              <w:autoSpaceDE w:val="0"/>
              <w:autoSpaceDN w:val="0"/>
              <w:spacing w:before="2" w:line="213" w:lineRule="exact"/>
              <w:ind w:right="84"/>
              <w:jc w:val="right"/>
              <w:rPr>
                <w:rFonts w:ascii="Arial" w:hAnsi="Arial" w:cs="Arial"/>
                <w:kern w:val="0"/>
                <w:sz w:val="18"/>
                <w:szCs w:val="22"/>
                <w:lang w:bidi="zh-CN"/>
              </w:rPr>
            </w:pPr>
            <w:r w:rsidRPr="00CA68B6">
              <w:rPr>
                <w:rFonts w:ascii="Arial" w:hAnsi="Arial" w:cs="Arial"/>
                <w:kern w:val="0"/>
                <w:sz w:val="18"/>
                <w:szCs w:val="22"/>
                <w:lang w:bidi="zh-CN"/>
              </w:rPr>
              <w:t>62,055,172.65</w:t>
            </w:r>
          </w:p>
        </w:tc>
        <w:tc>
          <w:tcPr>
            <w:tcW w:w="1386" w:type="dxa"/>
            <w:tcBorders>
              <w:top w:val="dotted" w:sz="4" w:space="0" w:color="000000"/>
              <w:left w:val="dotted" w:sz="4" w:space="0" w:color="000000"/>
              <w:bottom w:val="dotted" w:sz="4" w:space="0" w:color="000000"/>
              <w:right w:val="nil"/>
            </w:tcBorders>
            <w:vAlign w:val="center"/>
          </w:tcPr>
          <w:p w14:paraId="2138BE32" w14:textId="2FA0BC12" w:rsidR="00733A22" w:rsidRPr="00CA68B6" w:rsidRDefault="006E0B10" w:rsidP="007E4242">
            <w:pPr>
              <w:widowControl w:val="0"/>
              <w:autoSpaceDE w:val="0"/>
              <w:autoSpaceDN w:val="0"/>
              <w:spacing w:line="186" w:lineRule="exact"/>
              <w:ind w:right="67"/>
              <w:jc w:val="right"/>
              <w:rPr>
                <w:rFonts w:ascii="Arial" w:hAnsi="Arial" w:cs="Arial"/>
                <w:kern w:val="0"/>
                <w:sz w:val="18"/>
                <w:szCs w:val="22"/>
                <w:lang w:bidi="zh-CN"/>
              </w:rPr>
            </w:pPr>
            <w:r w:rsidRPr="00CA68B6">
              <w:rPr>
                <w:rFonts w:ascii="Arial" w:hAnsi="Arial" w:cs="Arial"/>
                <w:kern w:val="0"/>
                <w:sz w:val="18"/>
                <w:szCs w:val="22"/>
                <w:lang w:bidi="zh-CN"/>
              </w:rPr>
              <w:t>22,063,403.20</w:t>
            </w:r>
          </w:p>
        </w:tc>
      </w:tr>
      <w:tr w:rsidR="00733A22" w:rsidRPr="00CA68B6" w14:paraId="2749A07F"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2CCAFDCB" w14:textId="77777777" w:rsidR="00733A22" w:rsidRPr="00CA68B6" w:rsidRDefault="00733A22" w:rsidP="007726A3">
            <w:pPr>
              <w:widowControl w:val="0"/>
              <w:autoSpaceDE w:val="0"/>
              <w:autoSpaceDN w:val="0"/>
              <w:spacing w:before="2" w:line="240" w:lineRule="auto"/>
              <w:rPr>
                <w:rFonts w:ascii="Arial" w:eastAsia="Times New Roman" w:hAnsi="Arial" w:cs="Arial"/>
                <w:b/>
                <w:kern w:val="0"/>
                <w:sz w:val="15"/>
                <w:szCs w:val="22"/>
                <w:lang w:bidi="zh-CN"/>
              </w:rPr>
            </w:pPr>
          </w:p>
          <w:p w14:paraId="02772C91" w14:textId="77777777" w:rsidR="00733A22" w:rsidRPr="00CA68B6" w:rsidRDefault="00A9134E" w:rsidP="007726A3">
            <w:pPr>
              <w:widowControl w:val="0"/>
              <w:autoSpaceDE w:val="0"/>
              <w:autoSpaceDN w:val="0"/>
              <w:spacing w:before="2" w:line="213" w:lineRule="exact"/>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Total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5149B39A" w14:textId="0B78A8FD" w:rsidR="00733A22" w:rsidRPr="00CA68B6" w:rsidRDefault="006E0B10" w:rsidP="006E0B10">
            <w:pPr>
              <w:widowControl w:val="0"/>
              <w:autoSpaceDE w:val="0"/>
              <w:autoSpaceDN w:val="0"/>
              <w:spacing w:before="2" w:line="213" w:lineRule="exact"/>
              <w:ind w:right="85"/>
              <w:jc w:val="right"/>
              <w:rPr>
                <w:rFonts w:ascii="Arial" w:hAnsi="Arial" w:cs="Arial"/>
                <w:kern w:val="0"/>
                <w:sz w:val="18"/>
                <w:szCs w:val="22"/>
                <w:lang w:bidi="zh-CN"/>
              </w:rPr>
            </w:pPr>
            <w:r w:rsidRPr="00CA68B6">
              <w:rPr>
                <w:rFonts w:ascii="Arial" w:hAnsi="Arial" w:cs="Arial"/>
                <w:kern w:val="0"/>
                <w:sz w:val="18"/>
                <w:szCs w:val="22"/>
                <w:lang w:bidi="zh-CN"/>
              </w:rPr>
              <w:t>1,423,021,056.91</w:t>
            </w:r>
          </w:p>
        </w:tc>
        <w:tc>
          <w:tcPr>
            <w:tcW w:w="1418" w:type="dxa"/>
            <w:tcBorders>
              <w:top w:val="dotted" w:sz="4" w:space="0" w:color="000000"/>
              <w:left w:val="dotted" w:sz="4" w:space="0" w:color="000000"/>
              <w:bottom w:val="dotted" w:sz="4" w:space="0" w:color="000000"/>
              <w:right w:val="dotted" w:sz="4" w:space="0" w:color="000000"/>
            </w:tcBorders>
            <w:vAlign w:val="center"/>
          </w:tcPr>
          <w:p w14:paraId="159B727F" w14:textId="451407EE" w:rsidR="00733A22" w:rsidRPr="00CA68B6" w:rsidRDefault="006E0B10" w:rsidP="006E0B10">
            <w:pPr>
              <w:widowControl w:val="0"/>
              <w:autoSpaceDE w:val="0"/>
              <w:autoSpaceDN w:val="0"/>
              <w:spacing w:before="2" w:line="213" w:lineRule="exact"/>
              <w:ind w:right="85"/>
              <w:jc w:val="right"/>
              <w:rPr>
                <w:rFonts w:ascii="Arial" w:hAnsi="Arial" w:cs="Arial"/>
                <w:kern w:val="0"/>
                <w:sz w:val="18"/>
                <w:szCs w:val="22"/>
                <w:lang w:bidi="zh-CN"/>
              </w:rPr>
            </w:pPr>
            <w:r w:rsidRPr="00CA68B6">
              <w:rPr>
                <w:rFonts w:ascii="Arial" w:hAnsi="Arial" w:cs="Arial"/>
                <w:kern w:val="0"/>
                <w:sz w:val="18"/>
                <w:szCs w:val="22"/>
                <w:lang w:bidi="zh-CN"/>
              </w:rPr>
              <w:t>171,000,398.72</w:t>
            </w:r>
          </w:p>
        </w:tc>
        <w:tc>
          <w:tcPr>
            <w:tcW w:w="1622" w:type="dxa"/>
            <w:tcBorders>
              <w:top w:val="dotted" w:sz="4" w:space="0" w:color="000000"/>
              <w:left w:val="dotted" w:sz="4" w:space="0" w:color="000000"/>
              <w:bottom w:val="dotted" w:sz="4" w:space="0" w:color="000000"/>
              <w:right w:val="dotted" w:sz="4" w:space="0" w:color="000000"/>
            </w:tcBorders>
            <w:vAlign w:val="center"/>
          </w:tcPr>
          <w:p w14:paraId="74925EF8" w14:textId="4D7EAAE8" w:rsidR="00733A22" w:rsidRPr="00CA68B6" w:rsidRDefault="006E0B10" w:rsidP="006E0B10">
            <w:pPr>
              <w:widowControl w:val="0"/>
              <w:autoSpaceDE w:val="0"/>
              <w:autoSpaceDN w:val="0"/>
              <w:spacing w:before="2" w:line="213" w:lineRule="exact"/>
              <w:ind w:right="84"/>
              <w:jc w:val="right"/>
              <w:rPr>
                <w:rFonts w:ascii="Arial" w:hAnsi="Arial" w:cs="Arial"/>
                <w:kern w:val="0"/>
                <w:sz w:val="18"/>
                <w:szCs w:val="22"/>
                <w:lang w:bidi="zh-CN"/>
              </w:rPr>
            </w:pPr>
            <w:r w:rsidRPr="00CA68B6">
              <w:rPr>
                <w:rFonts w:ascii="Arial" w:hAnsi="Arial" w:cs="Arial"/>
                <w:kern w:val="0"/>
                <w:sz w:val="18"/>
                <w:szCs w:val="22"/>
                <w:lang w:bidi="zh-CN"/>
              </w:rPr>
              <w:t>885,559,839.26</w:t>
            </w:r>
          </w:p>
        </w:tc>
        <w:tc>
          <w:tcPr>
            <w:tcW w:w="1386" w:type="dxa"/>
            <w:tcBorders>
              <w:top w:val="dotted" w:sz="4" w:space="0" w:color="000000"/>
              <w:left w:val="dotted" w:sz="4" w:space="0" w:color="000000"/>
              <w:bottom w:val="dotted" w:sz="4" w:space="0" w:color="000000"/>
              <w:right w:val="nil"/>
            </w:tcBorders>
            <w:vAlign w:val="center"/>
          </w:tcPr>
          <w:p w14:paraId="2E525312" w14:textId="45CC90DE" w:rsidR="00733A22" w:rsidRPr="00CA68B6" w:rsidRDefault="006E0B10" w:rsidP="007E4242">
            <w:pPr>
              <w:widowControl w:val="0"/>
              <w:autoSpaceDE w:val="0"/>
              <w:autoSpaceDN w:val="0"/>
              <w:spacing w:line="186" w:lineRule="exact"/>
              <w:ind w:right="67"/>
              <w:jc w:val="right"/>
              <w:rPr>
                <w:rFonts w:ascii="Arial" w:hAnsi="Arial" w:cs="Arial"/>
                <w:kern w:val="0"/>
                <w:sz w:val="18"/>
                <w:szCs w:val="22"/>
                <w:lang w:bidi="zh-CN"/>
              </w:rPr>
            </w:pPr>
            <w:r w:rsidRPr="00CA68B6">
              <w:rPr>
                <w:rFonts w:ascii="Arial" w:hAnsi="Arial" w:cs="Arial"/>
                <w:kern w:val="0"/>
                <w:sz w:val="18"/>
                <w:szCs w:val="22"/>
                <w:lang w:bidi="zh-CN"/>
              </w:rPr>
              <w:t>139,910,566.30</w:t>
            </w:r>
          </w:p>
        </w:tc>
      </w:tr>
      <w:tr w:rsidR="00733A22" w:rsidRPr="00CA68B6" w14:paraId="312F533A"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4E9F028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52FC49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08F7C6E8" w14:textId="4FEAA161"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1,134,254,637.61</w:t>
            </w:r>
          </w:p>
        </w:tc>
        <w:tc>
          <w:tcPr>
            <w:tcW w:w="1418" w:type="dxa"/>
            <w:tcBorders>
              <w:top w:val="dotted" w:sz="4" w:space="0" w:color="000000"/>
              <w:left w:val="dotted" w:sz="4" w:space="0" w:color="000000"/>
              <w:bottom w:val="dotted" w:sz="4" w:space="0" w:color="000000"/>
              <w:right w:val="dotted" w:sz="4" w:space="0" w:color="000000"/>
            </w:tcBorders>
            <w:vAlign w:val="center"/>
          </w:tcPr>
          <w:p w14:paraId="38BC35CC" w14:textId="291E26D4"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119,992,655.21</w:t>
            </w:r>
          </w:p>
        </w:tc>
        <w:tc>
          <w:tcPr>
            <w:tcW w:w="1622" w:type="dxa"/>
            <w:tcBorders>
              <w:top w:val="dotted" w:sz="4" w:space="0" w:color="000000"/>
              <w:left w:val="dotted" w:sz="4" w:space="0" w:color="000000"/>
              <w:bottom w:val="dotted" w:sz="4" w:space="0" w:color="000000"/>
              <w:right w:val="dotted" w:sz="4" w:space="0" w:color="000000"/>
            </w:tcBorders>
            <w:vAlign w:val="center"/>
          </w:tcPr>
          <w:p w14:paraId="7305375F" w14:textId="290C612C"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703,144,877.84</w:t>
            </w:r>
          </w:p>
        </w:tc>
        <w:tc>
          <w:tcPr>
            <w:tcW w:w="1386" w:type="dxa"/>
            <w:tcBorders>
              <w:top w:val="dotted" w:sz="4" w:space="0" w:color="000000"/>
              <w:left w:val="dotted" w:sz="4" w:space="0" w:color="000000"/>
              <w:bottom w:val="dotted" w:sz="4" w:space="0" w:color="000000"/>
              <w:right w:val="nil"/>
            </w:tcBorders>
            <w:vAlign w:val="center"/>
          </w:tcPr>
          <w:p w14:paraId="2A2A3B3D" w14:textId="402B1A35" w:rsidR="00733A22" w:rsidRPr="00CA68B6" w:rsidRDefault="007E4242"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90,867,144.20</w:t>
            </w:r>
          </w:p>
        </w:tc>
      </w:tr>
      <w:tr w:rsidR="00733A22" w:rsidRPr="00CA68B6" w14:paraId="72455E11"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7F98972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BEBD77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Non-current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14C8C4A3" w14:textId="17E294EA"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47,256,816.81</w:t>
            </w:r>
          </w:p>
        </w:tc>
        <w:tc>
          <w:tcPr>
            <w:tcW w:w="1418" w:type="dxa"/>
            <w:tcBorders>
              <w:top w:val="dotted" w:sz="4" w:space="0" w:color="000000"/>
              <w:left w:val="dotted" w:sz="4" w:space="0" w:color="000000"/>
              <w:bottom w:val="dotted" w:sz="4" w:space="0" w:color="000000"/>
              <w:right w:val="dotted" w:sz="4" w:space="0" w:color="000000"/>
            </w:tcBorders>
            <w:vAlign w:val="center"/>
          </w:tcPr>
          <w:p w14:paraId="752C6014" w14:textId="77777777" w:rsidR="00733A22" w:rsidRPr="00CA68B6" w:rsidRDefault="00733A22" w:rsidP="007E4242">
            <w:pPr>
              <w:widowControl w:val="0"/>
              <w:autoSpaceDE w:val="0"/>
              <w:autoSpaceDN w:val="0"/>
              <w:spacing w:line="240" w:lineRule="auto"/>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2F079861" w14:textId="6454B23D"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22,138,113.58</w:t>
            </w:r>
          </w:p>
        </w:tc>
        <w:tc>
          <w:tcPr>
            <w:tcW w:w="1386" w:type="dxa"/>
            <w:tcBorders>
              <w:top w:val="dotted" w:sz="4" w:space="0" w:color="000000"/>
              <w:left w:val="dotted" w:sz="4" w:space="0" w:color="000000"/>
              <w:bottom w:val="dotted" w:sz="4" w:space="0" w:color="000000"/>
              <w:right w:val="nil"/>
            </w:tcBorders>
            <w:vAlign w:val="center"/>
          </w:tcPr>
          <w:p w14:paraId="516D899E" w14:textId="77777777" w:rsidR="00733A22" w:rsidRPr="00CA68B6" w:rsidRDefault="00733A22" w:rsidP="007E4242">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BC8793A" w14:textId="77777777" w:rsidTr="007E4242">
        <w:trPr>
          <w:trHeight w:val="398"/>
        </w:trPr>
        <w:tc>
          <w:tcPr>
            <w:tcW w:w="1817" w:type="dxa"/>
            <w:tcBorders>
              <w:top w:val="dotted" w:sz="4" w:space="0" w:color="000000"/>
              <w:left w:val="nil"/>
              <w:bottom w:val="dotted" w:sz="4" w:space="0" w:color="000000"/>
              <w:right w:val="dotted" w:sz="4" w:space="0" w:color="000000"/>
            </w:tcBorders>
          </w:tcPr>
          <w:p w14:paraId="6A36B30D" w14:textId="77777777" w:rsidR="00733A22" w:rsidRPr="00CA68B6" w:rsidRDefault="00733A22">
            <w:pPr>
              <w:widowControl w:val="0"/>
              <w:autoSpaceDE w:val="0"/>
              <w:autoSpaceDN w:val="0"/>
              <w:spacing w:before="12" w:line="240" w:lineRule="auto"/>
              <w:rPr>
                <w:rFonts w:ascii="Arial" w:eastAsia="Times New Roman" w:hAnsi="Arial" w:cs="Arial"/>
                <w:b/>
                <w:kern w:val="0"/>
                <w:sz w:val="12"/>
                <w:szCs w:val="22"/>
                <w:lang w:bidi="zh-CN"/>
              </w:rPr>
            </w:pPr>
          </w:p>
          <w:p w14:paraId="4F7FE3B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543C5152" w14:textId="7180CE68"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1,181,511,454.42</w:t>
            </w:r>
          </w:p>
        </w:tc>
        <w:tc>
          <w:tcPr>
            <w:tcW w:w="1418" w:type="dxa"/>
            <w:tcBorders>
              <w:top w:val="dotted" w:sz="4" w:space="0" w:color="000000"/>
              <w:left w:val="dotted" w:sz="4" w:space="0" w:color="000000"/>
              <w:bottom w:val="dotted" w:sz="4" w:space="0" w:color="000000"/>
              <w:right w:val="dotted" w:sz="4" w:space="0" w:color="000000"/>
            </w:tcBorders>
            <w:vAlign w:val="center"/>
          </w:tcPr>
          <w:p w14:paraId="47878ED5" w14:textId="67B46879"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119,992,655.21</w:t>
            </w:r>
          </w:p>
        </w:tc>
        <w:tc>
          <w:tcPr>
            <w:tcW w:w="1622" w:type="dxa"/>
            <w:tcBorders>
              <w:top w:val="dotted" w:sz="4" w:space="0" w:color="000000"/>
              <w:left w:val="dotted" w:sz="4" w:space="0" w:color="000000"/>
              <w:bottom w:val="dotted" w:sz="4" w:space="0" w:color="000000"/>
              <w:right w:val="dotted" w:sz="4" w:space="0" w:color="000000"/>
            </w:tcBorders>
            <w:vAlign w:val="center"/>
          </w:tcPr>
          <w:p w14:paraId="51D222DF" w14:textId="457FBC8B" w:rsidR="00733A22" w:rsidRPr="00CA68B6" w:rsidRDefault="007E4242" w:rsidP="006E0B10">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725,282,991.42</w:t>
            </w:r>
          </w:p>
        </w:tc>
        <w:tc>
          <w:tcPr>
            <w:tcW w:w="1386" w:type="dxa"/>
            <w:tcBorders>
              <w:top w:val="dotted" w:sz="4" w:space="0" w:color="000000"/>
              <w:left w:val="dotted" w:sz="4" w:space="0" w:color="000000"/>
              <w:bottom w:val="dotted" w:sz="4" w:space="0" w:color="000000"/>
              <w:right w:val="nil"/>
            </w:tcBorders>
            <w:vAlign w:val="center"/>
          </w:tcPr>
          <w:p w14:paraId="0590B6FB" w14:textId="3CEAD21A" w:rsidR="00733A22" w:rsidRPr="00CA68B6" w:rsidRDefault="007E4242" w:rsidP="006E0B1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90,867,144.20</w:t>
            </w:r>
          </w:p>
        </w:tc>
      </w:tr>
      <w:tr w:rsidR="00733A22" w:rsidRPr="00CA68B6" w14:paraId="45EB552A"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74DF68D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C5872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Minority Shareholder Interests</w:t>
            </w:r>
          </w:p>
        </w:tc>
        <w:tc>
          <w:tcPr>
            <w:tcW w:w="1701" w:type="dxa"/>
            <w:tcBorders>
              <w:top w:val="dotted" w:sz="4" w:space="0" w:color="000000"/>
              <w:left w:val="dotted" w:sz="4" w:space="0" w:color="000000"/>
              <w:bottom w:val="dotted" w:sz="4" w:space="0" w:color="000000"/>
              <w:right w:val="dotted" w:sz="4" w:space="0" w:color="000000"/>
            </w:tcBorders>
            <w:vAlign w:val="center"/>
          </w:tcPr>
          <w:p w14:paraId="69DE99A3"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1BB90471"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23EC310E"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bottom w:val="dotted" w:sz="4" w:space="0" w:color="000000"/>
              <w:right w:val="nil"/>
            </w:tcBorders>
            <w:vAlign w:val="center"/>
          </w:tcPr>
          <w:p w14:paraId="37229CEF"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r w:rsidR="00733A22" w:rsidRPr="00CA68B6" w14:paraId="517FAC9B" w14:textId="77777777" w:rsidTr="007E4242">
        <w:trPr>
          <w:trHeight w:val="801"/>
        </w:trPr>
        <w:tc>
          <w:tcPr>
            <w:tcW w:w="1817" w:type="dxa"/>
            <w:tcBorders>
              <w:top w:val="dotted" w:sz="4" w:space="0" w:color="000000"/>
              <w:left w:val="nil"/>
              <w:bottom w:val="dotted" w:sz="4" w:space="0" w:color="000000"/>
              <w:right w:val="dotted" w:sz="4" w:space="0" w:color="000000"/>
            </w:tcBorders>
          </w:tcPr>
          <w:p w14:paraId="702F0C03" w14:textId="77777777" w:rsidR="00733A22" w:rsidRPr="00CA68B6" w:rsidRDefault="00A9134E">
            <w:pPr>
              <w:widowControl w:val="0"/>
              <w:autoSpaceDE w:val="0"/>
              <w:autoSpaceDN w:val="0"/>
              <w:spacing w:before="27" w:line="400" w:lineRule="exact"/>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Equity attributable to shareholders of the parent company</w:t>
            </w:r>
          </w:p>
        </w:tc>
        <w:tc>
          <w:tcPr>
            <w:tcW w:w="1701" w:type="dxa"/>
            <w:tcBorders>
              <w:top w:val="dotted" w:sz="4" w:space="0" w:color="000000"/>
              <w:left w:val="dotted" w:sz="4" w:space="0" w:color="000000"/>
              <w:bottom w:val="dotted" w:sz="4" w:space="0" w:color="000000"/>
              <w:right w:val="dotted" w:sz="4" w:space="0" w:color="000000"/>
            </w:tcBorders>
            <w:vAlign w:val="center"/>
          </w:tcPr>
          <w:p w14:paraId="33A278F1" w14:textId="35633635"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241,509,602.49</w:t>
            </w:r>
          </w:p>
        </w:tc>
        <w:tc>
          <w:tcPr>
            <w:tcW w:w="1418" w:type="dxa"/>
            <w:tcBorders>
              <w:top w:val="dotted" w:sz="4" w:space="0" w:color="000000"/>
              <w:left w:val="dotted" w:sz="4" w:space="0" w:color="000000"/>
              <w:bottom w:val="dotted" w:sz="4" w:space="0" w:color="000000"/>
              <w:right w:val="dotted" w:sz="4" w:space="0" w:color="000000"/>
            </w:tcBorders>
            <w:vAlign w:val="center"/>
          </w:tcPr>
          <w:p w14:paraId="43B53826" w14:textId="74CA42B1"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51,007,743.51</w:t>
            </w:r>
          </w:p>
        </w:tc>
        <w:tc>
          <w:tcPr>
            <w:tcW w:w="1622" w:type="dxa"/>
            <w:tcBorders>
              <w:top w:val="dotted" w:sz="4" w:space="0" w:color="000000"/>
              <w:left w:val="dotted" w:sz="4" w:space="0" w:color="000000"/>
              <w:bottom w:val="dotted" w:sz="4" w:space="0" w:color="000000"/>
              <w:right w:val="dotted" w:sz="4" w:space="0" w:color="000000"/>
            </w:tcBorders>
            <w:vAlign w:val="center"/>
          </w:tcPr>
          <w:p w14:paraId="6E66F420" w14:textId="105B56AA"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160,276,847.84</w:t>
            </w:r>
          </w:p>
        </w:tc>
        <w:tc>
          <w:tcPr>
            <w:tcW w:w="1386" w:type="dxa"/>
            <w:tcBorders>
              <w:top w:val="dotted" w:sz="4" w:space="0" w:color="000000"/>
              <w:left w:val="dotted" w:sz="4" w:space="0" w:color="000000"/>
              <w:bottom w:val="dotted" w:sz="4" w:space="0" w:color="000000"/>
              <w:right w:val="nil"/>
            </w:tcBorders>
            <w:vAlign w:val="center"/>
          </w:tcPr>
          <w:p w14:paraId="7EB06E2D" w14:textId="4CF7050C" w:rsidR="00733A22" w:rsidRPr="00CA68B6" w:rsidRDefault="007E4242" w:rsidP="007E4242">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49,043,422.10</w:t>
            </w:r>
          </w:p>
        </w:tc>
      </w:tr>
      <w:tr w:rsidR="00733A22" w:rsidRPr="00CA68B6" w14:paraId="1CD670EE" w14:textId="77777777" w:rsidTr="007E4242">
        <w:trPr>
          <w:trHeight w:val="772"/>
        </w:trPr>
        <w:tc>
          <w:tcPr>
            <w:tcW w:w="1817" w:type="dxa"/>
            <w:tcBorders>
              <w:top w:val="dotted" w:sz="4" w:space="0" w:color="000000"/>
              <w:left w:val="nil"/>
              <w:bottom w:val="dotted" w:sz="4" w:space="0" w:color="000000"/>
              <w:right w:val="dotted" w:sz="4" w:space="0" w:color="000000"/>
            </w:tcBorders>
          </w:tcPr>
          <w:p w14:paraId="2A0DA4AE" w14:textId="77777777" w:rsidR="00733A22" w:rsidRPr="00CA68B6" w:rsidRDefault="00A9134E">
            <w:pPr>
              <w:widowControl w:val="0"/>
              <w:autoSpaceDE w:val="0"/>
              <w:autoSpaceDN w:val="0"/>
              <w:spacing w:before="3" w:line="398" w:lineRule="exact"/>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Share of net assets calculated based on shareholding ratio</w:t>
            </w:r>
          </w:p>
        </w:tc>
        <w:tc>
          <w:tcPr>
            <w:tcW w:w="1701" w:type="dxa"/>
            <w:tcBorders>
              <w:top w:val="dotted" w:sz="4" w:space="0" w:color="000000"/>
              <w:left w:val="dotted" w:sz="4" w:space="0" w:color="000000"/>
              <w:bottom w:val="dotted" w:sz="4" w:space="0" w:color="000000"/>
              <w:right w:val="dotted" w:sz="4" w:space="0" w:color="000000"/>
            </w:tcBorders>
            <w:vAlign w:val="center"/>
          </w:tcPr>
          <w:p w14:paraId="2F9E1EC1" w14:textId="1943E8AE"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60,377,400.64</w:t>
            </w:r>
          </w:p>
        </w:tc>
        <w:tc>
          <w:tcPr>
            <w:tcW w:w="1418" w:type="dxa"/>
            <w:tcBorders>
              <w:top w:val="dotted" w:sz="4" w:space="0" w:color="000000"/>
              <w:left w:val="dotted" w:sz="4" w:space="0" w:color="000000"/>
              <w:bottom w:val="dotted" w:sz="4" w:space="0" w:color="000000"/>
              <w:right w:val="dotted" w:sz="4" w:space="0" w:color="000000"/>
            </w:tcBorders>
            <w:vAlign w:val="center"/>
          </w:tcPr>
          <w:p w14:paraId="2A4CCAD4" w14:textId="6920E7B7"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12,241,858.43</w:t>
            </w:r>
          </w:p>
        </w:tc>
        <w:tc>
          <w:tcPr>
            <w:tcW w:w="1622" w:type="dxa"/>
            <w:tcBorders>
              <w:top w:val="dotted" w:sz="4" w:space="0" w:color="000000"/>
              <w:left w:val="dotted" w:sz="4" w:space="0" w:color="000000"/>
              <w:bottom w:val="dotted" w:sz="4" w:space="0" w:color="000000"/>
              <w:right w:val="dotted" w:sz="4" w:space="0" w:color="000000"/>
            </w:tcBorders>
            <w:vAlign w:val="center"/>
          </w:tcPr>
          <w:p w14:paraId="3438A647" w14:textId="2AE3E83A"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40,069,211.97</w:t>
            </w:r>
          </w:p>
        </w:tc>
        <w:tc>
          <w:tcPr>
            <w:tcW w:w="1386" w:type="dxa"/>
            <w:tcBorders>
              <w:top w:val="dotted" w:sz="4" w:space="0" w:color="000000"/>
              <w:left w:val="dotted" w:sz="4" w:space="0" w:color="000000"/>
              <w:bottom w:val="dotted" w:sz="4" w:space="0" w:color="000000"/>
              <w:right w:val="nil"/>
            </w:tcBorders>
            <w:vAlign w:val="center"/>
          </w:tcPr>
          <w:p w14:paraId="7C4FCF73" w14:textId="79D27FCF" w:rsidR="00733A22" w:rsidRPr="00CA68B6" w:rsidRDefault="007E4242" w:rsidP="007E4242">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11,770,421.30</w:t>
            </w:r>
          </w:p>
        </w:tc>
      </w:tr>
      <w:tr w:rsidR="00733A22" w:rsidRPr="00CA68B6" w14:paraId="2BDE556C" w14:textId="77777777" w:rsidTr="007E4242">
        <w:trPr>
          <w:trHeight w:val="374"/>
        </w:trPr>
        <w:tc>
          <w:tcPr>
            <w:tcW w:w="1817" w:type="dxa"/>
            <w:tcBorders>
              <w:top w:val="dotted" w:sz="4" w:space="0" w:color="000000"/>
              <w:left w:val="nil"/>
              <w:bottom w:val="dotted" w:sz="4" w:space="0" w:color="000000"/>
              <w:right w:val="dotted" w:sz="4" w:space="0" w:color="000000"/>
            </w:tcBorders>
          </w:tcPr>
          <w:p w14:paraId="69B72191" w14:textId="77777777" w:rsidR="00733A22" w:rsidRPr="00CA68B6" w:rsidRDefault="00A9134E">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Adjusted items</w:t>
            </w:r>
          </w:p>
        </w:tc>
        <w:tc>
          <w:tcPr>
            <w:tcW w:w="1701" w:type="dxa"/>
            <w:tcBorders>
              <w:top w:val="dotted" w:sz="4" w:space="0" w:color="000000"/>
              <w:left w:val="dotted" w:sz="4" w:space="0" w:color="000000"/>
              <w:bottom w:val="dotted" w:sz="4" w:space="0" w:color="000000"/>
              <w:right w:val="dotted" w:sz="4" w:space="0" w:color="000000"/>
            </w:tcBorders>
            <w:vAlign w:val="center"/>
          </w:tcPr>
          <w:p w14:paraId="318F9FFA" w14:textId="5B0D2CC4"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26,918,498.22</w:t>
            </w:r>
          </w:p>
        </w:tc>
        <w:tc>
          <w:tcPr>
            <w:tcW w:w="1418" w:type="dxa"/>
            <w:tcBorders>
              <w:top w:val="dotted" w:sz="4" w:space="0" w:color="000000"/>
              <w:left w:val="dotted" w:sz="4" w:space="0" w:color="000000"/>
              <w:bottom w:val="dotted" w:sz="4" w:space="0" w:color="000000"/>
              <w:right w:val="dotted" w:sz="4" w:space="0" w:color="000000"/>
            </w:tcBorders>
            <w:vAlign w:val="center"/>
          </w:tcPr>
          <w:p w14:paraId="6DF90DAA" w14:textId="62C7E8EB"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21,498,465.70</w:t>
            </w:r>
          </w:p>
        </w:tc>
        <w:tc>
          <w:tcPr>
            <w:tcW w:w="1622" w:type="dxa"/>
            <w:tcBorders>
              <w:top w:val="dotted" w:sz="4" w:space="0" w:color="000000"/>
              <w:left w:val="dotted" w:sz="4" w:space="0" w:color="000000"/>
              <w:bottom w:val="dotted" w:sz="4" w:space="0" w:color="000000"/>
              <w:right w:val="dotted" w:sz="4" w:space="0" w:color="000000"/>
            </w:tcBorders>
            <w:vAlign w:val="center"/>
          </w:tcPr>
          <w:p w14:paraId="068E166B" w14:textId="79AC3680"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34,886,598.58</w:t>
            </w:r>
          </w:p>
        </w:tc>
        <w:tc>
          <w:tcPr>
            <w:tcW w:w="1386" w:type="dxa"/>
            <w:tcBorders>
              <w:top w:val="dotted" w:sz="4" w:space="0" w:color="000000"/>
              <w:left w:val="dotted" w:sz="4" w:space="0" w:color="000000"/>
              <w:bottom w:val="dotted" w:sz="4" w:space="0" w:color="000000"/>
              <w:right w:val="nil"/>
            </w:tcBorders>
            <w:vAlign w:val="center"/>
          </w:tcPr>
          <w:p w14:paraId="13FEAA77" w14:textId="20B2B9D1" w:rsidR="00733A22" w:rsidRPr="00CA68B6" w:rsidRDefault="007E4242"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21,498,465.70</w:t>
            </w:r>
          </w:p>
        </w:tc>
      </w:tr>
      <w:tr w:rsidR="00733A22" w:rsidRPr="00CA68B6" w14:paraId="5DDBBA02"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0B7FE0F0"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Goodwill</w:t>
            </w:r>
          </w:p>
        </w:tc>
        <w:tc>
          <w:tcPr>
            <w:tcW w:w="1701" w:type="dxa"/>
            <w:tcBorders>
              <w:top w:val="dotted" w:sz="4" w:space="0" w:color="000000"/>
              <w:left w:val="dotted" w:sz="4" w:space="0" w:color="000000"/>
              <w:bottom w:val="dotted" w:sz="4" w:space="0" w:color="000000"/>
              <w:right w:val="dotted" w:sz="4" w:space="0" w:color="000000"/>
            </w:tcBorders>
            <w:vAlign w:val="center"/>
          </w:tcPr>
          <w:p w14:paraId="43E4FC5A"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42B1E622"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DD66D3C"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bottom w:val="dotted" w:sz="4" w:space="0" w:color="000000"/>
              <w:right w:val="nil"/>
            </w:tcBorders>
            <w:vAlign w:val="center"/>
          </w:tcPr>
          <w:p w14:paraId="66296A31"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r w:rsidR="00733A22" w:rsidRPr="00CA68B6" w14:paraId="29EBD546" w14:textId="77777777" w:rsidTr="007E4242">
        <w:trPr>
          <w:trHeight w:val="799"/>
        </w:trPr>
        <w:tc>
          <w:tcPr>
            <w:tcW w:w="1817" w:type="dxa"/>
            <w:tcBorders>
              <w:top w:val="dotted" w:sz="4" w:space="0" w:color="000000"/>
              <w:left w:val="nil"/>
              <w:bottom w:val="dotted" w:sz="4" w:space="0" w:color="000000"/>
              <w:right w:val="dotted" w:sz="4" w:space="0" w:color="000000"/>
            </w:tcBorders>
          </w:tcPr>
          <w:p w14:paraId="517BC142" w14:textId="77777777" w:rsidR="00733A22" w:rsidRPr="00CA68B6" w:rsidRDefault="00A9134E">
            <w:pPr>
              <w:widowControl w:val="0"/>
              <w:autoSpaceDE w:val="0"/>
              <w:autoSpaceDN w:val="0"/>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 Unrealized profit from internal transactions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28527F0A" w14:textId="0FE27702"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-35,598,046.06</w:t>
            </w:r>
          </w:p>
        </w:tc>
        <w:tc>
          <w:tcPr>
            <w:tcW w:w="1418" w:type="dxa"/>
            <w:tcBorders>
              <w:top w:val="dotted" w:sz="4" w:space="0" w:color="000000"/>
              <w:left w:val="dotted" w:sz="4" w:space="0" w:color="000000"/>
              <w:bottom w:val="dotted" w:sz="4" w:space="0" w:color="000000"/>
              <w:right w:val="dotted" w:sz="4" w:space="0" w:color="000000"/>
            </w:tcBorders>
            <w:vAlign w:val="center"/>
          </w:tcPr>
          <w:p w14:paraId="7FE075F3" w14:textId="77777777" w:rsidR="00733A22" w:rsidRPr="00CA68B6" w:rsidRDefault="00733A22" w:rsidP="007E4242">
            <w:pPr>
              <w:widowControl w:val="0"/>
              <w:autoSpaceDE w:val="0"/>
              <w:autoSpaceDN w:val="0"/>
              <w:spacing w:line="186" w:lineRule="exact"/>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A54A077" w14:textId="7B8D5C10"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-27,629,945.70</w:t>
            </w:r>
          </w:p>
        </w:tc>
        <w:tc>
          <w:tcPr>
            <w:tcW w:w="1386" w:type="dxa"/>
            <w:tcBorders>
              <w:top w:val="dotted" w:sz="4" w:space="0" w:color="000000"/>
              <w:left w:val="dotted" w:sz="4" w:space="0" w:color="000000"/>
              <w:bottom w:val="dotted" w:sz="4" w:space="0" w:color="000000"/>
              <w:right w:val="nil"/>
            </w:tcBorders>
            <w:vAlign w:val="center"/>
          </w:tcPr>
          <w:p w14:paraId="5B9CD031" w14:textId="77777777" w:rsidR="00733A22" w:rsidRPr="00CA68B6" w:rsidRDefault="00733A22" w:rsidP="007E4242">
            <w:pPr>
              <w:widowControl w:val="0"/>
              <w:autoSpaceDE w:val="0"/>
              <w:autoSpaceDN w:val="0"/>
              <w:spacing w:line="186" w:lineRule="exact"/>
              <w:ind w:right="90"/>
              <w:jc w:val="right"/>
              <w:rPr>
                <w:rFonts w:ascii="Arial" w:hAnsi="Arial" w:cs="Arial"/>
                <w:kern w:val="0"/>
                <w:sz w:val="18"/>
                <w:szCs w:val="22"/>
                <w:lang w:bidi="zh-CN"/>
              </w:rPr>
            </w:pPr>
          </w:p>
        </w:tc>
      </w:tr>
      <w:tr w:rsidR="00733A22" w:rsidRPr="00CA68B6" w14:paraId="5DD0757C" w14:textId="77777777" w:rsidTr="007E4242">
        <w:trPr>
          <w:trHeight w:val="399"/>
        </w:trPr>
        <w:tc>
          <w:tcPr>
            <w:tcW w:w="1817" w:type="dxa"/>
            <w:tcBorders>
              <w:top w:val="dotted" w:sz="4" w:space="0" w:color="000000"/>
              <w:left w:val="nil"/>
              <w:bottom w:val="dotted" w:sz="4" w:space="0" w:color="000000"/>
              <w:right w:val="dotted" w:sz="4" w:space="0" w:color="000000"/>
            </w:tcBorders>
          </w:tcPr>
          <w:p w14:paraId="5761A05E"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Others</w:t>
            </w:r>
          </w:p>
        </w:tc>
        <w:tc>
          <w:tcPr>
            <w:tcW w:w="1701" w:type="dxa"/>
            <w:tcBorders>
              <w:top w:val="dotted" w:sz="4" w:space="0" w:color="000000"/>
              <w:left w:val="dotted" w:sz="4" w:space="0" w:color="000000"/>
              <w:bottom w:val="dotted" w:sz="4" w:space="0" w:color="000000"/>
              <w:right w:val="dotted" w:sz="4" w:space="0" w:color="000000"/>
            </w:tcBorders>
            <w:vAlign w:val="center"/>
          </w:tcPr>
          <w:p w14:paraId="015638EF" w14:textId="4A5E16BD"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62,516,544.28</w:t>
            </w:r>
          </w:p>
        </w:tc>
        <w:tc>
          <w:tcPr>
            <w:tcW w:w="1418" w:type="dxa"/>
            <w:tcBorders>
              <w:top w:val="dotted" w:sz="4" w:space="0" w:color="000000"/>
              <w:left w:val="dotted" w:sz="4" w:space="0" w:color="000000"/>
              <w:bottom w:val="dotted" w:sz="4" w:space="0" w:color="000000"/>
              <w:right w:val="dotted" w:sz="4" w:space="0" w:color="000000"/>
            </w:tcBorders>
            <w:vAlign w:val="center"/>
          </w:tcPr>
          <w:p w14:paraId="28F32353" w14:textId="45E4263B"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21,498,465.70</w:t>
            </w:r>
          </w:p>
        </w:tc>
        <w:tc>
          <w:tcPr>
            <w:tcW w:w="1622" w:type="dxa"/>
            <w:tcBorders>
              <w:top w:val="dotted" w:sz="4" w:space="0" w:color="000000"/>
              <w:left w:val="dotted" w:sz="4" w:space="0" w:color="000000"/>
              <w:bottom w:val="dotted" w:sz="4" w:space="0" w:color="000000"/>
              <w:right w:val="dotted" w:sz="4" w:space="0" w:color="000000"/>
            </w:tcBorders>
            <w:vAlign w:val="center"/>
          </w:tcPr>
          <w:p w14:paraId="74CB71EC" w14:textId="3853B140" w:rsidR="00733A22" w:rsidRPr="00CA68B6" w:rsidRDefault="007E4242" w:rsidP="006E0B10">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62,516,544.28</w:t>
            </w:r>
          </w:p>
        </w:tc>
        <w:tc>
          <w:tcPr>
            <w:tcW w:w="1386" w:type="dxa"/>
            <w:tcBorders>
              <w:top w:val="dotted" w:sz="4" w:space="0" w:color="000000"/>
              <w:left w:val="dotted" w:sz="4" w:space="0" w:color="000000"/>
              <w:bottom w:val="dotted" w:sz="4" w:space="0" w:color="000000"/>
              <w:right w:val="nil"/>
            </w:tcBorders>
            <w:vAlign w:val="center"/>
          </w:tcPr>
          <w:p w14:paraId="3BDE64DE" w14:textId="6D2956E8" w:rsidR="00733A22" w:rsidRPr="00CA68B6" w:rsidRDefault="007E4242" w:rsidP="006E0B1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21,498,465.70</w:t>
            </w:r>
          </w:p>
        </w:tc>
      </w:tr>
      <w:tr w:rsidR="00733A22" w:rsidRPr="00CA68B6" w14:paraId="795766B9" w14:textId="77777777" w:rsidTr="007E4242">
        <w:trPr>
          <w:trHeight w:val="801"/>
        </w:trPr>
        <w:tc>
          <w:tcPr>
            <w:tcW w:w="1817" w:type="dxa"/>
            <w:tcBorders>
              <w:top w:val="dotted" w:sz="4" w:space="0" w:color="000000"/>
              <w:left w:val="nil"/>
              <w:bottom w:val="dotted" w:sz="4" w:space="0" w:color="000000"/>
              <w:right w:val="dotted" w:sz="4" w:space="0" w:color="000000"/>
            </w:tcBorders>
          </w:tcPr>
          <w:p w14:paraId="2137F1E9" w14:textId="77777777" w:rsidR="00733A22" w:rsidRPr="00CA68B6" w:rsidRDefault="00A9134E">
            <w:pPr>
              <w:widowControl w:val="0"/>
              <w:autoSpaceDE w:val="0"/>
              <w:autoSpaceDN w:val="0"/>
              <w:spacing w:line="400" w:lineRule="exact"/>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 of equity investment in associates</w:t>
            </w:r>
          </w:p>
        </w:tc>
        <w:tc>
          <w:tcPr>
            <w:tcW w:w="1701" w:type="dxa"/>
            <w:tcBorders>
              <w:top w:val="dotted" w:sz="4" w:space="0" w:color="000000"/>
              <w:left w:val="dotted" w:sz="4" w:space="0" w:color="000000"/>
              <w:bottom w:val="dotted" w:sz="4" w:space="0" w:color="000000"/>
              <w:right w:val="dotted" w:sz="4" w:space="0" w:color="000000"/>
            </w:tcBorders>
            <w:vAlign w:val="center"/>
          </w:tcPr>
          <w:p w14:paraId="41A4A827" w14:textId="6C052516"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87,295,898.86</w:t>
            </w:r>
          </w:p>
        </w:tc>
        <w:tc>
          <w:tcPr>
            <w:tcW w:w="1418" w:type="dxa"/>
            <w:tcBorders>
              <w:top w:val="dotted" w:sz="4" w:space="0" w:color="000000"/>
              <w:left w:val="dotted" w:sz="4" w:space="0" w:color="000000"/>
              <w:bottom w:val="dotted" w:sz="4" w:space="0" w:color="000000"/>
              <w:right w:val="dotted" w:sz="4" w:space="0" w:color="000000"/>
            </w:tcBorders>
            <w:vAlign w:val="center"/>
          </w:tcPr>
          <w:p w14:paraId="295A32FD" w14:textId="7AB42709"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33,740,324.13</w:t>
            </w:r>
          </w:p>
        </w:tc>
        <w:tc>
          <w:tcPr>
            <w:tcW w:w="1622" w:type="dxa"/>
            <w:tcBorders>
              <w:top w:val="dotted" w:sz="4" w:space="0" w:color="000000"/>
              <w:left w:val="dotted" w:sz="4" w:space="0" w:color="000000"/>
              <w:bottom w:val="dotted" w:sz="4" w:space="0" w:color="000000"/>
              <w:right w:val="dotted" w:sz="4" w:space="0" w:color="000000"/>
            </w:tcBorders>
            <w:vAlign w:val="center"/>
          </w:tcPr>
          <w:p w14:paraId="5D512995" w14:textId="45C229D0"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74,955,810.55</w:t>
            </w:r>
          </w:p>
        </w:tc>
        <w:tc>
          <w:tcPr>
            <w:tcW w:w="1386" w:type="dxa"/>
            <w:tcBorders>
              <w:top w:val="dotted" w:sz="4" w:space="0" w:color="000000"/>
              <w:left w:val="dotted" w:sz="4" w:space="0" w:color="000000"/>
              <w:bottom w:val="dotted" w:sz="4" w:space="0" w:color="000000"/>
              <w:right w:val="nil"/>
            </w:tcBorders>
            <w:vAlign w:val="center"/>
          </w:tcPr>
          <w:p w14:paraId="0DB524F4" w14:textId="2F0BFF8D" w:rsidR="00733A22" w:rsidRPr="00CA68B6" w:rsidRDefault="007E4242" w:rsidP="007E4242">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33,268,887.00</w:t>
            </w:r>
          </w:p>
        </w:tc>
      </w:tr>
      <w:tr w:rsidR="00733A22" w:rsidRPr="00CA68B6" w14:paraId="02E90EAC" w14:textId="77777777" w:rsidTr="007E4242">
        <w:trPr>
          <w:trHeight w:val="1172"/>
        </w:trPr>
        <w:tc>
          <w:tcPr>
            <w:tcW w:w="1817" w:type="dxa"/>
            <w:tcBorders>
              <w:top w:val="dotted" w:sz="4" w:space="0" w:color="000000"/>
              <w:left w:val="nil"/>
              <w:bottom w:val="dotted" w:sz="4" w:space="0" w:color="000000"/>
              <w:right w:val="dotted" w:sz="4" w:space="0" w:color="000000"/>
            </w:tcBorders>
          </w:tcPr>
          <w:p w14:paraId="6B7B8B2E" w14:textId="1FC585A4" w:rsidR="00733A22" w:rsidRPr="00CA68B6" w:rsidRDefault="00A9134E" w:rsidP="0033707A">
            <w:pPr>
              <w:widowControl w:val="0"/>
              <w:autoSpaceDE w:val="0"/>
              <w:autoSpaceDN w:val="0"/>
              <w:spacing w:line="415" w:lineRule="auto"/>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Fair value of equity investment in Associated with public quotations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7D975B98"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32A1C809"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0383D7D1"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bottom w:val="dotted" w:sz="4" w:space="0" w:color="000000"/>
              <w:right w:val="nil"/>
            </w:tcBorders>
            <w:vAlign w:val="center"/>
          </w:tcPr>
          <w:p w14:paraId="73FB1888"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r w:rsidR="00733A22" w:rsidRPr="00CA68B6" w14:paraId="151D0C03"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41E49A4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A005031"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operating revenues</w:t>
            </w:r>
          </w:p>
        </w:tc>
        <w:tc>
          <w:tcPr>
            <w:tcW w:w="1701" w:type="dxa"/>
            <w:tcBorders>
              <w:top w:val="dotted" w:sz="4" w:space="0" w:color="000000"/>
              <w:left w:val="dotted" w:sz="4" w:space="0" w:color="000000"/>
              <w:bottom w:val="dotted" w:sz="4" w:space="0" w:color="000000"/>
              <w:right w:val="dotted" w:sz="4" w:space="0" w:color="000000"/>
            </w:tcBorders>
            <w:vAlign w:val="center"/>
          </w:tcPr>
          <w:p w14:paraId="2A73EFD6" w14:textId="4A099B0C"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2,330,623,053.51</w:t>
            </w:r>
          </w:p>
        </w:tc>
        <w:tc>
          <w:tcPr>
            <w:tcW w:w="1418" w:type="dxa"/>
            <w:tcBorders>
              <w:top w:val="dotted" w:sz="4" w:space="0" w:color="000000"/>
              <w:left w:val="dotted" w:sz="4" w:space="0" w:color="000000"/>
              <w:bottom w:val="dotted" w:sz="4" w:space="0" w:color="000000"/>
              <w:right w:val="dotted" w:sz="4" w:space="0" w:color="000000"/>
            </w:tcBorders>
            <w:vAlign w:val="center"/>
          </w:tcPr>
          <w:p w14:paraId="5F15D6BC" w14:textId="4737D8DF"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311,059,487.94</w:t>
            </w:r>
          </w:p>
        </w:tc>
        <w:tc>
          <w:tcPr>
            <w:tcW w:w="1622" w:type="dxa"/>
            <w:tcBorders>
              <w:top w:val="dotted" w:sz="4" w:space="0" w:color="000000"/>
              <w:left w:val="dotted" w:sz="4" w:space="0" w:color="000000"/>
              <w:bottom w:val="dotted" w:sz="4" w:space="0" w:color="000000"/>
              <w:right w:val="dotted" w:sz="4" w:space="0" w:color="000000"/>
            </w:tcBorders>
            <w:vAlign w:val="center"/>
          </w:tcPr>
          <w:p w14:paraId="04C05932" w14:textId="4E5FEA9E" w:rsidR="00733A22" w:rsidRPr="00CA68B6" w:rsidRDefault="007E4242" w:rsidP="006E0B10">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1,498,836</w:t>
            </w:r>
            <w:r w:rsidR="00CC2961" w:rsidRPr="00CA68B6">
              <w:rPr>
                <w:rFonts w:ascii="Arial" w:hAnsi="Arial" w:cs="Arial"/>
                <w:kern w:val="0"/>
                <w:sz w:val="18"/>
                <w:szCs w:val="22"/>
                <w:lang w:bidi="zh-CN"/>
              </w:rPr>
              <w:t>,069.75</w:t>
            </w:r>
          </w:p>
        </w:tc>
        <w:tc>
          <w:tcPr>
            <w:tcW w:w="1386" w:type="dxa"/>
            <w:tcBorders>
              <w:top w:val="dotted" w:sz="4" w:space="0" w:color="000000"/>
              <w:left w:val="dotted" w:sz="4" w:space="0" w:color="000000"/>
              <w:bottom w:val="dotted" w:sz="4" w:space="0" w:color="000000"/>
              <w:right w:val="nil"/>
            </w:tcBorders>
            <w:vAlign w:val="center"/>
          </w:tcPr>
          <w:p w14:paraId="622A8AD6" w14:textId="18EAE670" w:rsidR="00733A22" w:rsidRPr="00CA68B6" w:rsidRDefault="00CC2961" w:rsidP="006E0B1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276,594,785.71</w:t>
            </w:r>
          </w:p>
        </w:tc>
      </w:tr>
      <w:tr w:rsidR="00733A22" w:rsidRPr="00CA68B6" w14:paraId="7C54D656"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1662818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C0F882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Net Profits</w:t>
            </w:r>
          </w:p>
        </w:tc>
        <w:tc>
          <w:tcPr>
            <w:tcW w:w="1701" w:type="dxa"/>
            <w:tcBorders>
              <w:top w:val="dotted" w:sz="4" w:space="0" w:color="000000"/>
              <w:left w:val="dotted" w:sz="4" w:space="0" w:color="000000"/>
              <w:bottom w:val="dotted" w:sz="4" w:space="0" w:color="000000"/>
              <w:right w:val="dotted" w:sz="4" w:space="0" w:color="000000"/>
            </w:tcBorders>
            <w:vAlign w:val="center"/>
          </w:tcPr>
          <w:p w14:paraId="7771AD97" w14:textId="1E1482D2"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89,689,799.72</w:t>
            </w:r>
          </w:p>
        </w:tc>
        <w:tc>
          <w:tcPr>
            <w:tcW w:w="1418" w:type="dxa"/>
            <w:tcBorders>
              <w:top w:val="dotted" w:sz="4" w:space="0" w:color="000000"/>
              <w:left w:val="dotted" w:sz="4" w:space="0" w:color="000000"/>
              <w:bottom w:val="dotted" w:sz="4" w:space="0" w:color="000000"/>
              <w:right w:val="dotted" w:sz="4" w:space="0" w:color="000000"/>
            </w:tcBorders>
            <w:vAlign w:val="center"/>
          </w:tcPr>
          <w:p w14:paraId="0867A8A2" w14:textId="228B9FD8"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556,746.83</w:t>
            </w:r>
          </w:p>
        </w:tc>
        <w:tc>
          <w:tcPr>
            <w:tcW w:w="1622" w:type="dxa"/>
            <w:tcBorders>
              <w:top w:val="dotted" w:sz="4" w:space="0" w:color="000000"/>
              <w:left w:val="dotted" w:sz="4" w:space="0" w:color="000000"/>
              <w:bottom w:val="dotted" w:sz="4" w:space="0" w:color="000000"/>
              <w:right w:val="dotted" w:sz="4" w:space="0" w:color="000000"/>
            </w:tcBorders>
            <w:vAlign w:val="center"/>
          </w:tcPr>
          <w:p w14:paraId="6B3A9744" w14:textId="315403CC" w:rsidR="00733A22" w:rsidRPr="00CA68B6" w:rsidRDefault="00CC2961"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6,743,882.18</w:t>
            </w:r>
          </w:p>
        </w:tc>
        <w:tc>
          <w:tcPr>
            <w:tcW w:w="1386" w:type="dxa"/>
            <w:tcBorders>
              <w:top w:val="dotted" w:sz="4" w:space="0" w:color="000000"/>
              <w:left w:val="dotted" w:sz="4" w:space="0" w:color="000000"/>
              <w:bottom w:val="dotted" w:sz="4" w:space="0" w:color="000000"/>
              <w:right w:val="nil"/>
            </w:tcBorders>
            <w:vAlign w:val="center"/>
          </w:tcPr>
          <w:p w14:paraId="41C9F8A6" w14:textId="4D34CD51" w:rsidR="00733A22" w:rsidRPr="00CA68B6" w:rsidRDefault="00CC2961"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10,254,691.69</w:t>
            </w:r>
          </w:p>
        </w:tc>
      </w:tr>
      <w:tr w:rsidR="00733A22" w:rsidRPr="00CA68B6" w14:paraId="35792EF3" w14:textId="77777777" w:rsidTr="007E4242">
        <w:trPr>
          <w:trHeight w:val="398"/>
        </w:trPr>
        <w:tc>
          <w:tcPr>
            <w:tcW w:w="1817" w:type="dxa"/>
            <w:tcBorders>
              <w:top w:val="dotted" w:sz="4" w:space="0" w:color="000000"/>
              <w:left w:val="nil"/>
              <w:bottom w:val="dotted" w:sz="4" w:space="0" w:color="000000"/>
              <w:right w:val="dotted" w:sz="4" w:space="0" w:color="000000"/>
            </w:tcBorders>
          </w:tcPr>
          <w:p w14:paraId="5DAF9FDF"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359506F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Terminate the Operating Net Margin</w:t>
            </w:r>
          </w:p>
        </w:tc>
        <w:tc>
          <w:tcPr>
            <w:tcW w:w="1701" w:type="dxa"/>
            <w:tcBorders>
              <w:top w:val="dotted" w:sz="4" w:space="0" w:color="000000"/>
              <w:left w:val="dotted" w:sz="4" w:space="0" w:color="000000"/>
              <w:bottom w:val="dotted" w:sz="4" w:space="0" w:color="000000"/>
              <w:right w:val="dotted" w:sz="4" w:space="0" w:color="000000"/>
            </w:tcBorders>
            <w:vAlign w:val="center"/>
          </w:tcPr>
          <w:p w14:paraId="3138896C"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60FCB259"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5952F06C"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bottom w:val="dotted" w:sz="4" w:space="0" w:color="000000"/>
              <w:right w:val="nil"/>
            </w:tcBorders>
            <w:vAlign w:val="center"/>
          </w:tcPr>
          <w:p w14:paraId="5DDE553F"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r w:rsidR="00733A22" w:rsidRPr="00CA68B6" w14:paraId="402E2548"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050AEAA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D9FD3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Comprehensive Incomes</w:t>
            </w:r>
          </w:p>
        </w:tc>
        <w:tc>
          <w:tcPr>
            <w:tcW w:w="1701" w:type="dxa"/>
            <w:tcBorders>
              <w:top w:val="dotted" w:sz="4" w:space="0" w:color="000000"/>
              <w:left w:val="dotted" w:sz="4" w:space="0" w:color="000000"/>
              <w:bottom w:val="dotted" w:sz="4" w:space="0" w:color="000000"/>
              <w:right w:val="dotted" w:sz="4" w:space="0" w:color="000000"/>
            </w:tcBorders>
            <w:vAlign w:val="center"/>
          </w:tcPr>
          <w:p w14:paraId="6A1D046A" w14:textId="3C48DF6E"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25,611,306.59</w:t>
            </w:r>
          </w:p>
        </w:tc>
        <w:tc>
          <w:tcPr>
            <w:tcW w:w="1418" w:type="dxa"/>
            <w:tcBorders>
              <w:top w:val="dotted" w:sz="4" w:space="0" w:color="000000"/>
              <w:left w:val="dotted" w:sz="4" w:space="0" w:color="000000"/>
              <w:bottom w:val="dotted" w:sz="4" w:space="0" w:color="000000"/>
              <w:right w:val="dotted" w:sz="4" w:space="0" w:color="000000"/>
            </w:tcBorders>
            <w:vAlign w:val="center"/>
          </w:tcPr>
          <w:p w14:paraId="744DB40C" w14:textId="4FAEA261"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1,407,574.58</w:t>
            </w:r>
          </w:p>
        </w:tc>
        <w:tc>
          <w:tcPr>
            <w:tcW w:w="1622" w:type="dxa"/>
            <w:tcBorders>
              <w:top w:val="dotted" w:sz="4" w:space="0" w:color="000000"/>
              <w:left w:val="dotted" w:sz="4" w:space="0" w:color="000000"/>
              <w:bottom w:val="dotted" w:sz="4" w:space="0" w:color="000000"/>
              <w:right w:val="dotted" w:sz="4" w:space="0" w:color="000000"/>
            </w:tcBorders>
            <w:vAlign w:val="center"/>
          </w:tcPr>
          <w:p w14:paraId="1D68CDC9" w14:textId="01F2EFC8" w:rsidR="00733A22" w:rsidRPr="00CA68B6" w:rsidRDefault="00CC2961"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-5,971,428.57</w:t>
            </w:r>
          </w:p>
        </w:tc>
        <w:tc>
          <w:tcPr>
            <w:tcW w:w="1386" w:type="dxa"/>
            <w:tcBorders>
              <w:top w:val="dotted" w:sz="4" w:space="0" w:color="000000"/>
              <w:left w:val="dotted" w:sz="4" w:space="0" w:color="000000"/>
              <w:bottom w:val="dotted" w:sz="4" w:space="0" w:color="000000"/>
              <w:right w:val="nil"/>
            </w:tcBorders>
            <w:vAlign w:val="center"/>
          </w:tcPr>
          <w:p w14:paraId="58AB56CF" w14:textId="4030A0A8" w:rsidR="00733A22" w:rsidRPr="00CA68B6" w:rsidRDefault="00CC2961"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-4,923,444.59</w:t>
            </w:r>
          </w:p>
        </w:tc>
      </w:tr>
      <w:tr w:rsidR="00733A22" w:rsidRPr="00CA68B6" w14:paraId="74447009"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45590C1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4313BB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Comprehensive Incomes</w:t>
            </w:r>
          </w:p>
        </w:tc>
        <w:tc>
          <w:tcPr>
            <w:tcW w:w="1701" w:type="dxa"/>
            <w:tcBorders>
              <w:top w:val="dotted" w:sz="4" w:space="0" w:color="000000"/>
              <w:left w:val="dotted" w:sz="4" w:space="0" w:color="000000"/>
              <w:bottom w:val="dotted" w:sz="4" w:space="0" w:color="000000"/>
              <w:right w:val="dotted" w:sz="4" w:space="0" w:color="000000"/>
            </w:tcBorders>
            <w:vAlign w:val="center"/>
          </w:tcPr>
          <w:p w14:paraId="03059475" w14:textId="7CAE43B6"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115,301,106.31</w:t>
            </w:r>
          </w:p>
        </w:tc>
        <w:tc>
          <w:tcPr>
            <w:tcW w:w="1418" w:type="dxa"/>
            <w:tcBorders>
              <w:top w:val="dotted" w:sz="4" w:space="0" w:color="000000"/>
              <w:left w:val="dotted" w:sz="4" w:space="0" w:color="000000"/>
              <w:bottom w:val="dotted" w:sz="4" w:space="0" w:color="000000"/>
              <w:right w:val="dotted" w:sz="4" w:space="0" w:color="000000"/>
            </w:tcBorders>
            <w:vAlign w:val="center"/>
          </w:tcPr>
          <w:p w14:paraId="590B6F16" w14:textId="123F7215"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1,964,321.41</w:t>
            </w:r>
          </w:p>
        </w:tc>
        <w:tc>
          <w:tcPr>
            <w:tcW w:w="1622" w:type="dxa"/>
            <w:tcBorders>
              <w:top w:val="dotted" w:sz="4" w:space="0" w:color="000000"/>
              <w:left w:val="dotted" w:sz="4" w:space="0" w:color="000000"/>
              <w:bottom w:val="dotted" w:sz="4" w:space="0" w:color="000000"/>
              <w:right w:val="dotted" w:sz="4" w:space="0" w:color="000000"/>
            </w:tcBorders>
            <w:vAlign w:val="center"/>
          </w:tcPr>
          <w:p w14:paraId="00AEA1F7" w14:textId="18D20553" w:rsidR="00733A22" w:rsidRPr="00CA68B6" w:rsidRDefault="00CC2961"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772,453.61</w:t>
            </w:r>
          </w:p>
        </w:tc>
        <w:tc>
          <w:tcPr>
            <w:tcW w:w="1386" w:type="dxa"/>
            <w:tcBorders>
              <w:top w:val="dotted" w:sz="4" w:space="0" w:color="000000"/>
              <w:left w:val="dotted" w:sz="4" w:space="0" w:color="000000"/>
              <w:bottom w:val="dotted" w:sz="4" w:space="0" w:color="000000"/>
              <w:right w:val="nil"/>
            </w:tcBorders>
            <w:vAlign w:val="center"/>
          </w:tcPr>
          <w:p w14:paraId="46884178" w14:textId="29C54ECD" w:rsidR="00733A22" w:rsidRPr="00CA68B6" w:rsidRDefault="00CC2961"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5,331,247.10</w:t>
            </w:r>
          </w:p>
        </w:tc>
      </w:tr>
      <w:tr w:rsidR="00733A22" w:rsidRPr="00CA68B6" w14:paraId="4AA9E75C" w14:textId="77777777" w:rsidTr="007E4242">
        <w:trPr>
          <w:trHeight w:val="800"/>
        </w:trPr>
        <w:tc>
          <w:tcPr>
            <w:tcW w:w="1817" w:type="dxa"/>
            <w:tcBorders>
              <w:top w:val="dotted" w:sz="4" w:space="0" w:color="000000"/>
              <w:left w:val="nil"/>
              <w:right w:val="dotted" w:sz="4" w:space="0" w:color="000000"/>
            </w:tcBorders>
          </w:tcPr>
          <w:p w14:paraId="008AED9A" w14:textId="77777777" w:rsidR="00733A22" w:rsidRPr="00CA68B6" w:rsidRDefault="00A9134E">
            <w:pPr>
              <w:widowControl w:val="0"/>
              <w:autoSpaceDE w:val="0"/>
              <w:autoSpaceDN w:val="0"/>
              <w:spacing w:before="27" w:line="400" w:lineRule="exact"/>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Dividends received from associates in the current period</w:t>
            </w:r>
          </w:p>
        </w:tc>
        <w:tc>
          <w:tcPr>
            <w:tcW w:w="1701" w:type="dxa"/>
            <w:tcBorders>
              <w:top w:val="dotted" w:sz="4" w:space="0" w:color="000000"/>
              <w:left w:val="dotted" w:sz="4" w:space="0" w:color="000000"/>
              <w:right w:val="dotted" w:sz="4" w:space="0" w:color="000000"/>
            </w:tcBorders>
            <w:vAlign w:val="center"/>
          </w:tcPr>
          <w:p w14:paraId="6CC9E8D0"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right w:val="dotted" w:sz="4" w:space="0" w:color="000000"/>
            </w:tcBorders>
            <w:vAlign w:val="center"/>
          </w:tcPr>
          <w:p w14:paraId="18F5526D"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right w:val="dotted" w:sz="4" w:space="0" w:color="000000"/>
            </w:tcBorders>
            <w:vAlign w:val="center"/>
          </w:tcPr>
          <w:p w14:paraId="1667DCF7"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right w:val="nil"/>
            </w:tcBorders>
            <w:vAlign w:val="center"/>
          </w:tcPr>
          <w:p w14:paraId="2994C081"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bl>
    <w:p w14:paraId="731D8DBC"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headerReference w:type="default" r:id="rId64"/>
          <w:footerReference w:type="default" r:id="rId65"/>
          <w:pgSz w:w="11910" w:h="16840"/>
          <w:pgMar w:top="1440" w:right="1480" w:bottom="1180" w:left="1680" w:header="717" w:footer="996" w:gutter="0"/>
          <w:cols w:space="720"/>
        </w:sectPr>
      </w:pPr>
    </w:p>
    <w:p w14:paraId="4FD352EB" w14:textId="77777777" w:rsidR="00733A22" w:rsidRPr="00CA68B6" w:rsidRDefault="00A9134E">
      <w:pPr>
        <w:widowControl w:val="0"/>
        <w:autoSpaceDE w:val="0"/>
        <w:autoSpaceDN w:val="0"/>
        <w:spacing w:before="143" w:line="240" w:lineRule="auto"/>
        <w:jc w:val="both"/>
        <w:rPr>
          <w:rFonts w:ascii="Arial" w:eastAsia="SimSun" w:hAnsi="Arial" w:cs="Arial"/>
          <w:b/>
          <w:kern w:val="0"/>
          <w:szCs w:val="22"/>
          <w:lang w:bidi="zh-CN"/>
        </w:rPr>
      </w:pPr>
      <w:r w:rsidRPr="00CA68B6">
        <w:rPr>
          <w:rFonts w:ascii="Arial" w:eastAsia="SimSun" w:hAnsi="Arial" w:cs="Arial"/>
          <w:b/>
          <w:kern w:val="0"/>
          <w:szCs w:val="22"/>
          <w:lang w:bidi="zh-CN"/>
        </w:rPr>
        <w:lastRenderedPageBreak/>
        <w:t>VIII. Risks Relating to Financial Instrument</w:t>
      </w:r>
    </w:p>
    <w:p w14:paraId="7920D151" w14:textId="77777777" w:rsidR="00733A22" w:rsidRPr="00CA68B6" w:rsidRDefault="00A9134E">
      <w:pPr>
        <w:widowControl w:val="0"/>
        <w:autoSpaceDE w:val="0"/>
        <w:autoSpaceDN w:val="0"/>
        <w:spacing w:before="129" w:line="357" w:lineRule="auto"/>
        <w:ind w:right="308"/>
        <w:jc w:val="both"/>
        <w:rPr>
          <w:rFonts w:ascii="Arial" w:eastAsia="SimSun" w:hAnsi="Arial" w:cs="Arial"/>
          <w:kern w:val="0"/>
          <w:lang w:bidi="zh-CN"/>
        </w:rPr>
      </w:pPr>
      <w:r w:rsidRPr="00CA68B6">
        <w:rPr>
          <w:rFonts w:ascii="Arial" w:eastAsia="SimSun" w:hAnsi="Arial" w:cs="Arial"/>
          <w:kern w:val="0"/>
          <w:lang w:bidi="zh-CN"/>
        </w:rPr>
        <w:t>The company faces various financial risks in the course of its operations: credit risk, market risk and liquidity risk. The said financial risks and the risk management policies adopted by the company to reduce these risks are as follows:</w:t>
      </w:r>
    </w:p>
    <w:p w14:paraId="7B32BE9E" w14:textId="5631AC9F" w:rsidR="009D41A1" w:rsidRPr="00CA68B6" w:rsidRDefault="0054446E" w:rsidP="009D41A1">
      <w:pPr>
        <w:pStyle w:val="33"/>
        <w:spacing w:line="400" w:lineRule="exact"/>
        <w:jc w:val="both"/>
        <w:rPr>
          <w:rFonts w:ascii="Arial" w:hAnsi="Arial" w:cs="Arial"/>
          <w:sz w:val="21"/>
          <w:szCs w:val="21"/>
          <w:lang w:val="en-US"/>
        </w:rPr>
      </w:pPr>
      <w:bookmarkStart w:id="109" w:name="_Hlk140100387"/>
      <w:r w:rsidRPr="00CA68B6">
        <w:rPr>
          <w:rFonts w:ascii="Arial" w:hAnsi="Arial" w:cs="Arial"/>
          <w:szCs w:val="21"/>
          <w:lang w:val="en-US"/>
        </w:rPr>
        <w:t>The Board of Directors is responsible for planning and establishing the Company's risk management structure, formulating the Company's risk management policies and related guidelines and overseeing the implementation of risk management measures. The Company has developed a risk management policy to identify and analyze the risks to which the Company is exposed. These risk management policies clearly define specific risks, covering many aspects such as market risk, credit risk and liquidity risk management. The Company periodically evaluates changes in the market environment and the Company's business activities to determine whether to update its risk management policies and systems. The Company's risk management is carried out in accordance with the policies approved by the Board of Directors.</w:t>
      </w:r>
      <w:r w:rsidRPr="00CA68B6">
        <w:rPr>
          <w:rFonts w:ascii="Arial" w:hAnsi="Arial" w:cs="Arial"/>
          <w:color w:val="FF0000"/>
          <w:szCs w:val="21"/>
          <w:lang w:val="en-US"/>
        </w:rPr>
        <w:t xml:space="preserve"> </w:t>
      </w:r>
      <w:r w:rsidRPr="00CA68B6">
        <w:rPr>
          <w:rFonts w:ascii="Arial" w:hAnsi="Arial" w:cs="Arial"/>
          <w:szCs w:val="21"/>
          <w:lang w:val="en-US"/>
        </w:rPr>
        <w:t>The Company's internal audit department conducts periodic reviews of risk management controls and procedures and reports the results to the Company's audit Committee.</w:t>
      </w:r>
    </w:p>
    <w:p w14:paraId="6C39A27B" w14:textId="77777777" w:rsidR="009D41A1" w:rsidRPr="00CA68B6" w:rsidRDefault="009D41A1" w:rsidP="009D41A1">
      <w:pPr>
        <w:widowControl w:val="0"/>
        <w:autoSpaceDE w:val="0"/>
        <w:autoSpaceDN w:val="0"/>
        <w:spacing w:line="357" w:lineRule="auto"/>
        <w:ind w:right="310"/>
        <w:rPr>
          <w:rFonts w:ascii="Arial" w:eastAsia="SimSun" w:hAnsi="Arial" w:cs="Arial"/>
          <w:kern w:val="0"/>
          <w:lang w:bidi="zh-CN"/>
        </w:rPr>
      </w:pPr>
    </w:p>
    <w:p w14:paraId="7172EEDA" w14:textId="7B0EC5BB" w:rsidR="00733A22" w:rsidRPr="00CA68B6" w:rsidRDefault="0054446E" w:rsidP="009D41A1">
      <w:pPr>
        <w:widowControl w:val="0"/>
        <w:autoSpaceDE w:val="0"/>
        <w:autoSpaceDN w:val="0"/>
        <w:spacing w:line="357" w:lineRule="auto"/>
        <w:ind w:right="310"/>
        <w:rPr>
          <w:rFonts w:ascii="Arial" w:eastAsia="SimSun" w:hAnsi="Arial" w:cs="Arial"/>
          <w:kern w:val="0"/>
          <w:lang w:bidi="zh-CN"/>
        </w:rPr>
      </w:pPr>
      <w:r w:rsidRPr="00CA68B6">
        <w:rPr>
          <w:rFonts w:ascii="Arial" w:eastAsia="SimSun" w:hAnsi="Arial" w:cs="Arial"/>
          <w:kern w:val="0"/>
          <w:lang w:bidi="zh-CN"/>
        </w:rPr>
        <w:t>The Company diversifies its financial instrument risk through appropriate diversification of its investments and business portfolio, and reduces the risk that is concentrated in a single industry, a specific region, or a specific counter-party by developing appropriate risk management policies.</w:t>
      </w:r>
    </w:p>
    <w:p w14:paraId="5D3E16F9" w14:textId="77777777" w:rsidR="0054446E" w:rsidRPr="00CA68B6" w:rsidRDefault="0054446E" w:rsidP="009D41A1">
      <w:pPr>
        <w:widowControl w:val="0"/>
        <w:autoSpaceDE w:val="0"/>
        <w:autoSpaceDN w:val="0"/>
        <w:spacing w:line="357" w:lineRule="auto"/>
        <w:ind w:right="310"/>
        <w:rPr>
          <w:rFonts w:ascii="Arial" w:eastAsia="SimSun" w:hAnsi="Arial" w:cs="Arial"/>
          <w:kern w:val="0"/>
          <w:lang w:bidi="zh-CN"/>
        </w:rPr>
      </w:pPr>
    </w:p>
    <w:bookmarkEnd w:id="109"/>
    <w:p w14:paraId="614218B4" w14:textId="77777777" w:rsidR="00733A22" w:rsidRPr="00CA68B6" w:rsidRDefault="00A9134E">
      <w:pPr>
        <w:widowControl w:val="0"/>
        <w:tabs>
          <w:tab w:val="left" w:pos="825"/>
        </w:tabs>
        <w:autoSpaceDE w:val="0"/>
        <w:autoSpaceDN w:val="0"/>
        <w:spacing w:line="266" w:lineRule="exact"/>
        <w:ind w:left="118"/>
        <w:outlineLvl w:val="0"/>
        <w:rPr>
          <w:rFonts w:ascii="Arial" w:eastAsia="SimSun" w:hAnsi="Arial" w:cs="Arial"/>
          <w:b/>
          <w:bCs/>
          <w:kern w:val="0"/>
          <w:lang w:bidi="zh-CN"/>
        </w:rPr>
      </w:pPr>
      <w:r w:rsidRPr="00CA68B6">
        <w:rPr>
          <w:rFonts w:ascii="Arial" w:eastAsia="SimSun" w:hAnsi="Arial" w:cs="Arial"/>
          <w:b/>
          <w:bCs/>
          <w:kern w:val="0"/>
          <w:lang w:bidi="zh-CN"/>
        </w:rPr>
        <w:t>(I)Credit Risk</w:t>
      </w:r>
    </w:p>
    <w:p w14:paraId="3FBAA6CE" w14:textId="77777777" w:rsidR="00733A22" w:rsidRPr="00CA68B6" w:rsidRDefault="00A9134E">
      <w:pPr>
        <w:widowControl w:val="0"/>
        <w:autoSpaceDE w:val="0"/>
        <w:autoSpaceDN w:val="0"/>
        <w:spacing w:before="127" w:line="240" w:lineRule="auto"/>
        <w:rPr>
          <w:rFonts w:ascii="Arial" w:eastAsia="SimSun" w:hAnsi="Arial" w:cs="Arial"/>
          <w:kern w:val="0"/>
          <w:lang w:bidi="zh-CN"/>
        </w:rPr>
      </w:pPr>
      <w:r w:rsidRPr="00CA68B6">
        <w:rPr>
          <w:rFonts w:ascii="Arial" w:eastAsia="SimSun" w:hAnsi="Arial" w:cs="Arial"/>
          <w:kern w:val="0"/>
          <w:lang w:bidi="zh-CN"/>
        </w:rPr>
        <w:t>Credit risk refers to the risk of the company's financial losses due to failure of the counterparty to perform its contractual obligations.</w:t>
      </w:r>
    </w:p>
    <w:p w14:paraId="769DF883" w14:textId="77777777" w:rsidR="00733A22" w:rsidRPr="00CA68B6" w:rsidRDefault="00A9134E">
      <w:pPr>
        <w:widowControl w:val="0"/>
        <w:autoSpaceDE w:val="0"/>
        <w:autoSpaceDN w:val="0"/>
        <w:spacing w:before="132" w:line="357" w:lineRule="auto"/>
        <w:ind w:right="306"/>
        <w:jc w:val="both"/>
        <w:rPr>
          <w:rFonts w:ascii="Arial" w:eastAsia="SimSun" w:hAnsi="Arial" w:cs="Arial"/>
          <w:kern w:val="0"/>
          <w:lang w:bidi="zh-CN"/>
        </w:rPr>
      </w:pPr>
      <w:r w:rsidRPr="00CA68B6">
        <w:rPr>
          <w:rFonts w:ascii="Arial" w:eastAsia="SimSun" w:hAnsi="Arial" w:cs="Arial"/>
          <w:kern w:val="0"/>
          <w:lang w:bidi="zh-CN"/>
        </w:rPr>
        <w:t xml:space="preserve">The company is mainly faced with customer credit risk caused by credit sales. Before signing a new contract, the company will evaluate the credit risk of the new customer, including: external credit rating and, in some cases, the bank credit certificate (when this information is available). The company has set a credit limit for each customer, which is the maximum amount without additional approval. </w:t>
      </w:r>
    </w:p>
    <w:p w14:paraId="2553A4F7" w14:textId="77777777" w:rsidR="00733A22" w:rsidRPr="00CA68B6" w:rsidRDefault="00A9134E">
      <w:pPr>
        <w:widowControl w:val="0"/>
        <w:autoSpaceDE w:val="0"/>
        <w:autoSpaceDN w:val="0"/>
        <w:spacing w:line="357" w:lineRule="auto"/>
        <w:ind w:right="310"/>
        <w:jc w:val="both"/>
        <w:rPr>
          <w:rFonts w:ascii="Arial" w:eastAsia="SimSun" w:hAnsi="Arial" w:cs="Arial"/>
          <w:kern w:val="0"/>
          <w:lang w:bidi="zh-CN"/>
        </w:rPr>
      </w:pPr>
      <w:r w:rsidRPr="00CA68B6">
        <w:rPr>
          <w:rFonts w:ascii="Arial" w:eastAsia="SimSun" w:hAnsi="Arial" w:cs="Arial"/>
          <w:kern w:val="0"/>
          <w:lang w:bidi="zh-CN"/>
        </w:rPr>
        <w:t xml:space="preserve">The company ensures that the company's overall credit risk is within a controllable range through quarterly monitoring of existing customer credit ratings and monthly review of accounts receivable aging analysis. When monitoring the credit risk of customers, they are grouped according to their credit characteristics of the customers. </w:t>
      </w:r>
    </w:p>
    <w:p w14:paraId="14EC567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9BD2E87" w14:textId="77777777" w:rsidR="00733A22" w:rsidRPr="00CA68B6" w:rsidRDefault="00A9134E">
      <w:pPr>
        <w:widowControl w:val="0"/>
        <w:tabs>
          <w:tab w:val="left" w:pos="825"/>
        </w:tabs>
        <w:autoSpaceDE w:val="0"/>
        <w:autoSpaceDN w:val="0"/>
        <w:spacing w:before="137"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(II)Liquidity Risk</w:t>
      </w:r>
    </w:p>
    <w:p w14:paraId="79AEC615"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Liquidity risks refer to the risk of fund shortage facing the enterprise when it is performing its obligation of settling by paying cash or other financial assets.</w:t>
      </w:r>
    </w:p>
    <w:p w14:paraId="40F21A0D" w14:textId="77777777" w:rsidR="00733A22" w:rsidRPr="00CA68B6" w:rsidRDefault="00A9134E">
      <w:pPr>
        <w:widowControl w:val="0"/>
        <w:autoSpaceDE w:val="0"/>
        <w:autoSpaceDN w:val="0"/>
        <w:spacing w:before="2" w:line="357" w:lineRule="auto"/>
        <w:ind w:right="310"/>
        <w:jc w:val="both"/>
        <w:rPr>
          <w:rFonts w:ascii="Arial" w:eastAsia="SimSun" w:hAnsi="Arial" w:cs="Arial"/>
          <w:kern w:val="0"/>
          <w:lang w:bidi="zh-CN"/>
        </w:rPr>
      </w:pPr>
      <w:r w:rsidRPr="00CA68B6">
        <w:rPr>
          <w:rFonts w:ascii="Arial" w:eastAsia="SimSun" w:hAnsi="Arial" w:cs="Arial"/>
          <w:kern w:val="0"/>
          <w:lang w:bidi="zh-CN"/>
        </w:rPr>
        <w:t xml:space="preserve">The company's policy is to ensure that it has sufficient cash to repay the debts due. </w:t>
      </w:r>
      <w:r w:rsidRPr="00CA68B6">
        <w:rPr>
          <w:rFonts w:ascii="Arial" w:eastAsia="SimSun" w:hAnsi="Arial" w:cs="Arial"/>
          <w:kern w:val="0"/>
          <w:lang w:bidi="zh-CN"/>
        </w:rPr>
        <w:lastRenderedPageBreak/>
        <w:t xml:space="preserve">Liquidity risk is centrally controlled by the company's financial department. The financial department monitors cash balances, marketable securities that can be cashed at any time, and rolling forecasts of cash flows in the next 12 months to ensure that the company has sufficient funds to repay debts under all reasonable forecasts. </w:t>
      </w:r>
    </w:p>
    <w:p w14:paraId="22DE397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24F74C7" w14:textId="77777777" w:rsidR="00733A22" w:rsidRPr="00CA68B6" w:rsidRDefault="00A9134E">
      <w:pPr>
        <w:widowControl w:val="0"/>
        <w:tabs>
          <w:tab w:val="left" w:pos="825"/>
        </w:tabs>
        <w:autoSpaceDE w:val="0"/>
        <w:autoSpaceDN w:val="0"/>
        <w:spacing w:before="140"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(III)Market Risk</w:t>
      </w:r>
    </w:p>
    <w:p w14:paraId="7D3FDB5E" w14:textId="77777777" w:rsidR="00733A22" w:rsidRPr="00CA68B6" w:rsidRDefault="00A9134E">
      <w:pPr>
        <w:widowControl w:val="0"/>
        <w:autoSpaceDE w:val="0"/>
        <w:autoSpaceDN w:val="0"/>
        <w:spacing w:before="132" w:line="357" w:lineRule="auto"/>
        <w:ind w:right="310"/>
        <w:rPr>
          <w:rFonts w:ascii="Arial" w:eastAsia="SimSun" w:hAnsi="Arial" w:cs="Arial"/>
          <w:kern w:val="0"/>
          <w:lang w:bidi="zh-CN"/>
        </w:rPr>
      </w:pPr>
      <w:r w:rsidRPr="00CA68B6">
        <w:rPr>
          <w:rFonts w:ascii="Arial" w:eastAsia="SimSun" w:hAnsi="Arial" w:cs="Arial"/>
          <w:kern w:val="0"/>
          <w:lang w:bidi="zh-CN"/>
        </w:rPr>
        <w:t>The market risk of financial instruments refers to the risk of fluctuations in the fair value or future cash flows of financial instruments due to changes in market prices, including exchange rate risk, interest rate risk and other price risks.</w:t>
      </w:r>
    </w:p>
    <w:p w14:paraId="15CFA6A1" w14:textId="77777777" w:rsidR="00733A22" w:rsidRPr="00CA68B6" w:rsidRDefault="00A9134E" w:rsidP="0033707A">
      <w:pPr>
        <w:widowControl w:val="0"/>
        <w:tabs>
          <w:tab w:val="left" w:pos="1394"/>
        </w:tabs>
        <w:autoSpaceDE w:val="0"/>
        <w:autoSpaceDN w:val="0"/>
        <w:spacing w:line="266" w:lineRule="exact"/>
        <w:outlineLvl w:val="0"/>
        <w:rPr>
          <w:rFonts w:ascii="Arial" w:eastAsia="SimSun" w:hAnsi="Arial" w:cs="Arial"/>
          <w:b/>
          <w:bCs/>
          <w:kern w:val="0"/>
          <w:lang w:bidi="zh-CN"/>
        </w:rPr>
      </w:pPr>
      <w:r w:rsidRPr="00CA68B6">
        <w:rPr>
          <w:rFonts w:ascii="Arial" w:eastAsia="SimSun" w:hAnsi="Arial" w:cs="Arial"/>
          <w:b/>
          <w:bCs/>
          <w:kern w:val="0"/>
          <w:lang w:bidi="zh-CN"/>
        </w:rPr>
        <w:t>1.Interest Rate Risks</w:t>
      </w:r>
    </w:p>
    <w:p w14:paraId="5A381D2B" w14:textId="77777777" w:rsidR="00733A22" w:rsidRPr="00CA68B6" w:rsidRDefault="00A9134E">
      <w:pPr>
        <w:widowControl w:val="0"/>
        <w:autoSpaceDE w:val="0"/>
        <w:autoSpaceDN w:val="0"/>
        <w:spacing w:before="132" w:line="357" w:lineRule="auto"/>
        <w:ind w:right="311"/>
        <w:rPr>
          <w:rFonts w:ascii="Arial" w:eastAsia="SimSun" w:hAnsi="Arial" w:cs="Arial"/>
          <w:kern w:val="0"/>
          <w:lang w:bidi="zh-CN"/>
        </w:rPr>
      </w:pPr>
      <w:r w:rsidRPr="00CA68B6">
        <w:rPr>
          <w:rFonts w:ascii="Arial" w:eastAsia="SimSun" w:hAnsi="Arial" w:cs="Arial"/>
          <w:kern w:val="0"/>
          <w:lang w:bidi="zh-CN"/>
        </w:rPr>
        <w:t>Interest rate risks refer to the fluctuation risks of the fair value or the future cash flows of the financial instruments due to market interest rate changes.</w:t>
      </w:r>
    </w:p>
    <w:p w14:paraId="35C3DAAE" w14:textId="49F7F018" w:rsidR="00733A22" w:rsidRPr="00CA68B6" w:rsidRDefault="0054446E" w:rsidP="007726A3">
      <w:pPr>
        <w:widowControl w:val="0"/>
        <w:autoSpaceDE w:val="0"/>
        <w:autoSpaceDN w:val="0"/>
        <w:spacing w:before="143" w:line="240" w:lineRule="auto"/>
        <w:rPr>
          <w:rFonts w:ascii="Arial" w:eastAsia="SimSun" w:hAnsi="Arial" w:cs="Arial"/>
          <w:color w:val="000000"/>
        </w:rPr>
      </w:pPr>
      <w:bookmarkStart w:id="110" w:name="_Hlk140327178"/>
      <w:r w:rsidRPr="00CA68B6">
        <w:rPr>
          <w:rFonts w:ascii="Arial" w:eastAsia="SimSun" w:hAnsi="Arial" w:cs="Arial"/>
          <w:color w:val="000000"/>
        </w:rPr>
        <w:t>Fixed-rate and floating-rate interest-bearing financial instruments expose the Company to fair-value interest rate risk and cash-flow interest rate risk respectively. The Company determines the ratio of fixed and floating rate instruments based on market conditions, and maintains an appropriate mix of fixed and floating rate instruments through regular review and monitoring. When necessary, the Company uses interest rate swaps to hedge interest rate risk.</w:t>
      </w:r>
      <w:bookmarkEnd w:id="110"/>
    </w:p>
    <w:p w14:paraId="4E210D4C" w14:textId="77777777" w:rsidR="0054446E" w:rsidRPr="00CA68B6" w:rsidRDefault="0054446E" w:rsidP="007726A3">
      <w:pPr>
        <w:widowControl w:val="0"/>
        <w:autoSpaceDE w:val="0"/>
        <w:autoSpaceDN w:val="0"/>
        <w:spacing w:before="143" w:line="240" w:lineRule="auto"/>
        <w:rPr>
          <w:rFonts w:ascii="Arial" w:eastAsia="SimSun" w:hAnsi="Arial" w:cs="Arial"/>
          <w:kern w:val="0"/>
          <w:lang w:bidi="zh-CN"/>
        </w:rPr>
      </w:pPr>
    </w:p>
    <w:p w14:paraId="35A919CE" w14:textId="77777777" w:rsidR="00733A22" w:rsidRPr="00CA68B6"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r w:rsidRPr="00CA68B6">
        <w:rPr>
          <w:rFonts w:ascii="Arial" w:eastAsia="SimSun" w:hAnsi="Arial" w:cs="Arial"/>
          <w:b/>
          <w:bCs/>
          <w:kern w:val="0"/>
          <w:lang w:bidi="zh-CN"/>
        </w:rPr>
        <w:t>2.Exchange rate risk</w:t>
      </w:r>
    </w:p>
    <w:p w14:paraId="334FD073"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Exchange rate risk refers to the risk of fluctuations in the fair value of financial instruments or future cash flows due to changes in foreign exchange rates.</w:t>
      </w:r>
    </w:p>
    <w:p w14:paraId="40F741AB" w14:textId="78FEC74E" w:rsidR="00745BB5" w:rsidRPr="00CA68B6" w:rsidRDefault="00B164E9" w:rsidP="00745BB5">
      <w:pPr>
        <w:pStyle w:val="33"/>
        <w:spacing w:line="398" w:lineRule="exact"/>
        <w:jc w:val="both"/>
        <w:rPr>
          <w:rFonts w:ascii="Arial" w:eastAsiaTheme="minorEastAsia" w:hAnsi="Arial" w:cs="Arial"/>
          <w:color w:val="000000"/>
          <w:kern w:val="2"/>
          <w:sz w:val="21"/>
          <w:szCs w:val="21"/>
          <w:lang w:val="en-US" w:bidi="ar-SA"/>
        </w:rPr>
      </w:pPr>
      <w:bookmarkStart w:id="111" w:name="_Hlk140221514"/>
      <w:bookmarkStart w:id="112" w:name="_Hlk140100419"/>
      <w:r w:rsidRPr="00CA68B6">
        <w:rPr>
          <w:rFonts w:ascii="Arial" w:hAnsi="Arial" w:cs="Arial"/>
          <w:color w:val="000000"/>
          <w:szCs w:val="21"/>
          <w:lang w:val="en-US" w:bidi="ar-SA"/>
        </w:rPr>
        <w:t xml:space="preserve">The Company continuously monitors foreign currency transactions and the size of foreign currency assets and liabilities in order to minimize exposure to foreign exchange risks. In addition, the Company may enter into forward foreign exchange contracts or currency swap contracts to avoid exchange rate risk. In 2017, the Company signed the </w:t>
      </w:r>
      <w:r w:rsidRPr="00CA68B6">
        <w:rPr>
          <w:rFonts w:ascii="Arial" w:hAnsi="Arial" w:cs="Arial"/>
          <w:i/>
          <w:iCs/>
          <w:color w:val="000000"/>
          <w:szCs w:val="21"/>
          <w:lang w:val="en-US" w:bidi="ar-SA"/>
        </w:rPr>
        <w:t>Currency Swap Business Agreement for Foreign Exchange Management</w:t>
      </w:r>
      <w:r w:rsidRPr="00CA68B6">
        <w:rPr>
          <w:rFonts w:ascii="Arial" w:hAnsi="Arial" w:cs="Arial"/>
          <w:color w:val="000000"/>
          <w:szCs w:val="21"/>
          <w:lang w:val="en-US" w:bidi="ar-SA"/>
        </w:rPr>
        <w:t xml:space="preserve"> with Huzhou Branch of Bank of Communications Co., Ltd., and the </w:t>
      </w:r>
      <w:r w:rsidRPr="00CA68B6">
        <w:rPr>
          <w:rFonts w:ascii="Arial" w:hAnsi="Arial" w:cs="Arial"/>
          <w:i/>
          <w:iCs/>
          <w:color w:val="000000"/>
          <w:szCs w:val="21"/>
          <w:lang w:val="en-US" w:bidi="ar-SA"/>
        </w:rPr>
        <w:t>China Construction Bank Exchange Rate Trading General Agreement</w:t>
      </w:r>
      <w:r w:rsidRPr="00CA68B6">
        <w:rPr>
          <w:rFonts w:ascii="Arial" w:hAnsi="Arial" w:cs="Arial"/>
          <w:color w:val="000000"/>
          <w:szCs w:val="21"/>
          <w:lang w:val="en-US" w:bidi="ar-SA"/>
        </w:rPr>
        <w:t xml:space="preserve"> with Deqing Sub-Branch of Huzhou Branch of China Construction Bank. </w:t>
      </w:r>
      <w:bookmarkStart w:id="113" w:name="_Hlk140329025"/>
      <w:bookmarkEnd w:id="111"/>
      <w:r w:rsidRPr="00CA68B6">
        <w:rPr>
          <w:rFonts w:ascii="Arial" w:hAnsi="Arial" w:cs="Arial"/>
          <w:szCs w:val="21"/>
          <w:lang w:val="en-US"/>
        </w:rPr>
        <w:t>At the end of the current period, the Company's outstanding ordinary RMB and foreign exchange option contracts sold in nominal amounts was USD 400.5 million, EUR 173.5 million and GBP 79. million. The Company's outstanding ordinary RMB and foreign exchange option contracts bought in notional amount was USD 117 million, EUR 30 million and GBP 1.5 million, and the Company's outstanding foreign exchange swap contracts in notional amount was EUR 41 million.</w:t>
      </w:r>
      <w:bookmarkEnd w:id="113"/>
    </w:p>
    <w:p w14:paraId="4BC9E42A" w14:textId="77777777" w:rsidR="00745BB5" w:rsidRPr="00CA68B6" w:rsidRDefault="00745BB5" w:rsidP="00745BB5">
      <w:pPr>
        <w:widowControl w:val="0"/>
        <w:autoSpaceDE w:val="0"/>
        <w:autoSpaceDN w:val="0"/>
        <w:spacing w:line="357" w:lineRule="auto"/>
        <w:ind w:right="306"/>
        <w:jc w:val="both"/>
        <w:rPr>
          <w:rFonts w:ascii="Arial" w:hAnsi="Arial" w:cs="Arial"/>
          <w:color w:val="000000"/>
        </w:rPr>
      </w:pPr>
    </w:p>
    <w:p w14:paraId="4F9610A9" w14:textId="5BC9875C" w:rsidR="00733A22" w:rsidRPr="00CA68B6" w:rsidRDefault="00B164E9" w:rsidP="00745BB5">
      <w:pPr>
        <w:widowControl w:val="0"/>
        <w:autoSpaceDE w:val="0"/>
        <w:autoSpaceDN w:val="0"/>
        <w:spacing w:line="357" w:lineRule="auto"/>
        <w:ind w:right="306"/>
        <w:jc w:val="both"/>
        <w:rPr>
          <w:rFonts w:ascii="Arial" w:hAnsi="Arial" w:cs="Arial"/>
          <w:color w:val="000000"/>
        </w:rPr>
      </w:pPr>
      <w:bookmarkStart w:id="114" w:name="_Hlk140329074"/>
      <w:r w:rsidRPr="00CA68B6">
        <w:rPr>
          <w:rFonts w:ascii="Arial" w:eastAsia="SimSun" w:hAnsi="Arial" w:cs="Arial"/>
          <w:color w:val="000000"/>
        </w:rPr>
        <w:t>The Company's exposure to exchange rate risk stems primarily from its financial assets and financial liabilities denominated in US dollars. The amounts of foreign currency financial assets and foreign currency financial liabilities converted into RMB are listed as follows:</w:t>
      </w:r>
      <w:bookmarkEnd w:id="114"/>
    </w:p>
    <w:bookmarkEnd w:id="112"/>
    <w:p w14:paraId="4B09FF7B"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1134"/>
        <w:gridCol w:w="1276"/>
        <w:gridCol w:w="1276"/>
        <w:gridCol w:w="1276"/>
        <w:gridCol w:w="1134"/>
        <w:gridCol w:w="1275"/>
        <w:gridCol w:w="1389"/>
      </w:tblGrid>
      <w:tr w:rsidR="00745BB5" w:rsidRPr="00CA68B6" w14:paraId="6AB8393D" w14:textId="77777777" w:rsidTr="00745BB5">
        <w:trPr>
          <w:trHeight w:hRule="exact" w:val="414"/>
          <w:jc w:val="right"/>
        </w:trPr>
        <w:tc>
          <w:tcPr>
            <w:tcW w:w="1134" w:type="dxa"/>
            <w:vMerge w:val="restart"/>
            <w:tcBorders>
              <w:top w:val="single" w:sz="4" w:space="0" w:color="auto"/>
            </w:tcBorders>
            <w:vAlign w:val="center"/>
          </w:tcPr>
          <w:p w14:paraId="6E6B1CBB" w14:textId="28FA53B3" w:rsidR="00745BB5" w:rsidRPr="00CA68B6" w:rsidRDefault="00745BB5"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lastRenderedPageBreak/>
              <w:t>Item</w:t>
            </w:r>
          </w:p>
        </w:tc>
        <w:tc>
          <w:tcPr>
            <w:tcW w:w="3828" w:type="dxa"/>
            <w:gridSpan w:val="3"/>
            <w:tcBorders>
              <w:top w:val="single" w:sz="4" w:space="0" w:color="auto"/>
              <w:left w:val="single" w:sz="4" w:space="0" w:color="auto"/>
            </w:tcBorders>
            <w:vAlign w:val="bottom"/>
          </w:tcPr>
          <w:p w14:paraId="1E3A289F" w14:textId="0C7A6303"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Ending Balance</w:t>
            </w:r>
          </w:p>
        </w:tc>
        <w:tc>
          <w:tcPr>
            <w:tcW w:w="3798" w:type="dxa"/>
            <w:gridSpan w:val="3"/>
            <w:tcBorders>
              <w:top w:val="single" w:sz="4" w:space="0" w:color="auto"/>
              <w:left w:val="single" w:sz="4" w:space="0" w:color="auto"/>
            </w:tcBorders>
            <w:vAlign w:val="bottom"/>
          </w:tcPr>
          <w:p w14:paraId="38352AD0" w14:textId="43411E13"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bidi="zh-CN"/>
              </w:rPr>
              <w:t>Balance at the End of Last Year</w:t>
            </w:r>
          </w:p>
        </w:tc>
      </w:tr>
      <w:tr w:rsidR="00745BB5" w:rsidRPr="00CA68B6" w14:paraId="5767EC69" w14:textId="77777777" w:rsidTr="00CC2961">
        <w:trPr>
          <w:trHeight w:hRule="exact" w:val="578"/>
          <w:jc w:val="right"/>
        </w:trPr>
        <w:tc>
          <w:tcPr>
            <w:tcW w:w="1134" w:type="dxa"/>
            <w:vMerge/>
            <w:vAlign w:val="center"/>
          </w:tcPr>
          <w:p w14:paraId="3878C488" w14:textId="77777777" w:rsidR="00745BB5" w:rsidRPr="00CA68B6" w:rsidRDefault="00745BB5" w:rsidP="00AA2115">
            <w:pPr>
              <w:rPr>
                <w:rFonts w:ascii="Arial" w:hAnsi="Arial" w:cs="Arial"/>
                <w:sz w:val="18"/>
                <w:szCs w:val="18"/>
              </w:rPr>
            </w:pPr>
          </w:p>
        </w:tc>
        <w:tc>
          <w:tcPr>
            <w:tcW w:w="1276" w:type="dxa"/>
            <w:tcBorders>
              <w:top w:val="single" w:sz="4" w:space="0" w:color="auto"/>
              <w:left w:val="single" w:sz="4" w:space="0" w:color="auto"/>
            </w:tcBorders>
            <w:vAlign w:val="bottom"/>
          </w:tcPr>
          <w:p w14:paraId="0C187A6A" w14:textId="56247EA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USD</w:t>
            </w:r>
          </w:p>
        </w:tc>
        <w:tc>
          <w:tcPr>
            <w:tcW w:w="1276" w:type="dxa"/>
            <w:tcBorders>
              <w:top w:val="single" w:sz="4" w:space="0" w:color="auto"/>
              <w:left w:val="single" w:sz="4" w:space="0" w:color="auto"/>
            </w:tcBorders>
            <w:vAlign w:val="bottom"/>
          </w:tcPr>
          <w:p w14:paraId="221CE24B" w14:textId="3A19B8FD"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Other Foreign Currency</w:t>
            </w:r>
          </w:p>
        </w:tc>
        <w:tc>
          <w:tcPr>
            <w:tcW w:w="1276" w:type="dxa"/>
            <w:tcBorders>
              <w:top w:val="single" w:sz="4" w:space="0" w:color="auto"/>
              <w:left w:val="single" w:sz="4" w:space="0" w:color="auto"/>
            </w:tcBorders>
            <w:vAlign w:val="bottom"/>
          </w:tcPr>
          <w:p w14:paraId="49220A0C" w14:textId="258A74F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Total</w:t>
            </w:r>
          </w:p>
        </w:tc>
        <w:tc>
          <w:tcPr>
            <w:tcW w:w="1134" w:type="dxa"/>
            <w:tcBorders>
              <w:top w:val="single" w:sz="4" w:space="0" w:color="auto"/>
              <w:left w:val="single" w:sz="4" w:space="0" w:color="auto"/>
            </w:tcBorders>
            <w:vAlign w:val="bottom"/>
          </w:tcPr>
          <w:p w14:paraId="39E84E0B" w14:textId="589BB36C" w:rsidR="00745BB5" w:rsidRPr="00CA68B6" w:rsidRDefault="009B51C1" w:rsidP="00AA2115">
            <w:pPr>
              <w:pStyle w:val="a5"/>
              <w:ind w:right="420"/>
              <w:jc w:val="right"/>
              <w:rPr>
                <w:rFonts w:ascii="Arial" w:hAnsi="Arial" w:cs="Arial"/>
                <w:sz w:val="18"/>
                <w:szCs w:val="18"/>
              </w:rPr>
            </w:pPr>
            <w:r w:rsidRPr="00CA68B6">
              <w:rPr>
                <w:rFonts w:ascii="Arial" w:eastAsia="SimSun" w:hAnsi="Arial" w:cs="Arial"/>
                <w:color w:val="000000"/>
                <w:sz w:val="18"/>
                <w:szCs w:val="18"/>
                <w:lang w:val="zh-CN" w:bidi="zh-CN"/>
              </w:rPr>
              <w:t>USD</w:t>
            </w:r>
          </w:p>
        </w:tc>
        <w:tc>
          <w:tcPr>
            <w:tcW w:w="1275" w:type="dxa"/>
            <w:tcBorders>
              <w:top w:val="single" w:sz="4" w:space="0" w:color="auto"/>
              <w:left w:val="single" w:sz="4" w:space="0" w:color="auto"/>
            </w:tcBorders>
            <w:vAlign w:val="bottom"/>
          </w:tcPr>
          <w:p w14:paraId="2006D41D" w14:textId="4B73292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Other Foreign Currency</w:t>
            </w:r>
          </w:p>
        </w:tc>
        <w:tc>
          <w:tcPr>
            <w:tcW w:w="1389" w:type="dxa"/>
            <w:tcBorders>
              <w:top w:val="single" w:sz="4" w:space="0" w:color="auto"/>
              <w:left w:val="single" w:sz="4" w:space="0" w:color="auto"/>
            </w:tcBorders>
            <w:vAlign w:val="bottom"/>
          </w:tcPr>
          <w:p w14:paraId="41042764" w14:textId="18FFDA4E"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Total</w:t>
            </w:r>
          </w:p>
        </w:tc>
      </w:tr>
      <w:tr w:rsidR="00745BB5" w:rsidRPr="00CA68B6" w14:paraId="56248C5C" w14:textId="77777777" w:rsidTr="00CC2961">
        <w:trPr>
          <w:trHeight w:hRule="exact" w:val="572"/>
          <w:jc w:val="right"/>
        </w:trPr>
        <w:tc>
          <w:tcPr>
            <w:tcW w:w="1134" w:type="dxa"/>
            <w:tcBorders>
              <w:top w:val="single" w:sz="4" w:space="0" w:color="auto"/>
            </w:tcBorders>
            <w:vAlign w:val="bottom"/>
          </w:tcPr>
          <w:p w14:paraId="48E5641E" w14:textId="65F35CF7" w:rsidR="00745BB5" w:rsidRPr="00CA68B6" w:rsidRDefault="009B51C1" w:rsidP="00AA2115">
            <w:pPr>
              <w:pStyle w:val="a5"/>
              <w:rPr>
                <w:rFonts w:ascii="Arial" w:hAnsi="Arial" w:cs="Arial"/>
                <w:sz w:val="18"/>
                <w:szCs w:val="18"/>
              </w:rPr>
            </w:pPr>
            <w:r w:rsidRPr="00CA68B6">
              <w:rPr>
                <w:rFonts w:ascii="Arial" w:eastAsia="SimSun" w:hAnsi="Arial" w:cs="Arial"/>
                <w:color w:val="000000"/>
                <w:sz w:val="18"/>
                <w:szCs w:val="18"/>
                <w:lang w:val="zh-CN" w:bidi="zh-CN"/>
              </w:rPr>
              <w:t>Monetary Funds</w:t>
            </w:r>
          </w:p>
        </w:tc>
        <w:tc>
          <w:tcPr>
            <w:tcW w:w="1276" w:type="dxa"/>
            <w:tcBorders>
              <w:top w:val="single" w:sz="4" w:space="0" w:color="auto"/>
              <w:left w:val="single" w:sz="4" w:space="0" w:color="auto"/>
            </w:tcBorders>
            <w:vAlign w:val="center"/>
          </w:tcPr>
          <w:p w14:paraId="233EA2ED" w14:textId="2ACFF2CB" w:rsidR="00745BB5" w:rsidRPr="00CA68B6" w:rsidRDefault="00CC2961" w:rsidP="00CC2961">
            <w:pPr>
              <w:pStyle w:val="a5"/>
              <w:ind w:right="65" w:firstLine="220"/>
              <w:jc w:val="right"/>
              <w:rPr>
                <w:rFonts w:ascii="Arial" w:eastAsiaTheme="minorEastAsia" w:hAnsi="Arial" w:cs="Arial"/>
                <w:sz w:val="13"/>
                <w:szCs w:val="13"/>
              </w:rPr>
            </w:pPr>
            <w:r w:rsidRPr="00CA68B6">
              <w:rPr>
                <w:rFonts w:ascii="Arial" w:eastAsiaTheme="minorEastAsia" w:hAnsi="Arial" w:cs="Arial"/>
                <w:sz w:val="13"/>
                <w:szCs w:val="13"/>
              </w:rPr>
              <w:t>1,551,499,839.99</w:t>
            </w:r>
          </w:p>
        </w:tc>
        <w:tc>
          <w:tcPr>
            <w:tcW w:w="1276" w:type="dxa"/>
            <w:tcBorders>
              <w:top w:val="single" w:sz="4" w:space="0" w:color="auto"/>
              <w:left w:val="single" w:sz="4" w:space="0" w:color="auto"/>
            </w:tcBorders>
            <w:vAlign w:val="center"/>
          </w:tcPr>
          <w:p w14:paraId="34FD1146" w14:textId="07E45901"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256,564,842.39</w:t>
            </w:r>
          </w:p>
        </w:tc>
        <w:tc>
          <w:tcPr>
            <w:tcW w:w="1276" w:type="dxa"/>
            <w:tcBorders>
              <w:top w:val="single" w:sz="4" w:space="0" w:color="auto"/>
              <w:left w:val="single" w:sz="4" w:space="0" w:color="auto"/>
            </w:tcBorders>
            <w:vAlign w:val="center"/>
          </w:tcPr>
          <w:p w14:paraId="6B8C8697" w14:textId="0A7AA732"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1,808,064,682.38</w:t>
            </w:r>
          </w:p>
        </w:tc>
        <w:tc>
          <w:tcPr>
            <w:tcW w:w="1134" w:type="dxa"/>
            <w:tcBorders>
              <w:top w:val="single" w:sz="4" w:space="0" w:color="auto"/>
              <w:left w:val="single" w:sz="4" w:space="0" w:color="auto"/>
            </w:tcBorders>
            <w:vAlign w:val="center"/>
          </w:tcPr>
          <w:p w14:paraId="091438BC" w14:textId="4BA47270" w:rsidR="00745BB5" w:rsidRPr="00CA68B6" w:rsidRDefault="00CC2961" w:rsidP="00CC2961">
            <w:pPr>
              <w:pStyle w:val="a5"/>
              <w:ind w:right="65" w:firstLine="200"/>
              <w:jc w:val="right"/>
              <w:rPr>
                <w:rFonts w:ascii="Arial" w:eastAsiaTheme="minorEastAsia" w:hAnsi="Arial" w:cs="Arial"/>
                <w:sz w:val="13"/>
                <w:szCs w:val="13"/>
              </w:rPr>
            </w:pPr>
            <w:r w:rsidRPr="00CA68B6">
              <w:rPr>
                <w:rFonts w:ascii="Arial" w:eastAsiaTheme="minorEastAsia" w:hAnsi="Arial" w:cs="Arial"/>
                <w:sz w:val="13"/>
                <w:szCs w:val="13"/>
              </w:rPr>
              <w:t>800,015,155.07</w:t>
            </w:r>
          </w:p>
        </w:tc>
        <w:tc>
          <w:tcPr>
            <w:tcW w:w="1275" w:type="dxa"/>
            <w:tcBorders>
              <w:top w:val="single" w:sz="4" w:space="0" w:color="auto"/>
              <w:left w:val="single" w:sz="4" w:space="0" w:color="auto"/>
            </w:tcBorders>
            <w:vAlign w:val="center"/>
          </w:tcPr>
          <w:p w14:paraId="67D12ABC" w14:textId="51C3CD35"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574,990,207.10</w:t>
            </w:r>
          </w:p>
        </w:tc>
        <w:tc>
          <w:tcPr>
            <w:tcW w:w="1389" w:type="dxa"/>
            <w:tcBorders>
              <w:top w:val="single" w:sz="4" w:space="0" w:color="auto"/>
              <w:left w:val="single" w:sz="4" w:space="0" w:color="auto"/>
            </w:tcBorders>
            <w:vAlign w:val="center"/>
          </w:tcPr>
          <w:p w14:paraId="5E614F1A" w14:textId="6DF2E5B1" w:rsidR="00745BB5" w:rsidRPr="00CA68B6" w:rsidRDefault="00CC2961" w:rsidP="00CC2961">
            <w:pPr>
              <w:pStyle w:val="a5"/>
              <w:ind w:right="65" w:firstLine="280"/>
              <w:jc w:val="right"/>
              <w:rPr>
                <w:rFonts w:ascii="Arial" w:eastAsiaTheme="minorEastAsia" w:hAnsi="Arial" w:cs="Arial"/>
                <w:sz w:val="13"/>
                <w:szCs w:val="13"/>
              </w:rPr>
            </w:pPr>
            <w:r w:rsidRPr="00CA68B6">
              <w:rPr>
                <w:rFonts w:ascii="Arial" w:eastAsiaTheme="minorEastAsia" w:hAnsi="Arial" w:cs="Arial"/>
                <w:sz w:val="13"/>
                <w:szCs w:val="13"/>
              </w:rPr>
              <w:t>1,375,005,362.17</w:t>
            </w:r>
          </w:p>
        </w:tc>
      </w:tr>
      <w:tr w:rsidR="00745BB5" w:rsidRPr="00CA68B6" w14:paraId="0C0DB4FC" w14:textId="77777777" w:rsidTr="00CC2961">
        <w:trPr>
          <w:trHeight w:hRule="exact" w:val="580"/>
          <w:jc w:val="right"/>
        </w:trPr>
        <w:tc>
          <w:tcPr>
            <w:tcW w:w="1134" w:type="dxa"/>
            <w:tcBorders>
              <w:top w:val="single" w:sz="4" w:space="0" w:color="auto"/>
            </w:tcBorders>
            <w:vAlign w:val="bottom"/>
          </w:tcPr>
          <w:p w14:paraId="53297F2F" w14:textId="003423A6" w:rsidR="00745BB5" w:rsidRPr="00CA68B6" w:rsidRDefault="00E467D4" w:rsidP="00AA2115">
            <w:pPr>
              <w:pStyle w:val="a5"/>
              <w:rPr>
                <w:rFonts w:ascii="Arial" w:hAnsi="Arial" w:cs="Arial"/>
                <w:sz w:val="18"/>
                <w:szCs w:val="18"/>
              </w:rPr>
            </w:pPr>
            <w:r w:rsidRPr="00CA68B6">
              <w:rPr>
                <w:rFonts w:ascii="Arial" w:eastAsia="SimSun" w:hAnsi="Arial" w:cs="Arial"/>
                <w:color w:val="000000"/>
                <w:sz w:val="18"/>
                <w:szCs w:val="18"/>
                <w:lang w:val="zh-CN" w:bidi="zh-CN"/>
              </w:rPr>
              <w:t>Accounts receivable</w:t>
            </w:r>
          </w:p>
        </w:tc>
        <w:tc>
          <w:tcPr>
            <w:tcW w:w="1276" w:type="dxa"/>
            <w:tcBorders>
              <w:top w:val="single" w:sz="4" w:space="0" w:color="auto"/>
              <w:left w:val="single" w:sz="4" w:space="0" w:color="auto"/>
            </w:tcBorders>
            <w:vAlign w:val="center"/>
          </w:tcPr>
          <w:p w14:paraId="7A011F23" w14:textId="3DAA18CA" w:rsidR="00745BB5" w:rsidRPr="00CA68B6" w:rsidRDefault="00CC2961" w:rsidP="00CC2961">
            <w:pPr>
              <w:pStyle w:val="a5"/>
              <w:ind w:right="65" w:firstLine="220"/>
              <w:jc w:val="right"/>
              <w:rPr>
                <w:rFonts w:ascii="Arial" w:eastAsiaTheme="minorEastAsia" w:hAnsi="Arial" w:cs="Arial"/>
                <w:sz w:val="13"/>
                <w:szCs w:val="13"/>
              </w:rPr>
            </w:pPr>
            <w:r w:rsidRPr="00CA68B6">
              <w:rPr>
                <w:rFonts w:ascii="Arial" w:eastAsiaTheme="minorEastAsia" w:hAnsi="Arial" w:cs="Arial"/>
                <w:sz w:val="13"/>
                <w:szCs w:val="13"/>
              </w:rPr>
              <w:t>1,267,093,977.77</w:t>
            </w:r>
          </w:p>
        </w:tc>
        <w:tc>
          <w:tcPr>
            <w:tcW w:w="1276" w:type="dxa"/>
            <w:tcBorders>
              <w:top w:val="single" w:sz="4" w:space="0" w:color="auto"/>
              <w:left w:val="single" w:sz="4" w:space="0" w:color="auto"/>
            </w:tcBorders>
            <w:vAlign w:val="center"/>
          </w:tcPr>
          <w:p w14:paraId="18148597" w14:textId="68A3E8CC"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540,396,696.02</w:t>
            </w:r>
          </w:p>
        </w:tc>
        <w:tc>
          <w:tcPr>
            <w:tcW w:w="1276" w:type="dxa"/>
            <w:tcBorders>
              <w:top w:val="single" w:sz="4" w:space="0" w:color="auto"/>
              <w:left w:val="single" w:sz="4" w:space="0" w:color="auto"/>
            </w:tcBorders>
            <w:vAlign w:val="center"/>
          </w:tcPr>
          <w:p w14:paraId="6655BFB4" w14:textId="769ADA0C"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1,807,490,673.79</w:t>
            </w:r>
          </w:p>
        </w:tc>
        <w:tc>
          <w:tcPr>
            <w:tcW w:w="1134" w:type="dxa"/>
            <w:tcBorders>
              <w:top w:val="single" w:sz="4" w:space="0" w:color="auto"/>
              <w:left w:val="single" w:sz="4" w:space="0" w:color="auto"/>
            </w:tcBorders>
            <w:vAlign w:val="center"/>
          </w:tcPr>
          <w:p w14:paraId="02A85208" w14:textId="07EA16A5" w:rsidR="00745BB5" w:rsidRPr="00CA68B6" w:rsidRDefault="00CC2961" w:rsidP="00CC2961">
            <w:pPr>
              <w:pStyle w:val="a5"/>
              <w:ind w:right="65" w:firstLine="200"/>
              <w:jc w:val="right"/>
              <w:rPr>
                <w:rFonts w:ascii="Arial" w:eastAsiaTheme="minorEastAsia" w:hAnsi="Arial" w:cs="Arial"/>
                <w:sz w:val="13"/>
                <w:szCs w:val="13"/>
              </w:rPr>
            </w:pPr>
            <w:r w:rsidRPr="00CA68B6">
              <w:rPr>
                <w:rFonts w:ascii="Arial" w:eastAsiaTheme="minorEastAsia" w:hAnsi="Arial" w:cs="Arial"/>
                <w:sz w:val="13"/>
                <w:szCs w:val="13"/>
              </w:rPr>
              <w:t>804,822,309.37</w:t>
            </w:r>
          </w:p>
        </w:tc>
        <w:tc>
          <w:tcPr>
            <w:tcW w:w="1275" w:type="dxa"/>
            <w:tcBorders>
              <w:top w:val="single" w:sz="4" w:space="0" w:color="auto"/>
              <w:left w:val="single" w:sz="4" w:space="0" w:color="auto"/>
            </w:tcBorders>
            <w:vAlign w:val="center"/>
          </w:tcPr>
          <w:p w14:paraId="0E5FB721" w14:textId="6D1210C5"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599,054,144.41</w:t>
            </w:r>
          </w:p>
        </w:tc>
        <w:tc>
          <w:tcPr>
            <w:tcW w:w="1389" w:type="dxa"/>
            <w:tcBorders>
              <w:top w:val="single" w:sz="4" w:space="0" w:color="auto"/>
              <w:left w:val="single" w:sz="4" w:space="0" w:color="auto"/>
            </w:tcBorders>
            <w:vAlign w:val="center"/>
          </w:tcPr>
          <w:p w14:paraId="090125A4" w14:textId="76177EF7" w:rsidR="00745BB5" w:rsidRPr="00CA68B6" w:rsidRDefault="00CC2961" w:rsidP="00CC2961">
            <w:pPr>
              <w:pStyle w:val="a5"/>
              <w:ind w:right="65" w:firstLine="280"/>
              <w:jc w:val="right"/>
              <w:rPr>
                <w:rFonts w:ascii="Arial" w:eastAsiaTheme="minorEastAsia" w:hAnsi="Arial" w:cs="Arial"/>
                <w:sz w:val="13"/>
                <w:szCs w:val="13"/>
              </w:rPr>
            </w:pPr>
            <w:r w:rsidRPr="00CA68B6">
              <w:rPr>
                <w:rFonts w:ascii="Arial" w:eastAsiaTheme="minorEastAsia" w:hAnsi="Arial" w:cs="Arial"/>
                <w:sz w:val="13"/>
                <w:szCs w:val="13"/>
              </w:rPr>
              <w:t>1,403,876,453.78</w:t>
            </w:r>
          </w:p>
        </w:tc>
      </w:tr>
      <w:tr w:rsidR="00745BB5" w:rsidRPr="00CA68B6" w14:paraId="5DF48784" w14:textId="77777777" w:rsidTr="00CC2961">
        <w:trPr>
          <w:trHeight w:hRule="exact" w:val="702"/>
          <w:jc w:val="right"/>
        </w:trPr>
        <w:tc>
          <w:tcPr>
            <w:tcW w:w="1134" w:type="dxa"/>
            <w:tcBorders>
              <w:top w:val="single" w:sz="4" w:space="0" w:color="auto"/>
            </w:tcBorders>
            <w:vAlign w:val="bottom"/>
          </w:tcPr>
          <w:p w14:paraId="04E4E810" w14:textId="50DFCEDD" w:rsidR="00745BB5" w:rsidRPr="00CA68B6" w:rsidRDefault="00E467D4" w:rsidP="00AA2115">
            <w:pPr>
              <w:pStyle w:val="a5"/>
              <w:rPr>
                <w:rFonts w:ascii="Arial" w:hAnsi="Arial" w:cs="Arial"/>
                <w:sz w:val="18"/>
                <w:szCs w:val="18"/>
              </w:rPr>
            </w:pPr>
            <w:r w:rsidRPr="00CA68B6">
              <w:rPr>
                <w:rFonts w:ascii="Arial" w:eastAsia="SimSun" w:hAnsi="Arial" w:cs="Arial"/>
                <w:color w:val="000000"/>
                <w:sz w:val="18"/>
                <w:szCs w:val="18"/>
                <w:lang w:val="zh-CN" w:bidi="zh-CN"/>
              </w:rPr>
              <w:t>Other Amounts Receivable</w:t>
            </w:r>
          </w:p>
        </w:tc>
        <w:tc>
          <w:tcPr>
            <w:tcW w:w="1276" w:type="dxa"/>
            <w:tcBorders>
              <w:top w:val="single" w:sz="4" w:space="0" w:color="auto"/>
              <w:left w:val="single" w:sz="4" w:space="0" w:color="auto"/>
            </w:tcBorders>
            <w:vAlign w:val="center"/>
          </w:tcPr>
          <w:p w14:paraId="5CA77059" w14:textId="77777777" w:rsidR="00745BB5" w:rsidRPr="00CA68B6" w:rsidRDefault="00745BB5" w:rsidP="00CC2961">
            <w:pPr>
              <w:ind w:right="65"/>
              <w:jc w:val="right"/>
              <w:rPr>
                <w:rFonts w:ascii="Arial" w:hAnsi="Arial" w:cs="Arial"/>
                <w:sz w:val="13"/>
                <w:szCs w:val="13"/>
              </w:rPr>
            </w:pPr>
          </w:p>
        </w:tc>
        <w:tc>
          <w:tcPr>
            <w:tcW w:w="1276" w:type="dxa"/>
            <w:tcBorders>
              <w:top w:val="single" w:sz="4" w:space="0" w:color="auto"/>
              <w:left w:val="single" w:sz="4" w:space="0" w:color="auto"/>
            </w:tcBorders>
            <w:vAlign w:val="center"/>
          </w:tcPr>
          <w:p w14:paraId="1E8DEB90" w14:textId="6F822FAC" w:rsidR="00745BB5" w:rsidRPr="00CA68B6" w:rsidRDefault="00CC2961" w:rsidP="00CC2961">
            <w:pPr>
              <w:pStyle w:val="a5"/>
              <w:ind w:right="65" w:firstLine="420"/>
              <w:jc w:val="right"/>
              <w:rPr>
                <w:rFonts w:ascii="Arial" w:eastAsiaTheme="minorEastAsia" w:hAnsi="Arial" w:cs="Arial"/>
                <w:sz w:val="13"/>
                <w:szCs w:val="13"/>
              </w:rPr>
            </w:pPr>
            <w:r w:rsidRPr="00CA68B6">
              <w:rPr>
                <w:rFonts w:ascii="Arial" w:eastAsiaTheme="minorEastAsia" w:hAnsi="Arial" w:cs="Arial"/>
                <w:sz w:val="13"/>
                <w:szCs w:val="13"/>
              </w:rPr>
              <w:t>952,699.19</w:t>
            </w:r>
          </w:p>
        </w:tc>
        <w:tc>
          <w:tcPr>
            <w:tcW w:w="1276" w:type="dxa"/>
            <w:tcBorders>
              <w:top w:val="single" w:sz="4" w:space="0" w:color="auto"/>
              <w:left w:val="single" w:sz="4" w:space="0" w:color="auto"/>
            </w:tcBorders>
            <w:vAlign w:val="center"/>
          </w:tcPr>
          <w:p w14:paraId="4592B600" w14:textId="0A031CDF" w:rsidR="00745BB5" w:rsidRPr="00CA68B6" w:rsidRDefault="00CC2961" w:rsidP="00CC2961">
            <w:pPr>
              <w:pStyle w:val="a5"/>
              <w:ind w:right="65" w:firstLine="420"/>
              <w:jc w:val="right"/>
              <w:rPr>
                <w:rFonts w:ascii="Arial" w:eastAsiaTheme="minorEastAsia" w:hAnsi="Arial" w:cs="Arial"/>
                <w:sz w:val="13"/>
                <w:szCs w:val="13"/>
              </w:rPr>
            </w:pPr>
            <w:r w:rsidRPr="00CA68B6">
              <w:rPr>
                <w:rFonts w:ascii="Arial" w:eastAsiaTheme="minorEastAsia" w:hAnsi="Arial" w:cs="Arial"/>
                <w:sz w:val="13"/>
                <w:szCs w:val="13"/>
              </w:rPr>
              <w:t>952,699.19</w:t>
            </w:r>
          </w:p>
        </w:tc>
        <w:tc>
          <w:tcPr>
            <w:tcW w:w="1134" w:type="dxa"/>
            <w:tcBorders>
              <w:top w:val="single" w:sz="4" w:space="0" w:color="auto"/>
              <w:left w:val="single" w:sz="4" w:space="0" w:color="auto"/>
            </w:tcBorders>
            <w:vAlign w:val="center"/>
          </w:tcPr>
          <w:p w14:paraId="285CEACE" w14:textId="77777777" w:rsidR="00745BB5" w:rsidRPr="00CA68B6" w:rsidRDefault="00745BB5" w:rsidP="00CC2961">
            <w:pPr>
              <w:ind w:right="65"/>
              <w:jc w:val="right"/>
              <w:rPr>
                <w:rFonts w:ascii="Arial" w:hAnsi="Arial" w:cs="Arial"/>
                <w:sz w:val="13"/>
                <w:szCs w:val="13"/>
              </w:rPr>
            </w:pPr>
          </w:p>
        </w:tc>
        <w:tc>
          <w:tcPr>
            <w:tcW w:w="1275" w:type="dxa"/>
            <w:tcBorders>
              <w:top w:val="single" w:sz="4" w:space="0" w:color="auto"/>
              <w:left w:val="single" w:sz="4" w:space="0" w:color="auto"/>
            </w:tcBorders>
            <w:vAlign w:val="center"/>
          </w:tcPr>
          <w:p w14:paraId="0FA89B49" w14:textId="18FB391B"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306,315.18</w:t>
            </w:r>
          </w:p>
        </w:tc>
        <w:tc>
          <w:tcPr>
            <w:tcW w:w="1389" w:type="dxa"/>
            <w:tcBorders>
              <w:top w:val="single" w:sz="4" w:space="0" w:color="auto"/>
              <w:left w:val="single" w:sz="4" w:space="0" w:color="auto"/>
            </w:tcBorders>
            <w:vAlign w:val="center"/>
          </w:tcPr>
          <w:p w14:paraId="5259E6B5" w14:textId="57ED826F" w:rsidR="00745BB5" w:rsidRPr="00CA68B6" w:rsidRDefault="00CC2961" w:rsidP="00CC2961">
            <w:pPr>
              <w:pStyle w:val="a5"/>
              <w:ind w:right="65" w:firstLine="500"/>
              <w:jc w:val="right"/>
              <w:rPr>
                <w:rFonts w:ascii="Arial" w:eastAsiaTheme="minorEastAsia" w:hAnsi="Arial" w:cs="Arial"/>
                <w:sz w:val="13"/>
                <w:szCs w:val="13"/>
              </w:rPr>
            </w:pPr>
            <w:r w:rsidRPr="00CA68B6">
              <w:rPr>
                <w:rFonts w:ascii="Arial" w:eastAsiaTheme="minorEastAsia" w:hAnsi="Arial" w:cs="Arial"/>
                <w:sz w:val="13"/>
                <w:szCs w:val="13"/>
              </w:rPr>
              <w:t>306,315.18</w:t>
            </w:r>
          </w:p>
        </w:tc>
      </w:tr>
      <w:tr w:rsidR="00745BB5" w:rsidRPr="00CA68B6" w14:paraId="4AB76538" w14:textId="77777777" w:rsidTr="00CC2961">
        <w:trPr>
          <w:trHeight w:hRule="exact" w:val="567"/>
          <w:jc w:val="right"/>
        </w:trPr>
        <w:tc>
          <w:tcPr>
            <w:tcW w:w="1134" w:type="dxa"/>
            <w:tcBorders>
              <w:top w:val="single" w:sz="4" w:space="0" w:color="auto"/>
              <w:bottom w:val="single" w:sz="4" w:space="0" w:color="auto"/>
            </w:tcBorders>
            <w:vAlign w:val="bottom"/>
          </w:tcPr>
          <w:p w14:paraId="08FFC406" w14:textId="76951436" w:rsidR="00745BB5" w:rsidRPr="00CA68B6" w:rsidRDefault="00E467D4" w:rsidP="00AA2115">
            <w:pPr>
              <w:pStyle w:val="a5"/>
              <w:rPr>
                <w:rFonts w:ascii="Arial" w:hAnsi="Arial" w:cs="Arial"/>
                <w:sz w:val="18"/>
                <w:szCs w:val="18"/>
              </w:rPr>
            </w:pPr>
            <w:r w:rsidRPr="00CA68B6">
              <w:rPr>
                <w:rFonts w:ascii="Arial" w:eastAsia="SimSun" w:hAnsi="Arial" w:cs="Arial"/>
                <w:color w:val="000000"/>
                <w:sz w:val="18"/>
                <w:szCs w:val="18"/>
                <w:lang w:val="zh-CN" w:bidi="zh-CN"/>
              </w:rPr>
              <w:t>Accounts Payable</w:t>
            </w:r>
          </w:p>
        </w:tc>
        <w:tc>
          <w:tcPr>
            <w:tcW w:w="1276" w:type="dxa"/>
            <w:tcBorders>
              <w:top w:val="single" w:sz="4" w:space="0" w:color="auto"/>
              <w:left w:val="single" w:sz="4" w:space="0" w:color="auto"/>
              <w:bottom w:val="single" w:sz="4" w:space="0" w:color="auto"/>
            </w:tcBorders>
            <w:vAlign w:val="center"/>
          </w:tcPr>
          <w:p w14:paraId="570FD153" w14:textId="77777777" w:rsidR="00745BB5" w:rsidRPr="00CA68B6" w:rsidRDefault="00745BB5" w:rsidP="00CC2961">
            <w:pPr>
              <w:ind w:right="65"/>
              <w:jc w:val="right"/>
              <w:rPr>
                <w:rFonts w:ascii="Arial" w:hAnsi="Arial" w:cs="Arial"/>
                <w:sz w:val="13"/>
                <w:szCs w:val="13"/>
              </w:rPr>
            </w:pPr>
          </w:p>
        </w:tc>
        <w:tc>
          <w:tcPr>
            <w:tcW w:w="1276" w:type="dxa"/>
            <w:tcBorders>
              <w:top w:val="single" w:sz="4" w:space="0" w:color="auto"/>
              <w:left w:val="single" w:sz="4" w:space="0" w:color="auto"/>
              <w:bottom w:val="single" w:sz="4" w:space="0" w:color="auto"/>
            </w:tcBorders>
            <w:vAlign w:val="center"/>
          </w:tcPr>
          <w:p w14:paraId="14DE515E" w14:textId="1FFE5126"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3,669,908.13</w:t>
            </w:r>
          </w:p>
        </w:tc>
        <w:tc>
          <w:tcPr>
            <w:tcW w:w="1276" w:type="dxa"/>
            <w:tcBorders>
              <w:top w:val="single" w:sz="4" w:space="0" w:color="auto"/>
              <w:left w:val="single" w:sz="4" w:space="0" w:color="auto"/>
              <w:bottom w:val="single" w:sz="4" w:space="0" w:color="auto"/>
            </w:tcBorders>
            <w:vAlign w:val="center"/>
          </w:tcPr>
          <w:p w14:paraId="2FE4526D" w14:textId="1DFCE142" w:rsidR="00745BB5" w:rsidRPr="00CA68B6" w:rsidRDefault="00CC2961" w:rsidP="00CC2961">
            <w:pPr>
              <w:pStyle w:val="a5"/>
              <w:ind w:right="65" w:firstLine="200"/>
              <w:jc w:val="right"/>
              <w:rPr>
                <w:rFonts w:ascii="Arial" w:eastAsiaTheme="minorEastAsia" w:hAnsi="Arial" w:cs="Arial"/>
                <w:sz w:val="13"/>
                <w:szCs w:val="13"/>
              </w:rPr>
            </w:pPr>
            <w:r w:rsidRPr="00CA68B6">
              <w:rPr>
                <w:rFonts w:ascii="Arial" w:eastAsiaTheme="minorEastAsia" w:hAnsi="Arial" w:cs="Arial"/>
                <w:sz w:val="13"/>
                <w:szCs w:val="13"/>
              </w:rPr>
              <w:t>3,669,908.13</w:t>
            </w:r>
          </w:p>
        </w:tc>
        <w:tc>
          <w:tcPr>
            <w:tcW w:w="1134" w:type="dxa"/>
            <w:tcBorders>
              <w:top w:val="single" w:sz="4" w:space="0" w:color="auto"/>
              <w:left w:val="single" w:sz="4" w:space="0" w:color="auto"/>
              <w:bottom w:val="single" w:sz="4" w:space="0" w:color="auto"/>
            </w:tcBorders>
            <w:vAlign w:val="center"/>
          </w:tcPr>
          <w:p w14:paraId="653AD9D1" w14:textId="77777777" w:rsidR="00745BB5" w:rsidRPr="00CA68B6" w:rsidRDefault="00745BB5" w:rsidP="00CC2961">
            <w:pPr>
              <w:ind w:right="65"/>
              <w:jc w:val="right"/>
              <w:rPr>
                <w:rFonts w:ascii="Arial" w:hAnsi="Arial" w:cs="Arial"/>
                <w:sz w:val="13"/>
                <w:szCs w:val="13"/>
              </w:rPr>
            </w:pPr>
          </w:p>
        </w:tc>
        <w:tc>
          <w:tcPr>
            <w:tcW w:w="1275" w:type="dxa"/>
            <w:tcBorders>
              <w:top w:val="single" w:sz="4" w:space="0" w:color="auto"/>
              <w:left w:val="single" w:sz="4" w:space="0" w:color="auto"/>
              <w:bottom w:val="single" w:sz="4" w:space="0" w:color="auto"/>
            </w:tcBorders>
            <w:vAlign w:val="center"/>
          </w:tcPr>
          <w:p w14:paraId="1DC305F0" w14:textId="150EF665"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292,955,110.18</w:t>
            </w:r>
          </w:p>
        </w:tc>
        <w:tc>
          <w:tcPr>
            <w:tcW w:w="1389" w:type="dxa"/>
            <w:tcBorders>
              <w:top w:val="single" w:sz="4" w:space="0" w:color="auto"/>
              <w:left w:val="single" w:sz="4" w:space="0" w:color="auto"/>
              <w:bottom w:val="single" w:sz="4" w:space="0" w:color="auto"/>
            </w:tcBorders>
            <w:vAlign w:val="center"/>
          </w:tcPr>
          <w:p w14:paraId="5DC787F3" w14:textId="0F9CD830"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292,955,110.18</w:t>
            </w:r>
          </w:p>
        </w:tc>
      </w:tr>
      <w:tr w:rsidR="00745BB5" w:rsidRPr="00CA68B6" w14:paraId="532E04CC" w14:textId="77777777" w:rsidTr="00CC2961">
        <w:trPr>
          <w:trHeight w:hRule="exact" w:val="707"/>
          <w:jc w:val="right"/>
        </w:trPr>
        <w:tc>
          <w:tcPr>
            <w:tcW w:w="1134" w:type="dxa"/>
            <w:tcBorders>
              <w:top w:val="single" w:sz="4" w:space="0" w:color="auto"/>
              <w:bottom w:val="single" w:sz="4" w:space="0" w:color="auto"/>
            </w:tcBorders>
            <w:vAlign w:val="bottom"/>
          </w:tcPr>
          <w:p w14:paraId="78B2FD6A" w14:textId="4A55C1FB" w:rsidR="00745BB5" w:rsidRPr="00CA68B6" w:rsidRDefault="00E467D4" w:rsidP="00AA2115">
            <w:pPr>
              <w:pStyle w:val="a5"/>
              <w:rPr>
                <w:rFonts w:ascii="Arial" w:hAnsi="Arial" w:cs="Arial"/>
                <w:sz w:val="18"/>
                <w:szCs w:val="18"/>
              </w:rPr>
            </w:pPr>
            <w:r w:rsidRPr="00CA68B6">
              <w:rPr>
                <w:rFonts w:ascii="Arial" w:eastAsia="SimSun" w:hAnsi="Arial" w:cs="Arial"/>
                <w:color w:val="000000"/>
                <w:sz w:val="18"/>
                <w:szCs w:val="18"/>
                <w:lang w:val="zh-CN" w:bidi="zh-CN"/>
              </w:rPr>
              <w:t>Other Accounts Payable</w:t>
            </w:r>
          </w:p>
        </w:tc>
        <w:tc>
          <w:tcPr>
            <w:tcW w:w="1276" w:type="dxa"/>
            <w:tcBorders>
              <w:top w:val="single" w:sz="4" w:space="0" w:color="auto"/>
              <w:left w:val="single" w:sz="4" w:space="0" w:color="auto"/>
              <w:bottom w:val="single" w:sz="4" w:space="0" w:color="auto"/>
            </w:tcBorders>
            <w:vAlign w:val="center"/>
          </w:tcPr>
          <w:p w14:paraId="05B0D72E" w14:textId="4C002085" w:rsidR="00745BB5" w:rsidRPr="00CA68B6" w:rsidRDefault="00CC2961" w:rsidP="00CC2961">
            <w:pPr>
              <w:pStyle w:val="a5"/>
              <w:ind w:right="65" w:firstLine="300"/>
              <w:jc w:val="right"/>
              <w:rPr>
                <w:rFonts w:ascii="Arial" w:eastAsiaTheme="minorEastAsia" w:hAnsi="Arial" w:cs="Arial"/>
                <w:sz w:val="13"/>
                <w:szCs w:val="13"/>
              </w:rPr>
            </w:pPr>
            <w:r w:rsidRPr="00CA68B6">
              <w:rPr>
                <w:rFonts w:ascii="Arial" w:eastAsiaTheme="minorEastAsia" w:hAnsi="Arial" w:cs="Arial"/>
                <w:sz w:val="13"/>
                <w:szCs w:val="13"/>
              </w:rPr>
              <w:t>17,303,009.01</w:t>
            </w:r>
          </w:p>
        </w:tc>
        <w:tc>
          <w:tcPr>
            <w:tcW w:w="1276" w:type="dxa"/>
            <w:tcBorders>
              <w:top w:val="single" w:sz="4" w:space="0" w:color="auto"/>
              <w:bottom w:val="single" w:sz="4" w:space="0" w:color="auto"/>
            </w:tcBorders>
            <w:vAlign w:val="center"/>
          </w:tcPr>
          <w:p w14:paraId="6C3BA300" w14:textId="251A057B" w:rsidR="00745BB5" w:rsidRPr="00CA68B6" w:rsidRDefault="00CC2961" w:rsidP="00CC2961">
            <w:pPr>
              <w:pStyle w:val="a5"/>
              <w:ind w:right="65" w:firstLine="480"/>
              <w:jc w:val="right"/>
              <w:rPr>
                <w:rFonts w:ascii="Arial" w:eastAsiaTheme="minorEastAsia" w:hAnsi="Arial" w:cs="Arial"/>
                <w:sz w:val="13"/>
                <w:szCs w:val="13"/>
              </w:rPr>
            </w:pPr>
            <w:r w:rsidRPr="00CA68B6">
              <w:rPr>
                <w:rFonts w:ascii="Arial" w:eastAsiaTheme="minorEastAsia" w:hAnsi="Arial" w:cs="Arial"/>
                <w:sz w:val="13"/>
                <w:szCs w:val="13"/>
              </w:rPr>
              <w:t>2,752,144.62</w:t>
            </w:r>
          </w:p>
        </w:tc>
        <w:tc>
          <w:tcPr>
            <w:tcW w:w="1276" w:type="dxa"/>
            <w:tcBorders>
              <w:top w:val="single" w:sz="4" w:space="0" w:color="auto"/>
              <w:left w:val="single" w:sz="4" w:space="0" w:color="auto"/>
              <w:bottom w:val="single" w:sz="4" w:space="0" w:color="auto"/>
            </w:tcBorders>
            <w:vAlign w:val="center"/>
          </w:tcPr>
          <w:p w14:paraId="46E9260B" w14:textId="53F64F4B" w:rsidR="00745BB5" w:rsidRPr="00CA68B6" w:rsidRDefault="00CC2961" w:rsidP="00CC2961">
            <w:pPr>
              <w:pStyle w:val="a5"/>
              <w:ind w:right="65" w:firstLine="280"/>
              <w:jc w:val="right"/>
              <w:rPr>
                <w:rFonts w:ascii="Arial" w:eastAsiaTheme="minorEastAsia" w:hAnsi="Arial" w:cs="Arial"/>
                <w:sz w:val="13"/>
                <w:szCs w:val="13"/>
              </w:rPr>
            </w:pPr>
            <w:r w:rsidRPr="00CA68B6">
              <w:rPr>
                <w:rFonts w:ascii="Arial" w:eastAsiaTheme="minorEastAsia" w:hAnsi="Arial" w:cs="Arial"/>
                <w:sz w:val="13"/>
                <w:szCs w:val="13"/>
              </w:rPr>
              <w:t>20,055,153.63</w:t>
            </w:r>
          </w:p>
        </w:tc>
        <w:tc>
          <w:tcPr>
            <w:tcW w:w="1134" w:type="dxa"/>
            <w:tcBorders>
              <w:top w:val="single" w:sz="4" w:space="0" w:color="auto"/>
              <w:left w:val="single" w:sz="4" w:space="0" w:color="auto"/>
              <w:bottom w:val="single" w:sz="4" w:space="0" w:color="auto"/>
            </w:tcBorders>
            <w:vAlign w:val="center"/>
          </w:tcPr>
          <w:p w14:paraId="79655553" w14:textId="4A9C0352"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17,161,333.02</w:t>
            </w:r>
          </w:p>
        </w:tc>
        <w:tc>
          <w:tcPr>
            <w:tcW w:w="1275" w:type="dxa"/>
            <w:tcBorders>
              <w:top w:val="single" w:sz="4" w:space="0" w:color="auto"/>
              <w:left w:val="single" w:sz="4" w:space="0" w:color="auto"/>
              <w:bottom w:val="single" w:sz="4" w:space="0" w:color="auto"/>
            </w:tcBorders>
            <w:vAlign w:val="center"/>
          </w:tcPr>
          <w:p w14:paraId="3F874F7B" w14:textId="37F41DC5"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43,221.16</w:t>
            </w:r>
          </w:p>
        </w:tc>
        <w:tc>
          <w:tcPr>
            <w:tcW w:w="1389" w:type="dxa"/>
            <w:tcBorders>
              <w:top w:val="single" w:sz="4" w:space="0" w:color="auto"/>
              <w:left w:val="single" w:sz="4" w:space="0" w:color="auto"/>
              <w:bottom w:val="single" w:sz="4" w:space="0" w:color="auto"/>
            </w:tcBorders>
            <w:vAlign w:val="center"/>
          </w:tcPr>
          <w:p w14:paraId="4501051D" w14:textId="406818CC"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17,204,554.18</w:t>
            </w:r>
          </w:p>
        </w:tc>
      </w:tr>
    </w:tbl>
    <w:p w14:paraId="2E9348F7" w14:textId="77777777" w:rsidR="00745BB5" w:rsidRPr="00CA68B6" w:rsidRDefault="00745BB5">
      <w:pPr>
        <w:widowControl w:val="0"/>
        <w:autoSpaceDE w:val="0"/>
        <w:autoSpaceDN w:val="0"/>
        <w:spacing w:line="240" w:lineRule="auto"/>
        <w:rPr>
          <w:rFonts w:ascii="Arial" w:eastAsia="SimSun" w:hAnsi="Arial" w:cs="Arial"/>
          <w:kern w:val="0"/>
          <w:sz w:val="20"/>
          <w:lang w:bidi="zh-CN"/>
        </w:rPr>
      </w:pPr>
    </w:p>
    <w:p w14:paraId="599AF496" w14:textId="77777777" w:rsidR="00733A22" w:rsidRPr="00CA68B6" w:rsidRDefault="00A9134E">
      <w:pPr>
        <w:widowControl w:val="0"/>
        <w:tabs>
          <w:tab w:val="left" w:pos="1394"/>
        </w:tabs>
        <w:autoSpaceDE w:val="0"/>
        <w:autoSpaceDN w:val="0"/>
        <w:spacing w:before="134" w:line="240" w:lineRule="auto"/>
        <w:outlineLvl w:val="0"/>
        <w:rPr>
          <w:rFonts w:ascii="Arial" w:eastAsia="SimSun" w:hAnsi="Arial" w:cs="Arial"/>
          <w:b/>
          <w:bCs/>
          <w:kern w:val="0"/>
          <w:lang w:bidi="zh-CN"/>
        </w:rPr>
      </w:pPr>
      <w:r w:rsidRPr="00CA68B6">
        <w:rPr>
          <w:rFonts w:ascii="Arial" w:eastAsia="SimSun" w:hAnsi="Arial" w:cs="Arial"/>
          <w:b/>
          <w:bCs/>
          <w:kern w:val="0"/>
          <w:lang w:bidi="zh-CN"/>
        </w:rPr>
        <w:t>3.Other price risks</w:t>
      </w:r>
    </w:p>
    <w:p w14:paraId="28A615B4"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The company does not hold equity investments in other listed companies, and there is no relevant market price risk.</w:t>
      </w:r>
    </w:p>
    <w:p w14:paraId="069B73DC"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4B86DC1"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02574CC0" w14:textId="77777777"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IX. Disclosure of fair value</w:t>
      </w:r>
    </w:p>
    <w:p w14:paraId="6A2807BD"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The input value used in fair value measurement is divided into three levels:</w:t>
      </w:r>
    </w:p>
    <w:p w14:paraId="1CBDBB07" w14:textId="77777777" w:rsidR="00733A22" w:rsidRPr="00CA68B6" w:rsidRDefault="00A9134E">
      <w:pPr>
        <w:widowControl w:val="0"/>
        <w:autoSpaceDE w:val="0"/>
        <w:autoSpaceDN w:val="0"/>
        <w:spacing w:before="129" w:line="357" w:lineRule="auto"/>
        <w:ind w:right="310"/>
        <w:rPr>
          <w:rFonts w:ascii="Arial" w:eastAsia="SimSun" w:hAnsi="Arial" w:cs="Arial"/>
          <w:kern w:val="0"/>
          <w:lang w:bidi="zh-CN"/>
        </w:rPr>
      </w:pPr>
      <w:r w:rsidRPr="00CA68B6">
        <w:rPr>
          <w:rFonts w:ascii="Arial" w:eastAsia="SimSun" w:hAnsi="Arial" w:cs="Arial"/>
          <w:kern w:val="0"/>
          <w:lang w:bidi="zh-CN"/>
        </w:rPr>
        <w:t>The level-1 entries are unadjusted quotations of the same assets or liabilities at an active market, which can be acquired at measurement date;</w:t>
      </w:r>
    </w:p>
    <w:p w14:paraId="35BCAC19" w14:textId="77777777" w:rsidR="00CB762D" w:rsidRPr="00CA68B6" w:rsidRDefault="00A9134E">
      <w:pPr>
        <w:widowControl w:val="0"/>
        <w:autoSpaceDE w:val="0"/>
        <w:autoSpaceDN w:val="0"/>
        <w:spacing w:line="355" w:lineRule="auto"/>
        <w:ind w:right="99"/>
        <w:rPr>
          <w:rFonts w:ascii="Arial" w:eastAsia="SimSun" w:hAnsi="Arial" w:cs="Arial"/>
          <w:kern w:val="0"/>
          <w:lang w:bidi="zh-CN"/>
        </w:rPr>
      </w:pPr>
      <w:r w:rsidRPr="00CA68B6">
        <w:rPr>
          <w:rFonts w:ascii="Arial" w:eastAsia="SimSun" w:hAnsi="Arial" w:cs="Arial"/>
          <w:kern w:val="0"/>
          <w:lang w:bidi="zh-CN"/>
        </w:rPr>
        <w:t>The leve</w:t>
      </w:r>
      <w:r w:rsidR="00CB762D" w:rsidRPr="00CA68B6">
        <w:rPr>
          <w:rFonts w:ascii="Arial" w:eastAsia="SimSun" w:hAnsi="Arial" w:cs="Arial"/>
          <w:kern w:val="0"/>
          <w:lang w:bidi="zh-CN"/>
        </w:rPr>
        <w:t>l</w:t>
      </w:r>
      <w:r w:rsidR="007726A3" w:rsidRPr="00CA68B6">
        <w:rPr>
          <w:rFonts w:ascii="Arial" w:eastAsia="SimSun" w:hAnsi="Arial" w:cs="Arial"/>
          <w:kern w:val="0"/>
          <w:lang w:bidi="zh-CN"/>
        </w:rPr>
        <w:t>-2</w:t>
      </w:r>
      <w:r w:rsidRPr="00CA68B6">
        <w:rPr>
          <w:rFonts w:ascii="Arial" w:eastAsia="SimSun" w:hAnsi="Arial" w:cs="Arial"/>
          <w:kern w:val="0"/>
          <w:lang w:bidi="zh-CN"/>
        </w:rPr>
        <w:t xml:space="preserve"> input value is the directly or indirectly observable input value of related assets or liabilities other than the first-level input value. </w:t>
      </w:r>
    </w:p>
    <w:p w14:paraId="22230989" w14:textId="77777777" w:rsidR="00733A22" w:rsidRPr="00CA68B6" w:rsidRDefault="00CB762D">
      <w:pPr>
        <w:widowControl w:val="0"/>
        <w:autoSpaceDE w:val="0"/>
        <w:autoSpaceDN w:val="0"/>
        <w:spacing w:line="355" w:lineRule="auto"/>
        <w:ind w:right="99"/>
        <w:rPr>
          <w:rFonts w:ascii="Arial" w:eastAsia="SimSun" w:hAnsi="Arial" w:cs="Arial"/>
          <w:kern w:val="0"/>
          <w:lang w:bidi="zh-CN"/>
        </w:rPr>
      </w:pPr>
      <w:r w:rsidRPr="00CA68B6">
        <w:rPr>
          <w:rFonts w:ascii="Arial" w:eastAsia="SimSun" w:hAnsi="Arial" w:cs="Arial"/>
          <w:kern w:val="0"/>
          <w:lang w:bidi="zh-CN"/>
        </w:rPr>
        <w:t xml:space="preserve">The </w:t>
      </w:r>
      <w:r w:rsidR="00A9134E" w:rsidRPr="00CA68B6">
        <w:rPr>
          <w:rFonts w:ascii="Arial" w:eastAsia="SimSun" w:hAnsi="Arial" w:cs="Arial"/>
          <w:kern w:val="0"/>
          <w:lang w:bidi="zh-CN"/>
        </w:rPr>
        <w:t>level</w:t>
      </w:r>
      <w:r w:rsidRPr="00CA68B6">
        <w:rPr>
          <w:rFonts w:ascii="Arial" w:eastAsia="SimSun" w:hAnsi="Arial" w:cs="Arial"/>
          <w:kern w:val="0"/>
          <w:lang w:bidi="zh-CN"/>
        </w:rPr>
        <w:t>-3</w:t>
      </w:r>
      <w:r w:rsidR="00A9134E" w:rsidRPr="00CA68B6">
        <w:rPr>
          <w:rFonts w:ascii="Arial" w:eastAsia="SimSun" w:hAnsi="Arial" w:cs="Arial"/>
          <w:kern w:val="0"/>
          <w:lang w:bidi="zh-CN"/>
        </w:rPr>
        <w:t xml:space="preserve"> input value is the unobservable input value of the related asset or liability.</w:t>
      </w:r>
    </w:p>
    <w:p w14:paraId="35318711" w14:textId="77777777" w:rsidR="00733A22" w:rsidRPr="00CA68B6" w:rsidRDefault="00A9134E">
      <w:pPr>
        <w:widowControl w:val="0"/>
        <w:autoSpaceDE w:val="0"/>
        <w:autoSpaceDN w:val="0"/>
        <w:spacing w:before="3" w:line="357" w:lineRule="auto"/>
        <w:ind w:right="310"/>
        <w:rPr>
          <w:rFonts w:ascii="Arial" w:eastAsia="SimSun" w:hAnsi="Arial" w:cs="Arial"/>
          <w:kern w:val="0"/>
          <w:lang w:bidi="zh-CN"/>
        </w:rPr>
      </w:pPr>
      <w:r w:rsidRPr="00CA68B6">
        <w:rPr>
          <w:rFonts w:ascii="Arial" w:eastAsia="SimSun" w:hAnsi="Arial" w:cs="Arial"/>
          <w:kern w:val="0"/>
          <w:lang w:bidi="zh-CN"/>
        </w:rPr>
        <w:t>Levels to which fair value measurement results belong are decided by lowest level to which the input value belong, which input value is of important significance to fair value measurement as a whole.</w:t>
      </w:r>
    </w:p>
    <w:p w14:paraId="481756CA" w14:textId="77777777" w:rsidR="00733A22" w:rsidRPr="00CA68B6" w:rsidRDefault="00A9134E">
      <w:pPr>
        <w:widowControl w:val="0"/>
        <w:autoSpaceDE w:val="0"/>
        <w:autoSpaceDN w:val="0"/>
        <w:spacing w:before="143"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(I)Fair value at end of period of assets and liabilities measured at fair value</w:t>
      </w:r>
    </w:p>
    <w:tbl>
      <w:tblPr>
        <w:tblW w:w="7830"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11"/>
        <w:gridCol w:w="994"/>
        <w:gridCol w:w="1340"/>
        <w:gridCol w:w="1343"/>
        <w:gridCol w:w="1342"/>
      </w:tblGrid>
      <w:tr w:rsidR="00733A22" w:rsidRPr="00CA68B6" w14:paraId="064E43A7" w14:textId="77777777">
        <w:trPr>
          <w:trHeight w:val="400"/>
        </w:trPr>
        <w:tc>
          <w:tcPr>
            <w:tcW w:w="2811" w:type="dxa"/>
            <w:vMerge w:val="restart"/>
            <w:tcBorders>
              <w:left w:val="nil"/>
              <w:bottom w:val="dotted" w:sz="4" w:space="0" w:color="000000"/>
              <w:right w:val="dotted" w:sz="4" w:space="0" w:color="000000"/>
            </w:tcBorders>
          </w:tcPr>
          <w:p w14:paraId="42696564"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063774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2E3E9B5"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5C89BBD0" w14:textId="77777777" w:rsidR="00733A22" w:rsidRPr="00CA68B6" w:rsidRDefault="00A9134E">
            <w:pPr>
              <w:widowControl w:val="0"/>
              <w:autoSpaceDE w:val="0"/>
              <w:autoSpaceDN w:val="0"/>
              <w:spacing w:line="240" w:lineRule="auto"/>
              <w:ind w:right="118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5019" w:type="dxa"/>
            <w:gridSpan w:val="4"/>
            <w:tcBorders>
              <w:left w:val="dotted" w:sz="4" w:space="0" w:color="000000"/>
              <w:bottom w:val="dotted" w:sz="4" w:space="0" w:color="000000"/>
              <w:right w:val="nil"/>
            </w:tcBorders>
          </w:tcPr>
          <w:p w14:paraId="2AF70C7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2A59B93" w14:textId="77777777" w:rsidR="00733A22" w:rsidRPr="00CA68B6" w:rsidRDefault="00A9134E">
            <w:pPr>
              <w:widowControl w:val="0"/>
              <w:autoSpaceDE w:val="0"/>
              <w:autoSpaceDN w:val="0"/>
              <w:spacing w:before="1" w:line="213" w:lineRule="exact"/>
              <w:ind w:right="19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Fair value at the ending of period</w:t>
            </w:r>
          </w:p>
        </w:tc>
      </w:tr>
      <w:tr w:rsidR="00733A22" w:rsidRPr="00CA68B6" w14:paraId="11F28BD2" w14:textId="77777777">
        <w:trPr>
          <w:trHeight w:val="1199"/>
        </w:trPr>
        <w:tc>
          <w:tcPr>
            <w:tcW w:w="2811" w:type="dxa"/>
            <w:vMerge/>
            <w:tcBorders>
              <w:top w:val="nil"/>
              <w:left w:val="nil"/>
              <w:bottom w:val="dotted" w:sz="4" w:space="0" w:color="000000"/>
              <w:right w:val="dotted" w:sz="4" w:space="0" w:color="000000"/>
            </w:tcBorders>
          </w:tcPr>
          <w:p w14:paraId="03860AB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94" w:type="dxa"/>
            <w:tcBorders>
              <w:top w:val="dotted" w:sz="4" w:space="0" w:color="000000"/>
              <w:left w:val="dotted" w:sz="4" w:space="0" w:color="000000"/>
              <w:bottom w:val="dotted" w:sz="4" w:space="0" w:color="000000"/>
              <w:right w:val="dotted" w:sz="4" w:space="0" w:color="000000"/>
            </w:tcBorders>
          </w:tcPr>
          <w:p w14:paraId="4855553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CB3C155" w14:textId="77777777" w:rsidR="00733A22" w:rsidRPr="00CA68B6" w:rsidRDefault="00A9134E">
            <w:pPr>
              <w:widowControl w:val="0"/>
              <w:autoSpaceDE w:val="0"/>
              <w:autoSpaceDN w:val="0"/>
              <w:spacing w:line="415" w:lineRule="auto"/>
              <w:ind w:right="1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1 fair value measurement</w:t>
            </w:r>
          </w:p>
          <w:p w14:paraId="670C87E2" w14:textId="77777777" w:rsidR="00733A22" w:rsidRPr="00CA68B6" w:rsidRDefault="00733A22">
            <w:pPr>
              <w:widowControl w:val="0"/>
              <w:autoSpaceDE w:val="0"/>
              <w:autoSpaceDN w:val="0"/>
              <w:spacing w:before="1" w:line="213" w:lineRule="exact"/>
              <w:ind w:right="118"/>
              <w:jc w:val="center"/>
              <w:rPr>
                <w:rFonts w:ascii="Arial" w:eastAsia="SimSun" w:hAnsi="Arial" w:cs="Arial"/>
                <w:kern w:val="0"/>
                <w:sz w:val="18"/>
                <w:szCs w:val="22"/>
                <w:lang w:bidi="zh-CN"/>
              </w:rPr>
            </w:pPr>
          </w:p>
        </w:tc>
        <w:tc>
          <w:tcPr>
            <w:tcW w:w="1340" w:type="dxa"/>
            <w:tcBorders>
              <w:top w:val="dotted" w:sz="4" w:space="0" w:color="000000"/>
              <w:left w:val="dotted" w:sz="4" w:space="0" w:color="000000"/>
              <w:bottom w:val="dotted" w:sz="4" w:space="0" w:color="000000"/>
              <w:right w:val="dotted" w:sz="4" w:space="0" w:color="000000"/>
            </w:tcBorders>
          </w:tcPr>
          <w:p w14:paraId="66C5D72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EDC864E" w14:textId="77777777" w:rsidR="00733A22" w:rsidRPr="00CA68B6" w:rsidRDefault="00A9134E">
            <w:pPr>
              <w:widowControl w:val="0"/>
              <w:autoSpaceDE w:val="0"/>
              <w:autoSpaceDN w:val="0"/>
              <w:spacing w:before="136" w:line="417" w:lineRule="auto"/>
              <w:ind w:right="111"/>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2 fair value measurement</w:t>
            </w:r>
          </w:p>
        </w:tc>
        <w:tc>
          <w:tcPr>
            <w:tcW w:w="1343" w:type="dxa"/>
            <w:tcBorders>
              <w:top w:val="dotted" w:sz="4" w:space="0" w:color="000000"/>
              <w:left w:val="dotted" w:sz="4" w:space="0" w:color="000000"/>
              <w:bottom w:val="dotted" w:sz="4" w:space="0" w:color="000000"/>
              <w:right w:val="dotted" w:sz="4" w:space="0" w:color="000000"/>
            </w:tcBorders>
          </w:tcPr>
          <w:p w14:paraId="7D19379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B75E90E" w14:textId="77777777" w:rsidR="00733A22" w:rsidRPr="00CA68B6" w:rsidRDefault="00A9134E">
            <w:pPr>
              <w:widowControl w:val="0"/>
              <w:autoSpaceDE w:val="0"/>
              <w:autoSpaceDN w:val="0"/>
              <w:spacing w:before="136" w:line="417" w:lineRule="auto"/>
              <w:ind w:right="112"/>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3 fair value measurement</w:t>
            </w:r>
          </w:p>
        </w:tc>
        <w:tc>
          <w:tcPr>
            <w:tcW w:w="1342" w:type="dxa"/>
            <w:tcBorders>
              <w:top w:val="dotted" w:sz="4" w:space="0" w:color="000000"/>
              <w:left w:val="dotted" w:sz="4" w:space="0" w:color="000000"/>
              <w:bottom w:val="dotted" w:sz="4" w:space="0" w:color="000000"/>
              <w:right w:val="nil"/>
            </w:tcBorders>
          </w:tcPr>
          <w:p w14:paraId="057A923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A48BA99" w14:textId="77777777" w:rsidR="00733A22" w:rsidRPr="00CA68B6" w:rsidRDefault="00733A22">
            <w:pPr>
              <w:widowControl w:val="0"/>
              <w:autoSpaceDE w:val="0"/>
              <w:autoSpaceDN w:val="0"/>
              <w:spacing w:before="2" w:line="240" w:lineRule="auto"/>
              <w:rPr>
                <w:rFonts w:ascii="Arial" w:eastAsia="Times New Roman" w:hAnsi="Arial" w:cs="Arial"/>
                <w:b/>
                <w:kern w:val="0"/>
                <w:sz w:val="26"/>
                <w:szCs w:val="22"/>
                <w:lang w:bidi="zh-CN"/>
              </w:rPr>
            </w:pPr>
          </w:p>
          <w:p w14:paraId="632B5F43" w14:textId="77777777" w:rsidR="00733A22" w:rsidRPr="00CA68B6" w:rsidRDefault="00A9134E">
            <w:pPr>
              <w:widowControl w:val="0"/>
              <w:autoSpaceDE w:val="0"/>
              <w:autoSpaceDN w:val="0"/>
              <w:spacing w:line="240" w:lineRule="auto"/>
              <w:ind w:right="46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769B2593"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20EAC22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926CA86" w14:textId="77777777" w:rsidR="00733A22" w:rsidRPr="00CA68B6" w:rsidRDefault="00A9134E">
            <w:pPr>
              <w:widowControl w:val="0"/>
              <w:autoSpaceDE w:val="0"/>
              <w:autoSpaceDN w:val="0"/>
              <w:spacing w:line="213" w:lineRule="exact"/>
              <w:rPr>
                <w:rFonts w:ascii="Arial" w:eastAsia="SimSun" w:hAnsi="Arial" w:cs="Arial"/>
                <w:b/>
                <w:kern w:val="0"/>
                <w:sz w:val="18"/>
                <w:szCs w:val="22"/>
                <w:lang w:bidi="zh-CN"/>
              </w:rPr>
            </w:pPr>
            <w:r w:rsidRPr="00CA68B6">
              <w:rPr>
                <w:rFonts w:ascii="Arial" w:eastAsia="Times New Roman" w:hAnsi="Arial" w:cs="Arial"/>
                <w:b/>
                <w:kern w:val="0"/>
                <w:sz w:val="18"/>
                <w:szCs w:val="22"/>
                <w:lang w:bidi="zh-CN"/>
              </w:rPr>
              <w:t>I. Recurring fair value measurement</w:t>
            </w:r>
          </w:p>
        </w:tc>
        <w:tc>
          <w:tcPr>
            <w:tcW w:w="994" w:type="dxa"/>
            <w:tcBorders>
              <w:top w:val="dotted" w:sz="4" w:space="0" w:color="000000"/>
              <w:left w:val="dotted" w:sz="4" w:space="0" w:color="000000"/>
              <w:bottom w:val="dotted" w:sz="4" w:space="0" w:color="000000"/>
              <w:right w:val="dotted" w:sz="4" w:space="0" w:color="000000"/>
            </w:tcBorders>
            <w:vAlign w:val="center"/>
          </w:tcPr>
          <w:p w14:paraId="103462A8"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44B970B1"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19250FD8"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2" w:type="dxa"/>
            <w:tcBorders>
              <w:top w:val="dotted" w:sz="4" w:space="0" w:color="000000"/>
              <w:left w:val="dotted" w:sz="4" w:space="0" w:color="000000"/>
              <w:bottom w:val="dotted" w:sz="4" w:space="0" w:color="000000"/>
              <w:right w:val="nil"/>
            </w:tcBorders>
            <w:vAlign w:val="center"/>
          </w:tcPr>
          <w:p w14:paraId="3DDD8745"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r>
      <w:tr w:rsidR="00733A22" w:rsidRPr="00CA68B6" w14:paraId="1CFD6051"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38FD6B7E" w14:textId="77777777" w:rsidR="00733A22" w:rsidRPr="00CA68B6" w:rsidRDefault="00A9134E">
            <w:pPr>
              <w:widowControl w:val="0"/>
              <w:numPr>
                <w:ilvl w:val="0"/>
                <w:numId w:val="14"/>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Transactional Financial Assets</w:t>
            </w:r>
          </w:p>
        </w:tc>
        <w:tc>
          <w:tcPr>
            <w:tcW w:w="994" w:type="dxa"/>
            <w:tcBorders>
              <w:top w:val="dotted" w:sz="4" w:space="0" w:color="000000"/>
              <w:left w:val="dotted" w:sz="4" w:space="0" w:color="000000"/>
              <w:bottom w:val="dotted" w:sz="4" w:space="0" w:color="000000"/>
              <w:right w:val="dotted" w:sz="4" w:space="0" w:color="000000"/>
            </w:tcBorders>
            <w:vAlign w:val="center"/>
          </w:tcPr>
          <w:p w14:paraId="6D119A9C"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63EFDB4B" w14:textId="5DBF9AA9" w:rsidR="00733A22" w:rsidRPr="00CA68B6" w:rsidRDefault="00CC2961" w:rsidP="00CC2961">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280,000,000.00</w:t>
            </w:r>
          </w:p>
        </w:tc>
        <w:tc>
          <w:tcPr>
            <w:tcW w:w="1343" w:type="dxa"/>
            <w:tcBorders>
              <w:top w:val="dotted" w:sz="4" w:space="0" w:color="000000"/>
              <w:left w:val="dotted" w:sz="4" w:space="0" w:color="000000"/>
              <w:bottom w:val="dotted" w:sz="4" w:space="0" w:color="000000"/>
              <w:right w:val="dotted" w:sz="4" w:space="0" w:color="000000"/>
            </w:tcBorders>
            <w:vAlign w:val="center"/>
          </w:tcPr>
          <w:p w14:paraId="03BCA869"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2" w:type="dxa"/>
            <w:tcBorders>
              <w:top w:val="dotted" w:sz="4" w:space="0" w:color="000000"/>
              <w:left w:val="dotted" w:sz="4" w:space="0" w:color="000000"/>
              <w:bottom w:val="dotted" w:sz="4" w:space="0" w:color="000000"/>
              <w:right w:val="nil"/>
            </w:tcBorders>
            <w:vAlign w:val="center"/>
          </w:tcPr>
          <w:p w14:paraId="3E8204C2" w14:textId="3C04D2FF" w:rsidR="00733A22"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280,000,000.00</w:t>
            </w:r>
          </w:p>
        </w:tc>
      </w:tr>
      <w:tr w:rsidR="00733A22" w:rsidRPr="00CA68B6" w14:paraId="472BED4F" w14:textId="77777777" w:rsidTr="00CC2961">
        <w:trPr>
          <w:trHeight w:val="398"/>
        </w:trPr>
        <w:tc>
          <w:tcPr>
            <w:tcW w:w="2811" w:type="dxa"/>
            <w:tcBorders>
              <w:top w:val="dotted" w:sz="4" w:space="0" w:color="000000"/>
              <w:left w:val="nil"/>
              <w:bottom w:val="dotted" w:sz="4" w:space="0" w:color="000000"/>
              <w:right w:val="dotted" w:sz="4" w:space="0" w:color="000000"/>
            </w:tcBorders>
          </w:tcPr>
          <w:p w14:paraId="3041743A" w14:textId="0A051AAC" w:rsidR="00733A22" w:rsidRPr="00CA68B6" w:rsidRDefault="00946565" w:rsidP="00946565">
            <w:pPr>
              <w:widowControl w:val="0"/>
              <w:autoSpaceDE w:val="0"/>
              <w:autoSpaceDN w:val="0"/>
              <w:spacing w:before="166" w:line="213" w:lineRule="exact"/>
              <w:rPr>
                <w:rFonts w:ascii="Arial" w:eastAsia="SimSun" w:hAnsi="Arial" w:cs="Arial"/>
                <w:kern w:val="0"/>
                <w:sz w:val="18"/>
                <w:szCs w:val="22"/>
                <w:lang w:bidi="zh-CN"/>
              </w:rPr>
            </w:pPr>
            <w:r w:rsidRPr="00CA68B6">
              <w:rPr>
                <w:rFonts w:ascii="Arial" w:hAnsi="Arial" w:cs="Arial"/>
                <w:kern w:val="0"/>
                <w:sz w:val="18"/>
                <w:szCs w:val="22"/>
                <w:lang w:bidi="zh-CN"/>
              </w:rPr>
              <w:t>(</w:t>
            </w:r>
            <w:r w:rsidR="00507654" w:rsidRPr="00CA68B6">
              <w:rPr>
                <w:rFonts w:ascii="Arial" w:eastAsia="Times New Roman" w:hAnsi="Arial" w:cs="Arial"/>
                <w:kern w:val="0"/>
                <w:sz w:val="18"/>
                <w:szCs w:val="22"/>
                <w:lang w:bidi="zh-CN"/>
              </w:rPr>
              <w:t>1</w:t>
            </w:r>
            <w:r w:rsidRPr="00CA68B6">
              <w:rPr>
                <w:rFonts w:ascii="Arial" w:hAnsi="Arial" w:cs="Arial"/>
                <w:kern w:val="0"/>
                <w:sz w:val="18"/>
                <w:szCs w:val="22"/>
                <w:lang w:bidi="zh-CN"/>
              </w:rPr>
              <w:t>)</w:t>
            </w:r>
            <w:r w:rsidR="00A9134E" w:rsidRPr="00CA68B6">
              <w:rPr>
                <w:rFonts w:ascii="Arial" w:eastAsia="SimSun" w:hAnsi="Arial" w:cs="Arial"/>
                <w:kern w:val="0"/>
                <w:lang w:bidi="zh-CN"/>
              </w:rPr>
              <w:t>Bank structured deposits</w:t>
            </w:r>
          </w:p>
        </w:tc>
        <w:tc>
          <w:tcPr>
            <w:tcW w:w="994" w:type="dxa"/>
            <w:tcBorders>
              <w:top w:val="dotted" w:sz="4" w:space="0" w:color="000000"/>
              <w:left w:val="dotted" w:sz="4" w:space="0" w:color="000000"/>
              <w:bottom w:val="dotted" w:sz="4" w:space="0" w:color="000000"/>
              <w:right w:val="dotted" w:sz="4" w:space="0" w:color="000000"/>
            </w:tcBorders>
            <w:vAlign w:val="center"/>
          </w:tcPr>
          <w:p w14:paraId="5A14AF0F"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3E97BA99" w14:textId="40596452" w:rsidR="00733A22" w:rsidRPr="00CA68B6" w:rsidRDefault="00CC2961" w:rsidP="00CC2961">
            <w:pPr>
              <w:widowControl w:val="0"/>
              <w:autoSpaceDE w:val="0"/>
              <w:autoSpaceDN w:val="0"/>
              <w:spacing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280,000,000.00</w:t>
            </w:r>
          </w:p>
        </w:tc>
        <w:tc>
          <w:tcPr>
            <w:tcW w:w="1343" w:type="dxa"/>
            <w:tcBorders>
              <w:top w:val="dotted" w:sz="4" w:space="0" w:color="000000"/>
              <w:left w:val="dotted" w:sz="4" w:space="0" w:color="000000"/>
              <w:bottom w:val="dotted" w:sz="4" w:space="0" w:color="000000"/>
              <w:right w:val="dotted" w:sz="4" w:space="0" w:color="000000"/>
            </w:tcBorders>
            <w:vAlign w:val="center"/>
          </w:tcPr>
          <w:p w14:paraId="5DDE4E8E"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2" w:type="dxa"/>
            <w:tcBorders>
              <w:top w:val="dotted" w:sz="4" w:space="0" w:color="000000"/>
              <w:left w:val="dotted" w:sz="4" w:space="0" w:color="000000"/>
              <w:bottom w:val="dotted" w:sz="4" w:space="0" w:color="000000"/>
              <w:right w:val="nil"/>
            </w:tcBorders>
            <w:vAlign w:val="center"/>
          </w:tcPr>
          <w:p w14:paraId="0F1F8487" w14:textId="34950DC8" w:rsidR="00733A22" w:rsidRPr="00CA68B6" w:rsidRDefault="00CC2961" w:rsidP="00CC2961">
            <w:pPr>
              <w:widowControl w:val="0"/>
              <w:autoSpaceDE w:val="0"/>
              <w:autoSpaceDN w:val="0"/>
              <w:spacing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280,000,000.00</w:t>
            </w:r>
          </w:p>
        </w:tc>
      </w:tr>
      <w:tr w:rsidR="008A1A27" w:rsidRPr="00CA68B6" w14:paraId="1A78980B"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1444603B" w14:textId="0CEEBD22" w:rsidR="008A1A27" w:rsidRPr="00CA68B6" w:rsidRDefault="00BB6B97">
            <w:pPr>
              <w:widowControl w:val="0"/>
              <w:numPr>
                <w:ilvl w:val="0"/>
                <w:numId w:val="15"/>
              </w:numPr>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Derivative Financial Assets</w:t>
            </w:r>
          </w:p>
        </w:tc>
        <w:tc>
          <w:tcPr>
            <w:tcW w:w="994" w:type="dxa"/>
            <w:tcBorders>
              <w:top w:val="dotted" w:sz="4" w:space="0" w:color="000000"/>
              <w:left w:val="dotted" w:sz="4" w:space="0" w:color="000000"/>
              <w:bottom w:val="dotted" w:sz="4" w:space="0" w:color="000000"/>
              <w:right w:val="dotted" w:sz="4" w:space="0" w:color="000000"/>
            </w:tcBorders>
            <w:vAlign w:val="center"/>
          </w:tcPr>
          <w:p w14:paraId="1E2C7E9E"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2C023C4E"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6CD04C0F" w14:textId="4CCAC607" w:rsidR="008A1A27"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28,974,341.10</w:t>
            </w:r>
          </w:p>
        </w:tc>
        <w:tc>
          <w:tcPr>
            <w:tcW w:w="1342" w:type="dxa"/>
            <w:tcBorders>
              <w:top w:val="dotted" w:sz="4" w:space="0" w:color="000000"/>
              <w:left w:val="dotted" w:sz="4" w:space="0" w:color="000000"/>
              <w:bottom w:val="dotted" w:sz="4" w:space="0" w:color="000000"/>
              <w:right w:val="nil"/>
            </w:tcBorders>
            <w:vAlign w:val="center"/>
          </w:tcPr>
          <w:p w14:paraId="0E02BF7B" w14:textId="696F4544" w:rsidR="008A1A27"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28,974,341.10</w:t>
            </w:r>
          </w:p>
        </w:tc>
      </w:tr>
      <w:tr w:rsidR="00733A22" w:rsidRPr="00CA68B6" w14:paraId="0FA8F7DE"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7B3BC75D" w14:textId="77777777" w:rsidR="00733A22" w:rsidRPr="00CA68B6" w:rsidRDefault="00A9134E">
            <w:pPr>
              <w:widowControl w:val="0"/>
              <w:numPr>
                <w:ilvl w:val="0"/>
                <w:numId w:val="15"/>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Receivables financing</w:t>
            </w:r>
          </w:p>
        </w:tc>
        <w:tc>
          <w:tcPr>
            <w:tcW w:w="994" w:type="dxa"/>
            <w:tcBorders>
              <w:top w:val="dotted" w:sz="4" w:space="0" w:color="000000"/>
              <w:left w:val="dotted" w:sz="4" w:space="0" w:color="000000"/>
              <w:bottom w:val="dotted" w:sz="4" w:space="0" w:color="000000"/>
              <w:right w:val="dotted" w:sz="4" w:space="0" w:color="000000"/>
            </w:tcBorders>
            <w:vAlign w:val="center"/>
          </w:tcPr>
          <w:p w14:paraId="3F5C288E"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4D8CAD78"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5E88628D" w14:textId="25DB475C" w:rsidR="00733A22"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6,595,011.11</w:t>
            </w:r>
          </w:p>
        </w:tc>
        <w:tc>
          <w:tcPr>
            <w:tcW w:w="1342" w:type="dxa"/>
            <w:tcBorders>
              <w:top w:val="dotted" w:sz="4" w:space="0" w:color="000000"/>
              <w:left w:val="dotted" w:sz="4" w:space="0" w:color="000000"/>
              <w:bottom w:val="dotted" w:sz="4" w:space="0" w:color="000000"/>
              <w:right w:val="nil"/>
            </w:tcBorders>
            <w:vAlign w:val="center"/>
          </w:tcPr>
          <w:p w14:paraId="0A62E99E" w14:textId="50356EB5" w:rsidR="00733A22"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6,595,011.11</w:t>
            </w:r>
          </w:p>
        </w:tc>
      </w:tr>
      <w:tr w:rsidR="00733A22" w:rsidRPr="00CA68B6" w14:paraId="435659D9"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6039AC3B" w14:textId="77777777" w:rsidR="00733A22" w:rsidRPr="00CA68B6" w:rsidRDefault="00A9134E">
            <w:pPr>
              <w:widowControl w:val="0"/>
              <w:numPr>
                <w:ilvl w:val="0"/>
                <w:numId w:val="16"/>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in other equity instruments</w:t>
            </w:r>
          </w:p>
        </w:tc>
        <w:tc>
          <w:tcPr>
            <w:tcW w:w="994" w:type="dxa"/>
            <w:tcBorders>
              <w:top w:val="dotted" w:sz="4" w:space="0" w:color="000000"/>
              <w:left w:val="dotted" w:sz="4" w:space="0" w:color="000000"/>
              <w:bottom w:val="dotted" w:sz="4" w:space="0" w:color="000000"/>
              <w:right w:val="dotted" w:sz="4" w:space="0" w:color="000000"/>
            </w:tcBorders>
            <w:vAlign w:val="center"/>
          </w:tcPr>
          <w:p w14:paraId="1F913032"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1FF2C30F"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78B405DF" w14:textId="2F563963" w:rsidR="00733A22"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270,602,884.06</w:t>
            </w:r>
          </w:p>
        </w:tc>
        <w:tc>
          <w:tcPr>
            <w:tcW w:w="1342" w:type="dxa"/>
            <w:tcBorders>
              <w:top w:val="dotted" w:sz="4" w:space="0" w:color="000000"/>
              <w:left w:val="dotted" w:sz="4" w:space="0" w:color="000000"/>
              <w:bottom w:val="dotted" w:sz="4" w:space="0" w:color="000000"/>
              <w:right w:val="nil"/>
            </w:tcBorders>
            <w:vAlign w:val="center"/>
          </w:tcPr>
          <w:p w14:paraId="472A784F" w14:textId="2F5F6DC1" w:rsidR="00733A22"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270,602,884.06</w:t>
            </w:r>
          </w:p>
        </w:tc>
      </w:tr>
      <w:tr w:rsidR="008A1A27" w:rsidRPr="00CA68B6" w14:paraId="1830A0DF"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76BFED11" w14:textId="51DE05AE" w:rsidR="008A1A27" w:rsidRPr="00CA68B6" w:rsidRDefault="008A1A27" w:rsidP="008A1A27">
            <w:pPr>
              <w:widowControl w:val="0"/>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Times New Roman" w:hAnsi="Arial" w:cs="Arial"/>
                <w:b/>
                <w:kern w:val="0"/>
                <w:sz w:val="18"/>
                <w:szCs w:val="22"/>
                <w:lang w:bidi="zh-CN"/>
              </w:rPr>
              <w:t>T</w:t>
            </w:r>
            <w:r w:rsidRPr="00CA68B6">
              <w:rPr>
                <w:rFonts w:ascii="Arial" w:hAnsi="Arial" w:cs="Arial"/>
                <w:b/>
                <w:kern w:val="0"/>
                <w:sz w:val="18"/>
                <w:szCs w:val="22"/>
                <w:lang w:bidi="zh-CN"/>
              </w:rPr>
              <w:t>otal</w:t>
            </w:r>
            <w:r w:rsidRPr="00CA68B6">
              <w:rPr>
                <w:rFonts w:ascii="Arial" w:eastAsia="Times New Roman" w:hAnsi="Arial" w:cs="Arial"/>
                <w:b/>
                <w:kern w:val="0"/>
                <w:sz w:val="18"/>
                <w:szCs w:val="22"/>
                <w:lang w:bidi="zh-CN"/>
              </w:rPr>
              <w:t xml:space="preserve"> assets measured at recurring fair value</w:t>
            </w:r>
          </w:p>
        </w:tc>
        <w:tc>
          <w:tcPr>
            <w:tcW w:w="994" w:type="dxa"/>
            <w:tcBorders>
              <w:top w:val="dotted" w:sz="4" w:space="0" w:color="000000"/>
              <w:left w:val="dotted" w:sz="4" w:space="0" w:color="000000"/>
              <w:bottom w:val="dotted" w:sz="4" w:space="0" w:color="000000"/>
              <w:right w:val="dotted" w:sz="4" w:space="0" w:color="000000"/>
            </w:tcBorders>
            <w:vAlign w:val="center"/>
          </w:tcPr>
          <w:p w14:paraId="3BF69651"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7DF1860D" w14:textId="3863336B" w:rsidR="008A1A27" w:rsidRPr="00CA68B6" w:rsidRDefault="00CC2961" w:rsidP="00CC2961">
            <w:pPr>
              <w:widowControl w:val="0"/>
              <w:autoSpaceDE w:val="0"/>
              <w:autoSpaceDN w:val="0"/>
              <w:spacing w:line="240" w:lineRule="auto"/>
              <w:ind w:right="90"/>
              <w:jc w:val="right"/>
              <w:rPr>
                <w:rFonts w:ascii="Arial" w:hAnsi="Arial" w:cs="Arial"/>
                <w:kern w:val="0"/>
                <w:sz w:val="15"/>
                <w:szCs w:val="15"/>
                <w:lang w:bidi="zh-CN"/>
              </w:rPr>
            </w:pPr>
            <w:r w:rsidRPr="00CA68B6">
              <w:rPr>
                <w:rFonts w:ascii="Arial" w:hAnsi="Arial" w:cs="Arial"/>
                <w:kern w:val="0"/>
                <w:sz w:val="15"/>
                <w:szCs w:val="15"/>
                <w:lang w:bidi="zh-CN"/>
              </w:rPr>
              <w:t>280,000,000.00</w:t>
            </w:r>
          </w:p>
        </w:tc>
        <w:tc>
          <w:tcPr>
            <w:tcW w:w="1343" w:type="dxa"/>
            <w:tcBorders>
              <w:top w:val="dotted" w:sz="4" w:space="0" w:color="000000"/>
              <w:left w:val="dotted" w:sz="4" w:space="0" w:color="000000"/>
              <w:bottom w:val="dotted" w:sz="4" w:space="0" w:color="000000"/>
              <w:right w:val="dotted" w:sz="4" w:space="0" w:color="000000"/>
            </w:tcBorders>
            <w:vAlign w:val="center"/>
          </w:tcPr>
          <w:p w14:paraId="35B09EC1" w14:textId="762B3619" w:rsidR="008A1A27"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306,172,236.27</w:t>
            </w:r>
          </w:p>
        </w:tc>
        <w:tc>
          <w:tcPr>
            <w:tcW w:w="1342" w:type="dxa"/>
            <w:tcBorders>
              <w:top w:val="dotted" w:sz="4" w:space="0" w:color="000000"/>
              <w:left w:val="dotted" w:sz="4" w:space="0" w:color="000000"/>
              <w:bottom w:val="dotted" w:sz="4" w:space="0" w:color="000000"/>
              <w:right w:val="nil"/>
            </w:tcBorders>
            <w:vAlign w:val="center"/>
          </w:tcPr>
          <w:p w14:paraId="53C719AB" w14:textId="32DA9E75" w:rsidR="008A1A27"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586,172,236</w:t>
            </w:r>
            <w:r w:rsidR="00FE6D68" w:rsidRPr="00CA68B6">
              <w:rPr>
                <w:rFonts w:ascii="Arial" w:hAnsi="Arial" w:cs="Arial"/>
                <w:kern w:val="0"/>
                <w:sz w:val="15"/>
                <w:szCs w:val="15"/>
                <w:lang w:bidi="zh-CN"/>
              </w:rPr>
              <w:t>.27</w:t>
            </w:r>
          </w:p>
        </w:tc>
      </w:tr>
      <w:tr w:rsidR="008A1A27" w:rsidRPr="00CA68B6" w14:paraId="2E1309BC"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32E6432F" w14:textId="210B2F23" w:rsidR="008A1A27" w:rsidRPr="00CA68B6" w:rsidRDefault="00BB6B97">
            <w:pPr>
              <w:widowControl w:val="0"/>
              <w:numPr>
                <w:ilvl w:val="0"/>
                <w:numId w:val="16"/>
              </w:numPr>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Derivative Financial Assets</w:t>
            </w:r>
          </w:p>
        </w:tc>
        <w:tc>
          <w:tcPr>
            <w:tcW w:w="994" w:type="dxa"/>
            <w:tcBorders>
              <w:top w:val="dotted" w:sz="4" w:space="0" w:color="000000"/>
              <w:left w:val="dotted" w:sz="4" w:space="0" w:color="000000"/>
              <w:bottom w:val="dotted" w:sz="4" w:space="0" w:color="000000"/>
              <w:right w:val="dotted" w:sz="4" w:space="0" w:color="000000"/>
            </w:tcBorders>
            <w:vAlign w:val="center"/>
          </w:tcPr>
          <w:p w14:paraId="46AC4235"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5974C6D1"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6FFC186A" w14:textId="1C48EDBE" w:rsidR="008A1A27"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54,042,118.76</w:t>
            </w:r>
          </w:p>
        </w:tc>
        <w:tc>
          <w:tcPr>
            <w:tcW w:w="1342" w:type="dxa"/>
            <w:tcBorders>
              <w:top w:val="dotted" w:sz="4" w:space="0" w:color="000000"/>
              <w:left w:val="dotted" w:sz="4" w:space="0" w:color="000000"/>
              <w:bottom w:val="dotted" w:sz="4" w:space="0" w:color="000000"/>
              <w:right w:val="nil"/>
            </w:tcBorders>
            <w:vAlign w:val="center"/>
          </w:tcPr>
          <w:p w14:paraId="35418834" w14:textId="667182B4" w:rsidR="008A1A27" w:rsidRPr="00CA68B6" w:rsidRDefault="00FE6D68"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54,042,118.76</w:t>
            </w:r>
          </w:p>
        </w:tc>
      </w:tr>
      <w:tr w:rsidR="008A1A27" w:rsidRPr="00CA68B6" w14:paraId="7EE7266B" w14:textId="77777777" w:rsidTr="00CC2961">
        <w:trPr>
          <w:trHeight w:val="400"/>
        </w:trPr>
        <w:tc>
          <w:tcPr>
            <w:tcW w:w="2811" w:type="dxa"/>
            <w:tcBorders>
              <w:top w:val="dotted" w:sz="4" w:space="0" w:color="000000"/>
              <w:left w:val="nil"/>
              <w:right w:val="dotted" w:sz="4" w:space="0" w:color="000000"/>
            </w:tcBorders>
          </w:tcPr>
          <w:p w14:paraId="3588D0DE" w14:textId="4C68D1E7" w:rsidR="008A1A27" w:rsidRPr="00CA68B6" w:rsidRDefault="008A1A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b/>
                <w:kern w:val="0"/>
                <w:sz w:val="18"/>
                <w:szCs w:val="22"/>
                <w:lang w:bidi="zh-CN"/>
              </w:rPr>
              <w:t>T</w:t>
            </w:r>
            <w:r w:rsidRPr="00CA68B6">
              <w:rPr>
                <w:rFonts w:ascii="Arial" w:hAnsi="Arial" w:cs="Arial"/>
                <w:b/>
                <w:kern w:val="0"/>
                <w:sz w:val="18"/>
                <w:szCs w:val="22"/>
                <w:lang w:bidi="zh-CN"/>
              </w:rPr>
              <w:t>otal</w:t>
            </w:r>
            <w:r w:rsidRPr="00CA68B6">
              <w:rPr>
                <w:rFonts w:ascii="Arial" w:eastAsia="Times New Roman" w:hAnsi="Arial" w:cs="Arial"/>
                <w:b/>
                <w:kern w:val="0"/>
                <w:sz w:val="18"/>
                <w:szCs w:val="22"/>
                <w:lang w:bidi="zh-CN"/>
              </w:rPr>
              <w:t xml:space="preserve"> </w:t>
            </w:r>
            <w:hyperlink r:id="rId66" w:history="1">
              <w:r w:rsidRPr="00CA68B6">
                <w:rPr>
                  <w:rFonts w:ascii="Arial" w:eastAsia="Times New Roman" w:hAnsi="Arial" w:cs="Arial"/>
                  <w:b/>
                  <w:kern w:val="0"/>
                  <w:sz w:val="18"/>
                  <w:szCs w:val="22"/>
                  <w:lang w:bidi="zh-CN"/>
                </w:rPr>
                <w:t>liabilities</w:t>
              </w:r>
            </w:hyperlink>
            <w:r w:rsidRPr="00CA68B6">
              <w:rPr>
                <w:rFonts w:ascii="Arial" w:eastAsia="Times New Roman" w:hAnsi="Arial" w:cs="Arial"/>
                <w:b/>
                <w:kern w:val="0"/>
                <w:sz w:val="18"/>
                <w:szCs w:val="22"/>
                <w:lang w:bidi="zh-CN"/>
              </w:rPr>
              <w:t xml:space="preserve"> measured at recurring fair value</w:t>
            </w:r>
          </w:p>
        </w:tc>
        <w:tc>
          <w:tcPr>
            <w:tcW w:w="994" w:type="dxa"/>
            <w:tcBorders>
              <w:top w:val="dotted" w:sz="4" w:space="0" w:color="000000"/>
              <w:left w:val="dotted" w:sz="4" w:space="0" w:color="000000"/>
              <w:right w:val="dotted" w:sz="4" w:space="0" w:color="000000"/>
            </w:tcBorders>
            <w:vAlign w:val="center"/>
          </w:tcPr>
          <w:p w14:paraId="5CC1B41B"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right w:val="dotted" w:sz="4" w:space="0" w:color="000000"/>
            </w:tcBorders>
            <w:vAlign w:val="center"/>
          </w:tcPr>
          <w:p w14:paraId="0E275963" w14:textId="77777777" w:rsidR="008A1A27" w:rsidRPr="00CA68B6" w:rsidRDefault="008A1A27" w:rsidP="00CC2961">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1343" w:type="dxa"/>
            <w:tcBorders>
              <w:top w:val="dotted" w:sz="4" w:space="0" w:color="000000"/>
              <w:left w:val="dotted" w:sz="4" w:space="0" w:color="000000"/>
              <w:right w:val="dotted" w:sz="4" w:space="0" w:color="000000"/>
            </w:tcBorders>
            <w:vAlign w:val="center"/>
          </w:tcPr>
          <w:p w14:paraId="169CDBD2" w14:textId="1956619D" w:rsidR="008A1A27"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54,042,118.76</w:t>
            </w:r>
          </w:p>
        </w:tc>
        <w:tc>
          <w:tcPr>
            <w:tcW w:w="1342" w:type="dxa"/>
            <w:tcBorders>
              <w:top w:val="dotted" w:sz="4" w:space="0" w:color="000000"/>
              <w:left w:val="dotted" w:sz="4" w:space="0" w:color="000000"/>
              <w:right w:val="nil"/>
            </w:tcBorders>
            <w:vAlign w:val="center"/>
          </w:tcPr>
          <w:p w14:paraId="1AA9CB40" w14:textId="7A5006E2" w:rsidR="008A1A27" w:rsidRPr="00CA68B6" w:rsidRDefault="00FE6D68"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54,042,118.76</w:t>
            </w:r>
          </w:p>
        </w:tc>
      </w:tr>
    </w:tbl>
    <w:p w14:paraId="75B1ED7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5EF6DDB"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D5647FF" w14:textId="77777777" w:rsidR="00733A22" w:rsidRPr="00CA68B6" w:rsidRDefault="00A9134E">
      <w:pPr>
        <w:widowControl w:val="0"/>
        <w:autoSpaceDE w:val="0"/>
        <w:autoSpaceDN w:val="0"/>
        <w:spacing w:line="240" w:lineRule="auto"/>
        <w:jc w:val="both"/>
        <w:rPr>
          <w:rFonts w:ascii="Arial" w:eastAsia="SimSun" w:hAnsi="Arial" w:cs="Arial"/>
          <w:b/>
          <w:kern w:val="0"/>
          <w:szCs w:val="22"/>
          <w:lang w:bidi="zh-CN"/>
        </w:rPr>
      </w:pPr>
      <w:r w:rsidRPr="00CA68B6">
        <w:rPr>
          <w:rFonts w:ascii="Arial" w:eastAsia="SimSun" w:hAnsi="Arial" w:cs="Arial"/>
          <w:b/>
          <w:kern w:val="0"/>
          <w:szCs w:val="22"/>
          <w:lang w:bidi="zh-CN"/>
        </w:rPr>
        <w:t>(II)The basis for determining the market price of continuous and non-continuous first-level fair value measurement projects</w:t>
      </w:r>
    </w:p>
    <w:p w14:paraId="4214C885" w14:textId="77777777" w:rsidR="00733A22" w:rsidRPr="00CA68B6" w:rsidRDefault="00A9134E">
      <w:pPr>
        <w:widowControl w:val="0"/>
        <w:autoSpaceDE w:val="0"/>
        <w:autoSpaceDN w:val="0"/>
        <w:spacing w:before="129" w:line="357" w:lineRule="auto"/>
        <w:ind w:right="310"/>
        <w:jc w:val="both"/>
        <w:rPr>
          <w:rFonts w:ascii="Arial" w:eastAsia="SimSun" w:hAnsi="Arial" w:cs="Arial"/>
          <w:kern w:val="0"/>
          <w:lang w:bidi="zh-CN"/>
        </w:rPr>
      </w:pPr>
      <w:r w:rsidRPr="00CA68B6">
        <w:rPr>
          <w:rFonts w:ascii="Arial" w:eastAsia="SimSun" w:hAnsi="Arial" w:cs="Arial"/>
          <w:kern w:val="0"/>
          <w:lang w:bidi="zh-CN"/>
        </w:rPr>
        <w:t>For investment varieties that have an active market, if there is a transaction market price on the balance sheet date, the closing price of the day is used as the fair value; if there is no transaction market price on the balance sheet date and there is no major change in the economic environment after the most recent trading day, the closing price of the most recent trading day is taken as the fair value.</w:t>
      </w:r>
    </w:p>
    <w:p w14:paraId="325D69B6"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4AD4B53" w14:textId="77777777" w:rsidR="00733A22" w:rsidRPr="00CA68B6" w:rsidRDefault="00A9134E">
      <w:pPr>
        <w:widowControl w:val="0"/>
        <w:tabs>
          <w:tab w:val="left" w:pos="825"/>
        </w:tabs>
        <w:autoSpaceDE w:val="0"/>
        <w:autoSpaceDN w:val="0"/>
        <w:spacing w:before="143" w:line="357" w:lineRule="auto"/>
        <w:ind w:right="315"/>
        <w:outlineLvl w:val="0"/>
        <w:rPr>
          <w:rFonts w:ascii="Arial" w:eastAsia="SimSun" w:hAnsi="Arial" w:cs="Arial"/>
          <w:b/>
          <w:bCs/>
          <w:kern w:val="0"/>
          <w:lang w:bidi="zh-CN"/>
        </w:rPr>
      </w:pPr>
      <w:r w:rsidRPr="00CA68B6">
        <w:rPr>
          <w:rFonts w:ascii="Arial" w:eastAsia="SimSun" w:hAnsi="Arial" w:cs="Arial"/>
          <w:b/>
          <w:bCs/>
          <w:kern w:val="0"/>
          <w:lang w:bidi="zh-CN"/>
        </w:rPr>
        <w:t>(III)Continuous and non-continuous Level-2 fair value measurement items, adopted evaluation technology, qualified and quantified information of important parameters</w:t>
      </w:r>
    </w:p>
    <w:p w14:paraId="472F91AF"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tbl>
      <w:tblPr>
        <w:tblStyle w:val="22"/>
        <w:tblW w:w="8213" w:type="dxa"/>
        <w:tblInd w:w="714" w:type="dxa"/>
        <w:tblLayout w:type="fixed"/>
        <w:tblLook w:val="04A0" w:firstRow="1" w:lastRow="0" w:firstColumn="1" w:lastColumn="0" w:noHBand="0" w:noVBand="1"/>
      </w:tblPr>
      <w:tblGrid>
        <w:gridCol w:w="2448"/>
        <w:gridCol w:w="1524"/>
        <w:gridCol w:w="1534"/>
        <w:gridCol w:w="1376"/>
        <w:gridCol w:w="1331"/>
      </w:tblGrid>
      <w:tr w:rsidR="00733A22" w:rsidRPr="00CA68B6" w14:paraId="15F2A14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8" w:type="dxa"/>
            <w:vMerge w:val="restart"/>
            <w:vAlign w:val="center"/>
          </w:tcPr>
          <w:p w14:paraId="06F4BAF3"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1524" w:type="dxa"/>
            <w:vMerge w:val="restart"/>
            <w:vAlign w:val="center"/>
          </w:tcPr>
          <w:p w14:paraId="75B49D9E"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Fair Value at the End of the Period</w:t>
            </w:r>
          </w:p>
        </w:tc>
        <w:tc>
          <w:tcPr>
            <w:tcW w:w="1534" w:type="dxa"/>
            <w:vMerge w:val="restart"/>
            <w:vAlign w:val="center"/>
          </w:tcPr>
          <w:p w14:paraId="2D0FB01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Estimation Technique</w:t>
            </w:r>
          </w:p>
        </w:tc>
        <w:tc>
          <w:tcPr>
            <w:tcW w:w="2707" w:type="dxa"/>
            <w:gridSpan w:val="2"/>
            <w:vAlign w:val="center"/>
          </w:tcPr>
          <w:p w14:paraId="4DE2EEDE"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Important Parameters</w:t>
            </w:r>
          </w:p>
        </w:tc>
      </w:tr>
      <w:tr w:rsidR="00733A22" w:rsidRPr="00CA68B6" w14:paraId="60F672D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8" w:type="dxa"/>
            <w:vMerge/>
            <w:vAlign w:val="center"/>
          </w:tcPr>
          <w:p w14:paraId="1822DAF8" w14:textId="77777777" w:rsidR="00733A22" w:rsidRPr="00CA68B6" w:rsidRDefault="00733A22">
            <w:pPr>
              <w:spacing w:line="240" w:lineRule="auto"/>
              <w:rPr>
                <w:rFonts w:ascii="Arial" w:eastAsia="SimSun" w:hAnsi="Arial" w:cs="Arial"/>
                <w:sz w:val="15"/>
                <w:szCs w:val="15"/>
              </w:rPr>
            </w:pPr>
          </w:p>
        </w:tc>
        <w:tc>
          <w:tcPr>
            <w:tcW w:w="1524" w:type="dxa"/>
            <w:vMerge/>
            <w:vAlign w:val="center"/>
          </w:tcPr>
          <w:p w14:paraId="0C372753" w14:textId="77777777" w:rsidR="00733A22" w:rsidRPr="00CA68B6" w:rsidRDefault="00733A22">
            <w:pPr>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534" w:type="dxa"/>
            <w:vMerge/>
            <w:vAlign w:val="center"/>
          </w:tcPr>
          <w:p w14:paraId="3AEC5CB7" w14:textId="77777777" w:rsidR="00733A22" w:rsidRPr="00CA68B6" w:rsidRDefault="00733A22">
            <w:pPr>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76" w:type="dxa"/>
            <w:vAlign w:val="center"/>
          </w:tcPr>
          <w:p w14:paraId="18ADAFD9"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Qualitative information</w:t>
            </w:r>
          </w:p>
        </w:tc>
        <w:tc>
          <w:tcPr>
            <w:tcW w:w="1331" w:type="dxa"/>
            <w:vAlign w:val="center"/>
          </w:tcPr>
          <w:p w14:paraId="5A3FE9BA"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Quantitative Information</w:t>
            </w:r>
          </w:p>
        </w:tc>
      </w:tr>
      <w:tr w:rsidR="00733A22" w:rsidRPr="00CA68B6" w14:paraId="2BCDF19D" w14:textId="77777777">
        <w:tc>
          <w:tcPr>
            <w:cnfStyle w:val="001000000000" w:firstRow="0" w:lastRow="0" w:firstColumn="1" w:lastColumn="0" w:oddVBand="0" w:evenVBand="0" w:oddHBand="0" w:evenHBand="0" w:firstRowFirstColumn="0" w:firstRowLastColumn="0" w:lastRowFirstColumn="0" w:lastRowLastColumn="0"/>
            <w:tcW w:w="2448" w:type="dxa"/>
            <w:vAlign w:val="center"/>
          </w:tcPr>
          <w:p w14:paraId="5812751E" w14:textId="77777777" w:rsidR="00733A22" w:rsidRPr="00CA68B6" w:rsidRDefault="00A9134E">
            <w:pPr>
              <w:snapToGrid w:val="0"/>
              <w:spacing w:line="240" w:lineRule="auto"/>
              <w:rPr>
                <w:rFonts w:ascii="Arial" w:eastAsia="SimSun" w:hAnsi="Arial" w:cs="Arial"/>
                <w:sz w:val="15"/>
                <w:szCs w:val="15"/>
              </w:rPr>
            </w:pPr>
            <w:bookmarkStart w:id="115" w:name="_Hlk72484515"/>
            <w:r w:rsidRPr="00CA68B6">
              <w:rPr>
                <w:rFonts w:ascii="Arial" w:eastAsia="SimSun" w:hAnsi="Arial" w:cs="Arial"/>
                <w:sz w:val="15"/>
                <w:szCs w:val="15"/>
              </w:rPr>
              <w:t>Bank structured deposits</w:t>
            </w:r>
          </w:p>
        </w:tc>
        <w:tc>
          <w:tcPr>
            <w:tcW w:w="1524" w:type="dxa"/>
            <w:vAlign w:val="center"/>
          </w:tcPr>
          <w:p w14:paraId="5723F2D6" w14:textId="7E82B107" w:rsidR="00733A22" w:rsidRPr="00CA68B6" w:rsidRDefault="00FE6D6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280,000,000.00</w:t>
            </w:r>
          </w:p>
        </w:tc>
        <w:tc>
          <w:tcPr>
            <w:tcW w:w="1534" w:type="dxa"/>
            <w:vAlign w:val="center"/>
          </w:tcPr>
          <w:p w14:paraId="1927EE03" w14:textId="77777777" w:rsidR="00733A22" w:rsidRPr="00CA68B6"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Cash Flow Discount</w:t>
            </w:r>
          </w:p>
        </w:tc>
        <w:tc>
          <w:tcPr>
            <w:tcW w:w="1376" w:type="dxa"/>
            <w:vAlign w:val="center"/>
          </w:tcPr>
          <w:p w14:paraId="2BE29CA4"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31" w:type="dxa"/>
            <w:vAlign w:val="center"/>
          </w:tcPr>
          <w:p w14:paraId="2FA01838" w14:textId="77777777" w:rsidR="00733A22" w:rsidRPr="00CA68B6" w:rsidRDefault="00A9134E">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Expected Rate of Return</w:t>
            </w:r>
          </w:p>
        </w:tc>
      </w:tr>
      <w:bookmarkEnd w:id="115"/>
    </w:tbl>
    <w:p w14:paraId="16BAE2A3"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1A954F73"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6D15A626" w14:textId="77777777" w:rsidR="00733A22" w:rsidRPr="00CA68B6" w:rsidRDefault="00733A22">
      <w:pPr>
        <w:widowControl w:val="0"/>
        <w:autoSpaceDE w:val="0"/>
        <w:autoSpaceDN w:val="0"/>
        <w:spacing w:before="12" w:line="240" w:lineRule="auto"/>
        <w:rPr>
          <w:rFonts w:ascii="Arial" w:eastAsia="SimSun" w:hAnsi="Arial" w:cs="Arial"/>
          <w:b/>
          <w:kern w:val="0"/>
          <w:sz w:val="22"/>
          <w:lang w:bidi="zh-CN"/>
        </w:rPr>
      </w:pPr>
    </w:p>
    <w:p w14:paraId="7293E28F" w14:textId="77777777" w:rsidR="00733A22" w:rsidRPr="00CA68B6" w:rsidRDefault="00A9134E">
      <w:pPr>
        <w:widowControl w:val="0"/>
        <w:tabs>
          <w:tab w:val="left" w:pos="825"/>
        </w:tabs>
        <w:autoSpaceDE w:val="0"/>
        <w:autoSpaceDN w:val="0"/>
        <w:spacing w:line="357" w:lineRule="auto"/>
        <w:ind w:right="315"/>
        <w:rPr>
          <w:rFonts w:ascii="Arial" w:eastAsia="SimSun" w:hAnsi="Arial" w:cs="Arial"/>
          <w:b/>
          <w:kern w:val="0"/>
          <w:szCs w:val="22"/>
          <w:lang w:bidi="zh-CN"/>
        </w:rPr>
      </w:pPr>
      <w:r w:rsidRPr="00CA68B6">
        <w:rPr>
          <w:rFonts w:ascii="Arial" w:eastAsia="SimSun" w:hAnsi="Arial" w:cs="Arial"/>
          <w:kern w:val="0"/>
          <w:sz w:val="22"/>
          <w:szCs w:val="22"/>
          <w:lang w:bidi="zh-CN"/>
        </w:rPr>
        <w:t>(IV)Continuous and non-continuous Level-3 fair value measurement items, adopted evaluation technology, qualified and quantified information of important parameters</w:t>
      </w:r>
    </w:p>
    <w:p w14:paraId="2E677160" w14:textId="77777777" w:rsidR="00733A22" w:rsidRPr="00CA68B6" w:rsidRDefault="00733A22">
      <w:pPr>
        <w:widowControl w:val="0"/>
        <w:autoSpaceDE w:val="0"/>
        <w:autoSpaceDN w:val="0"/>
        <w:spacing w:line="357" w:lineRule="auto"/>
        <w:rPr>
          <w:rFonts w:ascii="Arial" w:eastAsia="SimSun" w:hAnsi="Arial" w:cs="Arial"/>
          <w:kern w:val="0"/>
          <w:szCs w:val="22"/>
          <w:lang w:bidi="zh-CN"/>
        </w:rPr>
      </w:pPr>
    </w:p>
    <w:tbl>
      <w:tblPr>
        <w:tblStyle w:val="22"/>
        <w:tblW w:w="8213" w:type="dxa"/>
        <w:tblInd w:w="714" w:type="dxa"/>
        <w:tblLayout w:type="fixed"/>
        <w:tblLook w:val="04A0" w:firstRow="1" w:lastRow="0" w:firstColumn="1" w:lastColumn="0" w:noHBand="0" w:noVBand="1"/>
      </w:tblPr>
      <w:tblGrid>
        <w:gridCol w:w="1687"/>
        <w:gridCol w:w="2300"/>
        <w:gridCol w:w="1831"/>
        <w:gridCol w:w="2395"/>
      </w:tblGrid>
      <w:tr w:rsidR="00733A22" w:rsidRPr="00CA68B6" w14:paraId="59E508E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87" w:type="dxa"/>
            <w:vAlign w:val="center"/>
          </w:tcPr>
          <w:p w14:paraId="5175393B"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2300" w:type="dxa"/>
            <w:vAlign w:val="center"/>
          </w:tcPr>
          <w:p w14:paraId="19215F9B"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Fair value at the end of the period</w:t>
            </w:r>
          </w:p>
        </w:tc>
        <w:tc>
          <w:tcPr>
            <w:tcW w:w="1831" w:type="dxa"/>
            <w:vAlign w:val="center"/>
          </w:tcPr>
          <w:p w14:paraId="305D889D"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Estimation technique</w:t>
            </w:r>
          </w:p>
        </w:tc>
        <w:tc>
          <w:tcPr>
            <w:tcW w:w="2395" w:type="dxa"/>
            <w:vAlign w:val="center"/>
          </w:tcPr>
          <w:p w14:paraId="0F4EB79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Unobservable input value</w:t>
            </w:r>
          </w:p>
        </w:tc>
      </w:tr>
      <w:tr w:rsidR="000B4829" w:rsidRPr="00CA68B6" w14:paraId="7F710553" w14:textId="77777777">
        <w:tc>
          <w:tcPr>
            <w:cnfStyle w:val="001000000000" w:firstRow="0" w:lastRow="0" w:firstColumn="1" w:lastColumn="0" w:oddVBand="0" w:evenVBand="0" w:oddHBand="0" w:evenHBand="0" w:firstRowFirstColumn="0" w:firstRowLastColumn="0" w:lastRowFirstColumn="0" w:lastRowLastColumn="0"/>
            <w:tcW w:w="1687" w:type="dxa"/>
            <w:vMerge w:val="restart"/>
            <w:vAlign w:val="center"/>
          </w:tcPr>
          <w:p w14:paraId="42941801" w14:textId="77777777" w:rsidR="000B4829" w:rsidRPr="00CA68B6" w:rsidRDefault="000B4829">
            <w:pPr>
              <w:snapToGrid w:val="0"/>
              <w:spacing w:line="240" w:lineRule="auto"/>
              <w:jc w:val="left"/>
              <w:rPr>
                <w:rFonts w:ascii="Arial" w:hAnsi="Arial" w:cs="Arial"/>
                <w:sz w:val="15"/>
                <w:szCs w:val="15"/>
              </w:rPr>
            </w:pPr>
            <w:bookmarkStart w:id="116" w:name="OLE_LINK152" w:colFirst="3" w:colLast="3"/>
            <w:r w:rsidRPr="00CA68B6">
              <w:rPr>
                <w:rFonts w:ascii="Arial" w:hAnsi="Arial" w:cs="Arial"/>
                <w:sz w:val="15"/>
                <w:szCs w:val="15"/>
              </w:rPr>
              <w:t>Equity instrument investment</w:t>
            </w:r>
          </w:p>
          <w:p w14:paraId="4669C923" w14:textId="77777777" w:rsidR="000B4829" w:rsidRPr="00CA68B6" w:rsidRDefault="000B4829">
            <w:pPr>
              <w:snapToGrid w:val="0"/>
              <w:spacing w:line="240" w:lineRule="auto"/>
              <w:jc w:val="left"/>
              <w:rPr>
                <w:rFonts w:ascii="Arial" w:hAnsi="Arial" w:cs="Arial"/>
                <w:sz w:val="15"/>
                <w:szCs w:val="15"/>
              </w:rPr>
            </w:pPr>
          </w:p>
          <w:p w14:paraId="63561755" w14:textId="77777777" w:rsidR="000B4829" w:rsidRPr="00CA68B6" w:rsidRDefault="000B4829">
            <w:pPr>
              <w:snapToGrid w:val="0"/>
              <w:spacing w:line="240" w:lineRule="auto"/>
              <w:jc w:val="left"/>
              <w:rPr>
                <w:rFonts w:ascii="Arial" w:hAnsi="Arial" w:cs="Arial"/>
                <w:sz w:val="15"/>
                <w:szCs w:val="15"/>
              </w:rPr>
            </w:pPr>
          </w:p>
          <w:p w14:paraId="78CA0CFD" w14:textId="77777777" w:rsidR="000B4829" w:rsidRPr="00CA68B6" w:rsidRDefault="000B4829">
            <w:pPr>
              <w:snapToGrid w:val="0"/>
              <w:spacing w:line="240" w:lineRule="auto"/>
              <w:jc w:val="left"/>
              <w:rPr>
                <w:rFonts w:ascii="Arial" w:hAnsi="Arial" w:cs="Arial"/>
                <w:sz w:val="15"/>
                <w:szCs w:val="15"/>
              </w:rPr>
            </w:pPr>
          </w:p>
          <w:p w14:paraId="7A614270" w14:textId="77777777" w:rsidR="000B4829" w:rsidRPr="00CA68B6" w:rsidRDefault="000B4829">
            <w:pPr>
              <w:snapToGrid w:val="0"/>
              <w:spacing w:line="240" w:lineRule="auto"/>
              <w:jc w:val="left"/>
              <w:rPr>
                <w:rFonts w:ascii="Arial" w:hAnsi="Arial" w:cs="Arial"/>
                <w:sz w:val="15"/>
                <w:szCs w:val="15"/>
              </w:rPr>
            </w:pPr>
          </w:p>
        </w:tc>
        <w:tc>
          <w:tcPr>
            <w:tcW w:w="2300" w:type="dxa"/>
            <w:vMerge w:val="restart"/>
            <w:vAlign w:val="center"/>
          </w:tcPr>
          <w:p w14:paraId="003EBEB3" w14:textId="0B98EDB8" w:rsidR="000B4829" w:rsidRPr="00CA68B6" w:rsidRDefault="00FE6D6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270,602,884.06</w:t>
            </w:r>
          </w:p>
        </w:tc>
        <w:tc>
          <w:tcPr>
            <w:tcW w:w="1831" w:type="dxa"/>
            <w:vMerge w:val="restart"/>
            <w:vAlign w:val="center"/>
          </w:tcPr>
          <w:p w14:paraId="02267DD2"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A68B6">
              <w:rPr>
                <w:rFonts w:ascii="Arial" w:hAnsi="Arial" w:cs="Arial"/>
                <w:sz w:val="15"/>
                <w:szCs w:val="15"/>
              </w:rPr>
              <w:t>Discounted cash flow method</w:t>
            </w:r>
          </w:p>
          <w:p w14:paraId="19B59BE3"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672A16F6"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4BFCE92"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D64881C"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2395" w:type="dxa"/>
            <w:vAlign w:val="center"/>
          </w:tcPr>
          <w:p w14:paraId="74C6888A"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Weighted average cost of capital</w:t>
            </w:r>
          </w:p>
        </w:tc>
      </w:tr>
      <w:tr w:rsidR="000B4829" w:rsidRPr="00CA68B6" w14:paraId="3A8D86CE"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2DE63046" w14:textId="77777777" w:rsidR="000B4829" w:rsidRPr="00CA68B6" w:rsidRDefault="000B4829">
            <w:pPr>
              <w:spacing w:line="240" w:lineRule="auto"/>
              <w:rPr>
                <w:rFonts w:ascii="Arial" w:eastAsia="SimSun" w:hAnsi="Arial" w:cs="Arial"/>
                <w:sz w:val="15"/>
                <w:szCs w:val="15"/>
              </w:rPr>
            </w:pPr>
          </w:p>
        </w:tc>
        <w:tc>
          <w:tcPr>
            <w:tcW w:w="2300" w:type="dxa"/>
            <w:vMerge/>
            <w:vAlign w:val="center"/>
          </w:tcPr>
          <w:p w14:paraId="72D6AF4A"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310F9D20"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3F0B9630"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Long-term income growth rate</w:t>
            </w:r>
          </w:p>
        </w:tc>
      </w:tr>
      <w:tr w:rsidR="000B4829" w:rsidRPr="00CA68B6" w14:paraId="03478FD4"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62795EBB" w14:textId="77777777" w:rsidR="000B4829" w:rsidRPr="00CA68B6" w:rsidRDefault="000B4829">
            <w:pPr>
              <w:spacing w:line="240" w:lineRule="auto"/>
              <w:rPr>
                <w:rFonts w:ascii="Arial" w:eastAsia="SimSun" w:hAnsi="Arial" w:cs="Arial"/>
                <w:sz w:val="15"/>
                <w:szCs w:val="15"/>
              </w:rPr>
            </w:pPr>
          </w:p>
        </w:tc>
        <w:tc>
          <w:tcPr>
            <w:tcW w:w="2300" w:type="dxa"/>
            <w:vMerge/>
            <w:vAlign w:val="center"/>
          </w:tcPr>
          <w:p w14:paraId="65341A3A"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1ADF0B4C"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79C12F7C"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Long-term pre-tax operating profit</w:t>
            </w:r>
          </w:p>
        </w:tc>
      </w:tr>
      <w:tr w:rsidR="000B4829" w:rsidRPr="00CA68B6" w14:paraId="22E0C273"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6B655B28" w14:textId="77777777" w:rsidR="000B4829" w:rsidRPr="00CA68B6" w:rsidRDefault="000B4829">
            <w:pPr>
              <w:spacing w:line="240" w:lineRule="auto"/>
              <w:rPr>
                <w:rFonts w:ascii="Arial" w:eastAsia="SimSun" w:hAnsi="Arial" w:cs="Arial"/>
                <w:sz w:val="15"/>
                <w:szCs w:val="15"/>
              </w:rPr>
            </w:pPr>
          </w:p>
        </w:tc>
        <w:tc>
          <w:tcPr>
            <w:tcW w:w="2300" w:type="dxa"/>
            <w:vMerge/>
            <w:vAlign w:val="center"/>
          </w:tcPr>
          <w:p w14:paraId="2A66EEA4"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49DDE3B7"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6075D106"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Liquidity discount</w:t>
            </w:r>
          </w:p>
        </w:tc>
      </w:tr>
      <w:tr w:rsidR="000B4829" w:rsidRPr="00CA68B6" w14:paraId="16E2B5A7"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7C4604AB" w14:textId="77777777" w:rsidR="000B4829" w:rsidRPr="00CA68B6" w:rsidRDefault="000B4829">
            <w:pPr>
              <w:spacing w:line="240" w:lineRule="auto"/>
              <w:rPr>
                <w:rFonts w:ascii="Arial" w:eastAsia="SimSun" w:hAnsi="Arial" w:cs="Arial"/>
                <w:sz w:val="15"/>
                <w:szCs w:val="15"/>
              </w:rPr>
            </w:pPr>
          </w:p>
        </w:tc>
        <w:tc>
          <w:tcPr>
            <w:tcW w:w="2300" w:type="dxa"/>
            <w:vMerge/>
            <w:vAlign w:val="center"/>
          </w:tcPr>
          <w:p w14:paraId="252E118E"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73642AC2"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64C93AD4" w14:textId="3F47CB97" w:rsidR="000B4829" w:rsidRPr="00CA68B6" w:rsidRDefault="00B164E9">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A68B6">
              <w:rPr>
                <w:rFonts w:ascii="Arial" w:eastAsia="SimSun" w:hAnsi="Arial" w:cs="Arial"/>
                <w:szCs w:val="18"/>
              </w:rPr>
              <w:t>Control premium</w:t>
            </w:r>
          </w:p>
        </w:tc>
      </w:tr>
      <w:tr w:rsidR="00733A22" w:rsidRPr="00CA68B6" w14:paraId="67164D9D" w14:textId="77777777" w:rsidTr="00946565">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23908581" w14:textId="77777777" w:rsidR="00733A22" w:rsidRPr="00CA68B6" w:rsidRDefault="00A9134E">
            <w:pPr>
              <w:spacing w:line="240" w:lineRule="auto"/>
              <w:rPr>
                <w:rFonts w:ascii="Arial" w:eastAsia="SimSun" w:hAnsi="Arial" w:cs="Arial"/>
                <w:sz w:val="15"/>
                <w:szCs w:val="15"/>
              </w:rPr>
            </w:pPr>
            <w:r w:rsidRPr="00CA68B6">
              <w:rPr>
                <w:rFonts w:ascii="Arial" w:hAnsi="Arial" w:cs="Arial"/>
                <w:sz w:val="15"/>
                <w:szCs w:val="15"/>
              </w:rPr>
              <w:t>Receivables financing</w:t>
            </w:r>
          </w:p>
        </w:tc>
        <w:tc>
          <w:tcPr>
            <w:tcW w:w="2300" w:type="dxa"/>
            <w:vAlign w:val="center"/>
          </w:tcPr>
          <w:p w14:paraId="7A5E6387" w14:textId="72CB7C03" w:rsidR="00733A22" w:rsidRPr="00CA68B6" w:rsidRDefault="00FE6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6,595,011.11</w:t>
            </w:r>
          </w:p>
        </w:tc>
        <w:tc>
          <w:tcPr>
            <w:tcW w:w="1831" w:type="dxa"/>
            <w:vAlign w:val="center"/>
          </w:tcPr>
          <w:p w14:paraId="121D1EB1" w14:textId="77777777" w:rsidR="00733A22" w:rsidRPr="00CA68B6" w:rsidRDefault="00A9134E">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Discounted cash flow method</w:t>
            </w:r>
          </w:p>
        </w:tc>
        <w:tc>
          <w:tcPr>
            <w:tcW w:w="2395" w:type="dxa"/>
            <w:vAlign w:val="center"/>
          </w:tcPr>
          <w:p w14:paraId="022F2E77" w14:textId="77777777" w:rsidR="00733A22" w:rsidRPr="00CA68B6"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Discount rate that reflects the credit risk of the counterparty</w:t>
            </w:r>
          </w:p>
        </w:tc>
      </w:tr>
      <w:tr w:rsidR="000B4829" w:rsidRPr="00CA68B6" w14:paraId="077959D1" w14:textId="77777777" w:rsidTr="00946565">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742D3F66" w14:textId="4DA2FED0" w:rsidR="000B4829" w:rsidRPr="00CA68B6" w:rsidRDefault="00BB6B97">
            <w:pPr>
              <w:spacing w:line="240" w:lineRule="auto"/>
              <w:rPr>
                <w:rFonts w:ascii="Arial" w:hAnsi="Arial" w:cs="Arial"/>
                <w:szCs w:val="18"/>
              </w:rPr>
            </w:pPr>
            <w:r w:rsidRPr="00CA68B6">
              <w:rPr>
                <w:rFonts w:ascii="Arial" w:hAnsi="Arial" w:cs="Arial"/>
                <w:szCs w:val="18"/>
              </w:rPr>
              <w:t>Derivative Financial Assets</w:t>
            </w:r>
          </w:p>
        </w:tc>
        <w:tc>
          <w:tcPr>
            <w:tcW w:w="2300" w:type="dxa"/>
            <w:vAlign w:val="center"/>
          </w:tcPr>
          <w:p w14:paraId="06E6254B" w14:textId="1DE0FC89" w:rsidR="000B4829" w:rsidRPr="00CA68B6" w:rsidRDefault="00FE6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28,974,341.10</w:t>
            </w:r>
          </w:p>
        </w:tc>
        <w:tc>
          <w:tcPr>
            <w:tcW w:w="1831" w:type="dxa"/>
            <w:vAlign w:val="center"/>
          </w:tcPr>
          <w:p w14:paraId="46315DD3" w14:textId="2F1E9468" w:rsidR="000B4829" w:rsidRPr="00CA68B6" w:rsidRDefault="00B164E9">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CA68B6">
              <w:rPr>
                <w:rFonts w:ascii="Arial" w:eastAsia="SimSun" w:hAnsi="Arial" w:cs="Arial"/>
                <w:szCs w:val="18"/>
              </w:rPr>
              <w:t>Option pricing model</w:t>
            </w:r>
          </w:p>
        </w:tc>
        <w:tc>
          <w:tcPr>
            <w:tcW w:w="2395" w:type="dxa"/>
            <w:vAlign w:val="center"/>
          </w:tcPr>
          <w:p w14:paraId="6EE94E9A" w14:textId="4CE0195A" w:rsidR="000B4829" w:rsidRPr="00CA68B6" w:rsidRDefault="000B4829">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Discount rate that reflects the credit risk of the counterparty</w:t>
            </w:r>
          </w:p>
        </w:tc>
      </w:tr>
      <w:tr w:rsidR="000B4829" w:rsidRPr="00CA68B6" w14:paraId="3BA7FFC2" w14:textId="77777777" w:rsidTr="00946565">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322159E5" w14:textId="2E1CCE81" w:rsidR="000B4829" w:rsidRPr="00CA68B6" w:rsidRDefault="00BB6B97">
            <w:pPr>
              <w:spacing w:line="240" w:lineRule="auto"/>
              <w:rPr>
                <w:rFonts w:ascii="Arial" w:hAnsi="Arial" w:cs="Arial"/>
                <w:szCs w:val="18"/>
              </w:rPr>
            </w:pPr>
            <w:r w:rsidRPr="00CA68B6">
              <w:rPr>
                <w:rFonts w:ascii="Arial" w:hAnsi="Arial" w:cs="Arial"/>
                <w:szCs w:val="18"/>
              </w:rPr>
              <w:t>Derivative Monetary Liabilities</w:t>
            </w:r>
          </w:p>
        </w:tc>
        <w:tc>
          <w:tcPr>
            <w:tcW w:w="2300" w:type="dxa"/>
            <w:vAlign w:val="center"/>
          </w:tcPr>
          <w:p w14:paraId="44826FC5" w14:textId="2285B10C" w:rsidR="000B4829" w:rsidRPr="00CA68B6" w:rsidRDefault="00FE6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54,042,118.76</w:t>
            </w:r>
          </w:p>
        </w:tc>
        <w:tc>
          <w:tcPr>
            <w:tcW w:w="1831" w:type="dxa"/>
            <w:vAlign w:val="center"/>
          </w:tcPr>
          <w:p w14:paraId="5B06C0A4" w14:textId="2F2BADE7" w:rsidR="000B4829" w:rsidRPr="00CA68B6" w:rsidRDefault="00B164E9">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CA68B6">
              <w:rPr>
                <w:rFonts w:ascii="Arial" w:eastAsia="SimSun" w:hAnsi="Arial" w:cs="Arial"/>
                <w:szCs w:val="18"/>
              </w:rPr>
              <w:t>Option pricing model</w:t>
            </w:r>
          </w:p>
        </w:tc>
        <w:tc>
          <w:tcPr>
            <w:tcW w:w="2395" w:type="dxa"/>
            <w:vAlign w:val="center"/>
          </w:tcPr>
          <w:p w14:paraId="2D1938E2" w14:textId="4C39647E" w:rsidR="000B4829" w:rsidRPr="00CA68B6" w:rsidRDefault="000B4829">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Discount rate that reflects the credit risk of the counterparty</w:t>
            </w:r>
          </w:p>
        </w:tc>
      </w:tr>
      <w:bookmarkEnd w:id="116"/>
    </w:tbl>
    <w:p w14:paraId="5DAC7DB1" w14:textId="77777777" w:rsidR="00733A22" w:rsidRPr="00CA68B6" w:rsidRDefault="00733A22">
      <w:pPr>
        <w:widowControl w:val="0"/>
        <w:autoSpaceDE w:val="0"/>
        <w:autoSpaceDN w:val="0"/>
        <w:spacing w:line="357" w:lineRule="auto"/>
        <w:rPr>
          <w:rFonts w:ascii="Arial" w:eastAsia="SimSun" w:hAnsi="Arial" w:cs="Arial"/>
          <w:kern w:val="0"/>
          <w:szCs w:val="22"/>
          <w:lang w:bidi="zh-CN"/>
        </w:rPr>
        <w:sectPr w:rsidR="00733A22" w:rsidRPr="00CA68B6">
          <w:pgSz w:w="11910" w:h="16840"/>
          <w:pgMar w:top="1420" w:right="1480" w:bottom="1180" w:left="1680" w:header="717" w:footer="996" w:gutter="0"/>
          <w:cols w:space="720"/>
        </w:sectPr>
      </w:pPr>
    </w:p>
    <w:p w14:paraId="3D5ED13C" w14:textId="77777777" w:rsidR="00733A22" w:rsidRPr="00CA68B6"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 Related party and Related Transactions</w:t>
      </w:r>
    </w:p>
    <w:p w14:paraId="798DADC8" w14:textId="77777777" w:rsidR="00733A22" w:rsidRPr="00CA68B6" w:rsidRDefault="00A9134E">
      <w:pPr>
        <w:widowControl w:val="0"/>
        <w:tabs>
          <w:tab w:val="left" w:pos="825"/>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(I)Parent Companies' Situation of the Company</w:t>
      </w:r>
    </w:p>
    <w:tbl>
      <w:tblPr>
        <w:tblW w:w="7632"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84"/>
        <w:gridCol w:w="2696"/>
        <w:gridCol w:w="2552"/>
      </w:tblGrid>
      <w:tr w:rsidR="00733A22" w:rsidRPr="00CA68B6" w14:paraId="4D434DA5" w14:textId="77777777">
        <w:trPr>
          <w:trHeight w:val="402"/>
        </w:trPr>
        <w:tc>
          <w:tcPr>
            <w:tcW w:w="2384" w:type="dxa"/>
            <w:tcBorders>
              <w:left w:val="nil"/>
              <w:bottom w:val="dotted" w:sz="4" w:space="0" w:color="000000"/>
              <w:right w:val="dotted" w:sz="4" w:space="0" w:color="000000"/>
            </w:tcBorders>
          </w:tcPr>
          <w:p w14:paraId="4B50BA5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091F4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Actual controller</w:t>
            </w:r>
          </w:p>
        </w:tc>
        <w:tc>
          <w:tcPr>
            <w:tcW w:w="2696" w:type="dxa"/>
            <w:tcBorders>
              <w:left w:val="dotted" w:sz="4" w:space="0" w:color="000000"/>
              <w:bottom w:val="dotted" w:sz="4" w:space="0" w:color="000000"/>
              <w:right w:val="dotted" w:sz="4" w:space="0" w:color="000000"/>
            </w:tcBorders>
          </w:tcPr>
          <w:p w14:paraId="4001BCD0" w14:textId="77777777" w:rsidR="00733A22" w:rsidRPr="00CA68B6" w:rsidRDefault="00A9134E">
            <w:pPr>
              <w:widowControl w:val="0"/>
              <w:autoSpaceDE w:val="0"/>
              <w:autoSpaceDN w:val="0"/>
              <w:spacing w:before="170"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Shareholding Proportion to the Company (%)</w:t>
            </w:r>
          </w:p>
        </w:tc>
        <w:tc>
          <w:tcPr>
            <w:tcW w:w="2552" w:type="dxa"/>
            <w:tcBorders>
              <w:left w:val="dotted" w:sz="4" w:space="0" w:color="000000"/>
              <w:bottom w:val="dotted" w:sz="4" w:space="0" w:color="000000"/>
              <w:right w:val="nil"/>
            </w:tcBorders>
          </w:tcPr>
          <w:p w14:paraId="1DB53F1F" w14:textId="77777777" w:rsidR="00733A22" w:rsidRPr="00CA68B6" w:rsidRDefault="00A9134E">
            <w:pPr>
              <w:widowControl w:val="0"/>
              <w:autoSpaceDE w:val="0"/>
              <w:autoSpaceDN w:val="0"/>
              <w:spacing w:before="170"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Proportion of Voting Right to the Company (%)</w:t>
            </w:r>
          </w:p>
        </w:tc>
      </w:tr>
      <w:tr w:rsidR="00733A22" w:rsidRPr="00CA68B6" w14:paraId="2708B77B" w14:textId="77777777" w:rsidTr="00884264">
        <w:trPr>
          <w:trHeight w:val="400"/>
        </w:trPr>
        <w:tc>
          <w:tcPr>
            <w:tcW w:w="2384" w:type="dxa"/>
            <w:tcBorders>
              <w:top w:val="dotted" w:sz="4" w:space="0" w:color="000000"/>
              <w:left w:val="nil"/>
              <w:bottom w:val="dotted" w:sz="4" w:space="0" w:color="000000"/>
              <w:right w:val="dotted" w:sz="4" w:space="0" w:color="000000"/>
            </w:tcBorders>
          </w:tcPr>
          <w:p w14:paraId="2A06946D"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8D923"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Xu Shugen</w:t>
            </w:r>
          </w:p>
        </w:tc>
        <w:tc>
          <w:tcPr>
            <w:tcW w:w="2696" w:type="dxa"/>
            <w:tcBorders>
              <w:top w:val="dotted" w:sz="4" w:space="0" w:color="000000"/>
              <w:left w:val="dotted" w:sz="4" w:space="0" w:color="000000"/>
              <w:bottom w:val="dotted" w:sz="4" w:space="0" w:color="000000"/>
              <w:right w:val="dotted" w:sz="4" w:space="0" w:color="000000"/>
            </w:tcBorders>
          </w:tcPr>
          <w:p w14:paraId="0C2EEEC2" w14:textId="77777777" w:rsidR="00733A22" w:rsidRPr="00CA68B6" w:rsidRDefault="00733A22">
            <w:pPr>
              <w:widowControl w:val="0"/>
              <w:autoSpaceDE w:val="0"/>
              <w:autoSpaceDN w:val="0"/>
              <w:spacing w:before="12" w:line="240" w:lineRule="auto"/>
              <w:rPr>
                <w:rFonts w:ascii="Arial" w:eastAsia="Times New Roman" w:hAnsi="Arial" w:cs="Arial"/>
                <w:b/>
                <w:kern w:val="0"/>
                <w:sz w:val="14"/>
                <w:szCs w:val="22"/>
                <w:lang w:bidi="zh-CN"/>
              </w:rPr>
            </w:pPr>
          </w:p>
          <w:p w14:paraId="7F8A302F" w14:textId="23C25949" w:rsidR="00733A22" w:rsidRPr="00CA68B6" w:rsidRDefault="00A9134E">
            <w:pPr>
              <w:widowControl w:val="0"/>
              <w:autoSpaceDE w:val="0"/>
              <w:autoSpaceDN w:val="0"/>
              <w:spacing w:line="188" w:lineRule="exact"/>
              <w:ind w:right="8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4</w:t>
            </w:r>
            <w:r w:rsidR="00543C33" w:rsidRPr="00CA68B6">
              <w:rPr>
                <w:rFonts w:ascii="Arial" w:eastAsia="Times New Roman" w:hAnsi="Arial" w:cs="Arial"/>
                <w:kern w:val="0"/>
                <w:sz w:val="18"/>
                <w:szCs w:val="22"/>
                <w:lang w:bidi="zh-CN"/>
              </w:rPr>
              <w:t>5</w:t>
            </w:r>
            <w:r w:rsidRPr="00CA68B6">
              <w:rPr>
                <w:rFonts w:ascii="Arial" w:eastAsia="Times New Roman" w:hAnsi="Arial" w:cs="Arial"/>
                <w:kern w:val="0"/>
                <w:sz w:val="18"/>
                <w:szCs w:val="22"/>
                <w:lang w:bidi="zh-CN"/>
              </w:rPr>
              <w:t>.</w:t>
            </w:r>
            <w:r w:rsidR="00543C33" w:rsidRPr="00CA68B6">
              <w:rPr>
                <w:rFonts w:ascii="Arial" w:eastAsia="Times New Roman" w:hAnsi="Arial" w:cs="Arial"/>
                <w:kern w:val="0"/>
                <w:sz w:val="18"/>
                <w:szCs w:val="22"/>
                <w:lang w:bidi="zh-CN"/>
              </w:rPr>
              <w:t>53</w:t>
            </w:r>
          </w:p>
        </w:tc>
        <w:tc>
          <w:tcPr>
            <w:tcW w:w="2552" w:type="dxa"/>
            <w:tcBorders>
              <w:top w:val="dotted" w:sz="4" w:space="0" w:color="000000"/>
              <w:left w:val="dotted" w:sz="4" w:space="0" w:color="000000"/>
              <w:bottom w:val="dotted" w:sz="4" w:space="0" w:color="000000"/>
              <w:right w:val="nil"/>
            </w:tcBorders>
          </w:tcPr>
          <w:p w14:paraId="7367859D" w14:textId="77777777" w:rsidR="00733A22" w:rsidRPr="00CA68B6" w:rsidRDefault="00733A22">
            <w:pPr>
              <w:widowControl w:val="0"/>
              <w:autoSpaceDE w:val="0"/>
              <w:autoSpaceDN w:val="0"/>
              <w:spacing w:before="12" w:line="240" w:lineRule="auto"/>
              <w:rPr>
                <w:rFonts w:ascii="Arial" w:eastAsia="Times New Roman" w:hAnsi="Arial" w:cs="Arial"/>
                <w:b/>
                <w:kern w:val="0"/>
                <w:sz w:val="14"/>
                <w:szCs w:val="22"/>
                <w:lang w:bidi="zh-CN"/>
              </w:rPr>
            </w:pPr>
          </w:p>
          <w:p w14:paraId="657DD2B1" w14:textId="44827952" w:rsidR="00733A22" w:rsidRPr="00CA68B6" w:rsidRDefault="00A9134E">
            <w:pPr>
              <w:widowControl w:val="0"/>
              <w:autoSpaceDE w:val="0"/>
              <w:autoSpaceDN w:val="0"/>
              <w:spacing w:line="188" w:lineRule="exact"/>
              <w:ind w:right="93"/>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4</w:t>
            </w:r>
            <w:r w:rsidR="00543C33" w:rsidRPr="00CA68B6">
              <w:rPr>
                <w:rFonts w:ascii="Arial" w:eastAsia="Times New Roman" w:hAnsi="Arial" w:cs="Arial"/>
                <w:kern w:val="0"/>
                <w:sz w:val="18"/>
                <w:szCs w:val="22"/>
                <w:lang w:bidi="zh-CN"/>
              </w:rPr>
              <w:t>5</w:t>
            </w:r>
            <w:r w:rsidRPr="00CA68B6">
              <w:rPr>
                <w:rFonts w:ascii="Arial" w:eastAsia="Times New Roman" w:hAnsi="Arial" w:cs="Arial"/>
                <w:kern w:val="0"/>
                <w:sz w:val="18"/>
                <w:szCs w:val="22"/>
                <w:lang w:bidi="zh-CN"/>
              </w:rPr>
              <w:t>.</w:t>
            </w:r>
            <w:r w:rsidR="00543C33" w:rsidRPr="00CA68B6">
              <w:rPr>
                <w:rFonts w:ascii="Arial" w:eastAsia="Times New Roman" w:hAnsi="Arial" w:cs="Arial"/>
                <w:kern w:val="0"/>
                <w:sz w:val="18"/>
                <w:szCs w:val="22"/>
                <w:lang w:bidi="zh-CN"/>
              </w:rPr>
              <w:t>53</w:t>
            </w:r>
          </w:p>
        </w:tc>
      </w:tr>
    </w:tbl>
    <w:p w14:paraId="1473A1B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1057A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007266" w14:textId="77777777" w:rsidR="00733A22" w:rsidRPr="00CA68B6"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(II)Situation of the subsidaries of the company</w:t>
      </w:r>
    </w:p>
    <w:p w14:paraId="4D3171C5" w14:textId="77777777"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For details of the company's subsidiaries, please refer to this Note "VII. Rights and Interests in Other Entities".</w:t>
      </w:r>
    </w:p>
    <w:p w14:paraId="7CE66DAD"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2F0A8142" w14:textId="77777777" w:rsidR="00733A22" w:rsidRPr="00CA68B6" w:rsidRDefault="00733A22">
      <w:pPr>
        <w:widowControl w:val="0"/>
        <w:autoSpaceDE w:val="0"/>
        <w:autoSpaceDN w:val="0"/>
        <w:spacing w:before="6" w:line="240" w:lineRule="auto"/>
        <w:rPr>
          <w:rFonts w:ascii="Arial" w:eastAsia="SimSun" w:hAnsi="Arial" w:cs="Arial"/>
          <w:kern w:val="0"/>
          <w:lang w:bidi="zh-CN"/>
        </w:rPr>
      </w:pPr>
    </w:p>
    <w:p w14:paraId="410D7ABF" w14:textId="77777777"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(III)Situations Concerning the joint ventures and Associated of the Company</w:t>
      </w:r>
    </w:p>
    <w:p w14:paraId="3D2ACCF3" w14:textId="77777777"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For important cooperative or joint enterprise of the company, please refer to this Note "VII. Rights and Interests in Other Entities" for details.</w:t>
      </w:r>
    </w:p>
    <w:p w14:paraId="2E055EC5"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The situation of other joint ventures or associates that have related party transactions with the company during the current period or the balance of the related party transactions with the company in the last year period is as follows:</w:t>
      </w:r>
    </w:p>
    <w:tbl>
      <w:tblPr>
        <w:tblStyle w:val="22"/>
        <w:tblW w:w="8213" w:type="dxa"/>
        <w:tblInd w:w="714" w:type="dxa"/>
        <w:tblLayout w:type="fixed"/>
        <w:tblLook w:val="04A0" w:firstRow="1" w:lastRow="0" w:firstColumn="1" w:lastColumn="0" w:noHBand="0" w:noVBand="1"/>
      </w:tblPr>
      <w:tblGrid>
        <w:gridCol w:w="5210"/>
        <w:gridCol w:w="3003"/>
      </w:tblGrid>
      <w:tr w:rsidR="00733A22" w:rsidRPr="00CA68B6" w14:paraId="54BBE88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10" w:type="dxa"/>
            <w:vAlign w:val="center"/>
          </w:tcPr>
          <w:p w14:paraId="1F1172E7" w14:textId="77777777" w:rsidR="00733A22" w:rsidRPr="00CA68B6" w:rsidRDefault="00A9134E">
            <w:pPr>
              <w:snapToGrid w:val="0"/>
              <w:spacing w:line="240" w:lineRule="auto"/>
              <w:jc w:val="center"/>
              <w:rPr>
                <w:rFonts w:ascii="Arial" w:eastAsia="SimSun" w:hAnsi="Arial" w:cs="Arial"/>
                <w:szCs w:val="18"/>
              </w:rPr>
            </w:pPr>
            <w:bookmarkStart w:id="117" w:name="OLE_LINK151"/>
            <w:r w:rsidRPr="00CA68B6">
              <w:rPr>
                <w:rFonts w:ascii="Arial" w:eastAsia="SimSun" w:hAnsi="Arial" w:cs="Arial"/>
                <w:szCs w:val="18"/>
              </w:rPr>
              <w:t>Name of Cooperative and Joint Etnerprises</w:t>
            </w:r>
            <w:bookmarkEnd w:id="117"/>
          </w:p>
        </w:tc>
        <w:tc>
          <w:tcPr>
            <w:tcW w:w="3003" w:type="dxa"/>
            <w:vAlign w:val="center"/>
          </w:tcPr>
          <w:p w14:paraId="7B71B86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Relationship with the Company</w:t>
            </w:r>
          </w:p>
        </w:tc>
      </w:tr>
      <w:tr w:rsidR="00733A22" w:rsidRPr="00CA68B6" w14:paraId="151F1C2E" w14:textId="77777777">
        <w:tc>
          <w:tcPr>
            <w:cnfStyle w:val="001000000000" w:firstRow="0" w:lastRow="0" w:firstColumn="1" w:lastColumn="0" w:oddVBand="0" w:evenVBand="0" w:oddHBand="0" w:evenHBand="0" w:firstRowFirstColumn="0" w:firstRowLastColumn="0" w:lastRowFirstColumn="0" w:lastRowLastColumn="0"/>
            <w:tcW w:w="5210" w:type="dxa"/>
            <w:vAlign w:val="center"/>
          </w:tcPr>
          <w:p w14:paraId="47D4B4B3" w14:textId="77777777" w:rsidR="00733A22" w:rsidRPr="00CA68B6" w:rsidRDefault="00A9134E">
            <w:pPr>
              <w:snapToGrid w:val="0"/>
              <w:spacing w:line="240" w:lineRule="auto"/>
              <w:jc w:val="left"/>
              <w:rPr>
                <w:rFonts w:ascii="Arial" w:eastAsia="SimSun" w:hAnsi="Arial" w:cs="Arial"/>
                <w:szCs w:val="18"/>
              </w:rPr>
            </w:pPr>
            <w:r w:rsidRPr="00CA68B6">
              <w:rPr>
                <w:rFonts w:ascii="Arial" w:eastAsia="SimSun" w:hAnsi="Arial" w:cs="Arial"/>
                <w:szCs w:val="18"/>
              </w:rPr>
              <w:t>California Manufacturing and Engineering Co., LLC</w:t>
            </w:r>
          </w:p>
        </w:tc>
        <w:tc>
          <w:tcPr>
            <w:tcW w:w="3003" w:type="dxa"/>
            <w:vAlign w:val="center"/>
          </w:tcPr>
          <w:p w14:paraId="46250434" w14:textId="77777777" w:rsidR="00733A22" w:rsidRPr="00CA68B6" w:rsidRDefault="00A9134E">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The company's shareholding 25%</w:t>
            </w:r>
          </w:p>
        </w:tc>
      </w:tr>
      <w:tr w:rsidR="00733A22" w:rsidRPr="00CA68B6" w14:paraId="48F23894" w14:textId="77777777">
        <w:tc>
          <w:tcPr>
            <w:cnfStyle w:val="001000000000" w:firstRow="0" w:lastRow="0" w:firstColumn="1" w:lastColumn="0" w:oddVBand="0" w:evenVBand="0" w:oddHBand="0" w:evenHBand="0" w:firstRowFirstColumn="0" w:firstRowLastColumn="0" w:lastRowFirstColumn="0" w:lastRowLastColumn="0"/>
            <w:tcW w:w="5210" w:type="dxa"/>
            <w:vAlign w:val="center"/>
          </w:tcPr>
          <w:p w14:paraId="6588C9A8" w14:textId="77777777" w:rsidR="00733A22" w:rsidRPr="00CA68B6" w:rsidRDefault="00A9134E">
            <w:pPr>
              <w:snapToGrid w:val="0"/>
              <w:spacing w:line="240" w:lineRule="auto"/>
              <w:rPr>
                <w:rFonts w:ascii="Arial" w:eastAsia="SimSun" w:hAnsi="Arial" w:cs="Arial"/>
                <w:szCs w:val="18"/>
              </w:rPr>
            </w:pPr>
            <w:r w:rsidRPr="00CA68B6">
              <w:rPr>
                <w:rFonts w:ascii="Arial" w:eastAsia="SimSun" w:hAnsi="Arial" w:cs="Arial"/>
                <w:szCs w:val="18"/>
              </w:rPr>
              <w:t>Teupen Maschinenbau GmbH</w:t>
            </w:r>
          </w:p>
        </w:tc>
        <w:tc>
          <w:tcPr>
            <w:tcW w:w="3003" w:type="dxa"/>
            <w:vAlign w:val="center"/>
          </w:tcPr>
          <w:p w14:paraId="4BAD0DAB" w14:textId="77777777" w:rsidR="00733A22" w:rsidRPr="00CA68B6"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The company's shareholding 24%</w:t>
            </w:r>
          </w:p>
        </w:tc>
      </w:tr>
    </w:tbl>
    <w:p w14:paraId="0F716F5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DC933D3" w14:textId="77777777" w:rsidR="00733A22" w:rsidRPr="00CA68B6" w:rsidRDefault="00A9134E">
      <w:pPr>
        <w:widowControl w:val="0"/>
        <w:tabs>
          <w:tab w:val="left" w:pos="825"/>
        </w:tabs>
        <w:autoSpaceDE w:val="0"/>
        <w:autoSpaceDN w:val="0"/>
        <w:spacing w:before="146"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(IV)Other Related Parties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00"/>
        <w:gridCol w:w="3428"/>
      </w:tblGrid>
      <w:tr w:rsidR="00733A22" w:rsidRPr="00CA68B6" w14:paraId="4EAFA278" w14:textId="77777777">
        <w:trPr>
          <w:trHeight w:val="400"/>
        </w:trPr>
        <w:tc>
          <w:tcPr>
            <w:tcW w:w="4400" w:type="dxa"/>
            <w:tcBorders>
              <w:left w:val="nil"/>
              <w:bottom w:val="dotted" w:sz="4" w:space="0" w:color="000000"/>
              <w:right w:val="dotted" w:sz="4" w:space="0" w:color="000000"/>
            </w:tcBorders>
          </w:tcPr>
          <w:p w14:paraId="7AD5E99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6FFC35" w14:textId="77777777" w:rsidR="00733A22" w:rsidRPr="00CA68B6" w:rsidRDefault="00A9134E">
            <w:pPr>
              <w:widowControl w:val="0"/>
              <w:autoSpaceDE w:val="0"/>
              <w:autoSpaceDN w:val="0"/>
              <w:spacing w:before="1" w:line="213" w:lineRule="exact"/>
              <w:ind w:right="15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Other Related Parties</w:t>
            </w:r>
          </w:p>
        </w:tc>
        <w:tc>
          <w:tcPr>
            <w:tcW w:w="3428" w:type="dxa"/>
            <w:tcBorders>
              <w:left w:val="dotted" w:sz="4" w:space="0" w:color="000000"/>
              <w:bottom w:val="dotted" w:sz="4" w:space="0" w:color="000000"/>
              <w:right w:val="nil"/>
            </w:tcBorders>
          </w:tcPr>
          <w:p w14:paraId="122B64E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5C9EDA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Relationship of other related parties with the Company</w:t>
            </w:r>
          </w:p>
        </w:tc>
      </w:tr>
      <w:tr w:rsidR="00733A22" w:rsidRPr="00CA68B6" w14:paraId="479A68EA" w14:textId="77777777" w:rsidTr="00312F31">
        <w:trPr>
          <w:trHeight w:val="400"/>
        </w:trPr>
        <w:tc>
          <w:tcPr>
            <w:tcW w:w="4400" w:type="dxa"/>
            <w:tcBorders>
              <w:top w:val="dotted" w:sz="4" w:space="0" w:color="000000"/>
              <w:left w:val="nil"/>
              <w:bottom w:val="dotted" w:sz="4" w:space="0" w:color="000000"/>
              <w:right w:val="dotted" w:sz="4" w:space="0" w:color="000000"/>
            </w:tcBorders>
          </w:tcPr>
          <w:p w14:paraId="42F8BE45"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5BA82D63" w14:textId="77777777" w:rsidR="00733A22" w:rsidRPr="00CA68B6" w:rsidRDefault="00A9134E">
            <w:pPr>
              <w:widowControl w:val="0"/>
              <w:autoSpaceDE w:val="0"/>
              <w:autoSpaceDN w:val="0"/>
              <w:spacing w:before="1"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3428" w:type="dxa"/>
            <w:tcBorders>
              <w:top w:val="dotted" w:sz="4" w:space="0" w:color="000000"/>
              <w:left w:val="dotted" w:sz="4" w:space="0" w:color="000000"/>
              <w:bottom w:val="dotted" w:sz="4" w:space="0" w:color="000000"/>
              <w:right w:val="nil"/>
            </w:tcBorders>
          </w:tcPr>
          <w:p w14:paraId="5DE22460" w14:textId="77777777" w:rsidR="00733A22" w:rsidRPr="00CA68B6" w:rsidRDefault="00A9134E">
            <w:pPr>
              <w:widowControl w:val="0"/>
              <w:autoSpaceDE w:val="0"/>
              <w:autoSpaceDN w:val="0"/>
              <w:spacing w:before="167"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The company's shareholding 20%</w:t>
            </w:r>
          </w:p>
        </w:tc>
      </w:tr>
      <w:tr w:rsidR="00312F31" w:rsidRPr="00CA68B6" w14:paraId="6494142E"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28E6B60F" w14:textId="4E1F5BEE" w:rsidR="00312F31" w:rsidRPr="00CA68B6" w:rsidRDefault="00312F31" w:rsidP="00312F31">
            <w:pPr>
              <w:widowControl w:val="0"/>
              <w:autoSpaceDE w:val="0"/>
              <w:autoSpaceDN w:val="0"/>
              <w:spacing w:before="1" w:line="240" w:lineRule="auto"/>
              <w:jc w:val="both"/>
              <w:rPr>
                <w:rFonts w:ascii="Arial" w:hAnsi="Arial" w:cs="Arial"/>
                <w:b/>
                <w:kern w:val="0"/>
                <w:sz w:val="18"/>
                <w:szCs w:val="18"/>
                <w:lang w:bidi="zh-CN"/>
              </w:rPr>
            </w:pPr>
            <w:r w:rsidRPr="00CA68B6">
              <w:rPr>
                <w:rFonts w:ascii="Arial" w:hAnsi="Arial" w:cs="Arial"/>
                <w:b/>
                <w:kern w:val="0"/>
                <w:sz w:val="18"/>
                <w:szCs w:val="18"/>
                <w:lang w:bidi="zh-CN"/>
              </w:rPr>
              <w:t>Xu Shugen</w:t>
            </w:r>
          </w:p>
        </w:tc>
        <w:tc>
          <w:tcPr>
            <w:tcW w:w="3428" w:type="dxa"/>
            <w:tcBorders>
              <w:top w:val="dotted" w:sz="4" w:space="0" w:color="000000"/>
              <w:left w:val="dotted" w:sz="4" w:space="0" w:color="000000"/>
              <w:bottom w:val="dotted" w:sz="4" w:space="0" w:color="000000"/>
              <w:right w:val="nil"/>
            </w:tcBorders>
            <w:vAlign w:val="center"/>
          </w:tcPr>
          <w:p w14:paraId="35E31B1E" w14:textId="5C738617"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Chairman of Board of Directors, General Manager</w:t>
            </w:r>
          </w:p>
        </w:tc>
      </w:tr>
      <w:tr w:rsidR="00312F31" w:rsidRPr="00CA68B6" w14:paraId="5D15D058"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691D7D6D" w14:textId="56B4689C"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Xu Zhong</w:t>
            </w:r>
          </w:p>
        </w:tc>
        <w:tc>
          <w:tcPr>
            <w:tcW w:w="3428" w:type="dxa"/>
            <w:tcBorders>
              <w:top w:val="dotted" w:sz="4" w:space="0" w:color="000000"/>
              <w:left w:val="dotted" w:sz="4" w:space="0" w:color="000000"/>
              <w:bottom w:val="dotted" w:sz="4" w:space="0" w:color="000000"/>
              <w:right w:val="nil"/>
            </w:tcBorders>
            <w:vAlign w:val="center"/>
          </w:tcPr>
          <w:p w14:paraId="2B61AC25" w14:textId="05E07F6A"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w:t>
            </w:r>
            <w:r w:rsidRPr="00CA68B6">
              <w:rPr>
                <w:rFonts w:ascii="Arial" w:eastAsia="Times New Roman" w:hAnsi="Arial" w:cs="Arial"/>
                <w:kern w:val="0"/>
                <w:sz w:val="18"/>
                <w:szCs w:val="22"/>
                <w:lang w:bidi="zh-CN"/>
              </w:rPr>
              <w:t>rectors</w:t>
            </w:r>
            <w:r w:rsidRPr="00CA68B6">
              <w:rPr>
                <w:rFonts w:ascii="Arial" w:eastAsia="SimSun" w:hAnsi="Arial" w:cs="Arial"/>
                <w:kern w:val="0"/>
                <w:sz w:val="18"/>
                <w:szCs w:val="22"/>
                <w:lang w:bidi="zh-CN"/>
              </w:rPr>
              <w:t xml:space="preserve">, </w:t>
            </w:r>
            <w:r w:rsidRPr="00CA68B6">
              <w:rPr>
                <w:rFonts w:ascii="Arial" w:eastAsia="Times New Roman" w:hAnsi="Arial" w:cs="Arial"/>
                <w:kern w:val="0"/>
                <w:sz w:val="18"/>
                <w:szCs w:val="22"/>
                <w:lang w:bidi="zh-CN"/>
              </w:rPr>
              <w:t>Deputy general manager</w:t>
            </w:r>
          </w:p>
        </w:tc>
      </w:tr>
      <w:tr w:rsidR="00312F31" w:rsidRPr="00CA68B6" w14:paraId="4290DB21"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04B007CC" w14:textId="621E03B5"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Shen Shuijin</w:t>
            </w:r>
          </w:p>
        </w:tc>
        <w:tc>
          <w:tcPr>
            <w:tcW w:w="3428" w:type="dxa"/>
            <w:tcBorders>
              <w:top w:val="dotted" w:sz="4" w:space="0" w:color="000000"/>
              <w:left w:val="dotted" w:sz="4" w:space="0" w:color="000000"/>
              <w:bottom w:val="dotted" w:sz="4" w:space="0" w:color="000000"/>
              <w:right w:val="nil"/>
            </w:tcBorders>
            <w:vAlign w:val="center"/>
          </w:tcPr>
          <w:p w14:paraId="7027D12F" w14:textId="658F7619"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Directors</w:t>
            </w:r>
            <w:r w:rsidRPr="00CA68B6">
              <w:rPr>
                <w:rFonts w:ascii="Arial" w:eastAsia="SimSun" w:hAnsi="Arial" w:cs="Arial"/>
                <w:kern w:val="0"/>
                <w:sz w:val="18"/>
                <w:szCs w:val="22"/>
                <w:lang w:bidi="zh-CN"/>
              </w:rPr>
              <w:t xml:space="preserve">, </w:t>
            </w:r>
            <w:r w:rsidRPr="00CA68B6">
              <w:rPr>
                <w:rFonts w:ascii="Arial" w:eastAsia="Times New Roman" w:hAnsi="Arial" w:cs="Arial"/>
                <w:kern w:val="0"/>
                <w:sz w:val="18"/>
                <w:szCs w:val="22"/>
                <w:lang w:bidi="zh-CN"/>
              </w:rPr>
              <w:t>Deputy general manager</w:t>
            </w:r>
          </w:p>
        </w:tc>
      </w:tr>
      <w:tr w:rsidR="00312F31" w:rsidRPr="00CA68B6" w14:paraId="351581E5"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4A335FEC" w14:textId="34812B32"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Yu Yutang</w:t>
            </w:r>
          </w:p>
        </w:tc>
        <w:tc>
          <w:tcPr>
            <w:tcW w:w="3428" w:type="dxa"/>
            <w:tcBorders>
              <w:top w:val="dotted" w:sz="4" w:space="0" w:color="000000"/>
              <w:left w:val="dotted" w:sz="4" w:space="0" w:color="000000"/>
              <w:bottom w:val="dotted" w:sz="4" w:space="0" w:color="000000"/>
              <w:right w:val="nil"/>
            </w:tcBorders>
            <w:vAlign w:val="center"/>
          </w:tcPr>
          <w:p w14:paraId="2FF3BFE5" w14:textId="495A920F"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Directors</w:t>
            </w:r>
          </w:p>
        </w:tc>
      </w:tr>
      <w:tr w:rsidR="00312F31" w:rsidRPr="00CA68B6" w14:paraId="10DC80E9"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1524EF88" w14:textId="5A62DAFB"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Wang Meihua</w:t>
            </w:r>
          </w:p>
        </w:tc>
        <w:tc>
          <w:tcPr>
            <w:tcW w:w="3428" w:type="dxa"/>
            <w:tcBorders>
              <w:top w:val="dotted" w:sz="4" w:space="0" w:color="000000"/>
              <w:left w:val="dotted" w:sz="4" w:space="0" w:color="000000"/>
              <w:bottom w:val="dotted" w:sz="4" w:space="0" w:color="000000"/>
              <w:right w:val="nil"/>
            </w:tcBorders>
            <w:vAlign w:val="center"/>
          </w:tcPr>
          <w:p w14:paraId="4505F6DE" w14:textId="620C5FEF"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Directors, Finance employee in charge</w:t>
            </w:r>
          </w:p>
        </w:tc>
      </w:tr>
      <w:tr w:rsidR="00312F31" w:rsidRPr="00CA68B6" w14:paraId="0975BBBD"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41D53493" w14:textId="1D77A368"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Xu Ronggen</w:t>
            </w:r>
          </w:p>
        </w:tc>
        <w:tc>
          <w:tcPr>
            <w:tcW w:w="3428" w:type="dxa"/>
            <w:tcBorders>
              <w:top w:val="dotted" w:sz="4" w:space="0" w:color="000000"/>
              <w:left w:val="dotted" w:sz="4" w:space="0" w:color="000000"/>
              <w:bottom w:val="dotted" w:sz="4" w:space="0" w:color="000000"/>
              <w:right w:val="nil"/>
            </w:tcBorders>
            <w:vAlign w:val="center"/>
          </w:tcPr>
          <w:p w14:paraId="2B4ECF5C" w14:textId="379C9605"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Directors</w:t>
            </w:r>
          </w:p>
        </w:tc>
      </w:tr>
      <w:tr w:rsidR="00312F31" w:rsidRPr="00CA68B6" w14:paraId="199C7D1D"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1D3A0991" w14:textId="11C4868E"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Fu Jianzhong</w:t>
            </w:r>
          </w:p>
        </w:tc>
        <w:tc>
          <w:tcPr>
            <w:tcW w:w="3428" w:type="dxa"/>
            <w:tcBorders>
              <w:top w:val="dotted" w:sz="4" w:space="0" w:color="000000"/>
              <w:left w:val="dotted" w:sz="4" w:space="0" w:color="000000"/>
              <w:bottom w:val="dotted" w:sz="4" w:space="0" w:color="000000"/>
              <w:right w:val="nil"/>
            </w:tcBorders>
            <w:vAlign w:val="center"/>
          </w:tcPr>
          <w:p w14:paraId="568DD11F" w14:textId="31763277"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hyperlink r:id="rId67" w:history="1">
              <w:r w:rsidRPr="00CA68B6">
                <w:rPr>
                  <w:rFonts w:ascii="Arial" w:hAnsi="Arial" w:cs="Arial"/>
                  <w:kern w:val="0"/>
                  <w:sz w:val="18"/>
                  <w:szCs w:val="22"/>
                  <w:lang w:bidi="zh-CN"/>
                </w:rPr>
                <w:t>Independent director</w:t>
              </w:r>
            </w:hyperlink>
          </w:p>
        </w:tc>
      </w:tr>
      <w:tr w:rsidR="00312F31" w:rsidRPr="00CA68B6" w14:paraId="48C8C623"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237875C3" w14:textId="3B6AAAC9"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Wang Baoqing</w:t>
            </w:r>
          </w:p>
        </w:tc>
        <w:tc>
          <w:tcPr>
            <w:tcW w:w="3428" w:type="dxa"/>
            <w:tcBorders>
              <w:top w:val="dotted" w:sz="4" w:space="0" w:color="000000"/>
              <w:left w:val="dotted" w:sz="4" w:space="0" w:color="000000"/>
              <w:bottom w:val="dotted" w:sz="4" w:space="0" w:color="000000"/>
              <w:right w:val="nil"/>
            </w:tcBorders>
            <w:vAlign w:val="center"/>
          </w:tcPr>
          <w:p w14:paraId="5F4A8478" w14:textId="57509E22"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hyperlink r:id="rId68" w:history="1">
              <w:r w:rsidRPr="00CA68B6">
                <w:rPr>
                  <w:rFonts w:ascii="Arial" w:hAnsi="Arial" w:cs="Arial"/>
                  <w:kern w:val="0"/>
                  <w:sz w:val="18"/>
                  <w:szCs w:val="22"/>
                  <w:lang w:bidi="zh-CN"/>
                </w:rPr>
                <w:t>Independent director</w:t>
              </w:r>
            </w:hyperlink>
          </w:p>
        </w:tc>
      </w:tr>
      <w:tr w:rsidR="00312F31" w:rsidRPr="00CA68B6" w14:paraId="48D719D9"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5965FEAF" w14:textId="0626B984"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Zhai Danming</w:t>
            </w:r>
          </w:p>
        </w:tc>
        <w:tc>
          <w:tcPr>
            <w:tcW w:w="3428" w:type="dxa"/>
            <w:tcBorders>
              <w:top w:val="dotted" w:sz="4" w:space="0" w:color="000000"/>
              <w:left w:val="dotted" w:sz="4" w:space="0" w:color="000000"/>
              <w:bottom w:val="dotted" w:sz="4" w:space="0" w:color="000000"/>
              <w:right w:val="nil"/>
            </w:tcBorders>
            <w:vAlign w:val="center"/>
          </w:tcPr>
          <w:p w14:paraId="38E874D6" w14:textId="0F350473"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hyperlink r:id="rId69" w:history="1">
              <w:r w:rsidRPr="00CA68B6">
                <w:rPr>
                  <w:rFonts w:ascii="Arial" w:hAnsi="Arial" w:cs="Arial"/>
                  <w:kern w:val="0"/>
                  <w:sz w:val="18"/>
                  <w:szCs w:val="22"/>
                  <w:lang w:bidi="zh-CN"/>
                </w:rPr>
                <w:t>Independent director</w:t>
              </w:r>
            </w:hyperlink>
          </w:p>
        </w:tc>
      </w:tr>
      <w:tr w:rsidR="00312F31" w:rsidRPr="00CA68B6" w14:paraId="5E32DD70" w14:textId="77777777" w:rsidTr="009F53DD">
        <w:trPr>
          <w:trHeight w:val="70"/>
        </w:trPr>
        <w:tc>
          <w:tcPr>
            <w:tcW w:w="4400" w:type="dxa"/>
            <w:tcBorders>
              <w:top w:val="dotted" w:sz="4" w:space="0" w:color="000000"/>
              <w:left w:val="nil"/>
              <w:bottom w:val="dotted" w:sz="4" w:space="0" w:color="000000"/>
              <w:right w:val="dotted" w:sz="4" w:space="0" w:color="000000"/>
            </w:tcBorders>
            <w:vAlign w:val="center"/>
          </w:tcPr>
          <w:p w14:paraId="7F076714" w14:textId="16A79DED"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Xiang Cunyun</w:t>
            </w:r>
          </w:p>
        </w:tc>
        <w:tc>
          <w:tcPr>
            <w:tcW w:w="3428" w:type="dxa"/>
            <w:tcBorders>
              <w:top w:val="dotted" w:sz="4" w:space="0" w:color="000000"/>
              <w:left w:val="dotted" w:sz="4" w:space="0" w:color="000000"/>
              <w:bottom w:val="dotted" w:sz="4" w:space="0" w:color="000000"/>
              <w:right w:val="nil"/>
            </w:tcBorders>
            <w:vAlign w:val="center"/>
          </w:tcPr>
          <w:p w14:paraId="5A0A74E2" w14:textId="23DB70E2"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Supervisory board chairman</w:t>
            </w:r>
          </w:p>
        </w:tc>
      </w:tr>
      <w:tr w:rsidR="00312F31" w:rsidRPr="00CA68B6" w14:paraId="3E99135D"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6065FBA2" w14:textId="37623D94"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Gao Qineng</w:t>
            </w:r>
          </w:p>
        </w:tc>
        <w:tc>
          <w:tcPr>
            <w:tcW w:w="3428" w:type="dxa"/>
            <w:tcBorders>
              <w:top w:val="dotted" w:sz="4" w:space="0" w:color="000000"/>
              <w:left w:val="dotted" w:sz="4" w:space="0" w:color="000000"/>
              <w:bottom w:val="dotted" w:sz="4" w:space="0" w:color="000000"/>
              <w:right w:val="nil"/>
            </w:tcBorders>
            <w:vAlign w:val="center"/>
          </w:tcPr>
          <w:p w14:paraId="43736FE9" w14:textId="08026F60"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w:t>
            </w:r>
          </w:p>
        </w:tc>
      </w:tr>
      <w:tr w:rsidR="00312F31" w:rsidRPr="00CA68B6" w14:paraId="1F5255DF"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1188A8D6" w14:textId="4EE11E3F"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Zhou Min</w:t>
            </w:r>
          </w:p>
        </w:tc>
        <w:tc>
          <w:tcPr>
            <w:tcW w:w="3428" w:type="dxa"/>
            <w:tcBorders>
              <w:top w:val="dotted" w:sz="4" w:space="0" w:color="000000"/>
              <w:left w:val="dotted" w:sz="4" w:space="0" w:color="000000"/>
              <w:bottom w:val="dotted" w:sz="4" w:space="0" w:color="000000"/>
              <w:right w:val="nil"/>
            </w:tcBorders>
            <w:vAlign w:val="center"/>
          </w:tcPr>
          <w:p w14:paraId="42C1C93F" w14:textId="3AB37455"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w:t>
            </w:r>
          </w:p>
        </w:tc>
      </w:tr>
      <w:tr w:rsidR="00312F31" w:rsidRPr="00CA68B6" w14:paraId="6E6E6C34" w14:textId="77777777" w:rsidTr="00312F31">
        <w:trPr>
          <w:trHeight w:val="400"/>
        </w:trPr>
        <w:tc>
          <w:tcPr>
            <w:tcW w:w="4400" w:type="dxa"/>
            <w:tcBorders>
              <w:top w:val="dotted" w:sz="4" w:space="0" w:color="000000"/>
              <w:left w:val="nil"/>
              <w:right w:val="dotted" w:sz="4" w:space="0" w:color="000000"/>
            </w:tcBorders>
            <w:vAlign w:val="center"/>
          </w:tcPr>
          <w:p w14:paraId="255ACE02" w14:textId="7DEBF912"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lastRenderedPageBreak/>
              <w:t>Liang Jin</w:t>
            </w:r>
          </w:p>
        </w:tc>
        <w:tc>
          <w:tcPr>
            <w:tcW w:w="3428" w:type="dxa"/>
            <w:tcBorders>
              <w:top w:val="dotted" w:sz="4" w:space="0" w:color="000000"/>
              <w:left w:val="dotted" w:sz="4" w:space="0" w:color="000000"/>
              <w:right w:val="nil"/>
            </w:tcBorders>
            <w:vAlign w:val="center"/>
          </w:tcPr>
          <w:p w14:paraId="279DDE85" w14:textId="0AB59C09"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Secretary of the Board of Directors</w:t>
            </w:r>
          </w:p>
        </w:tc>
      </w:tr>
    </w:tbl>
    <w:p w14:paraId="09B7C462"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9F5A23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F5DF8AC" w14:textId="77777777"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(V)Related party Transaction Status</w:t>
      </w:r>
    </w:p>
    <w:p w14:paraId="2319914A" w14:textId="77777777" w:rsidR="00733A22" w:rsidRPr="00CA68B6" w:rsidRDefault="00A9134E" w:rsidP="00946565">
      <w:pPr>
        <w:widowControl w:val="0"/>
        <w:tabs>
          <w:tab w:val="left" w:pos="1394"/>
        </w:tabs>
        <w:autoSpaceDE w:val="0"/>
        <w:autoSpaceDN w:val="0"/>
        <w:spacing w:before="129" w:line="357" w:lineRule="auto"/>
        <w:ind w:right="103"/>
        <w:rPr>
          <w:rFonts w:ascii="Arial" w:eastAsia="SimSun" w:hAnsi="Arial" w:cs="Arial"/>
          <w:kern w:val="0"/>
          <w:szCs w:val="22"/>
          <w:lang w:bidi="zh-CN"/>
        </w:rPr>
      </w:pPr>
      <w:r w:rsidRPr="00CA68B6">
        <w:rPr>
          <w:rFonts w:ascii="Arial" w:eastAsia="SimSun" w:hAnsi="Arial" w:cs="Arial"/>
          <w:kern w:val="0"/>
          <w:sz w:val="22"/>
          <w:szCs w:val="22"/>
          <w:lang w:bidi="zh-CN"/>
        </w:rPr>
        <w:t xml:space="preserve">1.Related Party Transactions to Purchase and Sell Goods Provide and Receive Services </w:t>
      </w:r>
      <w:r w:rsidRPr="00CA68B6">
        <w:rPr>
          <w:rFonts w:ascii="Arial" w:eastAsia="SimSun" w:hAnsi="Arial" w:cs="Arial"/>
          <w:kern w:val="0"/>
          <w:szCs w:val="22"/>
          <w:lang w:bidi="zh-CN"/>
        </w:rPr>
        <w:t>Table of Purchasing Commodities/Receiving Labor Service Conditions</w:t>
      </w:r>
    </w:p>
    <w:tbl>
      <w:tblPr>
        <w:tblStyle w:val="22"/>
        <w:tblW w:w="8213" w:type="dxa"/>
        <w:tblInd w:w="714" w:type="dxa"/>
        <w:tblLayout w:type="fixed"/>
        <w:tblLook w:val="04A0" w:firstRow="1" w:lastRow="0" w:firstColumn="1" w:lastColumn="0" w:noHBand="0" w:noVBand="1"/>
      </w:tblPr>
      <w:tblGrid>
        <w:gridCol w:w="3536"/>
        <w:gridCol w:w="1457"/>
        <w:gridCol w:w="1610"/>
        <w:gridCol w:w="1610"/>
      </w:tblGrid>
      <w:tr w:rsidR="00733A22" w:rsidRPr="00CA68B6" w14:paraId="42D463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36" w:type="dxa"/>
            <w:vAlign w:val="center"/>
          </w:tcPr>
          <w:p w14:paraId="26E77D34"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Related Party</w:t>
            </w:r>
          </w:p>
        </w:tc>
        <w:tc>
          <w:tcPr>
            <w:tcW w:w="1457" w:type="dxa"/>
            <w:vAlign w:val="center"/>
          </w:tcPr>
          <w:p w14:paraId="19BB0C0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Content of Related Transaction</w:t>
            </w:r>
          </w:p>
        </w:tc>
        <w:tc>
          <w:tcPr>
            <w:tcW w:w="1610" w:type="dxa"/>
            <w:vAlign w:val="center"/>
          </w:tcPr>
          <w:p w14:paraId="37C8739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1610" w:type="dxa"/>
            <w:vAlign w:val="center"/>
          </w:tcPr>
          <w:p w14:paraId="2006E037"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Last Period</w:t>
            </w:r>
          </w:p>
        </w:tc>
      </w:tr>
      <w:tr w:rsidR="00733A22" w:rsidRPr="00CA68B6" w14:paraId="2AEE89AE" w14:textId="77777777">
        <w:tc>
          <w:tcPr>
            <w:cnfStyle w:val="001000000000" w:firstRow="0" w:lastRow="0" w:firstColumn="1" w:lastColumn="0" w:oddVBand="0" w:evenVBand="0" w:oddHBand="0" w:evenHBand="0" w:firstRowFirstColumn="0" w:firstRowLastColumn="0" w:lastRowFirstColumn="0" w:lastRowLastColumn="0"/>
            <w:tcW w:w="3536" w:type="dxa"/>
            <w:vAlign w:val="center"/>
          </w:tcPr>
          <w:p w14:paraId="68FD67E0"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eastAsia="SimSun" w:hAnsi="Arial" w:cs="Arial"/>
                <w:sz w:val="15"/>
                <w:szCs w:val="15"/>
              </w:rPr>
              <w:t>Magni Telescopic Handlers S.R.L.</w:t>
            </w:r>
          </w:p>
        </w:tc>
        <w:tc>
          <w:tcPr>
            <w:tcW w:w="1457" w:type="dxa"/>
            <w:vAlign w:val="center"/>
          </w:tcPr>
          <w:p w14:paraId="5C86FC47" w14:textId="2B80DDCD" w:rsidR="00733A22" w:rsidRPr="00CA68B6" w:rsidRDefault="00A9134E">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Purchase of Go</w:t>
            </w:r>
            <w:r w:rsidR="00543C33" w:rsidRPr="00CA68B6">
              <w:rPr>
                <w:rFonts w:ascii="Arial" w:eastAsia="SimSun" w:hAnsi="Arial" w:cs="Arial"/>
                <w:sz w:val="15"/>
                <w:szCs w:val="15"/>
              </w:rPr>
              <w:t>o</w:t>
            </w:r>
            <w:r w:rsidRPr="00CA68B6">
              <w:rPr>
                <w:rFonts w:ascii="Arial" w:eastAsia="SimSun" w:hAnsi="Arial" w:cs="Arial"/>
                <w:sz w:val="15"/>
                <w:szCs w:val="15"/>
              </w:rPr>
              <w:t>ds</w:t>
            </w:r>
          </w:p>
        </w:tc>
        <w:tc>
          <w:tcPr>
            <w:tcW w:w="1610" w:type="dxa"/>
            <w:vAlign w:val="center"/>
          </w:tcPr>
          <w:p w14:paraId="41890BF4" w14:textId="5D208184" w:rsidR="00733A22" w:rsidRPr="00CA68B6" w:rsidRDefault="00FE6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55,705.47</w:t>
            </w:r>
          </w:p>
        </w:tc>
        <w:tc>
          <w:tcPr>
            <w:tcW w:w="1610" w:type="dxa"/>
            <w:vAlign w:val="center"/>
          </w:tcPr>
          <w:p w14:paraId="419C7984" w14:textId="19BDC9D8"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r w:rsidR="00543C33" w:rsidRPr="00CA68B6" w14:paraId="4EA10008" w14:textId="77777777">
        <w:tc>
          <w:tcPr>
            <w:cnfStyle w:val="001000000000" w:firstRow="0" w:lastRow="0" w:firstColumn="1" w:lastColumn="0" w:oddVBand="0" w:evenVBand="0" w:oddHBand="0" w:evenHBand="0" w:firstRowFirstColumn="0" w:firstRowLastColumn="0" w:lastRowFirstColumn="0" w:lastRowLastColumn="0"/>
            <w:tcW w:w="3536" w:type="dxa"/>
            <w:vAlign w:val="center"/>
          </w:tcPr>
          <w:p w14:paraId="377FD215" w14:textId="13EDBA4E" w:rsidR="00543C33" w:rsidRPr="00CA68B6" w:rsidRDefault="00543C33" w:rsidP="00543C33">
            <w:pPr>
              <w:snapToGrid w:val="0"/>
              <w:spacing w:line="240" w:lineRule="auto"/>
              <w:rPr>
                <w:rFonts w:ascii="Arial" w:eastAsia="SimSun" w:hAnsi="Arial" w:cs="Arial"/>
                <w:sz w:val="15"/>
                <w:szCs w:val="15"/>
              </w:rPr>
            </w:pPr>
            <w:r w:rsidRPr="00CA68B6">
              <w:rPr>
                <w:rFonts w:ascii="Arial" w:eastAsia="SimSun" w:hAnsi="Arial" w:cs="Arial"/>
                <w:sz w:val="15"/>
                <w:szCs w:val="15"/>
              </w:rPr>
              <w:t>Magni Telescopic Handlers S.R.L.</w:t>
            </w:r>
          </w:p>
        </w:tc>
        <w:tc>
          <w:tcPr>
            <w:tcW w:w="1457" w:type="dxa"/>
            <w:vAlign w:val="center"/>
          </w:tcPr>
          <w:p w14:paraId="3DAB3995" w14:textId="751B1851" w:rsidR="00543C33" w:rsidRPr="00CA68B6" w:rsidRDefault="00543C33" w:rsidP="00543C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Acceptanc e of Labor Services</w:t>
            </w:r>
          </w:p>
        </w:tc>
        <w:tc>
          <w:tcPr>
            <w:tcW w:w="1610" w:type="dxa"/>
            <w:vAlign w:val="center"/>
          </w:tcPr>
          <w:p w14:paraId="6CCCEDAE" w14:textId="75DA0F72" w:rsidR="00543C33" w:rsidRPr="00CA68B6" w:rsidRDefault="00543C33" w:rsidP="00543C3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610" w:type="dxa"/>
            <w:vAlign w:val="center"/>
          </w:tcPr>
          <w:p w14:paraId="0CC72347" w14:textId="684494FD" w:rsidR="00543C33" w:rsidRPr="00CA68B6" w:rsidRDefault="00FE6D68" w:rsidP="00543C3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915,988.98</w:t>
            </w:r>
          </w:p>
        </w:tc>
      </w:tr>
      <w:tr w:rsidR="00543C33" w:rsidRPr="00CA68B6" w14:paraId="7E3E137C" w14:textId="77777777">
        <w:tc>
          <w:tcPr>
            <w:cnfStyle w:val="001000000000" w:firstRow="0" w:lastRow="0" w:firstColumn="1" w:lastColumn="0" w:oddVBand="0" w:evenVBand="0" w:oddHBand="0" w:evenHBand="0" w:firstRowFirstColumn="0" w:firstRowLastColumn="0" w:lastRowFirstColumn="0" w:lastRowLastColumn="0"/>
            <w:tcW w:w="3536" w:type="dxa"/>
            <w:vAlign w:val="center"/>
          </w:tcPr>
          <w:p w14:paraId="41D96989" w14:textId="5F5205E1" w:rsidR="00543C33" w:rsidRPr="00CA68B6" w:rsidRDefault="00543C33" w:rsidP="00543C33">
            <w:pPr>
              <w:snapToGrid w:val="0"/>
              <w:spacing w:line="240" w:lineRule="auto"/>
              <w:rPr>
                <w:rFonts w:ascii="Arial" w:eastAsia="SimSun" w:hAnsi="Arial" w:cs="Arial"/>
                <w:sz w:val="15"/>
                <w:szCs w:val="15"/>
              </w:rPr>
            </w:pPr>
            <w:r w:rsidRPr="00CA68B6">
              <w:rPr>
                <w:rFonts w:ascii="Arial" w:eastAsia="SimSun" w:hAnsi="Arial" w:cs="Arial"/>
                <w:sz w:val="15"/>
                <w:szCs w:val="15"/>
              </w:rPr>
              <w:t>Teupen Maschinenbau GmbH</w:t>
            </w:r>
          </w:p>
        </w:tc>
        <w:tc>
          <w:tcPr>
            <w:tcW w:w="1457" w:type="dxa"/>
            <w:vAlign w:val="center"/>
          </w:tcPr>
          <w:p w14:paraId="4CB28915" w14:textId="7027BBAF" w:rsidR="00543C33" w:rsidRPr="00CA68B6" w:rsidRDefault="00312F31" w:rsidP="00543C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Purchase of Goods</w:t>
            </w:r>
          </w:p>
        </w:tc>
        <w:tc>
          <w:tcPr>
            <w:tcW w:w="1610" w:type="dxa"/>
            <w:vAlign w:val="center"/>
          </w:tcPr>
          <w:p w14:paraId="7841BC13" w14:textId="372A1B14" w:rsidR="00543C33" w:rsidRPr="00CA68B6" w:rsidRDefault="00FE6D68" w:rsidP="00543C3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646,650.22</w:t>
            </w:r>
          </w:p>
        </w:tc>
        <w:tc>
          <w:tcPr>
            <w:tcW w:w="1610" w:type="dxa"/>
            <w:vAlign w:val="center"/>
          </w:tcPr>
          <w:p w14:paraId="0CD90FC1" w14:textId="4838C959" w:rsidR="00543C33" w:rsidRPr="00CA68B6" w:rsidRDefault="00FE6D68" w:rsidP="00543C3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2,162,824.66</w:t>
            </w:r>
          </w:p>
        </w:tc>
      </w:tr>
      <w:tr w:rsidR="00543C33" w:rsidRPr="00CA68B6" w14:paraId="5E0CE64F" w14:textId="77777777">
        <w:tc>
          <w:tcPr>
            <w:cnfStyle w:val="001000000000" w:firstRow="0" w:lastRow="0" w:firstColumn="1" w:lastColumn="0" w:oddVBand="0" w:evenVBand="0" w:oddHBand="0" w:evenHBand="0" w:firstRowFirstColumn="0" w:firstRowLastColumn="0" w:lastRowFirstColumn="0" w:lastRowLastColumn="0"/>
            <w:tcW w:w="3536" w:type="dxa"/>
            <w:vAlign w:val="center"/>
          </w:tcPr>
          <w:p w14:paraId="1C24B20D" w14:textId="68B8650D" w:rsidR="00543C33" w:rsidRPr="00CA68B6" w:rsidRDefault="00543C33" w:rsidP="00543C33">
            <w:pPr>
              <w:snapToGrid w:val="0"/>
              <w:spacing w:line="240" w:lineRule="auto"/>
              <w:jc w:val="left"/>
              <w:rPr>
                <w:rFonts w:ascii="Arial" w:eastAsia="SimSun" w:hAnsi="Arial" w:cs="Arial"/>
                <w:sz w:val="15"/>
                <w:szCs w:val="15"/>
              </w:rPr>
            </w:pPr>
            <w:r w:rsidRPr="00CA68B6">
              <w:rPr>
                <w:rFonts w:ascii="Arial" w:eastAsia="SimSun" w:hAnsi="Arial" w:cs="Arial"/>
                <w:sz w:val="15"/>
                <w:szCs w:val="15"/>
              </w:rPr>
              <w:t>Teupen Maschinenbau GmbH</w:t>
            </w:r>
          </w:p>
        </w:tc>
        <w:tc>
          <w:tcPr>
            <w:tcW w:w="1457" w:type="dxa"/>
            <w:vAlign w:val="center"/>
          </w:tcPr>
          <w:p w14:paraId="46CF6E65" w14:textId="5CE9BFE7" w:rsidR="00543C33" w:rsidRPr="00CA68B6" w:rsidRDefault="00312F31" w:rsidP="00543C33">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Acceptanc e of Labor Services</w:t>
            </w:r>
          </w:p>
        </w:tc>
        <w:tc>
          <w:tcPr>
            <w:tcW w:w="1610" w:type="dxa"/>
            <w:vAlign w:val="center"/>
          </w:tcPr>
          <w:p w14:paraId="1ECAF215" w14:textId="68FFD9A2" w:rsidR="00543C33" w:rsidRPr="00CA68B6" w:rsidRDefault="00FE6D68" w:rsidP="00543C3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1,033,200.00</w:t>
            </w:r>
          </w:p>
        </w:tc>
        <w:tc>
          <w:tcPr>
            <w:tcW w:w="1610" w:type="dxa"/>
            <w:vAlign w:val="center"/>
          </w:tcPr>
          <w:p w14:paraId="6AB5DDDA" w14:textId="61220E3C" w:rsidR="00543C33" w:rsidRPr="00CA68B6" w:rsidRDefault="00FE6D68" w:rsidP="00543C3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4,542,945.00</w:t>
            </w:r>
          </w:p>
        </w:tc>
      </w:tr>
    </w:tbl>
    <w:p w14:paraId="2FEC570B"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8D3FB85" w14:textId="77777777" w:rsidR="00733A22" w:rsidRPr="00CA68B6" w:rsidRDefault="00733A22">
      <w:pPr>
        <w:widowControl w:val="0"/>
        <w:autoSpaceDE w:val="0"/>
        <w:autoSpaceDN w:val="0"/>
        <w:spacing w:before="2" w:line="240" w:lineRule="auto"/>
        <w:rPr>
          <w:rFonts w:ascii="Arial" w:eastAsia="SimSun" w:hAnsi="Arial" w:cs="Arial"/>
          <w:kern w:val="0"/>
          <w:lang w:bidi="zh-CN"/>
        </w:rPr>
      </w:pPr>
    </w:p>
    <w:p w14:paraId="1764CB7A" w14:textId="77777777" w:rsidR="00733A22" w:rsidRPr="00CA68B6" w:rsidRDefault="00A9134E">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Table of selling commodities and offering labor service conditions</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92"/>
        <w:gridCol w:w="1371"/>
        <w:gridCol w:w="1534"/>
        <w:gridCol w:w="1532"/>
      </w:tblGrid>
      <w:tr w:rsidR="00733A22" w:rsidRPr="00CA68B6" w14:paraId="39E9B415" w14:textId="77777777">
        <w:trPr>
          <w:trHeight w:val="400"/>
        </w:trPr>
        <w:tc>
          <w:tcPr>
            <w:tcW w:w="3392" w:type="dxa"/>
            <w:tcBorders>
              <w:left w:val="nil"/>
              <w:bottom w:val="dotted" w:sz="4" w:space="0" w:color="000000"/>
              <w:right w:val="dotted" w:sz="4" w:space="0" w:color="000000"/>
            </w:tcBorders>
          </w:tcPr>
          <w:p w14:paraId="10DEB69A"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B0FFD06" w14:textId="77777777" w:rsidR="00733A22" w:rsidRPr="00CA68B6" w:rsidRDefault="00A9134E">
            <w:pPr>
              <w:widowControl w:val="0"/>
              <w:autoSpaceDE w:val="0"/>
              <w:autoSpaceDN w:val="0"/>
              <w:spacing w:before="1" w:line="213" w:lineRule="exact"/>
              <w:ind w:right="13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1371" w:type="dxa"/>
            <w:tcBorders>
              <w:left w:val="dotted" w:sz="4" w:space="0" w:color="000000"/>
              <w:bottom w:val="dotted" w:sz="4" w:space="0" w:color="000000"/>
              <w:right w:val="dotted" w:sz="4" w:space="0" w:color="000000"/>
            </w:tcBorders>
          </w:tcPr>
          <w:p w14:paraId="3F6AA92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9E8B63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Content of the Related Party Transaction</w:t>
            </w:r>
          </w:p>
        </w:tc>
        <w:tc>
          <w:tcPr>
            <w:tcW w:w="1534" w:type="dxa"/>
            <w:tcBorders>
              <w:left w:val="dotted" w:sz="4" w:space="0" w:color="000000"/>
              <w:bottom w:val="dotted" w:sz="4" w:space="0" w:color="000000"/>
              <w:right w:val="dotted" w:sz="4" w:space="0" w:color="000000"/>
            </w:tcBorders>
          </w:tcPr>
          <w:p w14:paraId="6FA3C694"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906112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32" w:type="dxa"/>
            <w:tcBorders>
              <w:left w:val="dotted" w:sz="4" w:space="0" w:color="000000"/>
              <w:bottom w:val="dotted" w:sz="4" w:space="0" w:color="000000"/>
              <w:right w:val="nil"/>
            </w:tcBorders>
          </w:tcPr>
          <w:p w14:paraId="78CDDD7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CB5EA4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577E7B8" w14:textId="77777777" w:rsidTr="00FE6D68">
        <w:trPr>
          <w:trHeight w:val="798"/>
        </w:trPr>
        <w:tc>
          <w:tcPr>
            <w:tcW w:w="3392" w:type="dxa"/>
            <w:tcBorders>
              <w:top w:val="dotted" w:sz="4" w:space="0" w:color="000000"/>
              <w:left w:val="nil"/>
              <w:bottom w:val="dotted" w:sz="4" w:space="0" w:color="000000"/>
              <w:right w:val="dotted" w:sz="4" w:space="0" w:color="000000"/>
            </w:tcBorders>
          </w:tcPr>
          <w:p w14:paraId="55AE60FF" w14:textId="77777777" w:rsidR="00733A22" w:rsidRPr="00CA68B6" w:rsidRDefault="00A9134E">
            <w:pPr>
              <w:widowControl w:val="0"/>
              <w:autoSpaceDE w:val="0"/>
              <w:autoSpaceDN w:val="0"/>
              <w:spacing w:before="1"/>
              <w:ind w:right="15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 LLC</w:t>
            </w:r>
          </w:p>
        </w:tc>
        <w:tc>
          <w:tcPr>
            <w:tcW w:w="1371" w:type="dxa"/>
            <w:tcBorders>
              <w:top w:val="dotted" w:sz="4" w:space="0" w:color="000000"/>
              <w:left w:val="dotted" w:sz="4" w:space="0" w:color="000000"/>
              <w:bottom w:val="dotted" w:sz="4" w:space="0" w:color="000000"/>
              <w:right w:val="dotted" w:sz="4" w:space="0" w:color="000000"/>
            </w:tcBorders>
          </w:tcPr>
          <w:p w14:paraId="1DCBE88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2A497B4"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 of Goods</w:t>
            </w:r>
          </w:p>
        </w:tc>
        <w:tc>
          <w:tcPr>
            <w:tcW w:w="1534" w:type="dxa"/>
            <w:tcBorders>
              <w:top w:val="dotted" w:sz="4" w:space="0" w:color="000000"/>
              <w:left w:val="dotted" w:sz="4" w:space="0" w:color="000000"/>
              <w:bottom w:val="dotted" w:sz="4" w:space="0" w:color="000000"/>
              <w:right w:val="dotted" w:sz="4" w:space="0" w:color="000000"/>
            </w:tcBorders>
            <w:vAlign w:val="center"/>
          </w:tcPr>
          <w:p w14:paraId="4DFD087D" w14:textId="7729C722" w:rsidR="00733A22" w:rsidRPr="00CA68B6" w:rsidRDefault="00FE6D68" w:rsidP="00FE6D68">
            <w:pPr>
              <w:widowControl w:val="0"/>
              <w:autoSpaceDE w:val="0"/>
              <w:autoSpaceDN w:val="0"/>
              <w:spacing w:before="137"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1,299,416,062.70</w:t>
            </w:r>
          </w:p>
        </w:tc>
        <w:tc>
          <w:tcPr>
            <w:tcW w:w="1532" w:type="dxa"/>
            <w:tcBorders>
              <w:top w:val="dotted" w:sz="4" w:space="0" w:color="000000"/>
              <w:left w:val="dotted" w:sz="4" w:space="0" w:color="000000"/>
              <w:bottom w:val="dotted" w:sz="4" w:space="0" w:color="000000"/>
              <w:right w:val="nil"/>
            </w:tcBorders>
            <w:vAlign w:val="center"/>
          </w:tcPr>
          <w:p w14:paraId="2A5D399C" w14:textId="6F6EF03E" w:rsidR="00733A22" w:rsidRPr="00CA68B6" w:rsidRDefault="00FE6D68" w:rsidP="00FE6D68">
            <w:pPr>
              <w:widowControl w:val="0"/>
              <w:autoSpaceDE w:val="0"/>
              <w:autoSpaceDN w:val="0"/>
              <w:spacing w:before="137" w:line="240" w:lineRule="auto"/>
              <w:ind w:right="95"/>
              <w:jc w:val="right"/>
              <w:rPr>
                <w:rFonts w:ascii="Arial" w:hAnsi="Arial" w:cs="Arial"/>
                <w:kern w:val="0"/>
                <w:sz w:val="18"/>
                <w:szCs w:val="22"/>
                <w:lang w:bidi="zh-CN"/>
              </w:rPr>
            </w:pPr>
            <w:r w:rsidRPr="00CA68B6">
              <w:rPr>
                <w:rFonts w:ascii="Arial" w:hAnsi="Arial" w:cs="Arial"/>
                <w:kern w:val="0"/>
                <w:sz w:val="18"/>
                <w:szCs w:val="22"/>
                <w:lang w:bidi="zh-CN"/>
              </w:rPr>
              <w:t>925,639,787.22</w:t>
            </w:r>
          </w:p>
        </w:tc>
      </w:tr>
      <w:tr w:rsidR="00733A22" w:rsidRPr="00CA68B6" w14:paraId="69F50142" w14:textId="77777777" w:rsidTr="00FE6D68">
        <w:trPr>
          <w:trHeight w:val="398"/>
        </w:trPr>
        <w:tc>
          <w:tcPr>
            <w:tcW w:w="3392" w:type="dxa"/>
            <w:tcBorders>
              <w:top w:val="dotted" w:sz="4" w:space="0" w:color="000000"/>
              <w:left w:val="nil"/>
              <w:bottom w:val="single" w:sz="4" w:space="0" w:color="000000"/>
              <w:right w:val="dotted" w:sz="4" w:space="0" w:color="000000"/>
            </w:tcBorders>
          </w:tcPr>
          <w:p w14:paraId="740153B5" w14:textId="77777777" w:rsidR="00733A22" w:rsidRPr="00CA68B6" w:rsidRDefault="00733A22">
            <w:pPr>
              <w:widowControl w:val="0"/>
              <w:autoSpaceDE w:val="0"/>
              <w:autoSpaceDN w:val="0"/>
              <w:spacing w:before="12" w:line="240" w:lineRule="auto"/>
              <w:rPr>
                <w:rFonts w:ascii="Arial" w:eastAsia="Times New Roman" w:hAnsi="Arial" w:cs="Arial"/>
                <w:kern w:val="0"/>
                <w:sz w:val="14"/>
                <w:szCs w:val="22"/>
                <w:lang w:bidi="zh-CN"/>
              </w:rPr>
            </w:pPr>
          </w:p>
          <w:p w14:paraId="71F54D19" w14:textId="77777777" w:rsidR="00733A22" w:rsidRPr="00CA68B6" w:rsidRDefault="00A9134E">
            <w:pPr>
              <w:widowControl w:val="0"/>
              <w:autoSpaceDE w:val="0"/>
              <w:autoSpaceDN w:val="0"/>
              <w:spacing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71" w:type="dxa"/>
            <w:tcBorders>
              <w:top w:val="dotted" w:sz="4" w:space="0" w:color="000000"/>
              <w:left w:val="dotted" w:sz="4" w:space="0" w:color="000000"/>
              <w:bottom w:val="single" w:sz="4" w:space="0" w:color="000000"/>
              <w:right w:val="dotted" w:sz="4" w:space="0" w:color="000000"/>
            </w:tcBorders>
          </w:tcPr>
          <w:p w14:paraId="6A9BAC25"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7127EF3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 of Goods</w:t>
            </w:r>
          </w:p>
        </w:tc>
        <w:tc>
          <w:tcPr>
            <w:tcW w:w="1534" w:type="dxa"/>
            <w:tcBorders>
              <w:top w:val="dotted" w:sz="4" w:space="0" w:color="000000"/>
              <w:left w:val="dotted" w:sz="4" w:space="0" w:color="000000"/>
              <w:bottom w:val="single" w:sz="4" w:space="0" w:color="000000"/>
              <w:right w:val="dotted" w:sz="4" w:space="0" w:color="000000"/>
            </w:tcBorders>
            <w:vAlign w:val="center"/>
          </w:tcPr>
          <w:p w14:paraId="3B578612" w14:textId="42B516D1" w:rsidR="00733A22" w:rsidRPr="00CA68B6" w:rsidRDefault="00FE6D68" w:rsidP="00FE6D68">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485,257,248.33</w:t>
            </w:r>
          </w:p>
        </w:tc>
        <w:tc>
          <w:tcPr>
            <w:tcW w:w="1532" w:type="dxa"/>
            <w:tcBorders>
              <w:top w:val="dotted" w:sz="4" w:space="0" w:color="000000"/>
              <w:left w:val="dotted" w:sz="4" w:space="0" w:color="000000"/>
              <w:bottom w:val="single" w:sz="4" w:space="0" w:color="000000"/>
              <w:right w:val="nil"/>
            </w:tcBorders>
            <w:vAlign w:val="center"/>
          </w:tcPr>
          <w:p w14:paraId="6B63AD1C" w14:textId="53AAB399" w:rsidR="00733A22" w:rsidRPr="00CA68B6" w:rsidRDefault="00FE6D68" w:rsidP="00FE6D68">
            <w:pPr>
              <w:widowControl w:val="0"/>
              <w:autoSpaceDE w:val="0"/>
              <w:autoSpaceDN w:val="0"/>
              <w:spacing w:line="186" w:lineRule="exact"/>
              <w:ind w:right="95"/>
              <w:jc w:val="right"/>
              <w:rPr>
                <w:rFonts w:ascii="Arial" w:hAnsi="Arial" w:cs="Arial"/>
                <w:kern w:val="0"/>
                <w:sz w:val="18"/>
                <w:szCs w:val="22"/>
                <w:lang w:bidi="zh-CN"/>
              </w:rPr>
            </w:pPr>
            <w:r w:rsidRPr="00CA68B6">
              <w:rPr>
                <w:rFonts w:ascii="Arial" w:hAnsi="Arial" w:cs="Arial"/>
                <w:kern w:val="0"/>
                <w:sz w:val="18"/>
                <w:szCs w:val="22"/>
                <w:lang w:bidi="zh-CN"/>
              </w:rPr>
              <w:t>383,658,240.10</w:t>
            </w:r>
          </w:p>
        </w:tc>
      </w:tr>
    </w:tbl>
    <w:p w14:paraId="69283D6A" w14:textId="77777777" w:rsidR="00733A22" w:rsidRPr="00CA68B6" w:rsidRDefault="00A9134E">
      <w:pPr>
        <w:widowControl w:val="0"/>
        <w:tabs>
          <w:tab w:val="left" w:pos="1394"/>
        </w:tabs>
        <w:autoSpaceDE w:val="0"/>
        <w:autoSpaceDN w:val="0"/>
        <w:spacing w:before="143" w:line="240" w:lineRule="auto"/>
        <w:ind w:left="826"/>
        <w:outlineLvl w:val="0"/>
        <w:rPr>
          <w:rFonts w:ascii="Arial" w:eastAsia="SimSun" w:hAnsi="Arial" w:cs="Arial"/>
          <w:b/>
          <w:bCs/>
          <w:kern w:val="0"/>
          <w:lang w:bidi="zh-CN"/>
        </w:rPr>
      </w:pPr>
      <w:r w:rsidRPr="00CA68B6">
        <w:rPr>
          <w:rFonts w:ascii="Arial" w:eastAsia="SimSun" w:hAnsi="Arial" w:cs="Arial"/>
          <w:b/>
          <w:bCs/>
          <w:kern w:val="0"/>
          <w:lang w:bidi="zh-CN"/>
        </w:rPr>
        <w:t>2. Salaries of Key Management Personnel</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95"/>
        <w:gridCol w:w="2298"/>
      </w:tblGrid>
      <w:tr w:rsidR="00733A22" w:rsidRPr="00CA68B6" w14:paraId="5B503F45" w14:textId="77777777">
        <w:trPr>
          <w:trHeight w:val="400"/>
        </w:trPr>
        <w:tc>
          <w:tcPr>
            <w:tcW w:w="3236" w:type="dxa"/>
            <w:tcBorders>
              <w:left w:val="nil"/>
              <w:bottom w:val="dotted" w:sz="4" w:space="0" w:color="000000"/>
              <w:right w:val="dotted" w:sz="4" w:space="0" w:color="000000"/>
            </w:tcBorders>
          </w:tcPr>
          <w:p w14:paraId="47C9050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5D3424E" w14:textId="77777777" w:rsidR="00733A22" w:rsidRPr="00CA68B6"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14A34C8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BAC41C" w14:textId="77777777" w:rsidR="00733A22" w:rsidRPr="00CA68B6" w:rsidRDefault="00A9134E">
            <w:pPr>
              <w:widowControl w:val="0"/>
              <w:autoSpaceDE w:val="0"/>
              <w:autoSpaceDN w:val="0"/>
              <w:spacing w:before="1" w:line="213" w:lineRule="exact"/>
              <w:ind w:right="13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Current</w:t>
            </w:r>
            <w:r w:rsidRPr="00CA68B6">
              <w:rPr>
                <w:rFonts w:ascii="Arial" w:eastAsia="Times New Roman" w:hAnsi="Arial" w:cs="Arial"/>
                <w:color w:val="FF0000"/>
                <w:kern w:val="0"/>
                <w:sz w:val="18"/>
                <w:szCs w:val="22"/>
                <w:lang w:bidi="zh-CN"/>
              </w:rPr>
              <w:t xml:space="preserve"> </w:t>
            </w:r>
            <w:r w:rsidR="002742A4" w:rsidRPr="00CA68B6">
              <w:rPr>
                <w:rFonts w:ascii="Arial" w:eastAsia="Times New Roman" w:hAnsi="Arial" w:cs="Arial"/>
                <w:kern w:val="0"/>
                <w:sz w:val="18"/>
                <w:szCs w:val="22"/>
                <w:lang w:bidi="zh-CN"/>
              </w:rPr>
              <w:t>Period</w:t>
            </w:r>
            <w:r w:rsidRPr="00CA68B6">
              <w:rPr>
                <w:rFonts w:ascii="Arial" w:eastAsia="Times New Roman" w:hAnsi="Arial" w:cs="Arial"/>
                <w:color w:val="FF0000"/>
                <w:kern w:val="0"/>
                <w:sz w:val="18"/>
                <w:szCs w:val="22"/>
                <w:lang w:bidi="zh-CN"/>
              </w:rPr>
              <w:t xml:space="preserve"> </w:t>
            </w:r>
            <w:r w:rsidRPr="00CA68B6">
              <w:rPr>
                <w:rFonts w:ascii="Arial" w:eastAsia="Times New Roman" w:hAnsi="Arial" w:cs="Arial"/>
                <w:kern w:val="0"/>
                <w:sz w:val="18"/>
                <w:szCs w:val="22"/>
                <w:lang w:bidi="zh-CN"/>
              </w:rPr>
              <w:t>(CNY / ten thousand yuan</w:t>
            </w:r>
            <w:r w:rsidRPr="00CA68B6">
              <w:rPr>
                <w:rFonts w:ascii="Arial" w:eastAsia="SimSun" w:hAnsi="Arial" w:cs="Arial"/>
                <w:kern w:val="0"/>
                <w:sz w:val="18"/>
                <w:szCs w:val="22"/>
                <w:lang w:bidi="zh-CN"/>
              </w:rPr>
              <w:t>）</w:t>
            </w:r>
          </w:p>
        </w:tc>
        <w:tc>
          <w:tcPr>
            <w:tcW w:w="2298" w:type="dxa"/>
            <w:tcBorders>
              <w:left w:val="dotted" w:sz="4" w:space="0" w:color="000000"/>
              <w:bottom w:val="dotted" w:sz="4" w:space="0" w:color="000000"/>
              <w:right w:val="nil"/>
            </w:tcBorders>
          </w:tcPr>
          <w:p w14:paraId="3302387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3C31D2" w14:textId="77777777" w:rsidR="00733A22" w:rsidRPr="00CA68B6" w:rsidRDefault="002742A4">
            <w:pPr>
              <w:widowControl w:val="0"/>
              <w:autoSpaceDE w:val="0"/>
              <w:autoSpaceDN w:val="0"/>
              <w:spacing w:before="1" w:line="213" w:lineRule="exact"/>
              <w:ind w:right="14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Amount of Last Period </w:t>
            </w:r>
            <w:r w:rsidR="00A9134E" w:rsidRPr="00CA68B6">
              <w:rPr>
                <w:rFonts w:ascii="Arial" w:eastAsia="Times New Roman" w:hAnsi="Arial" w:cs="Arial"/>
                <w:kern w:val="0"/>
                <w:sz w:val="18"/>
                <w:szCs w:val="22"/>
                <w:lang w:bidi="zh-CN"/>
              </w:rPr>
              <w:t>(CNY / ten thousand yuan)</w:t>
            </w:r>
          </w:p>
        </w:tc>
      </w:tr>
      <w:tr w:rsidR="00733A22" w:rsidRPr="00CA68B6" w14:paraId="33E2B220" w14:textId="77777777">
        <w:trPr>
          <w:trHeight w:val="400"/>
        </w:trPr>
        <w:tc>
          <w:tcPr>
            <w:tcW w:w="3236" w:type="dxa"/>
            <w:tcBorders>
              <w:top w:val="dotted" w:sz="4" w:space="0" w:color="000000"/>
              <w:left w:val="nil"/>
              <w:right w:val="dotted" w:sz="4" w:space="0" w:color="000000"/>
            </w:tcBorders>
          </w:tcPr>
          <w:p w14:paraId="30982F2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56CDE1"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Salaries of Key Management Personnel</w:t>
            </w:r>
          </w:p>
        </w:tc>
        <w:tc>
          <w:tcPr>
            <w:tcW w:w="2295" w:type="dxa"/>
            <w:tcBorders>
              <w:top w:val="dotted" w:sz="4" w:space="0" w:color="000000"/>
              <w:left w:val="dotted" w:sz="4" w:space="0" w:color="000000"/>
              <w:right w:val="dotted" w:sz="4" w:space="0" w:color="000000"/>
            </w:tcBorders>
          </w:tcPr>
          <w:p w14:paraId="7225063B"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116CE8F1" w14:textId="1ED6D2BA" w:rsidR="00733A22" w:rsidRPr="00CA68B6" w:rsidRDefault="00543C3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5</w:t>
            </w:r>
            <w:r w:rsidR="00FE6D68" w:rsidRPr="00CA68B6">
              <w:rPr>
                <w:rFonts w:ascii="Arial" w:eastAsia="Times New Roman" w:hAnsi="Arial" w:cs="Arial"/>
                <w:kern w:val="0"/>
                <w:sz w:val="18"/>
                <w:szCs w:val="22"/>
                <w:lang w:bidi="zh-CN"/>
              </w:rPr>
              <w:t>21</w:t>
            </w:r>
            <w:r w:rsidR="00A9134E" w:rsidRPr="00CA68B6">
              <w:rPr>
                <w:rFonts w:ascii="Arial" w:eastAsia="Times New Roman" w:hAnsi="Arial" w:cs="Arial"/>
                <w:kern w:val="0"/>
                <w:sz w:val="18"/>
                <w:szCs w:val="22"/>
                <w:lang w:bidi="zh-CN"/>
              </w:rPr>
              <w:t>.</w:t>
            </w:r>
            <w:r w:rsidR="00FE6D68" w:rsidRPr="00CA68B6">
              <w:rPr>
                <w:rFonts w:ascii="Arial" w:eastAsia="Times New Roman" w:hAnsi="Arial" w:cs="Arial"/>
                <w:kern w:val="0"/>
                <w:sz w:val="18"/>
                <w:szCs w:val="22"/>
                <w:lang w:bidi="zh-CN"/>
              </w:rPr>
              <w:t>15</w:t>
            </w:r>
          </w:p>
        </w:tc>
        <w:tc>
          <w:tcPr>
            <w:tcW w:w="2298" w:type="dxa"/>
            <w:tcBorders>
              <w:top w:val="dotted" w:sz="4" w:space="0" w:color="000000"/>
              <w:left w:val="dotted" w:sz="4" w:space="0" w:color="000000"/>
              <w:right w:val="nil"/>
            </w:tcBorders>
          </w:tcPr>
          <w:p w14:paraId="1A31216C"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69DBE4BA" w14:textId="7E8159CE" w:rsidR="00733A22" w:rsidRPr="00CA68B6" w:rsidRDefault="00FE6D68">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512</w:t>
            </w:r>
            <w:r w:rsidR="00A9134E" w:rsidRPr="00CA68B6">
              <w:rPr>
                <w:rFonts w:ascii="Arial" w:eastAsia="Times New Roman" w:hAnsi="Arial" w:cs="Arial"/>
                <w:kern w:val="0"/>
                <w:sz w:val="18"/>
                <w:szCs w:val="22"/>
                <w:lang w:bidi="zh-CN"/>
              </w:rPr>
              <w:t>.</w:t>
            </w:r>
            <w:r w:rsidRPr="00CA68B6">
              <w:rPr>
                <w:rFonts w:ascii="Arial" w:eastAsia="Times New Roman" w:hAnsi="Arial" w:cs="Arial"/>
                <w:kern w:val="0"/>
                <w:sz w:val="18"/>
                <w:szCs w:val="22"/>
                <w:lang w:bidi="zh-CN"/>
              </w:rPr>
              <w:t>33</w:t>
            </w:r>
          </w:p>
        </w:tc>
      </w:tr>
    </w:tbl>
    <w:p w14:paraId="1AD8477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639C7B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1B08A02" w14:textId="77777777"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(VI)Related parties accounts receivable and payable</w:t>
      </w:r>
    </w:p>
    <w:p w14:paraId="0CAB3B62" w14:textId="77777777" w:rsidR="00733A22" w:rsidRPr="00CA68B6"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 Receivable Items</w:t>
      </w:r>
    </w:p>
    <w:tbl>
      <w:tblPr>
        <w:tblW w:w="7827"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67"/>
        <w:gridCol w:w="1856"/>
        <w:gridCol w:w="1342"/>
        <w:gridCol w:w="1159"/>
        <w:gridCol w:w="1342"/>
        <w:gridCol w:w="1161"/>
      </w:tblGrid>
      <w:tr w:rsidR="00733A22" w:rsidRPr="00CA68B6" w14:paraId="3DB547CE" w14:textId="77777777">
        <w:trPr>
          <w:trHeight w:val="400"/>
        </w:trPr>
        <w:tc>
          <w:tcPr>
            <w:tcW w:w="967" w:type="dxa"/>
            <w:vMerge w:val="restart"/>
            <w:tcBorders>
              <w:left w:val="nil"/>
              <w:bottom w:val="dotted" w:sz="4" w:space="0" w:color="000000"/>
              <w:right w:val="dotted" w:sz="4" w:space="0" w:color="000000"/>
            </w:tcBorders>
          </w:tcPr>
          <w:p w14:paraId="2011CB1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A9C6F6"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Item</w:t>
            </w:r>
          </w:p>
        </w:tc>
        <w:tc>
          <w:tcPr>
            <w:tcW w:w="1856" w:type="dxa"/>
            <w:vMerge w:val="restart"/>
            <w:tcBorders>
              <w:left w:val="dotted" w:sz="4" w:space="0" w:color="000000"/>
              <w:bottom w:val="dotted" w:sz="4" w:space="0" w:color="000000"/>
              <w:right w:val="dotted" w:sz="4" w:space="0" w:color="000000"/>
            </w:tcBorders>
          </w:tcPr>
          <w:p w14:paraId="3D42CAB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668D322" w14:textId="77777777" w:rsidR="00733A22" w:rsidRPr="00CA68B6" w:rsidRDefault="00A9134E">
            <w:pPr>
              <w:widowControl w:val="0"/>
              <w:autoSpaceDE w:val="0"/>
              <w:autoSpaceDN w:val="0"/>
              <w:spacing w:before="143" w:line="240" w:lineRule="auto"/>
              <w:ind w:right="6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2501" w:type="dxa"/>
            <w:gridSpan w:val="2"/>
            <w:tcBorders>
              <w:left w:val="dotted" w:sz="4" w:space="0" w:color="000000"/>
              <w:bottom w:val="dotted" w:sz="4" w:space="0" w:color="000000"/>
              <w:right w:val="dotted" w:sz="4" w:space="0" w:color="000000"/>
            </w:tcBorders>
          </w:tcPr>
          <w:p w14:paraId="3E789FB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493D339" w14:textId="77777777" w:rsidR="00733A22" w:rsidRPr="00CA68B6" w:rsidRDefault="00A9134E">
            <w:pPr>
              <w:widowControl w:val="0"/>
              <w:autoSpaceDE w:val="0"/>
              <w:autoSpaceDN w:val="0"/>
              <w:spacing w:before="1" w:line="213" w:lineRule="exact"/>
              <w:ind w:right="8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503" w:type="dxa"/>
            <w:gridSpan w:val="2"/>
            <w:tcBorders>
              <w:left w:val="dotted" w:sz="4" w:space="0" w:color="000000"/>
              <w:bottom w:val="dotted" w:sz="4" w:space="0" w:color="000000"/>
              <w:right w:val="nil"/>
            </w:tcBorders>
          </w:tcPr>
          <w:p w14:paraId="261AFDD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488C33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66F859F" w14:textId="77777777">
        <w:trPr>
          <w:trHeight w:val="400"/>
        </w:trPr>
        <w:tc>
          <w:tcPr>
            <w:tcW w:w="967" w:type="dxa"/>
            <w:vMerge/>
            <w:tcBorders>
              <w:top w:val="nil"/>
              <w:left w:val="nil"/>
              <w:bottom w:val="dotted" w:sz="4" w:space="0" w:color="000000"/>
              <w:right w:val="dotted" w:sz="4" w:space="0" w:color="000000"/>
            </w:tcBorders>
          </w:tcPr>
          <w:p w14:paraId="6E90806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56" w:type="dxa"/>
            <w:vMerge/>
            <w:tcBorders>
              <w:top w:val="nil"/>
              <w:left w:val="dotted" w:sz="4" w:space="0" w:color="000000"/>
              <w:bottom w:val="dotted" w:sz="4" w:space="0" w:color="000000"/>
              <w:right w:val="dotted" w:sz="4" w:space="0" w:color="000000"/>
            </w:tcBorders>
          </w:tcPr>
          <w:p w14:paraId="3899DB3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2" w:type="dxa"/>
            <w:tcBorders>
              <w:top w:val="dotted" w:sz="4" w:space="0" w:color="000000"/>
              <w:left w:val="dotted" w:sz="4" w:space="0" w:color="000000"/>
              <w:bottom w:val="dotted" w:sz="4" w:space="0" w:color="000000"/>
              <w:right w:val="dotted" w:sz="4" w:space="0" w:color="000000"/>
            </w:tcBorders>
          </w:tcPr>
          <w:p w14:paraId="017B75A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85DECC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159" w:type="dxa"/>
            <w:tcBorders>
              <w:top w:val="dotted" w:sz="4" w:space="0" w:color="000000"/>
              <w:left w:val="dotted" w:sz="4" w:space="0" w:color="000000"/>
              <w:bottom w:val="dotted" w:sz="4" w:space="0" w:color="000000"/>
              <w:right w:val="dotted" w:sz="4" w:space="0" w:color="000000"/>
            </w:tcBorders>
          </w:tcPr>
          <w:p w14:paraId="4652397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74144D" w14:textId="77777777" w:rsidR="00733A22" w:rsidRPr="00CA68B6" w:rsidRDefault="00A9134E">
            <w:pPr>
              <w:widowControl w:val="0"/>
              <w:autoSpaceDE w:val="0"/>
              <w:autoSpaceDN w:val="0"/>
              <w:spacing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42" w:type="dxa"/>
            <w:tcBorders>
              <w:top w:val="dotted" w:sz="4" w:space="0" w:color="000000"/>
              <w:left w:val="dotted" w:sz="4" w:space="0" w:color="000000"/>
              <w:bottom w:val="dotted" w:sz="4" w:space="0" w:color="000000"/>
              <w:right w:val="dotted" w:sz="4" w:space="0" w:color="000000"/>
            </w:tcBorders>
          </w:tcPr>
          <w:p w14:paraId="0F3BA80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AA47D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161" w:type="dxa"/>
            <w:tcBorders>
              <w:top w:val="dotted" w:sz="4" w:space="0" w:color="000000"/>
              <w:left w:val="dotted" w:sz="4" w:space="0" w:color="000000"/>
              <w:bottom w:val="dotted" w:sz="4" w:space="0" w:color="000000"/>
              <w:right w:val="nil"/>
            </w:tcBorders>
          </w:tcPr>
          <w:p w14:paraId="65931CD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C6F34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733A22" w:rsidRPr="00CA68B6" w14:paraId="73A1D985" w14:textId="77777777" w:rsidTr="00FE6D68">
        <w:trPr>
          <w:trHeight w:val="400"/>
        </w:trPr>
        <w:tc>
          <w:tcPr>
            <w:tcW w:w="967" w:type="dxa"/>
            <w:tcBorders>
              <w:top w:val="dotted" w:sz="4" w:space="0" w:color="000000"/>
              <w:left w:val="nil"/>
              <w:bottom w:val="dotted" w:sz="4" w:space="0" w:color="000000"/>
              <w:right w:val="dotted" w:sz="4" w:space="0" w:color="000000"/>
            </w:tcBorders>
          </w:tcPr>
          <w:p w14:paraId="7F65D94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DAC0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1856" w:type="dxa"/>
            <w:tcBorders>
              <w:top w:val="dotted" w:sz="4" w:space="0" w:color="000000"/>
              <w:left w:val="dotted" w:sz="4" w:space="0" w:color="000000"/>
              <w:bottom w:val="dotted" w:sz="4" w:space="0" w:color="000000"/>
              <w:right w:val="dotted" w:sz="4" w:space="0" w:color="000000"/>
            </w:tcBorders>
          </w:tcPr>
          <w:p w14:paraId="1BCD283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342" w:type="dxa"/>
            <w:tcBorders>
              <w:top w:val="dotted" w:sz="4" w:space="0" w:color="000000"/>
              <w:left w:val="dotted" w:sz="4" w:space="0" w:color="000000"/>
              <w:bottom w:val="dotted" w:sz="4" w:space="0" w:color="000000"/>
              <w:right w:val="dotted" w:sz="4" w:space="0" w:color="000000"/>
            </w:tcBorders>
            <w:vAlign w:val="center"/>
          </w:tcPr>
          <w:p w14:paraId="288D7FA2"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159" w:type="dxa"/>
            <w:tcBorders>
              <w:top w:val="dotted" w:sz="4" w:space="0" w:color="000000"/>
              <w:left w:val="dotted" w:sz="4" w:space="0" w:color="000000"/>
              <w:bottom w:val="dotted" w:sz="4" w:space="0" w:color="000000"/>
              <w:right w:val="dotted" w:sz="4" w:space="0" w:color="000000"/>
            </w:tcBorders>
            <w:vAlign w:val="center"/>
          </w:tcPr>
          <w:p w14:paraId="5766362A"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342" w:type="dxa"/>
            <w:tcBorders>
              <w:top w:val="dotted" w:sz="4" w:space="0" w:color="000000"/>
              <w:left w:val="dotted" w:sz="4" w:space="0" w:color="000000"/>
              <w:bottom w:val="dotted" w:sz="4" w:space="0" w:color="000000"/>
              <w:right w:val="dotted" w:sz="4" w:space="0" w:color="000000"/>
            </w:tcBorders>
            <w:vAlign w:val="center"/>
          </w:tcPr>
          <w:p w14:paraId="0738D652"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161" w:type="dxa"/>
            <w:tcBorders>
              <w:top w:val="dotted" w:sz="4" w:space="0" w:color="000000"/>
              <w:left w:val="dotted" w:sz="4" w:space="0" w:color="000000"/>
              <w:bottom w:val="dotted" w:sz="4" w:space="0" w:color="000000"/>
              <w:right w:val="nil"/>
            </w:tcBorders>
            <w:vAlign w:val="center"/>
          </w:tcPr>
          <w:p w14:paraId="2A82B68C"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512C89FF" w14:textId="77777777" w:rsidTr="00FE6D68">
        <w:trPr>
          <w:trHeight w:val="1199"/>
        </w:trPr>
        <w:tc>
          <w:tcPr>
            <w:tcW w:w="967" w:type="dxa"/>
            <w:tcBorders>
              <w:top w:val="dotted" w:sz="4" w:space="0" w:color="000000"/>
              <w:left w:val="nil"/>
              <w:bottom w:val="dotted" w:sz="4" w:space="0" w:color="000000"/>
              <w:right w:val="dotted" w:sz="4" w:space="0" w:color="000000"/>
            </w:tcBorders>
          </w:tcPr>
          <w:p w14:paraId="2322BA2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856" w:type="dxa"/>
            <w:tcBorders>
              <w:top w:val="dotted" w:sz="4" w:space="0" w:color="000000"/>
              <w:left w:val="dotted" w:sz="4" w:space="0" w:color="000000"/>
              <w:bottom w:val="dotted" w:sz="4" w:space="0" w:color="000000"/>
              <w:right w:val="dotted" w:sz="4" w:space="0" w:color="000000"/>
            </w:tcBorders>
          </w:tcPr>
          <w:p w14:paraId="064C474F"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37584CB5" w14:textId="77777777" w:rsidR="00733A22" w:rsidRPr="00CA68B6" w:rsidRDefault="00A9134E">
            <w:pPr>
              <w:widowControl w:val="0"/>
              <w:autoSpaceDE w:val="0"/>
              <w:autoSpaceDN w:val="0"/>
              <w:spacing w:before="1" w:line="465" w:lineRule="auto"/>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w:t>
            </w:r>
          </w:p>
          <w:p w14:paraId="51839FA2" w14:textId="77777777" w:rsidR="00733A22" w:rsidRPr="00CA68B6" w:rsidRDefault="00A9134E">
            <w:pPr>
              <w:widowControl w:val="0"/>
              <w:autoSpaceDE w:val="0"/>
              <w:autoSpaceDN w:val="0"/>
              <w:spacing w:line="18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Engineering Co., LLC</w:t>
            </w:r>
          </w:p>
        </w:tc>
        <w:tc>
          <w:tcPr>
            <w:tcW w:w="1342" w:type="dxa"/>
            <w:tcBorders>
              <w:top w:val="dotted" w:sz="4" w:space="0" w:color="000000"/>
              <w:left w:val="dotted" w:sz="4" w:space="0" w:color="000000"/>
              <w:bottom w:val="dotted" w:sz="4" w:space="0" w:color="000000"/>
              <w:right w:val="dotted" w:sz="4" w:space="0" w:color="000000"/>
            </w:tcBorders>
            <w:vAlign w:val="center"/>
          </w:tcPr>
          <w:p w14:paraId="60D7E2BD" w14:textId="479D0A64" w:rsidR="00733A22" w:rsidRPr="00CA68B6" w:rsidRDefault="00FE6D68" w:rsidP="00FE6D68">
            <w:pPr>
              <w:widowControl w:val="0"/>
              <w:autoSpaceDE w:val="0"/>
              <w:autoSpaceDN w:val="0"/>
              <w:spacing w:line="240" w:lineRule="auto"/>
              <w:ind w:right="87"/>
              <w:jc w:val="right"/>
              <w:rPr>
                <w:rFonts w:ascii="Arial" w:hAnsi="Arial" w:cs="Arial"/>
                <w:kern w:val="0"/>
                <w:sz w:val="15"/>
                <w:szCs w:val="15"/>
                <w:lang w:bidi="zh-CN"/>
              </w:rPr>
            </w:pPr>
            <w:r w:rsidRPr="00CA68B6">
              <w:rPr>
                <w:rFonts w:ascii="Arial" w:hAnsi="Arial" w:cs="Arial"/>
                <w:kern w:val="0"/>
                <w:sz w:val="15"/>
                <w:szCs w:val="15"/>
                <w:lang w:bidi="zh-CN"/>
              </w:rPr>
              <w:t>1,013,015,914.33</w:t>
            </w:r>
          </w:p>
        </w:tc>
        <w:tc>
          <w:tcPr>
            <w:tcW w:w="1159" w:type="dxa"/>
            <w:tcBorders>
              <w:top w:val="dotted" w:sz="4" w:space="0" w:color="000000"/>
              <w:left w:val="dotted" w:sz="4" w:space="0" w:color="000000"/>
              <w:bottom w:val="dotted" w:sz="4" w:space="0" w:color="000000"/>
              <w:right w:val="dotted" w:sz="4" w:space="0" w:color="000000"/>
            </w:tcBorders>
            <w:vAlign w:val="center"/>
          </w:tcPr>
          <w:p w14:paraId="500CB8C9" w14:textId="2E875954" w:rsidR="00733A22" w:rsidRPr="00CA68B6" w:rsidRDefault="00FE6D68" w:rsidP="00FE6D68">
            <w:pPr>
              <w:widowControl w:val="0"/>
              <w:autoSpaceDE w:val="0"/>
              <w:autoSpaceDN w:val="0"/>
              <w:spacing w:line="240" w:lineRule="auto"/>
              <w:ind w:right="69"/>
              <w:jc w:val="right"/>
              <w:rPr>
                <w:rFonts w:ascii="Arial" w:hAnsi="Arial" w:cs="Arial"/>
                <w:kern w:val="0"/>
                <w:sz w:val="15"/>
                <w:szCs w:val="15"/>
                <w:lang w:bidi="zh-CN"/>
              </w:rPr>
            </w:pPr>
            <w:r w:rsidRPr="00CA68B6">
              <w:rPr>
                <w:rFonts w:ascii="Arial" w:hAnsi="Arial" w:cs="Arial"/>
                <w:kern w:val="0"/>
                <w:sz w:val="15"/>
                <w:szCs w:val="15"/>
                <w:lang w:bidi="zh-CN"/>
              </w:rPr>
              <w:t>30,391,484.69</w:t>
            </w:r>
          </w:p>
        </w:tc>
        <w:tc>
          <w:tcPr>
            <w:tcW w:w="1342" w:type="dxa"/>
            <w:tcBorders>
              <w:top w:val="dotted" w:sz="4" w:space="0" w:color="000000"/>
              <w:left w:val="dotted" w:sz="4" w:space="0" w:color="000000"/>
              <w:bottom w:val="dotted" w:sz="4" w:space="0" w:color="000000"/>
              <w:right w:val="dotted" w:sz="4" w:space="0" w:color="000000"/>
            </w:tcBorders>
            <w:vAlign w:val="center"/>
          </w:tcPr>
          <w:p w14:paraId="58C5A799" w14:textId="22B97936" w:rsidR="00733A22" w:rsidRPr="00CA68B6" w:rsidRDefault="00FE6D68" w:rsidP="00FE6D68">
            <w:pPr>
              <w:widowControl w:val="0"/>
              <w:autoSpaceDE w:val="0"/>
              <w:autoSpaceDN w:val="0"/>
              <w:spacing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660,252,018.12</w:t>
            </w:r>
          </w:p>
        </w:tc>
        <w:tc>
          <w:tcPr>
            <w:tcW w:w="1161" w:type="dxa"/>
            <w:tcBorders>
              <w:top w:val="dotted" w:sz="4" w:space="0" w:color="000000"/>
              <w:left w:val="dotted" w:sz="4" w:space="0" w:color="000000"/>
              <w:bottom w:val="dotted" w:sz="4" w:space="0" w:color="000000"/>
              <w:right w:val="nil"/>
            </w:tcBorders>
            <w:vAlign w:val="center"/>
          </w:tcPr>
          <w:p w14:paraId="1445B48F" w14:textId="19F0799B" w:rsidR="00733A22" w:rsidRPr="00CA68B6" w:rsidRDefault="00FE6D68" w:rsidP="00FE6D68">
            <w:pPr>
              <w:widowControl w:val="0"/>
              <w:autoSpaceDE w:val="0"/>
              <w:autoSpaceDN w:val="0"/>
              <w:spacing w:line="240" w:lineRule="auto"/>
              <w:ind w:right="90"/>
              <w:jc w:val="right"/>
              <w:rPr>
                <w:rFonts w:ascii="Arial" w:hAnsi="Arial" w:cs="Arial"/>
                <w:kern w:val="0"/>
                <w:sz w:val="15"/>
                <w:szCs w:val="15"/>
                <w:lang w:bidi="zh-CN"/>
              </w:rPr>
            </w:pPr>
            <w:r w:rsidRPr="00CA68B6">
              <w:rPr>
                <w:rFonts w:ascii="Arial" w:hAnsi="Arial" w:cs="Arial"/>
                <w:kern w:val="0"/>
                <w:sz w:val="15"/>
                <w:szCs w:val="15"/>
                <w:lang w:bidi="zh-CN"/>
              </w:rPr>
              <w:t>19,807,560.54</w:t>
            </w:r>
          </w:p>
        </w:tc>
      </w:tr>
      <w:tr w:rsidR="00733A22" w:rsidRPr="00CA68B6" w14:paraId="28704628" w14:textId="77777777" w:rsidTr="00FE6D68">
        <w:trPr>
          <w:trHeight w:val="800"/>
        </w:trPr>
        <w:tc>
          <w:tcPr>
            <w:tcW w:w="967" w:type="dxa"/>
            <w:tcBorders>
              <w:top w:val="dotted" w:sz="4" w:space="0" w:color="000000"/>
              <w:left w:val="nil"/>
              <w:right w:val="dotted" w:sz="4" w:space="0" w:color="000000"/>
            </w:tcBorders>
          </w:tcPr>
          <w:p w14:paraId="34B6E76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856" w:type="dxa"/>
            <w:tcBorders>
              <w:top w:val="dotted" w:sz="4" w:space="0" w:color="000000"/>
              <w:left w:val="dotted" w:sz="4" w:space="0" w:color="000000"/>
              <w:right w:val="dotted" w:sz="4" w:space="0" w:color="000000"/>
            </w:tcBorders>
          </w:tcPr>
          <w:p w14:paraId="67D77C15" w14:textId="77777777" w:rsidR="00733A22" w:rsidRPr="00CA68B6" w:rsidRDefault="00A9134E">
            <w:pPr>
              <w:widowControl w:val="0"/>
              <w:autoSpaceDE w:val="0"/>
              <w:autoSpaceDN w:val="0"/>
              <w:spacing w:before="1"/>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42" w:type="dxa"/>
            <w:tcBorders>
              <w:top w:val="dotted" w:sz="4" w:space="0" w:color="000000"/>
              <w:left w:val="dotted" w:sz="4" w:space="0" w:color="000000"/>
              <w:right w:val="dotted" w:sz="4" w:space="0" w:color="000000"/>
            </w:tcBorders>
            <w:vAlign w:val="center"/>
          </w:tcPr>
          <w:p w14:paraId="74539771" w14:textId="2D08C6BA" w:rsidR="00733A22" w:rsidRPr="00CA68B6" w:rsidRDefault="00FE6D68" w:rsidP="00FE6D68">
            <w:pPr>
              <w:widowControl w:val="0"/>
              <w:autoSpaceDE w:val="0"/>
              <w:autoSpaceDN w:val="0"/>
              <w:spacing w:before="137" w:line="240" w:lineRule="auto"/>
              <w:ind w:right="87"/>
              <w:jc w:val="right"/>
              <w:rPr>
                <w:rFonts w:ascii="Arial" w:hAnsi="Arial" w:cs="Arial"/>
                <w:kern w:val="0"/>
                <w:sz w:val="15"/>
                <w:szCs w:val="15"/>
                <w:lang w:bidi="zh-CN"/>
              </w:rPr>
            </w:pPr>
            <w:r w:rsidRPr="00CA68B6">
              <w:rPr>
                <w:rFonts w:ascii="Arial" w:hAnsi="Arial" w:cs="Arial"/>
                <w:kern w:val="0"/>
                <w:sz w:val="15"/>
                <w:szCs w:val="15"/>
                <w:lang w:bidi="zh-CN"/>
              </w:rPr>
              <w:t>165,326,238.43</w:t>
            </w:r>
          </w:p>
        </w:tc>
        <w:tc>
          <w:tcPr>
            <w:tcW w:w="1159" w:type="dxa"/>
            <w:tcBorders>
              <w:top w:val="dotted" w:sz="4" w:space="0" w:color="000000"/>
              <w:left w:val="dotted" w:sz="4" w:space="0" w:color="000000"/>
              <w:right w:val="dotted" w:sz="4" w:space="0" w:color="000000"/>
            </w:tcBorders>
            <w:vAlign w:val="center"/>
          </w:tcPr>
          <w:p w14:paraId="19C9A5BE" w14:textId="22E2A7B1" w:rsidR="00733A22" w:rsidRPr="00CA68B6" w:rsidRDefault="00FE6D68" w:rsidP="00FE6D68">
            <w:pPr>
              <w:widowControl w:val="0"/>
              <w:autoSpaceDE w:val="0"/>
              <w:autoSpaceDN w:val="0"/>
              <w:spacing w:before="137" w:line="240" w:lineRule="auto"/>
              <w:ind w:right="69"/>
              <w:jc w:val="right"/>
              <w:rPr>
                <w:rFonts w:ascii="Arial" w:hAnsi="Arial" w:cs="Arial"/>
                <w:kern w:val="0"/>
                <w:sz w:val="15"/>
                <w:szCs w:val="15"/>
                <w:lang w:bidi="zh-CN"/>
              </w:rPr>
            </w:pPr>
            <w:r w:rsidRPr="00CA68B6">
              <w:rPr>
                <w:rFonts w:ascii="Arial" w:hAnsi="Arial" w:cs="Arial"/>
                <w:kern w:val="0"/>
                <w:sz w:val="15"/>
                <w:szCs w:val="15"/>
                <w:lang w:bidi="zh-CN"/>
              </w:rPr>
              <w:t>4,959,787.15</w:t>
            </w:r>
          </w:p>
        </w:tc>
        <w:tc>
          <w:tcPr>
            <w:tcW w:w="1342" w:type="dxa"/>
            <w:tcBorders>
              <w:top w:val="dotted" w:sz="4" w:space="0" w:color="000000"/>
              <w:left w:val="dotted" w:sz="4" w:space="0" w:color="000000"/>
              <w:right w:val="dotted" w:sz="4" w:space="0" w:color="000000"/>
            </w:tcBorders>
            <w:vAlign w:val="center"/>
          </w:tcPr>
          <w:p w14:paraId="4FFF9AD1" w14:textId="456F2517" w:rsidR="00733A22" w:rsidRPr="00CA68B6" w:rsidRDefault="00FE6D68" w:rsidP="00FE6D68">
            <w:pPr>
              <w:widowControl w:val="0"/>
              <w:autoSpaceDE w:val="0"/>
              <w:autoSpaceDN w:val="0"/>
              <w:spacing w:before="13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56,736,921.05</w:t>
            </w:r>
          </w:p>
        </w:tc>
        <w:tc>
          <w:tcPr>
            <w:tcW w:w="1161" w:type="dxa"/>
            <w:tcBorders>
              <w:top w:val="dotted" w:sz="4" w:space="0" w:color="000000"/>
              <w:left w:val="dotted" w:sz="4" w:space="0" w:color="000000"/>
              <w:right w:val="nil"/>
            </w:tcBorders>
            <w:vAlign w:val="center"/>
          </w:tcPr>
          <w:p w14:paraId="7358959B" w14:textId="163697AA" w:rsidR="00733A22" w:rsidRPr="00CA68B6" w:rsidRDefault="00FE6D68" w:rsidP="00FE6D68">
            <w:pPr>
              <w:widowControl w:val="0"/>
              <w:autoSpaceDE w:val="0"/>
              <w:autoSpaceDN w:val="0"/>
              <w:spacing w:before="137" w:line="240" w:lineRule="auto"/>
              <w:ind w:right="90"/>
              <w:jc w:val="right"/>
              <w:rPr>
                <w:rFonts w:ascii="Arial" w:hAnsi="Arial" w:cs="Arial"/>
                <w:kern w:val="0"/>
                <w:sz w:val="15"/>
                <w:szCs w:val="15"/>
                <w:lang w:bidi="zh-CN"/>
              </w:rPr>
            </w:pPr>
            <w:r w:rsidRPr="00CA68B6">
              <w:rPr>
                <w:rFonts w:ascii="Arial" w:hAnsi="Arial" w:cs="Arial"/>
                <w:kern w:val="0"/>
                <w:sz w:val="15"/>
                <w:szCs w:val="15"/>
                <w:lang w:bidi="zh-CN"/>
              </w:rPr>
              <w:t>1,702,107.63</w:t>
            </w:r>
          </w:p>
        </w:tc>
      </w:tr>
    </w:tbl>
    <w:p w14:paraId="7640474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AFAFAA2"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96DE74E" w14:textId="77777777" w:rsidR="00733A22" w:rsidRPr="00CA68B6"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 Items Payable</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52"/>
        <w:gridCol w:w="2948"/>
        <w:gridCol w:w="1865"/>
        <w:gridCol w:w="1863"/>
      </w:tblGrid>
      <w:tr w:rsidR="00733A22" w:rsidRPr="00CA68B6" w14:paraId="3CD544FF" w14:textId="77777777">
        <w:trPr>
          <w:trHeight w:val="400"/>
        </w:trPr>
        <w:tc>
          <w:tcPr>
            <w:tcW w:w="1152" w:type="dxa"/>
            <w:tcBorders>
              <w:left w:val="nil"/>
              <w:bottom w:val="dotted" w:sz="4" w:space="0" w:color="000000"/>
              <w:right w:val="dotted" w:sz="4" w:space="0" w:color="000000"/>
            </w:tcBorders>
          </w:tcPr>
          <w:p w14:paraId="784F55A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94E77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Item</w:t>
            </w:r>
          </w:p>
        </w:tc>
        <w:tc>
          <w:tcPr>
            <w:tcW w:w="2948" w:type="dxa"/>
            <w:tcBorders>
              <w:left w:val="dotted" w:sz="4" w:space="0" w:color="000000"/>
              <w:bottom w:val="dotted" w:sz="4" w:space="0" w:color="000000"/>
              <w:right w:val="dotted" w:sz="4" w:space="0" w:color="000000"/>
            </w:tcBorders>
          </w:tcPr>
          <w:p w14:paraId="6980A24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6DFA7FD" w14:textId="77777777" w:rsidR="00733A22" w:rsidRPr="00CA68B6" w:rsidRDefault="00A9134E">
            <w:pPr>
              <w:widowControl w:val="0"/>
              <w:autoSpaceDE w:val="0"/>
              <w:autoSpaceDN w:val="0"/>
              <w:spacing w:line="213" w:lineRule="exact"/>
              <w:ind w:right="11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1865" w:type="dxa"/>
            <w:tcBorders>
              <w:left w:val="dotted" w:sz="4" w:space="0" w:color="000000"/>
              <w:bottom w:val="dotted" w:sz="4" w:space="0" w:color="000000"/>
              <w:right w:val="dotted" w:sz="4" w:space="0" w:color="000000"/>
            </w:tcBorders>
          </w:tcPr>
          <w:p w14:paraId="4D3C4EF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DAEC44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Book Balance at the </w:t>
            </w:r>
            <w:r w:rsidRPr="00CA68B6">
              <w:rPr>
                <w:rFonts w:ascii="Arial" w:eastAsia="Times New Roman" w:hAnsi="Arial" w:cs="Arial"/>
                <w:kern w:val="0"/>
                <w:sz w:val="18"/>
                <w:szCs w:val="22"/>
                <w:lang w:bidi="zh-CN"/>
              </w:rPr>
              <w:lastRenderedPageBreak/>
              <w:t>End of This Period</w:t>
            </w:r>
          </w:p>
        </w:tc>
        <w:tc>
          <w:tcPr>
            <w:tcW w:w="1863" w:type="dxa"/>
            <w:tcBorders>
              <w:left w:val="dotted" w:sz="4" w:space="0" w:color="000000"/>
              <w:bottom w:val="dotted" w:sz="4" w:space="0" w:color="000000"/>
              <w:right w:val="nil"/>
            </w:tcBorders>
          </w:tcPr>
          <w:p w14:paraId="54ABDFF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BC8F6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Ending book balance of </w:t>
            </w:r>
            <w:r w:rsidRPr="00CA68B6">
              <w:rPr>
                <w:rFonts w:ascii="Arial" w:eastAsia="Times New Roman" w:hAnsi="Arial" w:cs="Arial"/>
                <w:kern w:val="0"/>
                <w:sz w:val="18"/>
                <w:szCs w:val="22"/>
                <w:lang w:bidi="zh-CN"/>
              </w:rPr>
              <w:lastRenderedPageBreak/>
              <w:t>previous year</w:t>
            </w:r>
          </w:p>
        </w:tc>
      </w:tr>
      <w:tr w:rsidR="00733A22" w:rsidRPr="00CA68B6" w14:paraId="7E8CB571" w14:textId="77777777" w:rsidTr="00FE6D68">
        <w:trPr>
          <w:trHeight w:val="400"/>
        </w:trPr>
        <w:tc>
          <w:tcPr>
            <w:tcW w:w="1152" w:type="dxa"/>
            <w:tcBorders>
              <w:top w:val="dotted" w:sz="4" w:space="0" w:color="000000"/>
              <w:left w:val="nil"/>
              <w:bottom w:val="dotted" w:sz="4" w:space="0" w:color="000000"/>
              <w:right w:val="dotted" w:sz="4" w:space="0" w:color="000000"/>
            </w:tcBorders>
          </w:tcPr>
          <w:p w14:paraId="5CC4AC6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017978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Payable</w:t>
            </w:r>
          </w:p>
        </w:tc>
        <w:tc>
          <w:tcPr>
            <w:tcW w:w="2948" w:type="dxa"/>
            <w:tcBorders>
              <w:top w:val="dotted" w:sz="4" w:space="0" w:color="000000"/>
              <w:left w:val="dotted" w:sz="4" w:space="0" w:color="000000"/>
              <w:bottom w:val="dotted" w:sz="4" w:space="0" w:color="000000"/>
              <w:right w:val="dotted" w:sz="4" w:space="0" w:color="000000"/>
            </w:tcBorders>
          </w:tcPr>
          <w:p w14:paraId="241C1BC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865" w:type="dxa"/>
            <w:tcBorders>
              <w:top w:val="dotted" w:sz="4" w:space="0" w:color="000000"/>
              <w:left w:val="dotted" w:sz="4" w:space="0" w:color="000000"/>
              <w:bottom w:val="dotted" w:sz="4" w:space="0" w:color="000000"/>
              <w:right w:val="dotted" w:sz="4" w:space="0" w:color="000000"/>
            </w:tcBorders>
            <w:vAlign w:val="center"/>
          </w:tcPr>
          <w:p w14:paraId="6561D0E5"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863" w:type="dxa"/>
            <w:tcBorders>
              <w:top w:val="dotted" w:sz="4" w:space="0" w:color="000000"/>
              <w:left w:val="dotted" w:sz="4" w:space="0" w:color="000000"/>
              <w:bottom w:val="dotted" w:sz="4" w:space="0" w:color="000000"/>
              <w:right w:val="nil"/>
            </w:tcBorders>
            <w:vAlign w:val="center"/>
          </w:tcPr>
          <w:p w14:paraId="7497CC7C"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r>
      <w:tr w:rsidR="00543C33" w:rsidRPr="00CA68B6" w14:paraId="7249F202" w14:textId="77777777" w:rsidTr="00FE6D68">
        <w:trPr>
          <w:trHeight w:val="400"/>
        </w:trPr>
        <w:tc>
          <w:tcPr>
            <w:tcW w:w="1152" w:type="dxa"/>
            <w:tcBorders>
              <w:top w:val="dotted" w:sz="4" w:space="0" w:color="000000"/>
              <w:left w:val="nil"/>
              <w:bottom w:val="dotted" w:sz="4" w:space="0" w:color="000000"/>
              <w:right w:val="dotted" w:sz="4" w:space="0" w:color="000000"/>
            </w:tcBorders>
          </w:tcPr>
          <w:p w14:paraId="3CCB1DA2" w14:textId="77777777" w:rsidR="00543C33" w:rsidRPr="00CA68B6" w:rsidRDefault="00543C33" w:rsidP="00543C33">
            <w:pPr>
              <w:widowControl w:val="0"/>
              <w:autoSpaceDE w:val="0"/>
              <w:autoSpaceDN w:val="0"/>
              <w:spacing w:before="1" w:line="240" w:lineRule="auto"/>
              <w:rPr>
                <w:rFonts w:ascii="Arial" w:eastAsia="Times New Roman" w:hAnsi="Arial" w:cs="Arial"/>
                <w:b/>
                <w:kern w:val="0"/>
                <w:sz w:val="13"/>
                <w:szCs w:val="22"/>
                <w:lang w:bidi="zh-CN"/>
              </w:rPr>
            </w:pPr>
          </w:p>
        </w:tc>
        <w:tc>
          <w:tcPr>
            <w:tcW w:w="2948" w:type="dxa"/>
            <w:tcBorders>
              <w:top w:val="dotted" w:sz="4" w:space="0" w:color="000000"/>
              <w:left w:val="dotted" w:sz="4" w:space="0" w:color="000000"/>
              <w:bottom w:val="dotted" w:sz="4" w:space="0" w:color="000000"/>
              <w:right w:val="dotted" w:sz="4" w:space="0" w:color="000000"/>
            </w:tcBorders>
          </w:tcPr>
          <w:p w14:paraId="460ECE5F" w14:textId="77777777" w:rsidR="00543C33" w:rsidRPr="00CA68B6" w:rsidRDefault="00543C33" w:rsidP="00543C33">
            <w:pPr>
              <w:widowControl w:val="0"/>
              <w:autoSpaceDE w:val="0"/>
              <w:autoSpaceDN w:val="0"/>
              <w:spacing w:before="12" w:line="240" w:lineRule="auto"/>
              <w:rPr>
                <w:rFonts w:ascii="Arial" w:eastAsia="Times New Roman" w:hAnsi="Arial" w:cs="Arial"/>
                <w:b/>
                <w:kern w:val="0"/>
                <w:sz w:val="14"/>
                <w:szCs w:val="22"/>
                <w:lang w:bidi="zh-CN"/>
              </w:rPr>
            </w:pPr>
          </w:p>
          <w:p w14:paraId="573CA305" w14:textId="410FDA72" w:rsidR="00543C33" w:rsidRPr="00CA68B6" w:rsidRDefault="00543C33" w:rsidP="00543C33">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865" w:type="dxa"/>
            <w:tcBorders>
              <w:top w:val="dotted" w:sz="4" w:space="0" w:color="000000"/>
              <w:left w:val="dotted" w:sz="4" w:space="0" w:color="000000"/>
              <w:bottom w:val="dotted" w:sz="4" w:space="0" w:color="000000"/>
              <w:right w:val="dotted" w:sz="4" w:space="0" w:color="000000"/>
            </w:tcBorders>
            <w:vAlign w:val="center"/>
          </w:tcPr>
          <w:p w14:paraId="4C46E87B" w14:textId="74673FAF" w:rsidR="00543C33" w:rsidRPr="00CA68B6" w:rsidRDefault="00FE6D68" w:rsidP="00FE6D6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849,790.37</w:t>
            </w:r>
          </w:p>
        </w:tc>
        <w:tc>
          <w:tcPr>
            <w:tcW w:w="1863" w:type="dxa"/>
            <w:tcBorders>
              <w:top w:val="dotted" w:sz="4" w:space="0" w:color="000000"/>
              <w:left w:val="dotted" w:sz="4" w:space="0" w:color="000000"/>
              <w:bottom w:val="dotted" w:sz="4" w:space="0" w:color="000000"/>
              <w:right w:val="nil"/>
            </w:tcBorders>
            <w:vAlign w:val="center"/>
          </w:tcPr>
          <w:p w14:paraId="5751A594" w14:textId="30992625" w:rsidR="00543C33" w:rsidRPr="00CA68B6" w:rsidRDefault="00FE6D68" w:rsidP="00FE6D6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500,979.75</w:t>
            </w:r>
          </w:p>
        </w:tc>
      </w:tr>
      <w:tr w:rsidR="00543C33" w:rsidRPr="00CA68B6" w14:paraId="02C9D2BF" w14:textId="77777777" w:rsidTr="00FE6D68">
        <w:trPr>
          <w:trHeight w:val="400"/>
        </w:trPr>
        <w:tc>
          <w:tcPr>
            <w:tcW w:w="1152" w:type="dxa"/>
            <w:tcBorders>
              <w:top w:val="dotted" w:sz="4" w:space="0" w:color="000000"/>
              <w:left w:val="nil"/>
              <w:right w:val="dotted" w:sz="4" w:space="0" w:color="000000"/>
            </w:tcBorders>
          </w:tcPr>
          <w:p w14:paraId="7719AEC0" w14:textId="77777777" w:rsidR="00543C33" w:rsidRPr="00CA68B6" w:rsidRDefault="00543C33" w:rsidP="00543C33">
            <w:pPr>
              <w:widowControl w:val="0"/>
              <w:autoSpaceDE w:val="0"/>
              <w:autoSpaceDN w:val="0"/>
              <w:spacing w:line="240" w:lineRule="auto"/>
              <w:rPr>
                <w:rFonts w:ascii="Arial" w:eastAsia="Times New Roman" w:hAnsi="Arial" w:cs="Arial"/>
                <w:kern w:val="0"/>
                <w:sz w:val="18"/>
                <w:szCs w:val="22"/>
                <w:lang w:bidi="zh-CN"/>
              </w:rPr>
            </w:pPr>
          </w:p>
        </w:tc>
        <w:tc>
          <w:tcPr>
            <w:tcW w:w="2948" w:type="dxa"/>
            <w:tcBorders>
              <w:top w:val="dotted" w:sz="4" w:space="0" w:color="000000"/>
              <w:left w:val="dotted" w:sz="4" w:space="0" w:color="000000"/>
              <w:right w:val="dotted" w:sz="4" w:space="0" w:color="000000"/>
            </w:tcBorders>
          </w:tcPr>
          <w:p w14:paraId="05BF013A" w14:textId="77777777" w:rsidR="00543C33" w:rsidRPr="00CA68B6" w:rsidRDefault="00543C33" w:rsidP="00543C33">
            <w:pPr>
              <w:widowControl w:val="0"/>
              <w:autoSpaceDE w:val="0"/>
              <w:autoSpaceDN w:val="0"/>
              <w:spacing w:before="1" w:line="240" w:lineRule="auto"/>
              <w:rPr>
                <w:rFonts w:ascii="Arial" w:eastAsia="Times New Roman" w:hAnsi="Arial" w:cs="Arial"/>
                <w:b/>
                <w:kern w:val="0"/>
                <w:sz w:val="18"/>
                <w:szCs w:val="18"/>
                <w:lang w:bidi="zh-CN"/>
              </w:rPr>
            </w:pPr>
          </w:p>
          <w:p w14:paraId="7821870A" w14:textId="56EE0EEA" w:rsidR="00543C33" w:rsidRPr="00CA68B6" w:rsidRDefault="00543C33" w:rsidP="00543C33">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Teupen Maschinenbau GmbH</w:t>
            </w:r>
          </w:p>
        </w:tc>
        <w:tc>
          <w:tcPr>
            <w:tcW w:w="1865" w:type="dxa"/>
            <w:tcBorders>
              <w:top w:val="dotted" w:sz="4" w:space="0" w:color="000000"/>
              <w:left w:val="dotted" w:sz="4" w:space="0" w:color="000000"/>
              <w:right w:val="dotted" w:sz="4" w:space="0" w:color="000000"/>
            </w:tcBorders>
            <w:vAlign w:val="center"/>
          </w:tcPr>
          <w:p w14:paraId="5FD941A0" w14:textId="4A9512A2" w:rsidR="00543C33" w:rsidRPr="00CA68B6" w:rsidRDefault="00543C33" w:rsidP="00FE6D68">
            <w:pPr>
              <w:widowControl w:val="0"/>
              <w:autoSpaceDE w:val="0"/>
              <w:autoSpaceDN w:val="0"/>
              <w:spacing w:before="1" w:line="240" w:lineRule="auto"/>
              <w:ind w:right="90"/>
              <w:jc w:val="right"/>
              <w:rPr>
                <w:rFonts w:ascii="Arial" w:hAnsi="Arial" w:cs="Arial"/>
                <w:b/>
                <w:kern w:val="0"/>
                <w:sz w:val="18"/>
                <w:szCs w:val="18"/>
                <w:lang w:bidi="zh-CN"/>
              </w:rPr>
            </w:pPr>
          </w:p>
        </w:tc>
        <w:tc>
          <w:tcPr>
            <w:tcW w:w="1863" w:type="dxa"/>
            <w:tcBorders>
              <w:top w:val="dotted" w:sz="4" w:space="0" w:color="000000"/>
              <w:left w:val="dotted" w:sz="4" w:space="0" w:color="000000"/>
              <w:right w:val="nil"/>
            </w:tcBorders>
            <w:vAlign w:val="center"/>
          </w:tcPr>
          <w:p w14:paraId="1843F990" w14:textId="5C8EF184" w:rsidR="00543C33" w:rsidRPr="00CA68B6" w:rsidRDefault="00FE6D68" w:rsidP="00FE6D6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1,229.66</w:t>
            </w:r>
          </w:p>
        </w:tc>
      </w:tr>
    </w:tbl>
    <w:p w14:paraId="13A69D2A" w14:textId="77777777" w:rsidR="00733A22" w:rsidRPr="00CA68B6" w:rsidRDefault="00733A22">
      <w:pPr>
        <w:widowControl w:val="0"/>
        <w:autoSpaceDE w:val="0"/>
        <w:autoSpaceDN w:val="0"/>
        <w:spacing w:line="188" w:lineRule="exact"/>
        <w:rPr>
          <w:rFonts w:ascii="Arial" w:eastAsia="SimSun" w:hAnsi="Arial" w:cs="Arial"/>
          <w:kern w:val="0"/>
          <w:sz w:val="18"/>
          <w:szCs w:val="22"/>
          <w:lang w:bidi="zh-CN"/>
        </w:rPr>
        <w:sectPr w:rsidR="00733A22" w:rsidRPr="00CA68B6">
          <w:pgSz w:w="11910" w:h="16840"/>
          <w:pgMar w:top="1420" w:right="1480" w:bottom="1180" w:left="1680" w:header="717" w:footer="996" w:gutter="0"/>
          <w:cols w:space="720"/>
        </w:sectPr>
      </w:pPr>
    </w:p>
    <w:p w14:paraId="79E81B70" w14:textId="77777777" w:rsidR="00733A22" w:rsidRPr="00CA68B6" w:rsidRDefault="00A9134E">
      <w:pPr>
        <w:widowControl w:val="0"/>
        <w:autoSpaceDE w:val="0"/>
        <w:autoSpaceDN w:val="0"/>
        <w:spacing w:before="138"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XI. Commitments or Contingencies</w:t>
      </w:r>
    </w:p>
    <w:p w14:paraId="58719DF5" w14:textId="77777777" w:rsidR="00733A22" w:rsidRPr="00CA68B6" w:rsidRDefault="00A9134E">
      <w:pPr>
        <w:widowControl w:val="0"/>
        <w:tabs>
          <w:tab w:val="left" w:pos="948"/>
        </w:tabs>
        <w:autoSpaceDE w:val="0"/>
        <w:autoSpaceDN w:val="0"/>
        <w:spacing w:before="151" w:line="240" w:lineRule="auto"/>
        <w:rPr>
          <w:rFonts w:ascii="Arial" w:eastAsia="SimSun" w:hAnsi="Arial" w:cs="Arial"/>
          <w:b/>
          <w:kern w:val="0"/>
          <w:szCs w:val="22"/>
          <w:lang w:bidi="zh-CN"/>
        </w:rPr>
      </w:pPr>
      <w:r w:rsidRPr="00CA68B6">
        <w:rPr>
          <w:rFonts w:ascii="Arial" w:eastAsia="SimSun" w:hAnsi="Arial" w:cs="Arial"/>
          <w:b/>
          <w:kern w:val="0"/>
          <w:szCs w:val="22"/>
          <w:lang w:bidi="zh-CN"/>
        </w:rPr>
        <w:t>(I)Significant Commitments</w:t>
      </w:r>
    </w:p>
    <w:p w14:paraId="72455233" w14:textId="45646350" w:rsidR="00E467D4" w:rsidRPr="00CA68B6" w:rsidRDefault="00A9134E" w:rsidP="00E467D4">
      <w:pPr>
        <w:widowControl w:val="0"/>
        <w:tabs>
          <w:tab w:val="left" w:pos="1517"/>
        </w:tabs>
        <w:autoSpaceDE w:val="0"/>
        <w:autoSpaceDN w:val="0"/>
        <w:spacing w:before="15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1. </w:t>
      </w:r>
      <w:r w:rsidR="00E467D4" w:rsidRPr="00CA68B6">
        <w:rPr>
          <w:rFonts w:ascii="Arial" w:eastAsia="SimSun" w:hAnsi="Arial" w:cs="Arial"/>
          <w:b/>
          <w:kern w:val="0"/>
          <w:szCs w:val="22"/>
          <w:lang w:bidi="zh-CN"/>
        </w:rPr>
        <w:t>Important Commitments Existing on the Balance Sheet Date.</w:t>
      </w:r>
    </w:p>
    <w:p w14:paraId="1DD35E33" w14:textId="77777777" w:rsidR="00577888" w:rsidRPr="00CA68B6" w:rsidRDefault="00577888">
      <w:pPr>
        <w:widowControl w:val="0"/>
        <w:autoSpaceDE w:val="0"/>
        <w:autoSpaceDN w:val="0"/>
        <w:spacing w:before="3" w:line="240" w:lineRule="auto"/>
        <w:rPr>
          <w:rFonts w:ascii="Arial" w:eastAsia="SimSun" w:hAnsi="Arial" w:cs="Arial"/>
          <w:kern w:val="0"/>
          <w:lang w:bidi="zh-CN"/>
        </w:rPr>
      </w:pPr>
    </w:p>
    <w:p w14:paraId="7750CBF6" w14:textId="19E82844" w:rsidR="003C541B" w:rsidRPr="00CA68B6" w:rsidRDefault="00B164E9">
      <w:pPr>
        <w:widowControl w:val="0"/>
        <w:autoSpaceDE w:val="0"/>
        <w:autoSpaceDN w:val="0"/>
        <w:spacing w:before="3" w:line="240" w:lineRule="auto"/>
        <w:rPr>
          <w:rFonts w:ascii="Arial" w:eastAsia="SimSun" w:hAnsi="Arial" w:cs="Arial"/>
          <w:kern w:val="0"/>
          <w:lang w:bidi="zh-CN"/>
        </w:rPr>
      </w:pPr>
      <w:bookmarkStart w:id="118" w:name="_Hlk140222258"/>
      <w:r w:rsidRPr="00CA68B6">
        <w:rPr>
          <w:rFonts w:ascii="Arial" w:eastAsia="SimSun" w:hAnsi="Arial" w:cs="Arial"/>
          <w:kern w:val="0"/>
          <w:lang w:bidi="zh-CN"/>
        </w:rPr>
        <w:t>Related guarantee and asset mortgage:</w:t>
      </w:r>
    </w:p>
    <w:p w14:paraId="12588321" w14:textId="77777777" w:rsidR="003C541B" w:rsidRPr="00CA68B6" w:rsidRDefault="003C541B">
      <w:pPr>
        <w:widowControl w:val="0"/>
        <w:autoSpaceDE w:val="0"/>
        <w:autoSpaceDN w:val="0"/>
        <w:spacing w:before="3" w:line="240" w:lineRule="auto"/>
        <w:rPr>
          <w:rFonts w:ascii="Arial" w:eastAsia="SimSun" w:hAnsi="Arial" w:cs="Arial"/>
          <w:kern w:val="0"/>
          <w:lang w:bidi="zh-CN"/>
        </w:rPr>
      </w:pPr>
    </w:p>
    <w:p w14:paraId="147A897D" w14:textId="61D43ABF" w:rsidR="00733A22" w:rsidRPr="00CA68B6" w:rsidRDefault="00B164E9" w:rsidP="006077A8">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 xml:space="preserve">(1) Related Guarantee situation: On May 19, 2022, the 2021 Annual General Meeting of Shareholders held by the Company reviewed and adopted the </w:t>
      </w:r>
      <w:r w:rsidRPr="00CA68B6">
        <w:rPr>
          <w:rFonts w:ascii="Arial" w:eastAsia="SimSun" w:hAnsi="Arial" w:cs="Arial"/>
          <w:i/>
          <w:iCs/>
          <w:kern w:val="0"/>
          <w:lang w:bidi="zh-CN"/>
        </w:rPr>
        <w:t>Proposal on Providing Guarantee for Wholly-Owned Subsidiaries of the Company</w:t>
      </w:r>
      <w:r w:rsidRPr="00CA68B6">
        <w:rPr>
          <w:rFonts w:ascii="Arial" w:eastAsia="SimSun" w:hAnsi="Arial" w:cs="Arial"/>
          <w:kern w:val="0"/>
          <w:lang w:bidi="zh-CN"/>
        </w:rPr>
        <w:t>, and agreed that the Company would provide guarantee for loans applied by Shanghai Dingce to bank financing institutions for business development. The total amount guaranteed under the guarantee shall not exceed 1.850 billion yuan, of which the new amount of guarantee shall not exceed 1.1815 billion yuan, the new amount of guarantee and the total amount of guarantee shall be valid from the date of approval of the General Meeting of Shareholders to the date of the Annual General Meeting of Shareholders in 2022, and the term of a single guarantee shall not exceed five years. As of December 31, 2022, the proportion of this guarantee undertaken by the Company was 769,065,664.28 yuan.</w:t>
      </w:r>
    </w:p>
    <w:p w14:paraId="3BF931DD" w14:textId="77777777" w:rsidR="00733A22" w:rsidRPr="00CA68B6" w:rsidRDefault="00733A22">
      <w:pPr>
        <w:widowControl w:val="0"/>
        <w:autoSpaceDE w:val="0"/>
        <w:autoSpaceDN w:val="0"/>
        <w:spacing w:line="240" w:lineRule="auto"/>
        <w:rPr>
          <w:rFonts w:ascii="Arial" w:eastAsia="SimSun" w:hAnsi="Arial" w:cs="Arial"/>
          <w:kern w:val="0"/>
          <w:lang w:bidi="zh-CN"/>
        </w:rPr>
      </w:pPr>
    </w:p>
    <w:p w14:paraId="6BBCB60E" w14:textId="085174D4" w:rsidR="00733A22" w:rsidRPr="00CA68B6" w:rsidRDefault="00B164E9">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(2) The subsidiary Shanghai Dingce uses its financing and lease payment receivables (book balance of long-term receivables) as collateral or bank factoring business to carry out limited claim to obtain long-term loans from banks. As of December 31, 2022, the financial lease pledge and factoring balance receivable by the subsidiary Shanghai Dingce was 881,313,349.66 yuan, and the balance of long-term loans under such pledges and factoring was 769,065,661.28 yuan.</w:t>
      </w:r>
    </w:p>
    <w:bookmarkEnd w:id="118"/>
    <w:p w14:paraId="41A1218F" w14:textId="77777777" w:rsidR="00733A22" w:rsidRPr="00CA68B6" w:rsidRDefault="00733A22">
      <w:pPr>
        <w:widowControl w:val="0"/>
        <w:autoSpaceDE w:val="0"/>
        <w:autoSpaceDN w:val="0"/>
        <w:spacing w:before="3" w:line="240" w:lineRule="auto"/>
        <w:rPr>
          <w:rFonts w:ascii="Arial" w:eastAsia="SimSun" w:hAnsi="Arial" w:cs="Arial"/>
          <w:kern w:val="0"/>
          <w:lang w:bidi="zh-CN"/>
        </w:rPr>
      </w:pPr>
    </w:p>
    <w:p w14:paraId="5D914922" w14:textId="0CACBACD" w:rsidR="00733A22" w:rsidRPr="00CA68B6" w:rsidRDefault="003C541B">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(3</w:t>
      </w:r>
      <w:r w:rsidR="00A9134E" w:rsidRPr="00CA68B6">
        <w:rPr>
          <w:rFonts w:ascii="Arial" w:eastAsia="SimSun" w:hAnsi="Arial" w:cs="Arial"/>
          <w:kern w:val="0"/>
          <w:lang w:bidi="zh-CN"/>
        </w:rPr>
        <w:t>) On March 23, 2019, the company signed the "012050009-2019 De Qing (Di) Zi No. 0026" maximum mortgage contract with Industrial and Commercial Bank of China Co., Ltd. (ICBC) Deqing Sub-branch, which is to guarantee the principal creditor’s rights of the company from March 23, 2019 to March 23, 2024, the maximum amount of guaranty is RMB 73,700,000.00, and the mortgage is the real estate with The Right to Certificate No. "Zhe (2019) De Qing Xian Bu Dong Chan Quan Di No. 0002657".</w:t>
      </w:r>
    </w:p>
    <w:p w14:paraId="77F39D55" w14:textId="77777777" w:rsidR="00577888" w:rsidRPr="00CA68B6" w:rsidRDefault="00577888">
      <w:pPr>
        <w:widowControl w:val="0"/>
        <w:autoSpaceDE w:val="0"/>
        <w:autoSpaceDN w:val="0"/>
        <w:spacing w:line="240" w:lineRule="auto"/>
        <w:rPr>
          <w:rFonts w:ascii="Arial" w:eastAsia="SimSun" w:hAnsi="Arial" w:cs="Arial"/>
          <w:kern w:val="0"/>
          <w:lang w:bidi="zh-CN"/>
        </w:rPr>
      </w:pPr>
    </w:p>
    <w:p w14:paraId="29AF838E" w14:textId="3D160BB9" w:rsidR="00733A22" w:rsidRPr="00CA68B6" w:rsidRDefault="00A9134E">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As of December 31, 202</w:t>
      </w:r>
      <w:r w:rsidR="003C541B" w:rsidRPr="00CA68B6">
        <w:rPr>
          <w:rFonts w:ascii="Arial" w:eastAsia="SimSun" w:hAnsi="Arial" w:cs="Arial"/>
          <w:kern w:val="0"/>
          <w:lang w:bidi="zh-CN"/>
        </w:rPr>
        <w:t>2</w:t>
      </w:r>
      <w:r w:rsidRPr="00CA68B6">
        <w:rPr>
          <w:rFonts w:ascii="Arial" w:eastAsia="SimSun" w:hAnsi="Arial" w:cs="Arial"/>
          <w:kern w:val="0"/>
          <w:lang w:bidi="zh-CN"/>
        </w:rPr>
        <w:t xml:space="preserve">, the book value of the aforementioned collateral was RMB </w:t>
      </w:r>
      <w:r w:rsidR="00577888" w:rsidRPr="00CA68B6">
        <w:rPr>
          <w:rFonts w:ascii="Arial" w:eastAsia="SimSun" w:hAnsi="Arial" w:cs="Arial"/>
          <w:kern w:val="0"/>
          <w:lang w:bidi="zh-CN"/>
        </w:rPr>
        <w:t>1</w:t>
      </w:r>
      <w:r w:rsidR="003C541B" w:rsidRPr="00CA68B6">
        <w:rPr>
          <w:rFonts w:ascii="Arial" w:eastAsia="SimSun" w:hAnsi="Arial" w:cs="Arial"/>
          <w:kern w:val="0"/>
          <w:lang w:bidi="zh-CN"/>
        </w:rPr>
        <w:t>4</w:t>
      </w:r>
      <w:r w:rsidRPr="00CA68B6">
        <w:rPr>
          <w:rFonts w:ascii="Arial" w:eastAsia="SimSun" w:hAnsi="Arial" w:cs="Arial"/>
          <w:kern w:val="0"/>
          <w:lang w:bidi="zh-CN"/>
        </w:rPr>
        <w:t>,</w:t>
      </w:r>
      <w:r w:rsidR="003C541B" w:rsidRPr="00CA68B6">
        <w:rPr>
          <w:rFonts w:ascii="Arial" w:eastAsia="SimSun" w:hAnsi="Arial" w:cs="Arial"/>
          <w:kern w:val="0"/>
          <w:lang w:bidi="zh-CN"/>
        </w:rPr>
        <w:t>263</w:t>
      </w:r>
      <w:r w:rsidRPr="00CA68B6">
        <w:rPr>
          <w:rFonts w:ascii="Arial" w:eastAsia="SimSun" w:hAnsi="Arial" w:cs="Arial"/>
          <w:kern w:val="0"/>
          <w:lang w:bidi="zh-CN"/>
        </w:rPr>
        <w:t>,</w:t>
      </w:r>
      <w:r w:rsidR="003C541B" w:rsidRPr="00CA68B6">
        <w:rPr>
          <w:rFonts w:ascii="Arial" w:eastAsia="SimSun" w:hAnsi="Arial" w:cs="Arial"/>
          <w:kern w:val="0"/>
          <w:lang w:bidi="zh-CN"/>
        </w:rPr>
        <w:t>054</w:t>
      </w:r>
      <w:r w:rsidRPr="00CA68B6">
        <w:rPr>
          <w:rFonts w:ascii="Arial" w:eastAsia="SimSun" w:hAnsi="Arial" w:cs="Arial"/>
          <w:kern w:val="0"/>
          <w:lang w:bidi="zh-CN"/>
        </w:rPr>
        <w:t>.</w:t>
      </w:r>
      <w:r w:rsidR="003C541B" w:rsidRPr="00CA68B6">
        <w:rPr>
          <w:rFonts w:ascii="Arial" w:eastAsia="SimSun" w:hAnsi="Arial" w:cs="Arial"/>
          <w:kern w:val="0"/>
          <w:lang w:bidi="zh-CN"/>
        </w:rPr>
        <w:t>63</w:t>
      </w:r>
      <w:r w:rsidRPr="00CA68B6">
        <w:rPr>
          <w:rFonts w:ascii="Arial" w:eastAsia="SimSun" w:hAnsi="Arial" w:cs="Arial"/>
          <w:kern w:val="0"/>
          <w:lang w:bidi="zh-CN"/>
        </w:rPr>
        <w:t>, and the company had no loans under the maximum amount mortgage contract.</w:t>
      </w:r>
    </w:p>
    <w:p w14:paraId="4D56AF22" w14:textId="77777777" w:rsidR="00733A22" w:rsidRPr="00CA68B6" w:rsidRDefault="00733A22">
      <w:pPr>
        <w:widowControl w:val="0"/>
        <w:autoSpaceDE w:val="0"/>
        <w:autoSpaceDN w:val="0"/>
        <w:spacing w:line="240" w:lineRule="auto"/>
        <w:rPr>
          <w:rFonts w:ascii="Arial" w:eastAsia="SimSun" w:hAnsi="Arial" w:cs="Arial"/>
          <w:kern w:val="0"/>
          <w:lang w:bidi="zh-CN"/>
        </w:rPr>
      </w:pPr>
    </w:p>
    <w:p w14:paraId="11898F4F" w14:textId="5BFEC355" w:rsidR="00733A22" w:rsidRPr="00CA68B6" w:rsidRDefault="00D87349">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(4</w:t>
      </w:r>
      <w:r w:rsidR="00A9134E" w:rsidRPr="00CA68B6">
        <w:rPr>
          <w:rFonts w:ascii="Arial" w:eastAsia="SimSun" w:hAnsi="Arial" w:cs="Arial"/>
          <w:kern w:val="0"/>
          <w:lang w:bidi="zh-CN"/>
        </w:rPr>
        <w:t>) On December 22, 2020, the company signed the HTC330647300ZGDB202000011" maximum mortgage contract with Industrial and China Construction Bank Co., Ltd. (CCB) Deqing Sub-branch, which is to guarantee the principal creditor’s rights of the company from December 22, 2020 to December 22, 2025, the maximum amount of guaranty is RMB 330,850,000.00, and the mortgage is the real estate with The Right to Certificate No. "Zhe (2020) De Qing Xian Bu Dong Chan Quan Di No. 0017178".</w:t>
      </w:r>
    </w:p>
    <w:p w14:paraId="1BBBA847"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1DD42497" w14:textId="1905466D" w:rsidR="00733A22" w:rsidRPr="00CA68B6" w:rsidRDefault="00A9134E">
      <w:pPr>
        <w:widowControl w:val="0"/>
        <w:autoSpaceDE w:val="0"/>
        <w:autoSpaceDN w:val="0"/>
        <w:spacing w:before="3" w:line="240" w:lineRule="auto"/>
        <w:rPr>
          <w:rFonts w:ascii="Arial" w:hAnsi="Arial" w:cs="Arial"/>
          <w:color w:val="000000"/>
        </w:rPr>
      </w:pPr>
      <w:r w:rsidRPr="00CA68B6">
        <w:rPr>
          <w:rFonts w:ascii="Arial" w:eastAsia="SimSun" w:hAnsi="Arial" w:cs="Arial"/>
          <w:kern w:val="0"/>
          <w:lang w:bidi="zh-CN"/>
        </w:rPr>
        <w:t>As of December 31, 202</w:t>
      </w:r>
      <w:r w:rsidR="00D87349" w:rsidRPr="00CA68B6">
        <w:rPr>
          <w:rFonts w:ascii="Arial" w:eastAsia="SimSun" w:hAnsi="Arial" w:cs="Arial"/>
          <w:kern w:val="0"/>
          <w:lang w:bidi="zh-CN"/>
        </w:rPr>
        <w:t>2</w:t>
      </w:r>
      <w:r w:rsidRPr="00CA68B6">
        <w:rPr>
          <w:rFonts w:ascii="Arial" w:eastAsia="SimSun" w:hAnsi="Arial" w:cs="Arial"/>
          <w:kern w:val="0"/>
          <w:lang w:bidi="zh-CN"/>
        </w:rPr>
        <w:t xml:space="preserve">, the book value of the aforementioned collateral was RMB </w:t>
      </w:r>
      <w:r w:rsidR="00D87349" w:rsidRPr="00CA68B6">
        <w:rPr>
          <w:rFonts w:ascii="Arial" w:eastAsia="SimSun" w:hAnsi="Arial" w:cs="Arial"/>
          <w:kern w:val="0"/>
          <w:lang w:bidi="zh-CN"/>
        </w:rPr>
        <w:t>162</w:t>
      </w:r>
      <w:r w:rsidRPr="00CA68B6">
        <w:rPr>
          <w:rFonts w:ascii="Arial" w:eastAsia="SimSun" w:hAnsi="Arial" w:cs="Arial"/>
          <w:kern w:val="0"/>
          <w:lang w:bidi="zh-CN"/>
        </w:rPr>
        <w:t>,</w:t>
      </w:r>
      <w:r w:rsidR="00D87349" w:rsidRPr="00CA68B6">
        <w:rPr>
          <w:rFonts w:ascii="Arial" w:eastAsia="SimSun" w:hAnsi="Arial" w:cs="Arial"/>
          <w:kern w:val="0"/>
          <w:lang w:bidi="zh-CN"/>
        </w:rPr>
        <w:t>653</w:t>
      </w:r>
      <w:r w:rsidRPr="00CA68B6">
        <w:rPr>
          <w:rFonts w:ascii="Arial" w:eastAsia="SimSun" w:hAnsi="Arial" w:cs="Arial"/>
          <w:kern w:val="0"/>
          <w:lang w:bidi="zh-CN"/>
        </w:rPr>
        <w:t>,</w:t>
      </w:r>
      <w:r w:rsidR="00367AB2" w:rsidRPr="00CA68B6">
        <w:rPr>
          <w:rFonts w:ascii="Arial" w:eastAsia="SimSun" w:hAnsi="Arial" w:cs="Arial"/>
          <w:kern w:val="0"/>
          <w:lang w:bidi="zh-CN"/>
        </w:rPr>
        <w:t>0</w:t>
      </w:r>
      <w:r w:rsidR="00D87349" w:rsidRPr="00CA68B6">
        <w:rPr>
          <w:rFonts w:ascii="Arial" w:eastAsia="SimSun" w:hAnsi="Arial" w:cs="Arial"/>
          <w:kern w:val="0"/>
          <w:lang w:bidi="zh-CN"/>
        </w:rPr>
        <w:t>65</w:t>
      </w:r>
      <w:r w:rsidRPr="00CA68B6">
        <w:rPr>
          <w:rFonts w:ascii="Arial" w:eastAsia="SimSun" w:hAnsi="Arial" w:cs="Arial"/>
          <w:kern w:val="0"/>
          <w:lang w:bidi="zh-CN"/>
        </w:rPr>
        <w:t>.</w:t>
      </w:r>
      <w:r w:rsidR="00D87349" w:rsidRPr="00CA68B6">
        <w:rPr>
          <w:rFonts w:ascii="Arial" w:eastAsia="SimSun" w:hAnsi="Arial" w:cs="Arial"/>
          <w:kern w:val="0"/>
          <w:lang w:bidi="zh-CN"/>
        </w:rPr>
        <w:t>5</w:t>
      </w:r>
      <w:r w:rsidR="00367AB2" w:rsidRPr="00CA68B6">
        <w:rPr>
          <w:rFonts w:ascii="Arial" w:eastAsia="SimSun" w:hAnsi="Arial" w:cs="Arial"/>
          <w:kern w:val="0"/>
          <w:lang w:bidi="zh-CN"/>
        </w:rPr>
        <w:t>5</w:t>
      </w:r>
      <w:r w:rsidRPr="00CA68B6">
        <w:rPr>
          <w:rFonts w:ascii="Arial" w:eastAsia="SimSun" w:hAnsi="Arial" w:cs="Arial"/>
          <w:kern w:val="0"/>
          <w:lang w:bidi="zh-CN"/>
        </w:rPr>
        <w:t xml:space="preserve">, and </w:t>
      </w:r>
      <w:r w:rsidR="00D87349" w:rsidRPr="00CA68B6">
        <w:rPr>
          <w:rFonts w:ascii="Arial" w:eastAsia="SimSun" w:hAnsi="Arial" w:cs="Arial"/>
          <w:kern w:val="0"/>
          <w:lang w:bidi="zh-CN"/>
        </w:rPr>
        <w:t>the company had no loans under the maximum amount mortgage contract.</w:t>
      </w:r>
    </w:p>
    <w:p w14:paraId="314F9343" w14:textId="77777777" w:rsidR="00367AB2" w:rsidRPr="00CA68B6" w:rsidRDefault="00367AB2">
      <w:pPr>
        <w:widowControl w:val="0"/>
        <w:autoSpaceDE w:val="0"/>
        <w:autoSpaceDN w:val="0"/>
        <w:spacing w:before="3" w:line="240" w:lineRule="auto"/>
        <w:rPr>
          <w:rFonts w:ascii="Arial" w:hAnsi="Arial" w:cs="Arial"/>
          <w:color w:val="000000"/>
        </w:rPr>
      </w:pPr>
    </w:p>
    <w:p w14:paraId="5301706B" w14:textId="0E0C098F" w:rsidR="00367AB2" w:rsidRPr="00CA68B6" w:rsidRDefault="00D87349" w:rsidP="00367AB2">
      <w:pPr>
        <w:pStyle w:val="33"/>
        <w:tabs>
          <w:tab w:val="left" w:pos="1613"/>
        </w:tabs>
        <w:spacing w:line="240" w:lineRule="auto"/>
        <w:jc w:val="both"/>
        <w:rPr>
          <w:rFonts w:ascii="Arial" w:hAnsi="Arial" w:cs="Arial"/>
          <w:sz w:val="21"/>
          <w:szCs w:val="21"/>
          <w:lang w:val="en-US"/>
        </w:rPr>
      </w:pPr>
      <w:bookmarkStart w:id="119" w:name="_Hlk140102303"/>
      <w:r w:rsidRPr="00CA68B6">
        <w:rPr>
          <w:rFonts w:ascii="Arial" w:hAnsi="Arial" w:cs="Arial"/>
          <w:sz w:val="21"/>
          <w:szCs w:val="21"/>
          <w:lang w:val="en-US"/>
        </w:rPr>
        <w:t>(5</w:t>
      </w:r>
      <w:r w:rsidR="00367AB2" w:rsidRPr="00CA68B6">
        <w:rPr>
          <w:rFonts w:ascii="Arial" w:hAnsi="Arial" w:cs="Arial"/>
          <w:sz w:val="21"/>
          <w:szCs w:val="21"/>
          <w:lang w:val="en-US"/>
        </w:rPr>
        <w:t xml:space="preserve">) </w:t>
      </w:r>
      <w:bookmarkStart w:id="120" w:name="_Hlk140327310"/>
      <w:r w:rsidR="00B164E9" w:rsidRPr="00CA68B6">
        <w:rPr>
          <w:rFonts w:ascii="Arial" w:hAnsi="Arial" w:cs="Arial"/>
          <w:szCs w:val="21"/>
          <w:lang w:val="en-US"/>
        </w:rPr>
        <w:t>On February 1, 2021, the Company signed a maximum amount mortgage contract of "C210114MG5624188" with Huzhou Branch of Bank of Communications Co., Ltd. to guarantee the main creditor's rights of the Company from February 1, 2021 to February 1, 2026. The maximum amount of guarantee is 161,270,000.00 yuan. The mortgaged property is the real estate with the title certificate number "Zhejiang (2020) Deqing County Real Estate No. 0017398".</w:t>
      </w:r>
      <w:bookmarkEnd w:id="120"/>
    </w:p>
    <w:p w14:paraId="17A0DAC4" w14:textId="77777777" w:rsidR="006077A8" w:rsidRPr="00CA68B6" w:rsidRDefault="006077A8" w:rsidP="00367AB2">
      <w:pPr>
        <w:pStyle w:val="33"/>
        <w:tabs>
          <w:tab w:val="left" w:pos="1613"/>
        </w:tabs>
        <w:spacing w:line="240" w:lineRule="auto"/>
        <w:jc w:val="both"/>
        <w:rPr>
          <w:rFonts w:ascii="Arial" w:hAnsi="Arial" w:cs="Arial"/>
          <w:sz w:val="21"/>
          <w:szCs w:val="21"/>
          <w:lang w:val="en-US"/>
        </w:rPr>
      </w:pPr>
    </w:p>
    <w:p w14:paraId="3040EBE1" w14:textId="08263D2C" w:rsidR="006077A8" w:rsidRPr="00CA68B6" w:rsidRDefault="006077A8" w:rsidP="00367AB2">
      <w:pPr>
        <w:pStyle w:val="33"/>
        <w:tabs>
          <w:tab w:val="left" w:pos="1613"/>
        </w:tabs>
        <w:spacing w:line="240" w:lineRule="auto"/>
        <w:jc w:val="both"/>
        <w:rPr>
          <w:rFonts w:ascii="Arial" w:hAnsi="Arial" w:cs="Arial"/>
          <w:sz w:val="21"/>
          <w:szCs w:val="21"/>
          <w:lang w:val="en-US"/>
        </w:rPr>
      </w:pPr>
      <w:r w:rsidRPr="00CA68B6">
        <w:rPr>
          <w:rFonts w:ascii="Arial" w:hAnsi="Arial" w:cs="Arial"/>
          <w:lang w:val="en-US"/>
        </w:rPr>
        <w:t>As of December 31, 2022, the book value of the aforementioned collateral was RMB 96,676,721.56, and the company had no loans under the maximum amount mortgage contract.</w:t>
      </w:r>
    </w:p>
    <w:p w14:paraId="02C5A1A0" w14:textId="77777777" w:rsidR="00D87349" w:rsidRPr="00CA68B6" w:rsidRDefault="00D87349" w:rsidP="00367AB2">
      <w:pPr>
        <w:pStyle w:val="33"/>
        <w:tabs>
          <w:tab w:val="left" w:pos="1613"/>
        </w:tabs>
        <w:spacing w:line="240" w:lineRule="auto"/>
        <w:jc w:val="both"/>
        <w:rPr>
          <w:rFonts w:ascii="Arial" w:hAnsi="Arial" w:cs="Arial"/>
          <w:sz w:val="21"/>
          <w:szCs w:val="21"/>
          <w:lang w:val="en-US"/>
        </w:rPr>
      </w:pPr>
    </w:p>
    <w:p w14:paraId="1F159744" w14:textId="37577505" w:rsidR="00D87349" w:rsidRPr="00CA68B6" w:rsidRDefault="00D87349" w:rsidP="00367AB2">
      <w:pPr>
        <w:pStyle w:val="33"/>
        <w:tabs>
          <w:tab w:val="left" w:pos="1613"/>
        </w:tabs>
        <w:spacing w:line="240" w:lineRule="auto"/>
        <w:jc w:val="both"/>
        <w:rPr>
          <w:rFonts w:ascii="Arial" w:hAnsi="Arial" w:cs="Arial"/>
          <w:sz w:val="21"/>
          <w:szCs w:val="21"/>
          <w:lang w:val="en-US"/>
        </w:rPr>
      </w:pPr>
      <w:bookmarkStart w:id="121" w:name="_Hlk140222332"/>
      <w:r w:rsidRPr="00CA68B6">
        <w:rPr>
          <w:rFonts w:ascii="Arial" w:hAnsi="Arial" w:cs="Arial"/>
          <w:sz w:val="21"/>
          <w:szCs w:val="21"/>
          <w:lang w:val="en-US"/>
        </w:rPr>
        <w:lastRenderedPageBreak/>
        <w:t xml:space="preserve">(6) </w:t>
      </w:r>
      <w:r w:rsidR="00B164E9" w:rsidRPr="00CA68B6">
        <w:rPr>
          <w:rFonts w:ascii="Arial" w:hAnsi="Arial" w:cs="Arial"/>
          <w:szCs w:val="21"/>
          <w:lang w:val="en-US"/>
        </w:rPr>
        <w:t>On May 31, 2022, Nippon Corporation entered into a maximum amount mortgage contract "C220630MG5622279" with Huzhou Branch of Bank of Communications Co., Ltd. to guarantee the main claims of the Company from May 31, 2022 to May 31, 2027. The maximum guarantee amount is 51,790,000.00 yuan. The mortgaged property is the real estate with title certificate number "Zhejiang (2017) Deqing County Real Estate No. 0023370", the land use right with title certificate number "De Qing Guo Yong (2016) No. 00000025" and the real estate with title certificate number "De Fang Quan Zheng Lei Dian Zhen No. 8 No. 15124550".</w:t>
      </w:r>
    </w:p>
    <w:bookmarkEnd w:id="119"/>
    <w:bookmarkEnd w:id="121"/>
    <w:p w14:paraId="2DBB1C38" w14:textId="77777777" w:rsidR="00367AB2" w:rsidRPr="00CA68B6" w:rsidRDefault="00367AB2">
      <w:pPr>
        <w:widowControl w:val="0"/>
        <w:autoSpaceDE w:val="0"/>
        <w:autoSpaceDN w:val="0"/>
        <w:spacing w:before="3" w:line="240" w:lineRule="auto"/>
        <w:rPr>
          <w:rFonts w:ascii="Arial" w:hAnsi="Arial" w:cs="Arial"/>
          <w:color w:val="000000"/>
        </w:rPr>
      </w:pPr>
    </w:p>
    <w:p w14:paraId="575FDACC" w14:textId="58E32D82" w:rsidR="00367AB2" w:rsidRPr="00CA68B6" w:rsidRDefault="00367AB2" w:rsidP="00367AB2">
      <w:pPr>
        <w:widowControl w:val="0"/>
        <w:autoSpaceDE w:val="0"/>
        <w:autoSpaceDN w:val="0"/>
        <w:spacing w:before="3" w:line="240" w:lineRule="auto"/>
        <w:rPr>
          <w:rFonts w:ascii="Arial" w:hAnsi="Arial" w:cs="Arial"/>
          <w:color w:val="000000"/>
        </w:rPr>
      </w:pPr>
      <w:r w:rsidRPr="00CA68B6">
        <w:rPr>
          <w:rFonts w:ascii="Arial" w:eastAsia="SimSun" w:hAnsi="Arial" w:cs="Arial"/>
          <w:kern w:val="0"/>
          <w:lang w:bidi="zh-CN"/>
        </w:rPr>
        <w:t>As of December 31, 202</w:t>
      </w:r>
      <w:r w:rsidR="00D87349" w:rsidRPr="00CA68B6">
        <w:rPr>
          <w:rFonts w:ascii="Arial" w:eastAsia="SimSun" w:hAnsi="Arial" w:cs="Arial"/>
          <w:kern w:val="0"/>
          <w:lang w:bidi="zh-CN"/>
        </w:rPr>
        <w:t>2</w:t>
      </w:r>
      <w:r w:rsidRPr="00CA68B6">
        <w:rPr>
          <w:rFonts w:ascii="Arial" w:eastAsia="SimSun" w:hAnsi="Arial" w:cs="Arial"/>
          <w:kern w:val="0"/>
          <w:lang w:bidi="zh-CN"/>
        </w:rPr>
        <w:t xml:space="preserve">, the book value of the aforementioned collateral was RMB </w:t>
      </w:r>
      <w:r w:rsidR="006077A8" w:rsidRPr="00CA68B6">
        <w:rPr>
          <w:rFonts w:ascii="Arial" w:hAnsi="Arial" w:cs="Arial"/>
          <w:color w:val="000000"/>
          <w:lang w:bidi="en-US"/>
        </w:rPr>
        <w:t>9</w:t>
      </w:r>
      <w:r w:rsidRPr="00CA68B6">
        <w:rPr>
          <w:rFonts w:ascii="Arial" w:hAnsi="Arial" w:cs="Arial"/>
          <w:color w:val="000000"/>
          <w:lang w:bidi="en-US"/>
        </w:rPr>
        <w:t>,</w:t>
      </w:r>
      <w:r w:rsidR="006077A8" w:rsidRPr="00CA68B6">
        <w:rPr>
          <w:rFonts w:ascii="Arial" w:hAnsi="Arial" w:cs="Arial"/>
          <w:color w:val="000000"/>
          <w:lang w:bidi="en-US"/>
        </w:rPr>
        <w:t>749</w:t>
      </w:r>
      <w:r w:rsidRPr="00CA68B6">
        <w:rPr>
          <w:rFonts w:ascii="Arial" w:hAnsi="Arial" w:cs="Arial"/>
          <w:color w:val="000000"/>
          <w:lang w:bidi="en-US"/>
        </w:rPr>
        <w:t>,</w:t>
      </w:r>
      <w:r w:rsidR="006077A8" w:rsidRPr="00CA68B6">
        <w:rPr>
          <w:rFonts w:ascii="Arial" w:hAnsi="Arial" w:cs="Arial"/>
          <w:color w:val="000000"/>
          <w:lang w:bidi="en-US"/>
        </w:rPr>
        <w:t>4</w:t>
      </w:r>
      <w:r w:rsidRPr="00CA68B6">
        <w:rPr>
          <w:rFonts w:ascii="Arial" w:hAnsi="Arial" w:cs="Arial"/>
          <w:color w:val="000000"/>
          <w:lang w:bidi="en-US"/>
        </w:rPr>
        <w:t>18.</w:t>
      </w:r>
      <w:r w:rsidR="006077A8" w:rsidRPr="00CA68B6">
        <w:rPr>
          <w:rFonts w:ascii="Arial" w:hAnsi="Arial" w:cs="Arial"/>
          <w:color w:val="000000"/>
          <w:lang w:bidi="en-US"/>
        </w:rPr>
        <w:t>4</w:t>
      </w:r>
      <w:r w:rsidRPr="00CA68B6">
        <w:rPr>
          <w:rFonts w:ascii="Arial" w:hAnsi="Arial" w:cs="Arial"/>
          <w:color w:val="000000"/>
          <w:lang w:bidi="en-US"/>
        </w:rPr>
        <w:t>2</w:t>
      </w:r>
      <w:r w:rsidRPr="00CA68B6">
        <w:rPr>
          <w:rFonts w:ascii="Arial" w:eastAsia="SimSun" w:hAnsi="Arial" w:cs="Arial"/>
          <w:kern w:val="0"/>
          <w:lang w:bidi="zh-CN"/>
        </w:rPr>
        <w:t xml:space="preserve">, and </w:t>
      </w:r>
      <w:r w:rsidR="00D87349" w:rsidRPr="00CA68B6">
        <w:rPr>
          <w:rFonts w:ascii="Arial" w:eastAsia="SimSun" w:hAnsi="Arial" w:cs="Arial"/>
          <w:kern w:val="0"/>
          <w:lang w:bidi="zh-CN"/>
        </w:rPr>
        <w:t>he company had no loans under the maximum amount mortgage contract.</w:t>
      </w:r>
    </w:p>
    <w:p w14:paraId="7CB98FD2"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7B21B669"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6E8C68EE" w14:textId="684B44F8" w:rsidR="00733A22" w:rsidRPr="00CA68B6"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bookmarkStart w:id="122" w:name="_Hlk140222346"/>
      <w:r w:rsidRPr="00CA68B6">
        <w:rPr>
          <w:rFonts w:ascii="Arial" w:eastAsia="SimSun" w:hAnsi="Arial" w:cs="Arial"/>
          <w:b/>
          <w:bCs/>
          <w:kern w:val="0"/>
          <w:lang w:bidi="zh-CN"/>
        </w:rPr>
        <w:t xml:space="preserve">2. </w:t>
      </w:r>
      <w:r w:rsidR="00B164E9" w:rsidRPr="00CA68B6">
        <w:rPr>
          <w:rFonts w:ascii="Arial" w:eastAsia="SimSun" w:hAnsi="Arial" w:cs="Arial"/>
          <w:b/>
          <w:bCs/>
          <w:kern w:val="0"/>
          <w:lang w:bidi="zh-CN"/>
        </w:rPr>
        <w:t>In addition to the above, the Company has no other commitments that need to be disclosed</w:t>
      </w:r>
    </w:p>
    <w:bookmarkEnd w:id="122"/>
    <w:p w14:paraId="3DB787E3" w14:textId="77777777" w:rsidR="00733A22" w:rsidRPr="00CA68B6" w:rsidRDefault="00733A22">
      <w:pPr>
        <w:widowControl w:val="0"/>
        <w:autoSpaceDE w:val="0"/>
        <w:autoSpaceDN w:val="0"/>
        <w:spacing w:line="240" w:lineRule="auto"/>
        <w:rPr>
          <w:rFonts w:ascii="Arial" w:eastAsia="SimSun" w:hAnsi="Arial" w:cs="Arial"/>
          <w:kern w:val="0"/>
          <w:sz w:val="22"/>
          <w:szCs w:val="22"/>
          <w:lang w:bidi="zh-CN"/>
        </w:rPr>
        <w:sectPr w:rsidR="00733A22" w:rsidRPr="00CA68B6" w:rsidSect="002E72D5">
          <w:headerReference w:type="default" r:id="rId70"/>
          <w:footerReference w:type="default" r:id="rId71"/>
          <w:pgSz w:w="11910" w:h="16840"/>
          <w:pgMar w:top="1500" w:right="1540" w:bottom="1180" w:left="1680" w:header="717" w:footer="996" w:gutter="0"/>
          <w:cols w:space="720"/>
        </w:sectPr>
      </w:pPr>
    </w:p>
    <w:p w14:paraId="44E4EEA0" w14:textId="77777777" w:rsidR="00733A22" w:rsidRPr="00CA68B6" w:rsidRDefault="00A9134E">
      <w:pPr>
        <w:widowControl w:val="0"/>
        <w:tabs>
          <w:tab w:val="left" w:pos="825"/>
        </w:tabs>
        <w:autoSpaceDE w:val="0"/>
        <w:autoSpaceDN w:val="0"/>
        <w:spacing w:before="68" w:line="240" w:lineRule="auto"/>
        <w:outlineLvl w:val="0"/>
        <w:rPr>
          <w:rFonts w:ascii="Arial" w:eastAsia="SimSun" w:hAnsi="Arial" w:cs="Arial"/>
          <w:b/>
          <w:bCs/>
          <w:kern w:val="0"/>
          <w:lang w:bidi="zh-CN"/>
        </w:rPr>
      </w:pPr>
      <w:r w:rsidRPr="00CA68B6">
        <w:rPr>
          <w:rFonts w:ascii="Arial" w:eastAsia="SimSun" w:hAnsi="Arial" w:cs="Arial"/>
          <w:b/>
          <w:bCs/>
          <w:kern w:val="0"/>
          <w:lang w:bidi="zh-CN"/>
        </w:rPr>
        <w:lastRenderedPageBreak/>
        <w:t>(II)Contingent Events</w:t>
      </w:r>
    </w:p>
    <w:p w14:paraId="1DA33DD4" w14:textId="77777777" w:rsidR="00733A22" w:rsidRPr="00CA68B6"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 Notes receivable Endorsed or Discounted and Not yet Due</w:t>
      </w:r>
    </w:p>
    <w:p w14:paraId="1A87AF5B" w14:textId="25CF9C70" w:rsidR="00733A22" w:rsidRPr="00CA68B6" w:rsidRDefault="00B164E9">
      <w:pPr>
        <w:widowControl w:val="0"/>
        <w:autoSpaceDE w:val="0"/>
        <w:autoSpaceDN w:val="0"/>
        <w:spacing w:before="132" w:line="240" w:lineRule="auto"/>
        <w:rPr>
          <w:rFonts w:ascii="Arial" w:eastAsia="SimSun" w:hAnsi="Arial" w:cs="Arial"/>
          <w:kern w:val="0"/>
          <w:lang w:bidi="zh-CN"/>
        </w:rPr>
      </w:pPr>
      <w:bookmarkStart w:id="124" w:name="_Hlk140222369"/>
      <w:r w:rsidRPr="00CA68B6">
        <w:rPr>
          <w:rFonts w:ascii="Arial" w:eastAsia="SimSun" w:hAnsi="Arial" w:cs="Arial"/>
          <w:kern w:val="0"/>
          <w:lang w:bidi="zh-CN"/>
        </w:rPr>
        <w:t>As at December 31, 2022, notes receivable endorsed or discounted by the Company and not yet due at the balance sheet date are detailed in the Notes "V, (IV) Notes Receivable" and "V, (VI) Financing of Receivables".</w:t>
      </w:r>
    </w:p>
    <w:bookmarkEnd w:id="124"/>
    <w:p w14:paraId="625EF885" w14:textId="77777777" w:rsidR="00733A22" w:rsidRPr="00CA68B6" w:rsidRDefault="00733A22">
      <w:pPr>
        <w:widowControl w:val="0"/>
        <w:autoSpaceDE w:val="0"/>
        <w:autoSpaceDN w:val="0"/>
        <w:spacing w:before="4" w:line="240" w:lineRule="auto"/>
        <w:rPr>
          <w:rFonts w:ascii="Arial" w:eastAsia="SimSun" w:hAnsi="Arial" w:cs="Arial"/>
          <w:kern w:val="0"/>
          <w:sz w:val="19"/>
          <w:lang w:bidi="zh-CN"/>
        </w:rPr>
      </w:pPr>
    </w:p>
    <w:p w14:paraId="7070E493" w14:textId="77777777" w:rsidR="00733A22" w:rsidRPr="00CA68B6" w:rsidRDefault="00A9134E">
      <w:pPr>
        <w:widowControl w:val="0"/>
        <w:tabs>
          <w:tab w:val="left" w:pos="1394"/>
        </w:tabs>
        <w:autoSpaceDE w:val="0"/>
        <w:autoSpaceDN w:val="0"/>
        <w:spacing w:before="1" w:line="240" w:lineRule="auto"/>
        <w:outlineLvl w:val="0"/>
        <w:rPr>
          <w:rFonts w:ascii="Arial" w:eastAsia="SimSun" w:hAnsi="Arial" w:cs="Arial"/>
          <w:b/>
          <w:bCs/>
          <w:kern w:val="0"/>
          <w:lang w:bidi="zh-CN"/>
        </w:rPr>
      </w:pPr>
      <w:r w:rsidRPr="00CA68B6">
        <w:rPr>
          <w:rFonts w:ascii="Arial" w:eastAsia="SimSun" w:hAnsi="Arial" w:cs="Arial"/>
          <w:b/>
          <w:bCs/>
          <w:kern w:val="0"/>
          <w:lang w:bidi="zh-CN"/>
        </w:rPr>
        <w:t>2.External Guarantee Status</w:t>
      </w:r>
    </w:p>
    <w:p w14:paraId="35FDC893" w14:textId="77777777"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Subsidiary Green Power provides loan joint liability guarantees for customers who purchase its aerial work equipment</w:t>
      </w:r>
    </w:p>
    <w:p w14:paraId="64047BE7" w14:textId="77777777" w:rsidR="00733A22" w:rsidRPr="00CA68B6" w:rsidRDefault="00A9134E">
      <w:pPr>
        <w:widowControl w:val="0"/>
        <w:tabs>
          <w:tab w:val="left" w:pos="1924"/>
        </w:tabs>
        <w:autoSpaceDE w:val="0"/>
        <w:autoSpaceDN w:val="0"/>
        <w:spacing w:before="130" w:line="240" w:lineRule="auto"/>
        <w:rPr>
          <w:rFonts w:ascii="Arial" w:eastAsia="SimSun" w:hAnsi="Arial" w:cs="Arial"/>
          <w:kern w:val="0"/>
          <w:szCs w:val="22"/>
          <w:lang w:bidi="zh-CN"/>
        </w:rPr>
      </w:pPr>
      <w:r w:rsidRPr="00CA68B6">
        <w:rPr>
          <w:rFonts w:ascii="Arial" w:eastAsia="SimSun" w:hAnsi="Arial" w:cs="Arial"/>
          <w:kern w:val="0"/>
          <w:szCs w:val="22"/>
          <w:lang w:bidi="zh-CN"/>
        </w:rPr>
        <w:t>(1) Approval of external guarantee quota:</w:t>
      </w:r>
    </w:p>
    <w:p w14:paraId="2BC5DF6C" w14:textId="289739D1" w:rsidR="00812ACA" w:rsidRPr="00CA68B6" w:rsidRDefault="00B164E9" w:rsidP="00812ACA">
      <w:pPr>
        <w:rPr>
          <w:rFonts w:ascii="Arial" w:eastAsia="SimSun" w:hAnsi="Arial" w:cs="Arial"/>
          <w:kern w:val="0"/>
          <w:lang w:bidi="zh-CN"/>
        </w:rPr>
      </w:pPr>
      <w:bookmarkStart w:id="125" w:name="_Hlk140222409"/>
      <w:bookmarkStart w:id="126" w:name="_Hlk72486285"/>
      <w:r w:rsidRPr="00CA68B6">
        <w:rPr>
          <w:rFonts w:ascii="Arial" w:eastAsia="SimSun" w:hAnsi="Arial" w:cs="Arial"/>
          <w:kern w:val="0"/>
          <w:lang w:bidi="zh-CN"/>
        </w:rPr>
        <w:t>On May 19, 2022, the Company's 2021 Annual General Meeting of shareholders reviewed and adopted the Proposal on the Company and its Wholly-Owned Subsidiaries Providing Guarantees to Customers. According to this proposal, the Company and its subsidiary Green Power will provide bank mortgage financing not exceeding 50 million yuan for quality customers who purchase the Company's products, and agree to provide financial leasing business repurchase guarantees not exceeding 600 million yuan to customers for the sale of the Company's products. The guarantee amount is valid from the date of approval of the Company's General Meeting of Shareholders to the date of commencement of the Company's 2022 Annual General Meeting of Shareholders. The guarantee period shall be an additional two years from the effective date of the guarantee contract to the expiration date of the term of performance of each loan contract. The guarantee covers all the principal, interest and penalty interest of the debt to be borne by the borrower, as well as the cost of realizing the claim.</w:t>
      </w:r>
    </w:p>
    <w:bookmarkEnd w:id="125"/>
    <w:p w14:paraId="7F4BD09C" w14:textId="77777777" w:rsidR="00812ACA" w:rsidRPr="00CA68B6" w:rsidRDefault="00812ACA">
      <w:pPr>
        <w:widowControl w:val="0"/>
        <w:autoSpaceDE w:val="0"/>
        <w:autoSpaceDN w:val="0"/>
        <w:spacing w:before="132" w:line="240" w:lineRule="auto"/>
        <w:rPr>
          <w:rFonts w:ascii="Arial" w:eastAsia="SimSun" w:hAnsi="Arial" w:cs="Arial"/>
          <w:kern w:val="0"/>
          <w:lang w:bidi="zh-CN"/>
        </w:rPr>
      </w:pPr>
    </w:p>
    <w:bookmarkEnd w:id="126"/>
    <w:p w14:paraId="25037404" w14:textId="61A061D4" w:rsidR="00733A22" w:rsidRPr="00CA68B6" w:rsidRDefault="00A9134E">
      <w:pPr>
        <w:widowControl w:val="0"/>
        <w:tabs>
          <w:tab w:val="left" w:pos="1924"/>
        </w:tabs>
        <w:autoSpaceDE w:val="0"/>
        <w:autoSpaceDN w:val="0"/>
        <w:spacing w:line="264" w:lineRule="exact"/>
        <w:rPr>
          <w:rFonts w:ascii="Arial" w:eastAsia="SimSun" w:hAnsi="Arial" w:cs="Arial"/>
          <w:kern w:val="0"/>
          <w:szCs w:val="22"/>
          <w:lang w:bidi="zh-CN"/>
        </w:rPr>
      </w:pPr>
      <w:r w:rsidRPr="00CA68B6">
        <w:rPr>
          <w:rFonts w:ascii="Arial" w:eastAsia="SimSun" w:hAnsi="Arial" w:cs="Arial"/>
          <w:kern w:val="0"/>
          <w:szCs w:val="22"/>
          <w:lang w:bidi="zh-CN"/>
        </w:rPr>
        <w:t>(2)</w:t>
      </w:r>
      <w:r w:rsidR="0050378B" w:rsidRPr="00CA68B6">
        <w:rPr>
          <w:rFonts w:ascii="Arial" w:eastAsia="SimSun" w:hAnsi="Arial" w:cs="Arial"/>
          <w:kern w:val="0"/>
          <w:szCs w:val="22"/>
          <w:lang w:bidi="zh-CN"/>
        </w:rPr>
        <w:t xml:space="preserve"> </w:t>
      </w:r>
      <w:r w:rsidRPr="00CA68B6">
        <w:rPr>
          <w:rFonts w:ascii="Arial" w:eastAsia="SimSun" w:hAnsi="Arial" w:cs="Arial"/>
          <w:kern w:val="0"/>
          <w:szCs w:val="22"/>
          <w:lang w:bidi="zh-CN"/>
        </w:rPr>
        <w:t>Actual guarantee situation:</w:t>
      </w:r>
    </w:p>
    <w:p w14:paraId="108695B9" w14:textId="3F7A3EA8" w:rsidR="00733A22" w:rsidRPr="00CA68B6" w:rsidRDefault="00A9134E">
      <w:pPr>
        <w:widowControl w:val="0"/>
        <w:autoSpaceDE w:val="0"/>
        <w:autoSpaceDN w:val="0"/>
        <w:spacing w:before="130" w:line="240" w:lineRule="auto"/>
        <w:rPr>
          <w:rFonts w:ascii="Arial" w:eastAsia="SimSun" w:hAnsi="Arial" w:cs="Arial"/>
          <w:kern w:val="0"/>
          <w:lang w:bidi="zh-CN"/>
        </w:rPr>
      </w:pPr>
      <w:r w:rsidRPr="00CA68B6">
        <w:rPr>
          <w:rFonts w:ascii="Arial" w:eastAsia="SimSun" w:hAnsi="Arial" w:cs="Arial"/>
          <w:kern w:val="0"/>
          <w:lang w:bidi="zh-CN"/>
        </w:rPr>
        <w:t>As of December 31, 20</w:t>
      </w:r>
      <w:r w:rsidR="00CD7414" w:rsidRPr="00CA68B6">
        <w:rPr>
          <w:rFonts w:ascii="Arial" w:eastAsia="SimSun" w:hAnsi="Arial" w:cs="Arial"/>
          <w:kern w:val="0"/>
          <w:lang w:bidi="zh-CN"/>
        </w:rPr>
        <w:t>2</w:t>
      </w:r>
      <w:r w:rsidR="0050378B" w:rsidRPr="00CA68B6">
        <w:rPr>
          <w:rFonts w:ascii="Arial" w:eastAsia="SimSun" w:hAnsi="Arial" w:cs="Arial"/>
          <w:kern w:val="0"/>
          <w:lang w:bidi="zh-CN"/>
        </w:rPr>
        <w:t>2</w:t>
      </w:r>
      <w:r w:rsidRPr="00CA68B6">
        <w:rPr>
          <w:rFonts w:ascii="Arial" w:eastAsia="SimSun" w:hAnsi="Arial" w:cs="Arial"/>
          <w:kern w:val="0"/>
          <w:lang w:bidi="zh-CN"/>
        </w:rPr>
        <w:t xml:space="preserve">, the subsidiary Green Power’s customer loan balance under the aforementioned guarantee line was RMB </w:t>
      </w:r>
      <w:r w:rsidR="0050378B" w:rsidRPr="00CA68B6">
        <w:rPr>
          <w:rFonts w:ascii="Arial" w:eastAsia="SimSun" w:hAnsi="Arial" w:cs="Arial"/>
          <w:kern w:val="0"/>
          <w:lang w:bidi="zh-CN"/>
        </w:rPr>
        <w:t>1</w:t>
      </w:r>
      <w:r w:rsidRPr="00CA68B6">
        <w:rPr>
          <w:rFonts w:ascii="Arial" w:eastAsia="SimSun" w:hAnsi="Arial" w:cs="Arial"/>
          <w:kern w:val="0"/>
          <w:lang w:bidi="zh-CN"/>
        </w:rPr>
        <w:t>,</w:t>
      </w:r>
      <w:r w:rsidR="0050378B" w:rsidRPr="00CA68B6">
        <w:rPr>
          <w:rFonts w:ascii="Arial" w:eastAsia="SimSun" w:hAnsi="Arial" w:cs="Arial"/>
          <w:kern w:val="0"/>
          <w:lang w:bidi="zh-CN"/>
        </w:rPr>
        <w:t>048</w:t>
      </w:r>
      <w:r w:rsidRPr="00CA68B6">
        <w:rPr>
          <w:rFonts w:ascii="Arial" w:eastAsia="SimSun" w:hAnsi="Arial" w:cs="Arial"/>
          <w:kern w:val="0"/>
          <w:lang w:bidi="zh-CN"/>
        </w:rPr>
        <w:t>,</w:t>
      </w:r>
      <w:r w:rsidR="0050378B" w:rsidRPr="00CA68B6">
        <w:rPr>
          <w:rFonts w:ascii="Arial" w:eastAsia="SimSun" w:hAnsi="Arial" w:cs="Arial"/>
          <w:kern w:val="0"/>
          <w:lang w:bidi="zh-CN"/>
        </w:rPr>
        <w:t>646</w:t>
      </w:r>
      <w:r w:rsidRPr="00CA68B6">
        <w:rPr>
          <w:rFonts w:ascii="Arial" w:eastAsia="SimSun" w:hAnsi="Arial" w:cs="Arial"/>
          <w:kern w:val="0"/>
          <w:lang w:bidi="zh-CN"/>
        </w:rPr>
        <w:t>.</w:t>
      </w:r>
      <w:r w:rsidR="0050378B" w:rsidRPr="00CA68B6">
        <w:rPr>
          <w:rFonts w:ascii="Arial" w:eastAsia="SimSun" w:hAnsi="Arial" w:cs="Arial"/>
          <w:kern w:val="0"/>
          <w:lang w:bidi="zh-CN"/>
        </w:rPr>
        <w:t>28</w:t>
      </w:r>
      <w:r w:rsidRPr="00CA68B6">
        <w:rPr>
          <w:rFonts w:ascii="Arial" w:eastAsia="SimSun" w:hAnsi="Arial" w:cs="Arial"/>
          <w:kern w:val="0"/>
          <w:lang w:bidi="zh-CN"/>
        </w:rPr>
        <w:t>, and the loan period was within two years.</w:t>
      </w:r>
    </w:p>
    <w:p w14:paraId="162A8CA3" w14:textId="77777777" w:rsidR="00733A22" w:rsidRPr="00CA68B6" w:rsidRDefault="00A9134E" w:rsidP="00862266">
      <w:pPr>
        <w:widowControl w:val="0"/>
        <w:tabs>
          <w:tab w:val="left" w:pos="1394"/>
        </w:tabs>
        <w:autoSpaceDE w:val="0"/>
        <w:autoSpaceDN w:val="0"/>
        <w:spacing w:before="99" w:line="240" w:lineRule="auto"/>
        <w:ind w:right="326"/>
        <w:outlineLvl w:val="0"/>
        <w:rPr>
          <w:rFonts w:ascii="Arial" w:eastAsia="SimSun" w:hAnsi="Arial" w:cs="Arial"/>
          <w:b/>
          <w:bCs/>
          <w:kern w:val="0"/>
          <w:lang w:bidi="zh-CN"/>
        </w:rPr>
      </w:pPr>
      <w:r w:rsidRPr="00CA68B6">
        <w:rPr>
          <w:rFonts w:ascii="Arial" w:eastAsia="SimSun" w:hAnsi="Arial" w:cs="Arial"/>
          <w:b/>
          <w:bCs/>
          <w:kern w:val="0"/>
          <w:lang w:bidi="zh-CN"/>
        </w:rPr>
        <w:t>3.Except for the above items, the company has no major contingencies that need to be disclosed.</w:t>
      </w:r>
    </w:p>
    <w:p w14:paraId="7962060E" w14:textId="77777777" w:rsidR="00733A22" w:rsidRPr="00CA68B6" w:rsidRDefault="00A9134E">
      <w:pPr>
        <w:widowControl w:val="0"/>
        <w:tabs>
          <w:tab w:val="left" w:pos="1394"/>
        </w:tabs>
        <w:autoSpaceDE w:val="0"/>
        <w:autoSpaceDN w:val="0"/>
        <w:spacing w:before="99" w:line="802" w:lineRule="exact"/>
        <w:ind w:right="2440"/>
        <w:outlineLvl w:val="0"/>
        <w:rPr>
          <w:rFonts w:ascii="Arial" w:eastAsia="SimSun" w:hAnsi="Arial" w:cs="Arial"/>
          <w:b/>
          <w:bCs/>
          <w:kern w:val="0"/>
          <w:lang w:bidi="zh-CN"/>
        </w:rPr>
      </w:pPr>
      <w:r w:rsidRPr="00CA68B6">
        <w:rPr>
          <w:rFonts w:ascii="Arial" w:eastAsia="SimSun" w:hAnsi="Arial" w:cs="Arial"/>
          <w:b/>
          <w:bCs/>
          <w:kern w:val="0"/>
          <w:lang w:bidi="zh-CN"/>
        </w:rPr>
        <w:t>XII. Events Occurring after the Balance Sheet Date</w:t>
      </w:r>
    </w:p>
    <w:p w14:paraId="408F33CF" w14:textId="77777777" w:rsidR="00733A22" w:rsidRPr="00CA68B6" w:rsidRDefault="00A9134E">
      <w:pPr>
        <w:widowControl w:val="0"/>
        <w:tabs>
          <w:tab w:val="left" w:pos="825"/>
        </w:tabs>
        <w:autoSpaceDE w:val="0"/>
        <w:autoSpaceDN w:val="0"/>
        <w:spacing w:before="28" w:line="240" w:lineRule="auto"/>
        <w:rPr>
          <w:rFonts w:ascii="Arial" w:eastAsia="SimSun" w:hAnsi="Arial" w:cs="Arial"/>
          <w:b/>
          <w:kern w:val="0"/>
          <w:szCs w:val="22"/>
          <w:lang w:bidi="zh-CN"/>
        </w:rPr>
      </w:pPr>
      <w:r w:rsidRPr="00CA68B6">
        <w:rPr>
          <w:rFonts w:ascii="Arial" w:eastAsia="SimSun" w:hAnsi="Arial" w:cs="Arial"/>
          <w:b/>
          <w:kern w:val="0"/>
          <w:szCs w:val="22"/>
          <w:lang w:bidi="zh-CN"/>
        </w:rPr>
        <w:t>(I)Profit Distribution Status</w:t>
      </w:r>
    </w:p>
    <w:p w14:paraId="54C6E4C3" w14:textId="10874456" w:rsidR="00B164E9" w:rsidRPr="00CA68B6" w:rsidRDefault="00B164E9" w:rsidP="00862266">
      <w:pPr>
        <w:widowControl w:val="0"/>
        <w:autoSpaceDE w:val="0"/>
        <w:autoSpaceDN w:val="0"/>
        <w:spacing w:before="131" w:line="240" w:lineRule="auto"/>
        <w:rPr>
          <w:rFonts w:ascii="Arial" w:eastAsia="SimSun" w:hAnsi="Arial" w:cs="Arial"/>
          <w:kern w:val="0"/>
          <w:lang w:bidi="zh-CN"/>
        </w:rPr>
      </w:pPr>
      <w:bookmarkStart w:id="127" w:name="_Hlk140102316"/>
      <w:r w:rsidRPr="00CA68B6">
        <w:rPr>
          <w:rFonts w:ascii="Arial" w:eastAsia="SimSun" w:hAnsi="Arial" w:cs="Arial"/>
          <w:color w:val="000000"/>
        </w:rPr>
        <w:t xml:space="preserve">According to the 2022 annual profit distribution plan deliberated and adopted by the 11th Meeting of the Fourth Board of Directors of the Company held on April 27, 2023: with the existing total share capital of 506,347,879 shares of the company as base, the Company pays a cash dividend of 5.50 yuan (including tax) to all shareholders for every 10 shares, with a cash dividend paid totaling </w:t>
      </w:r>
      <w:r w:rsidRPr="00CA68B6">
        <w:rPr>
          <w:rFonts w:ascii="Arial" w:hAnsi="Arial" w:cs="Arial"/>
          <w:color w:val="000000"/>
          <w:lang w:bidi="en-US"/>
        </w:rPr>
        <w:t>253,173,939.50</w:t>
      </w:r>
      <w:r w:rsidRPr="00CA68B6">
        <w:rPr>
          <w:rFonts w:ascii="Arial" w:hAnsi="Arial" w:cs="Arial"/>
          <w:color w:val="000000"/>
        </w:rPr>
        <w:t>元</w:t>
      </w:r>
      <w:r w:rsidRPr="00CA68B6">
        <w:rPr>
          <w:rFonts w:ascii="Arial" w:eastAsia="SimSun" w:hAnsi="Arial" w:cs="Arial"/>
          <w:color w:val="000000"/>
        </w:rPr>
        <w:t xml:space="preserve"> yuan (including tax). No accumulation fund shall be used to increase the share capital, nor bonus shares shall be sent. The said profit distribution plan needs to be submitted to the company's 2021 Annual General Meeting of Shareholders for deliberation.</w:t>
      </w:r>
    </w:p>
    <w:bookmarkEnd w:id="127"/>
    <w:p w14:paraId="70AA7C45"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576E6537" w14:textId="77777777" w:rsidR="00733A22" w:rsidRPr="00CA68B6" w:rsidRDefault="00733A22">
      <w:pPr>
        <w:widowControl w:val="0"/>
        <w:autoSpaceDE w:val="0"/>
        <w:autoSpaceDN w:val="0"/>
        <w:spacing w:before="5" w:line="240" w:lineRule="auto"/>
        <w:rPr>
          <w:rFonts w:ascii="Arial" w:eastAsia="SimSun" w:hAnsi="Arial" w:cs="Arial"/>
          <w:kern w:val="0"/>
          <w:sz w:val="19"/>
          <w:lang w:bidi="zh-CN"/>
        </w:rPr>
      </w:pPr>
    </w:p>
    <w:p w14:paraId="412DDC73" w14:textId="58015BD7" w:rsidR="00733A22" w:rsidRPr="00CA68B6" w:rsidRDefault="00A9134E">
      <w:pPr>
        <w:widowControl w:val="0"/>
        <w:tabs>
          <w:tab w:val="left" w:pos="825"/>
        </w:tabs>
        <w:autoSpaceDE w:val="0"/>
        <w:autoSpaceDN w:val="0"/>
        <w:spacing w:line="240" w:lineRule="auto"/>
        <w:outlineLvl w:val="0"/>
        <w:rPr>
          <w:rFonts w:ascii="Arial" w:eastAsia="SimSun" w:hAnsi="Arial" w:cs="Arial"/>
          <w:b/>
          <w:bCs/>
          <w:kern w:val="0"/>
          <w:lang w:bidi="zh-CN"/>
        </w:rPr>
      </w:pPr>
      <w:bookmarkStart w:id="128" w:name="_Hlk140222447"/>
      <w:bookmarkStart w:id="129" w:name="_Hlk140102335"/>
      <w:r w:rsidRPr="00CA68B6">
        <w:rPr>
          <w:rFonts w:ascii="Arial" w:eastAsia="SimSun" w:hAnsi="Arial" w:cs="Arial"/>
          <w:b/>
          <w:bCs/>
          <w:kern w:val="0"/>
          <w:lang w:bidi="zh-CN"/>
        </w:rPr>
        <w:t xml:space="preserve">(II) </w:t>
      </w:r>
      <w:bookmarkEnd w:id="128"/>
      <w:r w:rsidR="002E72D5" w:rsidRPr="00CA68B6">
        <w:rPr>
          <w:rFonts w:ascii="Arial" w:eastAsia="SimSun" w:hAnsi="Arial" w:cs="Arial"/>
          <w:b/>
          <w:bCs/>
          <w:color w:val="000000"/>
        </w:rPr>
        <w:t>Other than the above, the Company has no other post-balance sheet events that are required to be disclosed</w:t>
      </w:r>
    </w:p>
    <w:bookmarkEnd w:id="129"/>
    <w:p w14:paraId="1AC8A31D" w14:textId="77777777" w:rsidR="00733A22" w:rsidRPr="00CA68B6" w:rsidRDefault="00733A22">
      <w:pPr>
        <w:widowControl w:val="0"/>
        <w:autoSpaceDE w:val="0"/>
        <w:autoSpaceDN w:val="0"/>
        <w:spacing w:before="132" w:line="240" w:lineRule="auto"/>
        <w:rPr>
          <w:rFonts w:ascii="Arial" w:eastAsia="SimSun" w:hAnsi="Arial" w:cs="Arial"/>
          <w:kern w:val="0"/>
          <w:lang w:bidi="zh-CN"/>
        </w:rPr>
      </w:pPr>
    </w:p>
    <w:p w14:paraId="1E264CD4" w14:textId="77777777" w:rsidR="00733A22" w:rsidRPr="00CA68B6" w:rsidRDefault="00733A22">
      <w:pPr>
        <w:widowControl w:val="0"/>
        <w:autoSpaceDE w:val="0"/>
        <w:autoSpaceDN w:val="0"/>
        <w:spacing w:before="132" w:line="240" w:lineRule="auto"/>
        <w:rPr>
          <w:rFonts w:ascii="Arial" w:eastAsia="SimSun" w:hAnsi="Arial" w:cs="Arial"/>
          <w:kern w:val="0"/>
          <w:lang w:bidi="zh-CN"/>
        </w:rPr>
      </w:pPr>
    </w:p>
    <w:p w14:paraId="60CCED38" w14:textId="77777777" w:rsidR="00733A22" w:rsidRPr="00CA68B6" w:rsidRDefault="00A9134E">
      <w:pPr>
        <w:widowControl w:val="0"/>
        <w:autoSpaceDE w:val="0"/>
        <w:autoSpaceDN w:val="0"/>
        <w:spacing w:before="139"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XIII. Other Important Matters</w:t>
      </w:r>
    </w:p>
    <w:p w14:paraId="30B56E7D" w14:textId="784F1EB4" w:rsidR="00733A22" w:rsidRPr="00CA68B6" w:rsidRDefault="00B164E9">
      <w:pPr>
        <w:widowControl w:val="0"/>
        <w:autoSpaceDE w:val="0"/>
        <w:autoSpaceDN w:val="0"/>
        <w:spacing w:before="132" w:line="240" w:lineRule="auto"/>
        <w:rPr>
          <w:rFonts w:ascii="Arial" w:eastAsia="SimSun" w:hAnsi="Arial" w:cs="Arial"/>
          <w:kern w:val="0"/>
          <w:lang w:bidi="zh-CN"/>
        </w:rPr>
      </w:pPr>
      <w:bookmarkStart w:id="130" w:name="_Hlk140222473"/>
      <w:r w:rsidRPr="00CA68B6">
        <w:rPr>
          <w:rFonts w:ascii="Arial" w:eastAsia="SimSun" w:hAnsi="Arial" w:cs="Arial"/>
          <w:kern w:val="0"/>
          <w:lang w:bidi="zh-CN"/>
        </w:rPr>
        <w:t>As of the Balance Sheet date, the Company has no other material matters to disclose</w:t>
      </w:r>
    </w:p>
    <w:bookmarkEnd w:id="130"/>
    <w:p w14:paraId="3B5C6F87"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642F57C5"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07471695" w14:textId="77777777" w:rsidR="00733A22" w:rsidRPr="00CA68B6" w:rsidRDefault="00A9134E">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XIV. Notes to Major Items in the Financial Report of the Parent Company</w:t>
      </w:r>
    </w:p>
    <w:p w14:paraId="6B6F7DBD" w14:textId="77777777" w:rsidR="0050378B" w:rsidRPr="00CA68B6" w:rsidRDefault="0050378B" w:rsidP="0050378B">
      <w:pPr>
        <w:widowControl w:val="0"/>
        <w:autoSpaceDE w:val="0"/>
        <w:autoSpaceDN w:val="0"/>
        <w:spacing w:line="240" w:lineRule="auto"/>
        <w:outlineLvl w:val="0"/>
        <w:rPr>
          <w:rFonts w:ascii="Arial" w:eastAsia="SimSun" w:hAnsi="Arial" w:cs="Arial"/>
          <w:b/>
          <w:bCs/>
          <w:kern w:val="0"/>
          <w:lang w:bidi="zh-CN"/>
        </w:rPr>
      </w:pPr>
    </w:p>
    <w:p w14:paraId="5779807D" w14:textId="400262EC" w:rsidR="0050378B" w:rsidRPr="00CA68B6" w:rsidRDefault="0050378B" w:rsidP="0050378B">
      <w:pPr>
        <w:widowControl w:val="0"/>
        <w:autoSpaceDE w:val="0"/>
        <w:autoSpaceDN w:val="0"/>
        <w:spacing w:line="240" w:lineRule="auto"/>
        <w:outlineLvl w:val="0"/>
        <w:rPr>
          <w:rFonts w:ascii="Arial" w:eastAsia="SimSun" w:hAnsi="Arial" w:cs="Arial"/>
          <w:b/>
          <w:bCs/>
          <w:kern w:val="0"/>
          <w:lang w:bidi="zh-CN"/>
        </w:rPr>
      </w:pPr>
      <w:r w:rsidRPr="00CA68B6">
        <w:rPr>
          <w:rFonts w:ascii="Arial" w:eastAsia="SimSun" w:hAnsi="Arial" w:cs="Arial"/>
          <w:b/>
          <w:bCs/>
          <w:kern w:val="0"/>
          <w:lang w:bidi="zh-CN"/>
        </w:rPr>
        <w:t>(I)</w:t>
      </w:r>
      <w:r w:rsidR="009F53DD" w:rsidRPr="00CA68B6">
        <w:rPr>
          <w:rFonts w:ascii="Arial" w:eastAsia="SimSun" w:hAnsi="Arial" w:cs="Arial"/>
          <w:b/>
          <w:bCs/>
          <w:kern w:val="0"/>
          <w:lang w:bidi="zh-CN"/>
        </w:rPr>
        <w:t xml:space="preserve"> Notes receivable</w:t>
      </w:r>
    </w:p>
    <w:p w14:paraId="2A2A03B8" w14:textId="77777777" w:rsidR="00877772" w:rsidRPr="00CA68B6" w:rsidRDefault="00877772" w:rsidP="0050378B">
      <w:pPr>
        <w:widowControl w:val="0"/>
        <w:autoSpaceDE w:val="0"/>
        <w:autoSpaceDN w:val="0"/>
        <w:spacing w:line="240" w:lineRule="auto"/>
        <w:outlineLvl w:val="0"/>
        <w:rPr>
          <w:rFonts w:ascii="Arial" w:eastAsia="SimSun" w:hAnsi="Arial" w:cs="Arial"/>
          <w:b/>
          <w:bCs/>
          <w:kern w:val="0"/>
          <w:lang w:bidi="zh-CN"/>
        </w:rPr>
      </w:pPr>
    </w:p>
    <w:p w14:paraId="526B40C4" w14:textId="281EA955" w:rsidR="00877772" w:rsidRPr="00CA68B6" w:rsidRDefault="00877772" w:rsidP="0050378B">
      <w:pPr>
        <w:widowControl w:val="0"/>
        <w:autoSpaceDE w:val="0"/>
        <w:autoSpaceDN w:val="0"/>
        <w:spacing w:line="240" w:lineRule="auto"/>
        <w:outlineLvl w:val="0"/>
        <w:rPr>
          <w:rFonts w:ascii="Arial" w:eastAsia="SimSun" w:hAnsi="Arial" w:cs="Arial"/>
          <w:b/>
          <w:bCs/>
          <w:kern w:val="0"/>
          <w:lang w:bidi="zh-CN"/>
        </w:rPr>
      </w:pPr>
      <w:r w:rsidRPr="00CA68B6">
        <w:rPr>
          <w:rFonts w:ascii="Arial" w:eastAsia="SimSun" w:hAnsi="Arial" w:cs="Arial"/>
          <w:b/>
          <w:bCs/>
          <w:kern w:val="0"/>
          <w:lang w:bidi="zh-CN"/>
        </w:rPr>
        <w:t>1.</w:t>
      </w:r>
      <w:r w:rsidR="009F53DD" w:rsidRPr="00CA68B6">
        <w:rPr>
          <w:rFonts w:ascii="Arial" w:hAnsi="Arial" w:cs="Arial"/>
        </w:rPr>
        <w:t xml:space="preserve"> </w:t>
      </w:r>
      <w:r w:rsidR="009F53DD" w:rsidRPr="00CA68B6">
        <w:rPr>
          <w:rFonts w:ascii="Arial" w:eastAsia="SimSun" w:hAnsi="Arial" w:cs="Arial"/>
          <w:b/>
          <w:bCs/>
          <w:kern w:val="0"/>
          <w:lang w:bidi="zh-CN"/>
        </w:rPr>
        <w:t>Notes receivable is classified and listed</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50378B" w:rsidRPr="00CA68B6" w14:paraId="139A3DB3" w14:textId="77777777" w:rsidTr="005E6AA7">
        <w:trPr>
          <w:trHeight w:val="400"/>
        </w:trPr>
        <w:tc>
          <w:tcPr>
            <w:tcW w:w="3013" w:type="dxa"/>
            <w:tcBorders>
              <w:left w:val="nil"/>
              <w:bottom w:val="dotted" w:sz="4" w:space="0" w:color="000000"/>
              <w:right w:val="dotted" w:sz="4" w:space="0" w:color="000000"/>
            </w:tcBorders>
          </w:tcPr>
          <w:p w14:paraId="0D933002" w14:textId="77777777" w:rsidR="0050378B" w:rsidRPr="00CA68B6" w:rsidRDefault="0050378B" w:rsidP="005E6AA7">
            <w:pPr>
              <w:widowControl w:val="0"/>
              <w:autoSpaceDE w:val="0"/>
              <w:autoSpaceDN w:val="0"/>
              <w:spacing w:line="240" w:lineRule="auto"/>
              <w:rPr>
                <w:rFonts w:ascii="Arial" w:eastAsia="Times New Roman" w:hAnsi="Arial" w:cs="Arial"/>
                <w:b/>
                <w:kern w:val="0"/>
                <w:sz w:val="13"/>
                <w:szCs w:val="22"/>
                <w:lang w:bidi="zh-CN"/>
              </w:rPr>
            </w:pPr>
          </w:p>
          <w:p w14:paraId="62A5724C" w14:textId="053F814E" w:rsidR="0050378B" w:rsidRPr="00CA68B6" w:rsidRDefault="0050378B" w:rsidP="005E6AA7">
            <w:pPr>
              <w:widowControl w:val="0"/>
              <w:autoSpaceDE w:val="0"/>
              <w:autoSpaceDN w:val="0"/>
              <w:spacing w:before="1" w:line="213"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w:t>
            </w:r>
          </w:p>
        </w:tc>
        <w:tc>
          <w:tcPr>
            <w:tcW w:w="2096" w:type="dxa"/>
            <w:tcBorders>
              <w:left w:val="dotted" w:sz="4" w:space="0" w:color="000000"/>
              <w:bottom w:val="dotted" w:sz="4" w:space="0" w:color="000000"/>
              <w:right w:val="dotted" w:sz="4" w:space="0" w:color="000000"/>
            </w:tcBorders>
          </w:tcPr>
          <w:p w14:paraId="001EC8F2" w14:textId="77777777" w:rsidR="0050378B" w:rsidRPr="00CA68B6" w:rsidRDefault="0050378B" w:rsidP="005E6AA7">
            <w:pPr>
              <w:widowControl w:val="0"/>
              <w:autoSpaceDE w:val="0"/>
              <w:autoSpaceDN w:val="0"/>
              <w:spacing w:line="240" w:lineRule="auto"/>
              <w:rPr>
                <w:rFonts w:ascii="Arial" w:eastAsia="Times New Roman" w:hAnsi="Arial" w:cs="Arial"/>
                <w:b/>
                <w:kern w:val="0"/>
                <w:sz w:val="13"/>
                <w:szCs w:val="22"/>
                <w:lang w:bidi="zh-CN"/>
              </w:rPr>
            </w:pPr>
          </w:p>
          <w:p w14:paraId="380F9EA4" w14:textId="77777777" w:rsidR="0050378B" w:rsidRPr="00CA68B6" w:rsidRDefault="0050378B" w:rsidP="005E6AA7">
            <w:pPr>
              <w:widowControl w:val="0"/>
              <w:autoSpaceDE w:val="0"/>
              <w:autoSpaceDN w:val="0"/>
              <w:spacing w:before="1"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20" w:type="dxa"/>
            <w:tcBorders>
              <w:left w:val="dotted" w:sz="4" w:space="0" w:color="000000"/>
              <w:bottom w:val="dotted" w:sz="4" w:space="0" w:color="000000"/>
              <w:right w:val="nil"/>
            </w:tcBorders>
          </w:tcPr>
          <w:p w14:paraId="4A45D24B" w14:textId="77777777" w:rsidR="0050378B" w:rsidRPr="00CA68B6" w:rsidRDefault="0050378B" w:rsidP="005E6AA7">
            <w:pPr>
              <w:widowControl w:val="0"/>
              <w:autoSpaceDE w:val="0"/>
              <w:autoSpaceDN w:val="0"/>
              <w:spacing w:line="240" w:lineRule="auto"/>
              <w:rPr>
                <w:rFonts w:ascii="Arial" w:eastAsia="Times New Roman" w:hAnsi="Arial" w:cs="Arial"/>
                <w:b/>
                <w:kern w:val="0"/>
                <w:sz w:val="13"/>
                <w:szCs w:val="22"/>
                <w:lang w:bidi="zh-CN"/>
              </w:rPr>
            </w:pPr>
          </w:p>
          <w:p w14:paraId="73A171DE" w14:textId="77777777" w:rsidR="0050378B" w:rsidRPr="00CA68B6" w:rsidRDefault="0050378B"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50378B" w:rsidRPr="00CA68B6" w14:paraId="746785F8" w14:textId="77777777" w:rsidTr="00FE6D68">
        <w:trPr>
          <w:trHeight w:val="400"/>
        </w:trPr>
        <w:tc>
          <w:tcPr>
            <w:tcW w:w="3013" w:type="dxa"/>
            <w:tcBorders>
              <w:top w:val="dotted" w:sz="4" w:space="0" w:color="000000"/>
              <w:left w:val="nil"/>
              <w:right w:val="dotted" w:sz="4" w:space="0" w:color="000000"/>
            </w:tcBorders>
          </w:tcPr>
          <w:p w14:paraId="3F2F3CA3" w14:textId="77777777" w:rsidR="0050378B" w:rsidRPr="00CA68B6" w:rsidRDefault="0050378B" w:rsidP="005E6AA7">
            <w:pPr>
              <w:widowControl w:val="0"/>
              <w:autoSpaceDE w:val="0"/>
              <w:autoSpaceDN w:val="0"/>
              <w:spacing w:before="11" w:line="240" w:lineRule="auto"/>
              <w:rPr>
                <w:rFonts w:ascii="Arial" w:eastAsia="Times New Roman" w:hAnsi="Arial" w:cs="Arial"/>
                <w:b/>
                <w:kern w:val="0"/>
                <w:sz w:val="12"/>
                <w:szCs w:val="22"/>
                <w:lang w:bidi="zh-CN"/>
              </w:rPr>
            </w:pPr>
          </w:p>
          <w:p w14:paraId="1236056C" w14:textId="296544E2" w:rsidR="0050378B" w:rsidRPr="00CA68B6" w:rsidRDefault="00CF4B61" w:rsidP="00CF4B61">
            <w:pPr>
              <w:widowControl w:val="0"/>
              <w:autoSpaceDE w:val="0"/>
              <w:autoSpaceDN w:val="0"/>
              <w:spacing w:line="215" w:lineRule="exact"/>
              <w:ind w:right="444"/>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096" w:type="dxa"/>
            <w:tcBorders>
              <w:top w:val="dotted" w:sz="4" w:space="0" w:color="000000"/>
              <w:left w:val="dotted" w:sz="4" w:space="0" w:color="000000"/>
              <w:right w:val="dotted" w:sz="4" w:space="0" w:color="000000"/>
            </w:tcBorders>
            <w:vAlign w:val="center"/>
          </w:tcPr>
          <w:p w14:paraId="3D7AA94C" w14:textId="59EC4EAE" w:rsidR="0050378B" w:rsidRPr="00CA68B6" w:rsidRDefault="00FE6D68" w:rsidP="00FE6D68">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16,835,605.56</w:t>
            </w:r>
          </w:p>
        </w:tc>
        <w:tc>
          <w:tcPr>
            <w:tcW w:w="2720" w:type="dxa"/>
            <w:tcBorders>
              <w:top w:val="dotted" w:sz="4" w:space="0" w:color="000000"/>
              <w:left w:val="dotted" w:sz="4" w:space="0" w:color="000000"/>
              <w:right w:val="nil"/>
            </w:tcBorders>
            <w:vAlign w:val="center"/>
          </w:tcPr>
          <w:p w14:paraId="25BD90C4" w14:textId="77777777" w:rsidR="0050378B" w:rsidRPr="00CA68B6" w:rsidRDefault="0050378B" w:rsidP="00FE6D68">
            <w:pPr>
              <w:widowControl w:val="0"/>
              <w:autoSpaceDE w:val="0"/>
              <w:autoSpaceDN w:val="0"/>
              <w:spacing w:line="188" w:lineRule="exact"/>
              <w:ind w:right="92"/>
              <w:jc w:val="right"/>
              <w:rPr>
                <w:rFonts w:ascii="Arial" w:eastAsia="Times New Roman" w:hAnsi="Arial" w:cs="Arial"/>
                <w:kern w:val="0"/>
                <w:sz w:val="18"/>
                <w:szCs w:val="22"/>
                <w:lang w:bidi="zh-CN"/>
              </w:rPr>
            </w:pPr>
          </w:p>
        </w:tc>
      </w:tr>
    </w:tbl>
    <w:p w14:paraId="19E6019E" w14:textId="77777777" w:rsidR="0050378B" w:rsidRPr="00CA68B6" w:rsidRDefault="0050378B" w:rsidP="0050378B">
      <w:pPr>
        <w:widowControl w:val="0"/>
        <w:autoSpaceDE w:val="0"/>
        <w:autoSpaceDN w:val="0"/>
        <w:spacing w:line="240" w:lineRule="auto"/>
        <w:outlineLvl w:val="0"/>
        <w:rPr>
          <w:rFonts w:ascii="Arial" w:eastAsia="SimSun" w:hAnsi="Arial" w:cs="Arial"/>
          <w:b/>
          <w:bCs/>
          <w:kern w:val="0"/>
          <w:lang w:bidi="zh-CN"/>
        </w:rPr>
      </w:pPr>
    </w:p>
    <w:p w14:paraId="0BDA38A7" w14:textId="15A2E49E" w:rsidR="0050378B" w:rsidRPr="00CA68B6" w:rsidRDefault="00877772">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 xml:space="preserve">2. </w:t>
      </w:r>
      <w:r w:rsidR="00BE1355" w:rsidRPr="00CA68B6">
        <w:rPr>
          <w:rFonts w:ascii="Arial" w:eastAsia="SimSun" w:hAnsi="Arial" w:cs="Arial"/>
          <w:b/>
          <w:kern w:val="0"/>
          <w:lang w:bidi="zh-CN"/>
        </w:rPr>
        <w:t>The Company had no pledged notes receivable at the end of the period</w:t>
      </w:r>
    </w:p>
    <w:p w14:paraId="605ACF8B" w14:textId="77777777" w:rsidR="00877772" w:rsidRPr="00CA68B6" w:rsidRDefault="00877772">
      <w:pPr>
        <w:widowControl w:val="0"/>
        <w:autoSpaceDE w:val="0"/>
        <w:autoSpaceDN w:val="0"/>
        <w:spacing w:line="240" w:lineRule="auto"/>
        <w:ind w:left="118"/>
        <w:outlineLvl w:val="0"/>
        <w:rPr>
          <w:rFonts w:ascii="Arial" w:eastAsia="SimSun" w:hAnsi="Arial" w:cs="Arial"/>
          <w:b/>
          <w:bCs/>
          <w:kern w:val="0"/>
          <w:lang w:bidi="zh-CN"/>
        </w:rPr>
      </w:pPr>
    </w:p>
    <w:p w14:paraId="1DEC9C81" w14:textId="19286419" w:rsidR="00877772" w:rsidRPr="00CA68B6" w:rsidRDefault="00877772">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 xml:space="preserve">3. </w:t>
      </w:r>
      <w:r w:rsidR="00BE1355" w:rsidRPr="00CA68B6">
        <w:rPr>
          <w:rFonts w:ascii="Arial" w:eastAsia="SimSun" w:hAnsi="Arial" w:cs="Arial"/>
          <w:b/>
          <w:kern w:val="0"/>
          <w:lang w:bidi="zh-CN"/>
        </w:rPr>
        <w:t>Notes receivable endorsed or discounted by the Company at the end of the period and not yet due at the balance sheet date</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877772" w:rsidRPr="00CA68B6" w14:paraId="613B1E18" w14:textId="77777777" w:rsidTr="00877772">
        <w:trPr>
          <w:trHeight w:val="400"/>
        </w:trPr>
        <w:tc>
          <w:tcPr>
            <w:tcW w:w="3013" w:type="dxa"/>
            <w:tcBorders>
              <w:left w:val="nil"/>
              <w:bottom w:val="dotted" w:sz="4" w:space="0" w:color="000000"/>
              <w:right w:val="dotted" w:sz="4" w:space="0" w:color="000000"/>
            </w:tcBorders>
          </w:tcPr>
          <w:p w14:paraId="759B18E4" w14:textId="77777777" w:rsidR="00877772" w:rsidRPr="00CA68B6" w:rsidRDefault="00877772" w:rsidP="00877772">
            <w:pPr>
              <w:widowControl w:val="0"/>
              <w:autoSpaceDE w:val="0"/>
              <w:autoSpaceDN w:val="0"/>
              <w:spacing w:line="240" w:lineRule="auto"/>
              <w:jc w:val="center"/>
              <w:rPr>
                <w:rFonts w:ascii="Arial" w:eastAsia="Times New Roman" w:hAnsi="Arial" w:cs="Arial"/>
                <w:b/>
                <w:kern w:val="0"/>
                <w:sz w:val="13"/>
                <w:szCs w:val="22"/>
                <w:lang w:bidi="zh-CN"/>
              </w:rPr>
            </w:pPr>
          </w:p>
          <w:p w14:paraId="5A16DA43" w14:textId="12977B99" w:rsidR="00877772" w:rsidRPr="00CA68B6" w:rsidRDefault="00877772" w:rsidP="00877772">
            <w:pPr>
              <w:widowControl w:val="0"/>
              <w:autoSpaceDE w:val="0"/>
              <w:autoSpaceDN w:val="0"/>
              <w:spacing w:before="1" w:line="213" w:lineRule="exact"/>
              <w:ind w:right="130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             Item</w:t>
            </w:r>
          </w:p>
        </w:tc>
        <w:tc>
          <w:tcPr>
            <w:tcW w:w="2096" w:type="dxa"/>
            <w:tcBorders>
              <w:left w:val="dotted" w:sz="4" w:space="0" w:color="000000"/>
              <w:bottom w:val="dotted" w:sz="4" w:space="0" w:color="000000"/>
              <w:right w:val="dotted" w:sz="4" w:space="0" w:color="000000"/>
            </w:tcBorders>
            <w:vAlign w:val="center"/>
          </w:tcPr>
          <w:p w14:paraId="1C3910B1" w14:textId="3757D1A8" w:rsidR="00877772" w:rsidRPr="00CA68B6" w:rsidRDefault="00CF4B61" w:rsidP="00877772">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720" w:type="dxa"/>
            <w:tcBorders>
              <w:left w:val="dotted" w:sz="4" w:space="0" w:color="000000"/>
              <w:bottom w:val="dotted" w:sz="4" w:space="0" w:color="000000"/>
              <w:right w:val="nil"/>
            </w:tcBorders>
            <w:vAlign w:val="center"/>
          </w:tcPr>
          <w:p w14:paraId="06721277" w14:textId="096EB4A3" w:rsidR="00877772" w:rsidRPr="00CA68B6" w:rsidRDefault="00CF4B61" w:rsidP="00877772">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877772" w:rsidRPr="00CA68B6" w14:paraId="6B86EC59" w14:textId="77777777" w:rsidTr="00FE6D68">
        <w:trPr>
          <w:trHeight w:val="400"/>
        </w:trPr>
        <w:tc>
          <w:tcPr>
            <w:tcW w:w="3013" w:type="dxa"/>
            <w:tcBorders>
              <w:top w:val="dotted" w:sz="4" w:space="0" w:color="000000"/>
              <w:left w:val="nil"/>
              <w:right w:val="dotted" w:sz="4" w:space="0" w:color="000000"/>
            </w:tcBorders>
          </w:tcPr>
          <w:p w14:paraId="33FE67C5" w14:textId="77777777" w:rsidR="00877772" w:rsidRPr="00CA68B6" w:rsidRDefault="00877772" w:rsidP="005E6AA7">
            <w:pPr>
              <w:widowControl w:val="0"/>
              <w:autoSpaceDE w:val="0"/>
              <w:autoSpaceDN w:val="0"/>
              <w:spacing w:before="11" w:line="240" w:lineRule="auto"/>
              <w:rPr>
                <w:rFonts w:ascii="Arial" w:eastAsia="Times New Roman" w:hAnsi="Arial" w:cs="Arial"/>
                <w:b/>
                <w:kern w:val="0"/>
                <w:sz w:val="12"/>
                <w:szCs w:val="22"/>
                <w:lang w:bidi="zh-CN"/>
              </w:rPr>
            </w:pPr>
          </w:p>
          <w:p w14:paraId="41DFBD5E" w14:textId="19520BFF" w:rsidR="00877772" w:rsidRPr="00CA68B6" w:rsidRDefault="00CF4B61" w:rsidP="00CF4B61">
            <w:pPr>
              <w:widowControl w:val="0"/>
              <w:autoSpaceDE w:val="0"/>
              <w:autoSpaceDN w:val="0"/>
              <w:spacing w:line="215" w:lineRule="exact"/>
              <w:ind w:right="870"/>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096" w:type="dxa"/>
            <w:tcBorders>
              <w:top w:val="dotted" w:sz="4" w:space="0" w:color="000000"/>
              <w:left w:val="dotted" w:sz="4" w:space="0" w:color="000000"/>
              <w:right w:val="dotted" w:sz="4" w:space="0" w:color="000000"/>
            </w:tcBorders>
            <w:vAlign w:val="center"/>
          </w:tcPr>
          <w:p w14:paraId="3F709FF5" w14:textId="77777777" w:rsidR="00877772" w:rsidRPr="00CA68B6" w:rsidRDefault="00877772" w:rsidP="00FE6D68">
            <w:pPr>
              <w:widowControl w:val="0"/>
              <w:autoSpaceDE w:val="0"/>
              <w:autoSpaceDN w:val="0"/>
              <w:spacing w:line="188" w:lineRule="exact"/>
              <w:ind w:right="89"/>
              <w:jc w:val="right"/>
              <w:rPr>
                <w:rFonts w:ascii="Arial" w:eastAsia="Times New Roman" w:hAnsi="Arial" w:cs="Arial"/>
                <w:kern w:val="0"/>
                <w:sz w:val="18"/>
                <w:szCs w:val="22"/>
                <w:lang w:bidi="zh-CN"/>
              </w:rPr>
            </w:pPr>
          </w:p>
        </w:tc>
        <w:tc>
          <w:tcPr>
            <w:tcW w:w="2720" w:type="dxa"/>
            <w:tcBorders>
              <w:top w:val="dotted" w:sz="4" w:space="0" w:color="000000"/>
              <w:left w:val="dotted" w:sz="4" w:space="0" w:color="000000"/>
              <w:right w:val="nil"/>
            </w:tcBorders>
            <w:vAlign w:val="center"/>
          </w:tcPr>
          <w:p w14:paraId="5EB5478E" w14:textId="34BB90F9" w:rsidR="00877772" w:rsidRPr="00CA68B6" w:rsidRDefault="00FE6D68" w:rsidP="00FE6D68">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11,304,980.05</w:t>
            </w:r>
          </w:p>
        </w:tc>
      </w:tr>
    </w:tbl>
    <w:p w14:paraId="234BFBDC" w14:textId="77777777" w:rsidR="00877772" w:rsidRPr="00CA68B6" w:rsidRDefault="00877772">
      <w:pPr>
        <w:widowControl w:val="0"/>
        <w:autoSpaceDE w:val="0"/>
        <w:autoSpaceDN w:val="0"/>
        <w:spacing w:line="240" w:lineRule="auto"/>
        <w:ind w:left="118"/>
        <w:outlineLvl w:val="0"/>
        <w:rPr>
          <w:rFonts w:ascii="Arial" w:eastAsia="SimSun" w:hAnsi="Arial" w:cs="Arial"/>
          <w:b/>
          <w:bCs/>
          <w:kern w:val="0"/>
          <w:lang w:bidi="zh-CN"/>
        </w:rPr>
      </w:pPr>
    </w:p>
    <w:p w14:paraId="2D46E8D6" w14:textId="24F8D5F5" w:rsidR="00877772" w:rsidRPr="00CA68B6" w:rsidRDefault="00877772">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 xml:space="preserve">4. </w:t>
      </w:r>
      <w:r w:rsidR="00BE1355" w:rsidRPr="00CA68B6">
        <w:rPr>
          <w:rFonts w:ascii="Arial" w:eastAsia="SimSun" w:hAnsi="Arial" w:cs="Arial"/>
          <w:b/>
          <w:kern w:val="0"/>
          <w:lang w:bidi="zh-CN"/>
        </w:rPr>
        <w:t>The Company does not have any notes which are converted into accounts receivable due to non-performance of contract by the drawer at the end of the period</w:t>
      </w:r>
    </w:p>
    <w:p w14:paraId="436CE2FA" w14:textId="77777777" w:rsidR="0050378B" w:rsidRPr="00CA68B6" w:rsidRDefault="0050378B">
      <w:pPr>
        <w:widowControl w:val="0"/>
        <w:autoSpaceDE w:val="0"/>
        <w:autoSpaceDN w:val="0"/>
        <w:spacing w:line="240" w:lineRule="auto"/>
        <w:ind w:left="118"/>
        <w:outlineLvl w:val="0"/>
        <w:rPr>
          <w:rFonts w:ascii="Arial" w:eastAsia="SimSun" w:hAnsi="Arial" w:cs="Arial"/>
          <w:b/>
          <w:bCs/>
          <w:kern w:val="0"/>
          <w:lang w:bidi="zh-CN"/>
        </w:rPr>
      </w:pPr>
    </w:p>
    <w:p w14:paraId="4D3A08D3" w14:textId="32260366" w:rsidR="00733A22" w:rsidRPr="00CA68B6" w:rsidRDefault="00A9134E">
      <w:pPr>
        <w:widowControl w:val="0"/>
        <w:tabs>
          <w:tab w:val="left" w:pos="825"/>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50378B" w:rsidRPr="00CA68B6">
        <w:rPr>
          <w:rFonts w:ascii="Arial" w:eastAsia="SimSun" w:hAnsi="Arial" w:cs="Arial"/>
          <w:b/>
          <w:kern w:val="0"/>
          <w:szCs w:val="22"/>
          <w:lang w:bidi="zh-CN"/>
        </w:rPr>
        <w:t>I</w:t>
      </w:r>
      <w:r w:rsidRPr="00CA68B6">
        <w:rPr>
          <w:rFonts w:ascii="Arial" w:eastAsia="SimSun" w:hAnsi="Arial" w:cs="Arial"/>
          <w:b/>
          <w:kern w:val="0"/>
          <w:szCs w:val="22"/>
          <w:lang w:bidi="zh-CN"/>
        </w:rPr>
        <w:t>I)Accunts Receivable</w:t>
      </w:r>
    </w:p>
    <w:p w14:paraId="4671776B" w14:textId="77777777" w:rsidR="00733A22" w:rsidRPr="00CA68B6"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1. Accounts receivable are disclosed by age</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733A22" w:rsidRPr="00CA68B6" w14:paraId="43C0AC49" w14:textId="77777777" w:rsidTr="002C3DCA">
        <w:trPr>
          <w:trHeight w:val="400"/>
        </w:trPr>
        <w:tc>
          <w:tcPr>
            <w:tcW w:w="3013" w:type="dxa"/>
            <w:tcBorders>
              <w:left w:val="nil"/>
              <w:bottom w:val="dotted" w:sz="4" w:space="0" w:color="000000"/>
              <w:right w:val="dotted" w:sz="4" w:space="0" w:color="000000"/>
            </w:tcBorders>
          </w:tcPr>
          <w:p w14:paraId="09FF2BE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42E859" w14:textId="77777777" w:rsidR="00733A22" w:rsidRPr="00CA68B6" w:rsidRDefault="00A9134E">
            <w:pPr>
              <w:widowControl w:val="0"/>
              <w:autoSpaceDE w:val="0"/>
              <w:autoSpaceDN w:val="0"/>
              <w:spacing w:before="1" w:line="213"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096" w:type="dxa"/>
            <w:tcBorders>
              <w:left w:val="dotted" w:sz="4" w:space="0" w:color="000000"/>
              <w:bottom w:val="dotted" w:sz="4" w:space="0" w:color="000000"/>
              <w:right w:val="dotted" w:sz="4" w:space="0" w:color="000000"/>
            </w:tcBorders>
          </w:tcPr>
          <w:p w14:paraId="2AD86C1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BB8367A" w14:textId="77777777" w:rsidR="00733A22" w:rsidRPr="00CA68B6" w:rsidRDefault="00A9134E">
            <w:pPr>
              <w:widowControl w:val="0"/>
              <w:autoSpaceDE w:val="0"/>
              <w:autoSpaceDN w:val="0"/>
              <w:spacing w:before="1"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20" w:type="dxa"/>
            <w:tcBorders>
              <w:left w:val="dotted" w:sz="4" w:space="0" w:color="000000"/>
              <w:bottom w:val="dotted" w:sz="4" w:space="0" w:color="000000"/>
              <w:right w:val="nil"/>
            </w:tcBorders>
          </w:tcPr>
          <w:p w14:paraId="750ECB0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38F83D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B681F0D"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519E51AC"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096" w:type="dxa"/>
            <w:tcBorders>
              <w:top w:val="dotted" w:sz="4" w:space="0" w:color="000000"/>
              <w:left w:val="dotted" w:sz="4" w:space="0" w:color="000000"/>
              <w:bottom w:val="dotted" w:sz="4" w:space="0" w:color="000000"/>
              <w:right w:val="dotted" w:sz="4" w:space="0" w:color="000000"/>
            </w:tcBorders>
            <w:vAlign w:val="center"/>
          </w:tcPr>
          <w:p w14:paraId="1B382C9A" w14:textId="590733E3"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2,363,421,152.84</w:t>
            </w:r>
          </w:p>
        </w:tc>
        <w:tc>
          <w:tcPr>
            <w:tcW w:w="2720" w:type="dxa"/>
            <w:tcBorders>
              <w:top w:val="dotted" w:sz="4" w:space="0" w:color="000000"/>
              <w:left w:val="dotted" w:sz="4" w:space="0" w:color="000000"/>
              <w:bottom w:val="dotted" w:sz="4" w:space="0" w:color="000000"/>
              <w:right w:val="nil"/>
            </w:tcBorders>
            <w:vAlign w:val="center"/>
          </w:tcPr>
          <w:p w14:paraId="7339CC86" w14:textId="311F690F"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1,746,267,646.09</w:t>
            </w:r>
          </w:p>
        </w:tc>
      </w:tr>
      <w:tr w:rsidR="00733A22" w:rsidRPr="00CA68B6" w14:paraId="493D0C89"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347BFEA1"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350099A6" w14:textId="799A11CC"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78,760,917.54</w:t>
            </w:r>
          </w:p>
        </w:tc>
        <w:tc>
          <w:tcPr>
            <w:tcW w:w="2720" w:type="dxa"/>
            <w:tcBorders>
              <w:top w:val="dotted" w:sz="4" w:space="0" w:color="000000"/>
              <w:left w:val="dotted" w:sz="4" w:space="0" w:color="000000"/>
              <w:bottom w:val="dotted" w:sz="4" w:space="0" w:color="000000"/>
              <w:right w:val="nil"/>
            </w:tcBorders>
            <w:vAlign w:val="center"/>
          </w:tcPr>
          <w:p w14:paraId="43E1D1DE" w14:textId="12788D3D"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29,658,435.79</w:t>
            </w:r>
          </w:p>
        </w:tc>
      </w:tr>
      <w:tr w:rsidR="00733A22" w:rsidRPr="00CA68B6" w14:paraId="17C1ED45" w14:textId="77777777" w:rsidTr="00FE6D68">
        <w:trPr>
          <w:trHeight w:val="397"/>
        </w:trPr>
        <w:tc>
          <w:tcPr>
            <w:tcW w:w="3013" w:type="dxa"/>
            <w:tcBorders>
              <w:top w:val="dotted" w:sz="4" w:space="0" w:color="000000"/>
              <w:left w:val="nil"/>
              <w:bottom w:val="dotted" w:sz="4" w:space="0" w:color="000000"/>
              <w:right w:val="dotted" w:sz="4" w:space="0" w:color="000000"/>
            </w:tcBorders>
          </w:tcPr>
          <w:p w14:paraId="4616CA45"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778B7FE1" w14:textId="118A9F78" w:rsidR="00733A22" w:rsidRPr="00CA68B6" w:rsidRDefault="00FE6D68" w:rsidP="00FE6D68">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185,313.41</w:t>
            </w:r>
          </w:p>
        </w:tc>
        <w:tc>
          <w:tcPr>
            <w:tcW w:w="2720" w:type="dxa"/>
            <w:tcBorders>
              <w:top w:val="dotted" w:sz="4" w:space="0" w:color="000000"/>
              <w:left w:val="dotted" w:sz="4" w:space="0" w:color="000000"/>
              <w:bottom w:val="dotted" w:sz="4" w:space="0" w:color="000000"/>
              <w:right w:val="nil"/>
            </w:tcBorders>
            <w:vAlign w:val="center"/>
          </w:tcPr>
          <w:p w14:paraId="00E2CC3D" w14:textId="3D99F363" w:rsidR="00733A22" w:rsidRPr="00CA68B6" w:rsidRDefault="00FE6D68" w:rsidP="00FE6D68">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309,115.00</w:t>
            </w:r>
          </w:p>
        </w:tc>
      </w:tr>
      <w:tr w:rsidR="00733A22" w:rsidRPr="00CA68B6" w14:paraId="26F4992D"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05B830E2"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3009F0B3" w14:textId="28AE9B81"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309,115.00</w:t>
            </w:r>
          </w:p>
        </w:tc>
        <w:tc>
          <w:tcPr>
            <w:tcW w:w="2720" w:type="dxa"/>
            <w:tcBorders>
              <w:top w:val="dotted" w:sz="4" w:space="0" w:color="000000"/>
              <w:left w:val="dotted" w:sz="4" w:space="0" w:color="000000"/>
              <w:bottom w:val="dotted" w:sz="4" w:space="0" w:color="000000"/>
              <w:right w:val="nil"/>
            </w:tcBorders>
            <w:vAlign w:val="center"/>
          </w:tcPr>
          <w:p w14:paraId="76EE16FB" w14:textId="5A882529"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48,540.50</w:t>
            </w:r>
          </w:p>
        </w:tc>
      </w:tr>
      <w:tr w:rsidR="00733A22" w:rsidRPr="00CA68B6" w14:paraId="7BBE3999"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10A52A7E"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7ECA937E" w14:textId="3B5E7B38"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48,540.50</w:t>
            </w:r>
          </w:p>
        </w:tc>
        <w:tc>
          <w:tcPr>
            <w:tcW w:w="2720" w:type="dxa"/>
            <w:tcBorders>
              <w:top w:val="dotted" w:sz="4" w:space="0" w:color="000000"/>
              <w:left w:val="dotted" w:sz="4" w:space="0" w:color="000000"/>
              <w:bottom w:val="dotted" w:sz="4" w:space="0" w:color="000000"/>
              <w:right w:val="nil"/>
            </w:tcBorders>
            <w:vAlign w:val="center"/>
          </w:tcPr>
          <w:p w14:paraId="3C89563D" w14:textId="32EAFF25" w:rsidR="00733A22" w:rsidRPr="00CA68B6" w:rsidRDefault="00FE6D68" w:rsidP="00FE6D6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1,049,794.12</w:t>
            </w:r>
          </w:p>
        </w:tc>
      </w:tr>
      <w:tr w:rsidR="00733A22" w:rsidRPr="00CA68B6" w14:paraId="055D61D3"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4BB4A1CF"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096" w:type="dxa"/>
            <w:tcBorders>
              <w:top w:val="dotted" w:sz="4" w:space="0" w:color="000000"/>
              <w:left w:val="dotted" w:sz="4" w:space="0" w:color="000000"/>
              <w:bottom w:val="dotted" w:sz="4" w:space="0" w:color="000000"/>
              <w:right w:val="dotted" w:sz="4" w:space="0" w:color="000000"/>
            </w:tcBorders>
            <w:vAlign w:val="center"/>
          </w:tcPr>
          <w:p w14:paraId="6A4020DA" w14:textId="51C91314" w:rsidR="00733A22" w:rsidRPr="00CA68B6" w:rsidRDefault="00FE6D68" w:rsidP="00FE6D68">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1,152,056.64</w:t>
            </w:r>
          </w:p>
        </w:tc>
        <w:tc>
          <w:tcPr>
            <w:tcW w:w="2720" w:type="dxa"/>
            <w:tcBorders>
              <w:top w:val="dotted" w:sz="4" w:space="0" w:color="000000"/>
              <w:left w:val="dotted" w:sz="4" w:space="0" w:color="000000"/>
              <w:bottom w:val="dotted" w:sz="4" w:space="0" w:color="000000"/>
              <w:right w:val="nil"/>
            </w:tcBorders>
            <w:vAlign w:val="center"/>
          </w:tcPr>
          <w:p w14:paraId="625F8425" w14:textId="6B072527" w:rsidR="00733A22" w:rsidRPr="00CA68B6" w:rsidRDefault="00733A22" w:rsidP="00FE6D68">
            <w:pPr>
              <w:widowControl w:val="0"/>
              <w:autoSpaceDE w:val="0"/>
              <w:autoSpaceDN w:val="0"/>
              <w:spacing w:line="186" w:lineRule="exact"/>
              <w:ind w:right="92"/>
              <w:jc w:val="right"/>
              <w:rPr>
                <w:rFonts w:ascii="Arial" w:eastAsia="Times New Roman" w:hAnsi="Arial" w:cs="Arial"/>
                <w:kern w:val="0"/>
                <w:sz w:val="18"/>
                <w:szCs w:val="22"/>
                <w:lang w:bidi="zh-CN"/>
              </w:rPr>
            </w:pPr>
          </w:p>
        </w:tc>
      </w:tr>
      <w:tr w:rsidR="00733A22" w:rsidRPr="00CA68B6" w14:paraId="3220B98C"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6A7EA21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71CF5F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096" w:type="dxa"/>
            <w:tcBorders>
              <w:top w:val="dotted" w:sz="4" w:space="0" w:color="000000"/>
              <w:left w:val="dotted" w:sz="4" w:space="0" w:color="000000"/>
              <w:bottom w:val="dotted" w:sz="4" w:space="0" w:color="000000"/>
              <w:right w:val="dotted" w:sz="4" w:space="0" w:color="000000"/>
            </w:tcBorders>
            <w:vAlign w:val="center"/>
          </w:tcPr>
          <w:p w14:paraId="1116128C" w14:textId="54D14442"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2,443,877,095.93</w:t>
            </w:r>
          </w:p>
        </w:tc>
        <w:tc>
          <w:tcPr>
            <w:tcW w:w="2720" w:type="dxa"/>
            <w:tcBorders>
              <w:top w:val="dotted" w:sz="4" w:space="0" w:color="000000"/>
              <w:left w:val="dotted" w:sz="4" w:space="0" w:color="000000"/>
              <w:bottom w:val="dotted" w:sz="4" w:space="0" w:color="000000"/>
              <w:right w:val="nil"/>
            </w:tcBorders>
            <w:vAlign w:val="center"/>
          </w:tcPr>
          <w:p w14:paraId="1C20D1E3" w14:textId="76AE94CB"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1,777,333,531.50</w:t>
            </w:r>
          </w:p>
        </w:tc>
      </w:tr>
      <w:tr w:rsidR="00733A22" w:rsidRPr="00CA68B6" w14:paraId="3CDDB5E6"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2C7AFFA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AEBB0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096" w:type="dxa"/>
            <w:tcBorders>
              <w:top w:val="dotted" w:sz="4" w:space="0" w:color="000000"/>
              <w:left w:val="dotted" w:sz="4" w:space="0" w:color="000000"/>
              <w:bottom w:val="dotted" w:sz="4" w:space="0" w:color="000000"/>
              <w:right w:val="dotted" w:sz="4" w:space="0" w:color="000000"/>
            </w:tcBorders>
            <w:vAlign w:val="center"/>
          </w:tcPr>
          <w:p w14:paraId="7CBF48EC" w14:textId="528889C1"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64,146,339.60</w:t>
            </w:r>
          </w:p>
        </w:tc>
        <w:tc>
          <w:tcPr>
            <w:tcW w:w="2720" w:type="dxa"/>
            <w:tcBorders>
              <w:top w:val="dotted" w:sz="4" w:space="0" w:color="000000"/>
              <w:left w:val="dotted" w:sz="4" w:space="0" w:color="000000"/>
              <w:bottom w:val="dotted" w:sz="4" w:space="0" w:color="000000"/>
              <w:right w:val="nil"/>
            </w:tcBorders>
            <w:vAlign w:val="center"/>
          </w:tcPr>
          <w:p w14:paraId="0B865E56" w14:textId="00972FDA"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45,088,709.13</w:t>
            </w:r>
          </w:p>
        </w:tc>
      </w:tr>
      <w:tr w:rsidR="00733A22" w:rsidRPr="00CA68B6" w14:paraId="6ACAF87F" w14:textId="77777777" w:rsidTr="00FE6D68">
        <w:trPr>
          <w:trHeight w:val="400"/>
        </w:trPr>
        <w:tc>
          <w:tcPr>
            <w:tcW w:w="3013" w:type="dxa"/>
            <w:tcBorders>
              <w:top w:val="dotted" w:sz="4" w:space="0" w:color="000000"/>
              <w:left w:val="nil"/>
              <w:right w:val="dotted" w:sz="4" w:space="0" w:color="000000"/>
            </w:tcBorders>
          </w:tcPr>
          <w:p w14:paraId="20981C4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681ED4C" w14:textId="77777777" w:rsidR="00733A22" w:rsidRPr="00CA68B6" w:rsidRDefault="00A9134E">
            <w:pPr>
              <w:widowControl w:val="0"/>
              <w:autoSpaceDE w:val="0"/>
              <w:autoSpaceDN w:val="0"/>
              <w:spacing w:line="215"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96" w:type="dxa"/>
            <w:tcBorders>
              <w:top w:val="dotted" w:sz="4" w:space="0" w:color="000000"/>
              <w:left w:val="dotted" w:sz="4" w:space="0" w:color="000000"/>
              <w:right w:val="dotted" w:sz="4" w:space="0" w:color="000000"/>
            </w:tcBorders>
            <w:vAlign w:val="center"/>
          </w:tcPr>
          <w:p w14:paraId="601CDA56" w14:textId="01A026F1" w:rsidR="00733A22" w:rsidRPr="00CA68B6" w:rsidRDefault="00FE6D68" w:rsidP="00FE6D68">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2,379,730,756.33</w:t>
            </w:r>
          </w:p>
        </w:tc>
        <w:tc>
          <w:tcPr>
            <w:tcW w:w="2720" w:type="dxa"/>
            <w:tcBorders>
              <w:top w:val="dotted" w:sz="4" w:space="0" w:color="000000"/>
              <w:left w:val="dotted" w:sz="4" w:space="0" w:color="000000"/>
              <w:right w:val="nil"/>
            </w:tcBorders>
            <w:vAlign w:val="center"/>
          </w:tcPr>
          <w:p w14:paraId="3207A829" w14:textId="7055D012" w:rsidR="00733A22" w:rsidRPr="00CA68B6" w:rsidRDefault="00FE6D68" w:rsidP="00FE6D68">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1,732,244,822.37</w:t>
            </w:r>
          </w:p>
        </w:tc>
      </w:tr>
    </w:tbl>
    <w:p w14:paraId="07AC048B"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pgSz w:w="11910" w:h="16840"/>
          <w:pgMar w:top="1500" w:right="1540" w:bottom="1180" w:left="1680" w:header="717" w:footer="996" w:gutter="0"/>
          <w:cols w:space="720"/>
        </w:sectPr>
      </w:pPr>
    </w:p>
    <w:p w14:paraId="682B58A4" w14:textId="29727A0B" w:rsidR="00733A22" w:rsidRPr="00CA68B6" w:rsidRDefault="00733A22">
      <w:pPr>
        <w:widowControl w:val="0"/>
        <w:autoSpaceDE w:val="0"/>
        <w:autoSpaceDN w:val="0"/>
        <w:spacing w:line="20" w:lineRule="exact"/>
        <w:rPr>
          <w:rFonts w:ascii="Arial" w:eastAsia="SimSun" w:hAnsi="Arial" w:cs="Arial"/>
          <w:kern w:val="0"/>
          <w:sz w:val="2"/>
          <w:lang w:bidi="zh-CN"/>
        </w:rPr>
      </w:pPr>
    </w:p>
    <w:p w14:paraId="61F486E9" w14:textId="77777777" w:rsidR="00733A22" w:rsidRPr="00CA68B6" w:rsidRDefault="00A9134E">
      <w:pPr>
        <w:widowControl w:val="0"/>
        <w:tabs>
          <w:tab w:val="left" w:pos="1437"/>
        </w:tabs>
        <w:autoSpaceDE w:val="0"/>
        <w:autoSpaceDN w:val="0"/>
        <w:spacing w:before="132" w:line="240" w:lineRule="auto"/>
        <w:ind w:left="868"/>
        <w:outlineLvl w:val="0"/>
        <w:rPr>
          <w:rFonts w:ascii="Arial" w:eastAsia="SimSun" w:hAnsi="Arial" w:cs="Arial"/>
          <w:b/>
          <w:bCs/>
          <w:kern w:val="0"/>
          <w:lang w:bidi="zh-CN"/>
        </w:rPr>
      </w:pPr>
      <w:r w:rsidRPr="00CA68B6">
        <w:rPr>
          <w:rFonts w:ascii="Arial" w:eastAsia="SimSun" w:hAnsi="Arial" w:cs="Arial"/>
          <w:b/>
          <w:bCs/>
          <w:kern w:val="0"/>
          <w:lang w:bidi="zh-CN"/>
        </w:rPr>
        <w:t>2. Accounts receivable are disclosed according to the classification method of bad debts provision</w:t>
      </w:r>
    </w:p>
    <w:tbl>
      <w:tblPr>
        <w:tblW w:w="13405"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01"/>
        <w:gridCol w:w="1340"/>
        <w:gridCol w:w="809"/>
        <w:gridCol w:w="1267"/>
        <w:gridCol w:w="773"/>
        <w:gridCol w:w="1341"/>
        <w:gridCol w:w="1382"/>
        <w:gridCol w:w="809"/>
        <w:gridCol w:w="1267"/>
        <w:gridCol w:w="821"/>
        <w:gridCol w:w="1395"/>
      </w:tblGrid>
      <w:tr w:rsidR="00733A22" w:rsidRPr="00CA68B6" w14:paraId="494D4DBE" w14:textId="77777777">
        <w:trPr>
          <w:trHeight w:val="399"/>
        </w:trPr>
        <w:tc>
          <w:tcPr>
            <w:tcW w:w="2201" w:type="dxa"/>
            <w:vMerge w:val="restart"/>
            <w:tcBorders>
              <w:left w:val="nil"/>
              <w:bottom w:val="dotted" w:sz="4" w:space="0" w:color="000000"/>
              <w:right w:val="dotted" w:sz="4" w:space="0" w:color="000000"/>
            </w:tcBorders>
          </w:tcPr>
          <w:p w14:paraId="7CE871B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C60120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C9FD954" w14:textId="77777777" w:rsidR="00733A22" w:rsidRPr="00CA68B6" w:rsidRDefault="00733A22">
            <w:pPr>
              <w:widowControl w:val="0"/>
              <w:autoSpaceDE w:val="0"/>
              <w:autoSpaceDN w:val="0"/>
              <w:spacing w:before="8" w:line="240" w:lineRule="auto"/>
              <w:rPr>
                <w:rFonts w:ascii="Arial" w:eastAsia="Times New Roman" w:hAnsi="Arial" w:cs="Arial"/>
                <w:b/>
                <w:kern w:val="0"/>
                <w:sz w:val="24"/>
                <w:szCs w:val="22"/>
                <w:lang w:bidi="zh-CN"/>
              </w:rPr>
            </w:pPr>
          </w:p>
          <w:p w14:paraId="6B613611" w14:textId="77777777" w:rsidR="00733A22" w:rsidRPr="00CA68B6" w:rsidRDefault="00A9134E">
            <w:pPr>
              <w:widowControl w:val="0"/>
              <w:autoSpaceDE w:val="0"/>
              <w:autoSpaceDN w:val="0"/>
              <w:spacing w:line="240" w:lineRule="auto"/>
              <w:ind w:right="8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530" w:type="dxa"/>
            <w:gridSpan w:val="5"/>
            <w:tcBorders>
              <w:left w:val="dotted" w:sz="4" w:space="0" w:color="000000"/>
              <w:bottom w:val="dotted" w:sz="4" w:space="0" w:color="000000"/>
              <w:right w:val="dotted" w:sz="4" w:space="0" w:color="000000"/>
            </w:tcBorders>
          </w:tcPr>
          <w:p w14:paraId="0B64201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B30CEC8" w14:textId="77777777" w:rsidR="00733A22" w:rsidRPr="00CA68B6" w:rsidRDefault="00A9134E">
            <w:pPr>
              <w:widowControl w:val="0"/>
              <w:autoSpaceDE w:val="0"/>
              <w:autoSpaceDN w:val="0"/>
              <w:spacing w:before="1" w:line="213" w:lineRule="exact"/>
              <w:ind w:right="236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674" w:type="dxa"/>
            <w:gridSpan w:val="5"/>
            <w:tcBorders>
              <w:left w:val="dotted" w:sz="4" w:space="0" w:color="000000"/>
              <w:bottom w:val="dotted" w:sz="4" w:space="0" w:color="000000"/>
              <w:right w:val="nil"/>
            </w:tcBorders>
          </w:tcPr>
          <w:p w14:paraId="3A7984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2E6BF7F" w14:textId="77777777" w:rsidR="00733A22" w:rsidRPr="00CA68B6" w:rsidRDefault="00A9134E">
            <w:pPr>
              <w:widowControl w:val="0"/>
              <w:autoSpaceDE w:val="0"/>
              <w:autoSpaceDN w:val="0"/>
              <w:spacing w:before="1" w:line="213" w:lineRule="exact"/>
              <w:ind w:right="22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EC778E3" w14:textId="77777777">
        <w:trPr>
          <w:trHeight w:val="400"/>
        </w:trPr>
        <w:tc>
          <w:tcPr>
            <w:tcW w:w="2201" w:type="dxa"/>
            <w:vMerge/>
            <w:tcBorders>
              <w:top w:val="nil"/>
              <w:left w:val="nil"/>
              <w:bottom w:val="dotted" w:sz="4" w:space="0" w:color="000000"/>
              <w:right w:val="dotted" w:sz="4" w:space="0" w:color="000000"/>
            </w:tcBorders>
          </w:tcPr>
          <w:p w14:paraId="35AC4D5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149" w:type="dxa"/>
            <w:gridSpan w:val="2"/>
            <w:tcBorders>
              <w:top w:val="dotted" w:sz="4" w:space="0" w:color="000000"/>
              <w:left w:val="dotted" w:sz="4" w:space="0" w:color="000000"/>
              <w:bottom w:val="dotted" w:sz="4" w:space="0" w:color="000000"/>
              <w:right w:val="dotted" w:sz="4" w:space="0" w:color="000000"/>
            </w:tcBorders>
          </w:tcPr>
          <w:p w14:paraId="2E20AC5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6818C3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40" w:type="dxa"/>
            <w:gridSpan w:val="2"/>
            <w:tcBorders>
              <w:top w:val="dotted" w:sz="4" w:space="0" w:color="000000"/>
              <w:left w:val="dotted" w:sz="4" w:space="0" w:color="000000"/>
              <w:bottom w:val="dotted" w:sz="4" w:space="0" w:color="000000"/>
              <w:right w:val="dotted" w:sz="4" w:space="0" w:color="000000"/>
            </w:tcBorders>
          </w:tcPr>
          <w:p w14:paraId="22ECA2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B34FC8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41" w:type="dxa"/>
            <w:vMerge w:val="restart"/>
            <w:tcBorders>
              <w:top w:val="dotted" w:sz="4" w:space="0" w:color="000000"/>
              <w:left w:val="dotted" w:sz="4" w:space="0" w:color="000000"/>
              <w:bottom w:val="dotted" w:sz="4" w:space="0" w:color="000000"/>
              <w:right w:val="dotted" w:sz="4" w:space="0" w:color="000000"/>
            </w:tcBorders>
          </w:tcPr>
          <w:p w14:paraId="6AC7B6B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ABA0412"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1D3ADBD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91" w:type="dxa"/>
            <w:gridSpan w:val="2"/>
            <w:tcBorders>
              <w:top w:val="dotted" w:sz="4" w:space="0" w:color="000000"/>
              <w:left w:val="dotted" w:sz="4" w:space="0" w:color="000000"/>
              <w:bottom w:val="dotted" w:sz="4" w:space="0" w:color="000000"/>
              <w:right w:val="dotted" w:sz="4" w:space="0" w:color="000000"/>
            </w:tcBorders>
          </w:tcPr>
          <w:p w14:paraId="760F9A0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949B6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88" w:type="dxa"/>
            <w:gridSpan w:val="2"/>
            <w:tcBorders>
              <w:top w:val="dotted" w:sz="4" w:space="0" w:color="000000"/>
              <w:left w:val="dotted" w:sz="4" w:space="0" w:color="000000"/>
              <w:bottom w:val="dotted" w:sz="4" w:space="0" w:color="000000"/>
              <w:right w:val="dotted" w:sz="4" w:space="0" w:color="000000"/>
            </w:tcBorders>
          </w:tcPr>
          <w:p w14:paraId="131A229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CAEF8B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95" w:type="dxa"/>
            <w:vMerge w:val="restart"/>
            <w:tcBorders>
              <w:top w:val="dotted" w:sz="4" w:space="0" w:color="000000"/>
              <w:left w:val="dotted" w:sz="4" w:space="0" w:color="000000"/>
              <w:bottom w:val="dotted" w:sz="4" w:space="0" w:color="000000"/>
              <w:right w:val="nil"/>
            </w:tcBorders>
          </w:tcPr>
          <w:p w14:paraId="0F876A5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07E69F"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1F27392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3754189E" w14:textId="77777777">
        <w:trPr>
          <w:trHeight w:val="798"/>
        </w:trPr>
        <w:tc>
          <w:tcPr>
            <w:tcW w:w="2201" w:type="dxa"/>
            <w:vMerge/>
            <w:tcBorders>
              <w:top w:val="nil"/>
              <w:left w:val="nil"/>
              <w:bottom w:val="dotted" w:sz="4" w:space="0" w:color="000000"/>
              <w:right w:val="dotted" w:sz="4" w:space="0" w:color="000000"/>
            </w:tcBorders>
          </w:tcPr>
          <w:p w14:paraId="0575646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0" w:type="dxa"/>
            <w:tcBorders>
              <w:top w:val="dotted" w:sz="4" w:space="0" w:color="000000"/>
              <w:left w:val="dotted" w:sz="4" w:space="0" w:color="000000"/>
              <w:bottom w:val="dotted" w:sz="4" w:space="0" w:color="000000"/>
              <w:right w:val="dotted" w:sz="4" w:space="0" w:color="000000"/>
            </w:tcBorders>
          </w:tcPr>
          <w:p w14:paraId="03995E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DDB2A40" w14:textId="77777777" w:rsidR="00733A22" w:rsidRPr="00CA68B6" w:rsidRDefault="00A9134E">
            <w:pPr>
              <w:widowControl w:val="0"/>
              <w:autoSpaceDE w:val="0"/>
              <w:autoSpaceDN w:val="0"/>
              <w:spacing w:before="136" w:line="240" w:lineRule="auto"/>
              <w:ind w:right="4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09" w:type="dxa"/>
            <w:tcBorders>
              <w:top w:val="dotted" w:sz="4" w:space="0" w:color="000000"/>
              <w:left w:val="dotted" w:sz="4" w:space="0" w:color="000000"/>
              <w:bottom w:val="dotted" w:sz="4" w:space="0" w:color="000000"/>
              <w:right w:val="dotted" w:sz="4" w:space="0" w:color="000000"/>
            </w:tcBorders>
          </w:tcPr>
          <w:p w14:paraId="4BF09AA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6A352F"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4D874C9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9190F2"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Borders>
              <w:top w:val="dotted" w:sz="4" w:space="0" w:color="000000"/>
              <w:left w:val="dotted" w:sz="4" w:space="0" w:color="000000"/>
              <w:bottom w:val="dotted" w:sz="4" w:space="0" w:color="000000"/>
              <w:right w:val="dotted" w:sz="4" w:space="0" w:color="000000"/>
            </w:tcBorders>
          </w:tcPr>
          <w:p w14:paraId="1D72832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D1F71CC" w14:textId="77777777" w:rsidR="00733A22" w:rsidRPr="00CA68B6" w:rsidRDefault="00A9134E">
            <w:pPr>
              <w:widowControl w:val="0"/>
              <w:autoSpaceDE w:val="0"/>
              <w:autoSpaceDN w:val="0"/>
              <w:spacing w:before="136" w:line="240" w:lineRule="auto"/>
              <w:ind w:right="41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73" w:type="dxa"/>
            <w:tcBorders>
              <w:top w:val="dotted" w:sz="4" w:space="0" w:color="000000"/>
              <w:left w:val="dotted" w:sz="4" w:space="0" w:color="000000"/>
              <w:bottom w:val="dotted" w:sz="4" w:space="0" w:color="000000"/>
              <w:right w:val="dotted" w:sz="4" w:space="0" w:color="000000"/>
            </w:tcBorders>
          </w:tcPr>
          <w:p w14:paraId="4A5D8323" w14:textId="77777777" w:rsidR="00733A22" w:rsidRPr="00CA68B6" w:rsidRDefault="00A9134E">
            <w:pPr>
              <w:widowControl w:val="0"/>
              <w:autoSpaceDE w:val="0"/>
              <w:autoSpaceDN w:val="0"/>
              <w:ind w:right="-15"/>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41" w:type="dxa"/>
            <w:vMerge/>
            <w:tcBorders>
              <w:top w:val="nil"/>
              <w:left w:val="dotted" w:sz="4" w:space="0" w:color="000000"/>
              <w:bottom w:val="dotted" w:sz="4" w:space="0" w:color="000000"/>
              <w:right w:val="dotted" w:sz="4" w:space="0" w:color="000000"/>
            </w:tcBorders>
          </w:tcPr>
          <w:p w14:paraId="007CC25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82" w:type="dxa"/>
            <w:tcBorders>
              <w:top w:val="dotted" w:sz="4" w:space="0" w:color="000000"/>
              <w:left w:val="dotted" w:sz="4" w:space="0" w:color="000000"/>
              <w:bottom w:val="dotted" w:sz="4" w:space="0" w:color="000000"/>
              <w:right w:val="dotted" w:sz="4" w:space="0" w:color="000000"/>
            </w:tcBorders>
          </w:tcPr>
          <w:p w14:paraId="4D392BC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5520BED" w14:textId="77777777" w:rsidR="00733A22" w:rsidRPr="00CA68B6"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09" w:type="dxa"/>
            <w:tcBorders>
              <w:top w:val="dotted" w:sz="4" w:space="0" w:color="000000"/>
              <w:left w:val="dotted" w:sz="4" w:space="0" w:color="000000"/>
              <w:bottom w:val="dotted" w:sz="4" w:space="0" w:color="000000"/>
              <w:right w:val="dotted" w:sz="4" w:space="0" w:color="000000"/>
            </w:tcBorders>
          </w:tcPr>
          <w:p w14:paraId="57A047B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AECB976"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693A64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5DE2E9"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Borders>
              <w:top w:val="dotted" w:sz="4" w:space="0" w:color="000000"/>
              <w:left w:val="dotted" w:sz="4" w:space="0" w:color="000000"/>
              <w:bottom w:val="dotted" w:sz="4" w:space="0" w:color="000000"/>
              <w:right w:val="dotted" w:sz="4" w:space="0" w:color="000000"/>
            </w:tcBorders>
          </w:tcPr>
          <w:p w14:paraId="71D6A93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32648AB" w14:textId="77777777" w:rsidR="00733A22" w:rsidRPr="00CA68B6" w:rsidRDefault="00A9134E">
            <w:pPr>
              <w:widowControl w:val="0"/>
              <w:autoSpaceDE w:val="0"/>
              <w:autoSpaceDN w:val="0"/>
              <w:spacing w:before="136" w:line="240" w:lineRule="auto"/>
              <w:ind w:right="4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21" w:type="dxa"/>
            <w:tcBorders>
              <w:top w:val="dotted" w:sz="4" w:space="0" w:color="000000"/>
              <w:left w:val="dotted" w:sz="4" w:space="0" w:color="000000"/>
              <w:bottom w:val="dotted" w:sz="4" w:space="0" w:color="000000"/>
              <w:right w:val="dotted" w:sz="4" w:space="0" w:color="000000"/>
            </w:tcBorders>
          </w:tcPr>
          <w:p w14:paraId="7EBEB00B" w14:textId="77777777" w:rsidR="00733A22" w:rsidRPr="00CA68B6" w:rsidRDefault="00A9134E">
            <w:pPr>
              <w:widowControl w:val="0"/>
              <w:autoSpaceDE w:val="0"/>
              <w:autoSpaceDN w:val="0"/>
              <w:ind w:right="1"/>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95" w:type="dxa"/>
            <w:vMerge/>
            <w:tcBorders>
              <w:top w:val="nil"/>
              <w:left w:val="dotted" w:sz="4" w:space="0" w:color="000000"/>
              <w:bottom w:val="dotted" w:sz="4" w:space="0" w:color="000000"/>
              <w:right w:val="nil"/>
            </w:tcBorders>
          </w:tcPr>
          <w:p w14:paraId="747493B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5C6E4AE1" w14:textId="77777777" w:rsidTr="00FE6D68">
        <w:trPr>
          <w:trHeight w:val="400"/>
        </w:trPr>
        <w:tc>
          <w:tcPr>
            <w:tcW w:w="2201" w:type="dxa"/>
            <w:tcBorders>
              <w:top w:val="dotted" w:sz="4" w:space="0" w:color="000000"/>
              <w:left w:val="nil"/>
              <w:bottom w:val="dotted" w:sz="4" w:space="0" w:color="000000"/>
              <w:right w:val="dotted" w:sz="4" w:space="0" w:color="000000"/>
            </w:tcBorders>
          </w:tcPr>
          <w:p w14:paraId="30413B5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18E5F8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40" w:type="dxa"/>
            <w:tcBorders>
              <w:top w:val="dotted" w:sz="4" w:space="0" w:color="000000"/>
              <w:left w:val="dotted" w:sz="4" w:space="0" w:color="000000"/>
              <w:bottom w:val="dotted" w:sz="4" w:space="0" w:color="000000"/>
              <w:right w:val="dotted" w:sz="4" w:space="0" w:color="000000"/>
            </w:tcBorders>
            <w:vAlign w:val="center"/>
          </w:tcPr>
          <w:p w14:paraId="10A1D540" w14:textId="645737ED" w:rsidR="00733A22" w:rsidRPr="00CA68B6" w:rsidRDefault="00FE6D68" w:rsidP="00FE6D68">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1,509,712.14</w:t>
            </w:r>
          </w:p>
        </w:tc>
        <w:tc>
          <w:tcPr>
            <w:tcW w:w="809" w:type="dxa"/>
            <w:tcBorders>
              <w:top w:val="dotted" w:sz="4" w:space="0" w:color="000000"/>
              <w:left w:val="dotted" w:sz="4" w:space="0" w:color="000000"/>
              <w:bottom w:val="dotted" w:sz="4" w:space="0" w:color="000000"/>
              <w:right w:val="dotted" w:sz="4" w:space="0" w:color="000000"/>
            </w:tcBorders>
            <w:vAlign w:val="center"/>
          </w:tcPr>
          <w:p w14:paraId="37E4B558" w14:textId="1A0CAD05" w:rsidR="00733A22" w:rsidRPr="00CA68B6" w:rsidRDefault="00F371F1" w:rsidP="00FE6D68">
            <w:pPr>
              <w:widowControl w:val="0"/>
              <w:autoSpaceDE w:val="0"/>
              <w:autoSpaceDN w:val="0"/>
              <w:spacing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0.06</w:t>
            </w:r>
          </w:p>
        </w:tc>
        <w:tc>
          <w:tcPr>
            <w:tcW w:w="1267" w:type="dxa"/>
            <w:tcBorders>
              <w:top w:val="dotted" w:sz="4" w:space="0" w:color="000000"/>
              <w:left w:val="dotted" w:sz="4" w:space="0" w:color="000000"/>
              <w:bottom w:val="dotted" w:sz="4" w:space="0" w:color="000000"/>
              <w:right w:val="dotted" w:sz="4" w:space="0" w:color="000000"/>
            </w:tcBorders>
            <w:vAlign w:val="center"/>
          </w:tcPr>
          <w:p w14:paraId="161F1069" w14:textId="39EE8589" w:rsidR="00733A22" w:rsidRPr="00CA68B6" w:rsidRDefault="00F371F1" w:rsidP="00FE6D68">
            <w:pPr>
              <w:widowControl w:val="0"/>
              <w:autoSpaceDE w:val="0"/>
              <w:autoSpaceDN w:val="0"/>
              <w:spacing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1,509,712.14</w:t>
            </w:r>
          </w:p>
        </w:tc>
        <w:tc>
          <w:tcPr>
            <w:tcW w:w="773" w:type="dxa"/>
            <w:tcBorders>
              <w:top w:val="dotted" w:sz="4" w:space="0" w:color="000000"/>
              <w:left w:val="dotted" w:sz="4" w:space="0" w:color="000000"/>
              <w:bottom w:val="dotted" w:sz="4" w:space="0" w:color="000000"/>
              <w:right w:val="dotted" w:sz="4" w:space="0" w:color="000000"/>
            </w:tcBorders>
            <w:vAlign w:val="center"/>
          </w:tcPr>
          <w:p w14:paraId="6D3FE4BD" w14:textId="2EAEEAC5" w:rsidR="00733A22" w:rsidRPr="00CA68B6" w:rsidRDefault="00F371F1" w:rsidP="00FE6D68">
            <w:pPr>
              <w:widowControl w:val="0"/>
              <w:autoSpaceDE w:val="0"/>
              <w:autoSpaceDN w:val="0"/>
              <w:spacing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341" w:type="dxa"/>
            <w:tcBorders>
              <w:top w:val="dotted" w:sz="4" w:space="0" w:color="000000"/>
              <w:left w:val="dotted" w:sz="4" w:space="0" w:color="000000"/>
              <w:bottom w:val="dotted" w:sz="4" w:space="0" w:color="000000"/>
              <w:right w:val="dotted" w:sz="4" w:space="0" w:color="000000"/>
            </w:tcBorders>
            <w:vAlign w:val="center"/>
          </w:tcPr>
          <w:p w14:paraId="47370D89"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82" w:type="dxa"/>
            <w:tcBorders>
              <w:top w:val="dotted" w:sz="4" w:space="0" w:color="000000"/>
              <w:left w:val="dotted" w:sz="4" w:space="0" w:color="000000"/>
              <w:bottom w:val="dotted" w:sz="4" w:space="0" w:color="000000"/>
              <w:right w:val="dotted" w:sz="4" w:space="0" w:color="000000"/>
            </w:tcBorders>
            <w:vAlign w:val="center"/>
          </w:tcPr>
          <w:p w14:paraId="2EC14A39" w14:textId="08AD78BD" w:rsidR="00733A22" w:rsidRPr="00CA68B6" w:rsidRDefault="00F371F1" w:rsidP="00FE6D68">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1,407,449.62</w:t>
            </w:r>
          </w:p>
        </w:tc>
        <w:tc>
          <w:tcPr>
            <w:tcW w:w="809" w:type="dxa"/>
            <w:tcBorders>
              <w:top w:val="dotted" w:sz="4" w:space="0" w:color="000000"/>
              <w:left w:val="dotted" w:sz="4" w:space="0" w:color="000000"/>
              <w:bottom w:val="dotted" w:sz="4" w:space="0" w:color="000000"/>
              <w:right w:val="dotted" w:sz="4" w:space="0" w:color="000000"/>
            </w:tcBorders>
            <w:vAlign w:val="center"/>
          </w:tcPr>
          <w:p w14:paraId="3A0DE99B" w14:textId="399B3681" w:rsidR="00733A22" w:rsidRPr="00CA68B6" w:rsidRDefault="00F371F1" w:rsidP="00FE6D68">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0.08</w:t>
            </w:r>
          </w:p>
        </w:tc>
        <w:tc>
          <w:tcPr>
            <w:tcW w:w="1267" w:type="dxa"/>
            <w:tcBorders>
              <w:top w:val="dotted" w:sz="4" w:space="0" w:color="000000"/>
              <w:left w:val="dotted" w:sz="4" w:space="0" w:color="000000"/>
              <w:bottom w:val="dotted" w:sz="4" w:space="0" w:color="000000"/>
              <w:right w:val="dotted" w:sz="4" w:space="0" w:color="000000"/>
            </w:tcBorders>
            <w:vAlign w:val="center"/>
          </w:tcPr>
          <w:p w14:paraId="039AF288" w14:textId="50752E13" w:rsidR="00733A22" w:rsidRPr="00CA68B6" w:rsidRDefault="00F371F1" w:rsidP="00FE6D68">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1,407,449,62</w:t>
            </w:r>
          </w:p>
        </w:tc>
        <w:tc>
          <w:tcPr>
            <w:tcW w:w="821" w:type="dxa"/>
            <w:tcBorders>
              <w:top w:val="dotted" w:sz="4" w:space="0" w:color="000000"/>
              <w:left w:val="dotted" w:sz="4" w:space="0" w:color="000000"/>
              <w:bottom w:val="dotted" w:sz="4" w:space="0" w:color="000000"/>
              <w:right w:val="dotted" w:sz="4" w:space="0" w:color="000000"/>
            </w:tcBorders>
            <w:vAlign w:val="center"/>
          </w:tcPr>
          <w:p w14:paraId="26C1F2AC" w14:textId="2A62AEF2" w:rsidR="00733A22" w:rsidRPr="00CA68B6" w:rsidRDefault="00F371F1" w:rsidP="00FE6D68">
            <w:pPr>
              <w:widowControl w:val="0"/>
              <w:autoSpaceDE w:val="0"/>
              <w:autoSpaceDN w:val="0"/>
              <w:spacing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395" w:type="dxa"/>
            <w:tcBorders>
              <w:top w:val="dotted" w:sz="4" w:space="0" w:color="000000"/>
              <w:left w:val="dotted" w:sz="4" w:space="0" w:color="000000"/>
              <w:bottom w:val="dotted" w:sz="4" w:space="0" w:color="000000"/>
              <w:right w:val="nil"/>
            </w:tcBorders>
            <w:vAlign w:val="center"/>
          </w:tcPr>
          <w:p w14:paraId="798773B1"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r>
      <w:tr w:rsidR="00733A22" w:rsidRPr="00CA68B6" w14:paraId="2E8E22D8" w14:textId="77777777" w:rsidTr="00FE6D68">
        <w:trPr>
          <w:trHeight w:val="400"/>
        </w:trPr>
        <w:tc>
          <w:tcPr>
            <w:tcW w:w="2201" w:type="dxa"/>
            <w:tcBorders>
              <w:top w:val="dotted" w:sz="4" w:space="0" w:color="000000"/>
              <w:left w:val="nil"/>
              <w:bottom w:val="dotted" w:sz="4" w:space="0" w:color="000000"/>
              <w:right w:val="dotted" w:sz="4" w:space="0" w:color="000000"/>
            </w:tcBorders>
          </w:tcPr>
          <w:p w14:paraId="0E3B841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C4629F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340" w:type="dxa"/>
            <w:tcBorders>
              <w:top w:val="dotted" w:sz="4" w:space="0" w:color="000000"/>
              <w:left w:val="dotted" w:sz="4" w:space="0" w:color="000000"/>
              <w:bottom w:val="dotted" w:sz="4" w:space="0" w:color="000000"/>
              <w:right w:val="dotted" w:sz="4" w:space="0" w:color="000000"/>
            </w:tcBorders>
            <w:vAlign w:val="center"/>
          </w:tcPr>
          <w:p w14:paraId="18330A1A" w14:textId="2FC24538" w:rsidR="00733A22" w:rsidRPr="00CA68B6" w:rsidRDefault="00FE6D68"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2,442,367,383</w:t>
            </w:r>
            <w:r w:rsidR="00F371F1" w:rsidRPr="00CA68B6">
              <w:rPr>
                <w:rFonts w:ascii="Arial" w:hAnsi="Arial" w:cs="Arial"/>
                <w:kern w:val="0"/>
                <w:sz w:val="15"/>
                <w:szCs w:val="15"/>
                <w:lang w:bidi="zh-CN"/>
              </w:rPr>
              <w:t>.79</w:t>
            </w:r>
          </w:p>
        </w:tc>
        <w:tc>
          <w:tcPr>
            <w:tcW w:w="809" w:type="dxa"/>
            <w:tcBorders>
              <w:top w:val="dotted" w:sz="4" w:space="0" w:color="000000"/>
              <w:left w:val="dotted" w:sz="4" w:space="0" w:color="000000"/>
              <w:bottom w:val="dotted" w:sz="4" w:space="0" w:color="000000"/>
              <w:right w:val="dotted" w:sz="4" w:space="0" w:color="000000"/>
            </w:tcBorders>
            <w:vAlign w:val="center"/>
          </w:tcPr>
          <w:p w14:paraId="0DC02471" w14:textId="0CC5F1F4"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99.94</w:t>
            </w:r>
          </w:p>
        </w:tc>
        <w:tc>
          <w:tcPr>
            <w:tcW w:w="1267" w:type="dxa"/>
            <w:tcBorders>
              <w:top w:val="dotted" w:sz="4" w:space="0" w:color="000000"/>
              <w:left w:val="dotted" w:sz="4" w:space="0" w:color="000000"/>
              <w:bottom w:val="dotted" w:sz="4" w:space="0" w:color="000000"/>
              <w:right w:val="dotted" w:sz="4" w:space="0" w:color="000000"/>
            </w:tcBorders>
            <w:vAlign w:val="center"/>
          </w:tcPr>
          <w:p w14:paraId="5CF9AF5E" w14:textId="0E8A996B" w:rsidR="00733A22" w:rsidRPr="00CA68B6" w:rsidRDefault="00F371F1" w:rsidP="00FE6D68">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62,636,627.46</w:t>
            </w:r>
          </w:p>
        </w:tc>
        <w:tc>
          <w:tcPr>
            <w:tcW w:w="773" w:type="dxa"/>
            <w:tcBorders>
              <w:top w:val="dotted" w:sz="4" w:space="0" w:color="000000"/>
              <w:left w:val="dotted" w:sz="4" w:space="0" w:color="000000"/>
              <w:bottom w:val="dotted" w:sz="4" w:space="0" w:color="000000"/>
              <w:right w:val="dotted" w:sz="4" w:space="0" w:color="000000"/>
            </w:tcBorders>
            <w:vAlign w:val="center"/>
          </w:tcPr>
          <w:p w14:paraId="5F9DFCF0" w14:textId="0B74A846"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2.56</w:t>
            </w:r>
          </w:p>
        </w:tc>
        <w:tc>
          <w:tcPr>
            <w:tcW w:w="1341" w:type="dxa"/>
            <w:tcBorders>
              <w:top w:val="dotted" w:sz="4" w:space="0" w:color="000000"/>
              <w:left w:val="dotted" w:sz="4" w:space="0" w:color="000000"/>
              <w:bottom w:val="dotted" w:sz="4" w:space="0" w:color="000000"/>
              <w:right w:val="dotted" w:sz="4" w:space="0" w:color="000000"/>
            </w:tcBorders>
            <w:vAlign w:val="center"/>
          </w:tcPr>
          <w:p w14:paraId="748AAB5A" w14:textId="2EACC236"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2,379,730,756.33</w:t>
            </w:r>
          </w:p>
        </w:tc>
        <w:tc>
          <w:tcPr>
            <w:tcW w:w="1382" w:type="dxa"/>
            <w:tcBorders>
              <w:top w:val="dotted" w:sz="4" w:space="0" w:color="000000"/>
              <w:left w:val="dotted" w:sz="4" w:space="0" w:color="000000"/>
              <w:bottom w:val="dotted" w:sz="4" w:space="0" w:color="000000"/>
              <w:right w:val="dotted" w:sz="4" w:space="0" w:color="000000"/>
            </w:tcBorders>
            <w:vAlign w:val="center"/>
          </w:tcPr>
          <w:p w14:paraId="55087E53" w14:textId="2A9796A8"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1,775,926,081.88</w:t>
            </w:r>
          </w:p>
        </w:tc>
        <w:tc>
          <w:tcPr>
            <w:tcW w:w="809" w:type="dxa"/>
            <w:tcBorders>
              <w:top w:val="dotted" w:sz="4" w:space="0" w:color="000000"/>
              <w:left w:val="dotted" w:sz="4" w:space="0" w:color="000000"/>
              <w:bottom w:val="dotted" w:sz="4" w:space="0" w:color="000000"/>
              <w:right w:val="dotted" w:sz="4" w:space="0" w:color="000000"/>
            </w:tcBorders>
            <w:vAlign w:val="center"/>
          </w:tcPr>
          <w:p w14:paraId="3D7C455F" w14:textId="20EAA971"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99.92</w:t>
            </w:r>
          </w:p>
        </w:tc>
        <w:tc>
          <w:tcPr>
            <w:tcW w:w="1267" w:type="dxa"/>
            <w:tcBorders>
              <w:top w:val="dotted" w:sz="4" w:space="0" w:color="000000"/>
              <w:left w:val="dotted" w:sz="4" w:space="0" w:color="000000"/>
              <w:bottom w:val="dotted" w:sz="4" w:space="0" w:color="000000"/>
              <w:right w:val="dotted" w:sz="4" w:space="0" w:color="000000"/>
            </w:tcBorders>
            <w:vAlign w:val="center"/>
          </w:tcPr>
          <w:p w14:paraId="779931CF" w14:textId="090BEFA3"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43,681,259.51</w:t>
            </w:r>
          </w:p>
        </w:tc>
        <w:tc>
          <w:tcPr>
            <w:tcW w:w="821" w:type="dxa"/>
            <w:tcBorders>
              <w:top w:val="dotted" w:sz="4" w:space="0" w:color="000000"/>
              <w:left w:val="dotted" w:sz="4" w:space="0" w:color="000000"/>
              <w:bottom w:val="dotted" w:sz="4" w:space="0" w:color="000000"/>
              <w:right w:val="dotted" w:sz="4" w:space="0" w:color="000000"/>
            </w:tcBorders>
            <w:vAlign w:val="center"/>
          </w:tcPr>
          <w:p w14:paraId="0E391A0A" w14:textId="6CA38FA8" w:rsidR="00733A22" w:rsidRPr="00CA68B6" w:rsidRDefault="00F371F1" w:rsidP="00FE6D68">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2.46</w:t>
            </w:r>
          </w:p>
        </w:tc>
        <w:tc>
          <w:tcPr>
            <w:tcW w:w="1395" w:type="dxa"/>
            <w:tcBorders>
              <w:top w:val="dotted" w:sz="4" w:space="0" w:color="000000"/>
              <w:left w:val="dotted" w:sz="4" w:space="0" w:color="000000"/>
              <w:bottom w:val="dotted" w:sz="4" w:space="0" w:color="000000"/>
              <w:right w:val="nil"/>
            </w:tcBorders>
            <w:vAlign w:val="center"/>
          </w:tcPr>
          <w:p w14:paraId="43B91602" w14:textId="0FF9939F" w:rsidR="00733A22" w:rsidRPr="00CA68B6" w:rsidRDefault="00F371F1" w:rsidP="00FE6D68">
            <w:pPr>
              <w:widowControl w:val="0"/>
              <w:autoSpaceDE w:val="0"/>
              <w:autoSpaceDN w:val="0"/>
              <w:spacing w:before="1" w:line="186" w:lineRule="exact"/>
              <w:ind w:right="73"/>
              <w:jc w:val="right"/>
              <w:rPr>
                <w:rFonts w:ascii="Arial" w:hAnsi="Arial" w:cs="Arial"/>
                <w:kern w:val="0"/>
                <w:sz w:val="15"/>
                <w:szCs w:val="15"/>
                <w:lang w:bidi="zh-CN"/>
              </w:rPr>
            </w:pPr>
            <w:r w:rsidRPr="00CA68B6">
              <w:rPr>
                <w:rFonts w:ascii="Arial" w:hAnsi="Arial" w:cs="Arial"/>
                <w:kern w:val="0"/>
                <w:sz w:val="15"/>
                <w:szCs w:val="15"/>
                <w:lang w:bidi="zh-CN"/>
              </w:rPr>
              <w:t>1,732,244,822.37</w:t>
            </w:r>
          </w:p>
        </w:tc>
      </w:tr>
      <w:tr w:rsidR="00733A22" w:rsidRPr="00CA68B6" w14:paraId="1626F093" w14:textId="77777777" w:rsidTr="00FE6D68">
        <w:trPr>
          <w:trHeight w:val="400"/>
        </w:trPr>
        <w:tc>
          <w:tcPr>
            <w:tcW w:w="2201" w:type="dxa"/>
            <w:tcBorders>
              <w:top w:val="dotted" w:sz="4" w:space="0" w:color="000000"/>
              <w:left w:val="nil"/>
              <w:bottom w:val="dotted" w:sz="4" w:space="0" w:color="000000"/>
              <w:right w:val="dotted" w:sz="4" w:space="0" w:color="000000"/>
            </w:tcBorders>
          </w:tcPr>
          <w:p w14:paraId="1DDB835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49CC3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Aging Combinations</w:t>
            </w:r>
          </w:p>
        </w:tc>
        <w:tc>
          <w:tcPr>
            <w:tcW w:w="1340" w:type="dxa"/>
            <w:tcBorders>
              <w:top w:val="dotted" w:sz="4" w:space="0" w:color="000000"/>
              <w:left w:val="dotted" w:sz="4" w:space="0" w:color="000000"/>
              <w:bottom w:val="dotted" w:sz="4" w:space="0" w:color="000000"/>
              <w:right w:val="dotted" w:sz="4" w:space="0" w:color="000000"/>
            </w:tcBorders>
            <w:vAlign w:val="center"/>
          </w:tcPr>
          <w:p w14:paraId="2D432697" w14:textId="5880CCF8"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1,910,611,842.86</w:t>
            </w:r>
          </w:p>
        </w:tc>
        <w:tc>
          <w:tcPr>
            <w:tcW w:w="809" w:type="dxa"/>
            <w:tcBorders>
              <w:top w:val="dotted" w:sz="4" w:space="0" w:color="000000"/>
              <w:left w:val="dotted" w:sz="4" w:space="0" w:color="000000"/>
              <w:bottom w:val="dotted" w:sz="4" w:space="0" w:color="000000"/>
              <w:right w:val="dotted" w:sz="4" w:space="0" w:color="000000"/>
            </w:tcBorders>
            <w:vAlign w:val="center"/>
          </w:tcPr>
          <w:p w14:paraId="31E226DB" w14:textId="6ACE8433"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78.18</w:t>
            </w:r>
          </w:p>
        </w:tc>
        <w:tc>
          <w:tcPr>
            <w:tcW w:w="1267" w:type="dxa"/>
            <w:tcBorders>
              <w:top w:val="dotted" w:sz="4" w:space="0" w:color="000000"/>
              <w:left w:val="dotted" w:sz="4" w:space="0" w:color="000000"/>
              <w:bottom w:val="dotted" w:sz="4" w:space="0" w:color="000000"/>
              <w:right w:val="dotted" w:sz="4" w:space="0" w:color="000000"/>
            </w:tcBorders>
            <w:vAlign w:val="center"/>
          </w:tcPr>
          <w:p w14:paraId="395A7644" w14:textId="466B4B23" w:rsidR="00733A22" w:rsidRPr="00CA68B6" w:rsidRDefault="00F371F1" w:rsidP="00FE6D68">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62,636,627.46</w:t>
            </w:r>
          </w:p>
        </w:tc>
        <w:tc>
          <w:tcPr>
            <w:tcW w:w="773" w:type="dxa"/>
            <w:tcBorders>
              <w:top w:val="dotted" w:sz="4" w:space="0" w:color="000000"/>
              <w:left w:val="dotted" w:sz="4" w:space="0" w:color="000000"/>
              <w:bottom w:val="dotted" w:sz="4" w:space="0" w:color="000000"/>
              <w:right w:val="dotted" w:sz="4" w:space="0" w:color="000000"/>
            </w:tcBorders>
            <w:vAlign w:val="center"/>
          </w:tcPr>
          <w:p w14:paraId="3920EE2B" w14:textId="315672EF"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3.28</w:t>
            </w:r>
          </w:p>
        </w:tc>
        <w:tc>
          <w:tcPr>
            <w:tcW w:w="1341" w:type="dxa"/>
            <w:tcBorders>
              <w:top w:val="dotted" w:sz="4" w:space="0" w:color="000000"/>
              <w:left w:val="dotted" w:sz="4" w:space="0" w:color="000000"/>
              <w:bottom w:val="dotted" w:sz="4" w:space="0" w:color="000000"/>
              <w:right w:val="dotted" w:sz="4" w:space="0" w:color="000000"/>
            </w:tcBorders>
            <w:vAlign w:val="center"/>
          </w:tcPr>
          <w:p w14:paraId="0AC25E52" w14:textId="025A8446"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1,847,975,215.40</w:t>
            </w:r>
          </w:p>
        </w:tc>
        <w:tc>
          <w:tcPr>
            <w:tcW w:w="1382" w:type="dxa"/>
            <w:tcBorders>
              <w:top w:val="dotted" w:sz="4" w:space="0" w:color="000000"/>
              <w:left w:val="dotted" w:sz="4" w:space="0" w:color="000000"/>
              <w:bottom w:val="dotted" w:sz="4" w:space="0" w:color="000000"/>
              <w:right w:val="dotted" w:sz="4" w:space="0" w:color="000000"/>
            </w:tcBorders>
            <w:vAlign w:val="center"/>
          </w:tcPr>
          <w:p w14:paraId="3A9E51B0" w14:textId="1EBD57AE"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1,432,221,758.36</w:t>
            </w:r>
          </w:p>
        </w:tc>
        <w:tc>
          <w:tcPr>
            <w:tcW w:w="809" w:type="dxa"/>
            <w:tcBorders>
              <w:top w:val="dotted" w:sz="4" w:space="0" w:color="000000"/>
              <w:left w:val="dotted" w:sz="4" w:space="0" w:color="000000"/>
              <w:bottom w:val="dotted" w:sz="4" w:space="0" w:color="000000"/>
              <w:right w:val="dotted" w:sz="4" w:space="0" w:color="000000"/>
            </w:tcBorders>
            <w:vAlign w:val="center"/>
          </w:tcPr>
          <w:p w14:paraId="230925CF" w14:textId="05D242CC"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80.58</w:t>
            </w:r>
          </w:p>
        </w:tc>
        <w:tc>
          <w:tcPr>
            <w:tcW w:w="1267" w:type="dxa"/>
            <w:tcBorders>
              <w:top w:val="dotted" w:sz="4" w:space="0" w:color="000000"/>
              <w:left w:val="dotted" w:sz="4" w:space="0" w:color="000000"/>
              <w:bottom w:val="dotted" w:sz="4" w:space="0" w:color="000000"/>
              <w:right w:val="dotted" w:sz="4" w:space="0" w:color="000000"/>
            </w:tcBorders>
            <w:vAlign w:val="center"/>
          </w:tcPr>
          <w:p w14:paraId="59F6688C" w14:textId="5896D5A1"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43,681,259.51</w:t>
            </w:r>
          </w:p>
        </w:tc>
        <w:tc>
          <w:tcPr>
            <w:tcW w:w="821" w:type="dxa"/>
            <w:tcBorders>
              <w:top w:val="dotted" w:sz="4" w:space="0" w:color="000000"/>
              <w:left w:val="dotted" w:sz="4" w:space="0" w:color="000000"/>
              <w:bottom w:val="dotted" w:sz="4" w:space="0" w:color="000000"/>
              <w:right w:val="dotted" w:sz="4" w:space="0" w:color="000000"/>
            </w:tcBorders>
            <w:vAlign w:val="center"/>
          </w:tcPr>
          <w:p w14:paraId="212F1071" w14:textId="3F6AF5A7" w:rsidR="00733A22" w:rsidRPr="00CA68B6" w:rsidRDefault="00F371F1" w:rsidP="00FE6D68">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3.05</w:t>
            </w:r>
          </w:p>
        </w:tc>
        <w:tc>
          <w:tcPr>
            <w:tcW w:w="1395" w:type="dxa"/>
            <w:tcBorders>
              <w:top w:val="dotted" w:sz="4" w:space="0" w:color="000000"/>
              <w:left w:val="dotted" w:sz="4" w:space="0" w:color="000000"/>
              <w:bottom w:val="dotted" w:sz="4" w:space="0" w:color="000000"/>
              <w:right w:val="nil"/>
            </w:tcBorders>
            <w:vAlign w:val="center"/>
          </w:tcPr>
          <w:p w14:paraId="1C26C381" w14:textId="24ABCEBA" w:rsidR="00733A22" w:rsidRPr="00CA68B6" w:rsidRDefault="00F371F1" w:rsidP="00FE6D68">
            <w:pPr>
              <w:widowControl w:val="0"/>
              <w:autoSpaceDE w:val="0"/>
              <w:autoSpaceDN w:val="0"/>
              <w:spacing w:before="1" w:line="186" w:lineRule="exact"/>
              <w:ind w:right="73"/>
              <w:jc w:val="right"/>
              <w:rPr>
                <w:rFonts w:ascii="Arial" w:hAnsi="Arial" w:cs="Arial"/>
                <w:kern w:val="0"/>
                <w:sz w:val="15"/>
                <w:szCs w:val="15"/>
                <w:lang w:bidi="zh-CN"/>
              </w:rPr>
            </w:pPr>
            <w:r w:rsidRPr="00CA68B6">
              <w:rPr>
                <w:rFonts w:ascii="Arial" w:hAnsi="Arial" w:cs="Arial"/>
                <w:kern w:val="0"/>
                <w:sz w:val="15"/>
                <w:szCs w:val="15"/>
                <w:lang w:bidi="zh-CN"/>
              </w:rPr>
              <w:t>1,388,540,498.85</w:t>
            </w:r>
          </w:p>
        </w:tc>
      </w:tr>
      <w:tr w:rsidR="00733A22" w:rsidRPr="00CA68B6" w14:paraId="0A0BFFCE" w14:textId="77777777" w:rsidTr="00FE6D68">
        <w:trPr>
          <w:trHeight w:val="400"/>
        </w:trPr>
        <w:tc>
          <w:tcPr>
            <w:tcW w:w="2201" w:type="dxa"/>
            <w:tcBorders>
              <w:top w:val="dotted" w:sz="4" w:space="0" w:color="000000"/>
              <w:left w:val="nil"/>
              <w:bottom w:val="dotted" w:sz="4" w:space="0" w:color="000000"/>
              <w:right w:val="dotted" w:sz="4" w:space="0" w:color="000000"/>
            </w:tcBorders>
          </w:tcPr>
          <w:p w14:paraId="6EE8008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69460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 combination</w:t>
            </w:r>
          </w:p>
        </w:tc>
        <w:tc>
          <w:tcPr>
            <w:tcW w:w="1340" w:type="dxa"/>
            <w:tcBorders>
              <w:top w:val="dotted" w:sz="4" w:space="0" w:color="000000"/>
              <w:left w:val="dotted" w:sz="4" w:space="0" w:color="000000"/>
              <w:bottom w:val="dotted" w:sz="4" w:space="0" w:color="000000"/>
              <w:right w:val="dotted" w:sz="4" w:space="0" w:color="000000"/>
            </w:tcBorders>
            <w:vAlign w:val="center"/>
          </w:tcPr>
          <w:p w14:paraId="0CD10478" w14:textId="54A7B6B9"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531,755,540.93</w:t>
            </w:r>
          </w:p>
        </w:tc>
        <w:tc>
          <w:tcPr>
            <w:tcW w:w="809" w:type="dxa"/>
            <w:tcBorders>
              <w:top w:val="dotted" w:sz="4" w:space="0" w:color="000000"/>
              <w:left w:val="dotted" w:sz="4" w:space="0" w:color="000000"/>
              <w:bottom w:val="dotted" w:sz="4" w:space="0" w:color="000000"/>
              <w:right w:val="dotted" w:sz="4" w:space="0" w:color="000000"/>
            </w:tcBorders>
            <w:vAlign w:val="center"/>
          </w:tcPr>
          <w:p w14:paraId="5F397B78" w14:textId="226ED1F0"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21.76</w:t>
            </w:r>
          </w:p>
        </w:tc>
        <w:tc>
          <w:tcPr>
            <w:tcW w:w="1267" w:type="dxa"/>
            <w:tcBorders>
              <w:top w:val="dotted" w:sz="4" w:space="0" w:color="000000"/>
              <w:left w:val="dotted" w:sz="4" w:space="0" w:color="000000"/>
              <w:bottom w:val="dotted" w:sz="4" w:space="0" w:color="000000"/>
              <w:right w:val="dotted" w:sz="4" w:space="0" w:color="000000"/>
            </w:tcBorders>
            <w:vAlign w:val="center"/>
          </w:tcPr>
          <w:p w14:paraId="3B428C3A" w14:textId="77777777" w:rsidR="00733A22" w:rsidRPr="00CA68B6" w:rsidRDefault="00733A22" w:rsidP="00FE6D68">
            <w:pPr>
              <w:widowControl w:val="0"/>
              <w:autoSpaceDE w:val="0"/>
              <w:autoSpaceDN w:val="0"/>
              <w:spacing w:line="240" w:lineRule="auto"/>
              <w:jc w:val="right"/>
              <w:rPr>
                <w:rFonts w:ascii="Arial" w:eastAsia="Times New Roman" w:hAnsi="Arial" w:cs="Arial"/>
                <w:kern w:val="0"/>
                <w:sz w:val="15"/>
                <w:szCs w:val="15"/>
                <w:lang w:bidi="zh-CN"/>
              </w:rPr>
            </w:pPr>
          </w:p>
        </w:tc>
        <w:tc>
          <w:tcPr>
            <w:tcW w:w="773" w:type="dxa"/>
            <w:tcBorders>
              <w:top w:val="dotted" w:sz="4" w:space="0" w:color="000000"/>
              <w:left w:val="dotted" w:sz="4" w:space="0" w:color="000000"/>
              <w:bottom w:val="dotted" w:sz="4" w:space="0" w:color="000000"/>
              <w:right w:val="dotted" w:sz="4" w:space="0" w:color="000000"/>
            </w:tcBorders>
            <w:vAlign w:val="center"/>
          </w:tcPr>
          <w:p w14:paraId="030A5A8D"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41" w:type="dxa"/>
            <w:tcBorders>
              <w:top w:val="dotted" w:sz="4" w:space="0" w:color="000000"/>
              <w:left w:val="dotted" w:sz="4" w:space="0" w:color="000000"/>
              <w:bottom w:val="dotted" w:sz="4" w:space="0" w:color="000000"/>
              <w:right w:val="dotted" w:sz="4" w:space="0" w:color="000000"/>
            </w:tcBorders>
            <w:vAlign w:val="center"/>
          </w:tcPr>
          <w:p w14:paraId="286E1EDC" w14:textId="796CF9D1"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531,755,540.93</w:t>
            </w:r>
          </w:p>
        </w:tc>
        <w:tc>
          <w:tcPr>
            <w:tcW w:w="1382" w:type="dxa"/>
            <w:tcBorders>
              <w:top w:val="dotted" w:sz="4" w:space="0" w:color="000000"/>
              <w:left w:val="dotted" w:sz="4" w:space="0" w:color="000000"/>
              <w:bottom w:val="dotted" w:sz="4" w:space="0" w:color="000000"/>
              <w:right w:val="dotted" w:sz="4" w:space="0" w:color="000000"/>
            </w:tcBorders>
            <w:vAlign w:val="center"/>
          </w:tcPr>
          <w:p w14:paraId="32A1BA56" w14:textId="7A556C79" w:rsidR="00733A22" w:rsidRPr="00CA68B6" w:rsidRDefault="00F371F1" w:rsidP="00FE6D68">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343,704,323.52</w:t>
            </w:r>
          </w:p>
        </w:tc>
        <w:tc>
          <w:tcPr>
            <w:tcW w:w="809" w:type="dxa"/>
            <w:tcBorders>
              <w:top w:val="dotted" w:sz="4" w:space="0" w:color="000000"/>
              <w:left w:val="dotted" w:sz="4" w:space="0" w:color="000000"/>
              <w:bottom w:val="dotted" w:sz="4" w:space="0" w:color="000000"/>
              <w:right w:val="dotted" w:sz="4" w:space="0" w:color="000000"/>
            </w:tcBorders>
            <w:vAlign w:val="center"/>
          </w:tcPr>
          <w:p w14:paraId="2EA5B9C4" w14:textId="7C8E4E5F"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19.34</w:t>
            </w:r>
          </w:p>
        </w:tc>
        <w:tc>
          <w:tcPr>
            <w:tcW w:w="1267" w:type="dxa"/>
            <w:tcBorders>
              <w:top w:val="dotted" w:sz="4" w:space="0" w:color="000000"/>
              <w:left w:val="dotted" w:sz="4" w:space="0" w:color="000000"/>
              <w:bottom w:val="dotted" w:sz="4" w:space="0" w:color="000000"/>
              <w:right w:val="dotted" w:sz="4" w:space="0" w:color="000000"/>
            </w:tcBorders>
            <w:vAlign w:val="center"/>
          </w:tcPr>
          <w:p w14:paraId="26D4577E"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821" w:type="dxa"/>
            <w:tcBorders>
              <w:top w:val="dotted" w:sz="4" w:space="0" w:color="000000"/>
              <w:left w:val="dotted" w:sz="4" w:space="0" w:color="000000"/>
              <w:bottom w:val="dotted" w:sz="4" w:space="0" w:color="000000"/>
              <w:right w:val="dotted" w:sz="4" w:space="0" w:color="000000"/>
            </w:tcBorders>
            <w:vAlign w:val="center"/>
          </w:tcPr>
          <w:p w14:paraId="3B2D4019"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95" w:type="dxa"/>
            <w:tcBorders>
              <w:top w:val="dotted" w:sz="4" w:space="0" w:color="000000"/>
              <w:left w:val="dotted" w:sz="4" w:space="0" w:color="000000"/>
              <w:bottom w:val="dotted" w:sz="4" w:space="0" w:color="000000"/>
              <w:right w:val="nil"/>
            </w:tcBorders>
            <w:vAlign w:val="center"/>
          </w:tcPr>
          <w:p w14:paraId="03DB2AF7" w14:textId="51C3ED3A" w:rsidR="00733A22" w:rsidRPr="00CA68B6" w:rsidRDefault="00F371F1" w:rsidP="00FE6D68">
            <w:pPr>
              <w:widowControl w:val="0"/>
              <w:autoSpaceDE w:val="0"/>
              <w:autoSpaceDN w:val="0"/>
              <w:spacing w:before="1" w:line="186" w:lineRule="exact"/>
              <w:ind w:right="73"/>
              <w:jc w:val="right"/>
              <w:rPr>
                <w:rFonts w:ascii="Arial" w:hAnsi="Arial" w:cs="Arial"/>
                <w:kern w:val="0"/>
                <w:sz w:val="15"/>
                <w:szCs w:val="15"/>
                <w:lang w:bidi="zh-CN"/>
              </w:rPr>
            </w:pPr>
            <w:r w:rsidRPr="00CA68B6">
              <w:rPr>
                <w:rFonts w:ascii="Arial" w:hAnsi="Arial" w:cs="Arial"/>
                <w:kern w:val="0"/>
                <w:sz w:val="15"/>
                <w:szCs w:val="15"/>
                <w:lang w:bidi="zh-CN"/>
              </w:rPr>
              <w:t>343,704,323.52</w:t>
            </w:r>
          </w:p>
        </w:tc>
      </w:tr>
      <w:tr w:rsidR="00733A22" w:rsidRPr="00CA68B6" w14:paraId="07E62BF7" w14:textId="77777777" w:rsidTr="00FE6D68">
        <w:trPr>
          <w:trHeight w:val="400"/>
        </w:trPr>
        <w:tc>
          <w:tcPr>
            <w:tcW w:w="2201" w:type="dxa"/>
            <w:tcBorders>
              <w:top w:val="dotted" w:sz="4" w:space="0" w:color="000000"/>
              <w:left w:val="nil"/>
              <w:right w:val="dotted" w:sz="4" w:space="0" w:color="000000"/>
            </w:tcBorders>
          </w:tcPr>
          <w:p w14:paraId="09612C8C"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FF6BEDD" w14:textId="77777777" w:rsidR="00733A22" w:rsidRPr="00CA68B6" w:rsidRDefault="00A9134E">
            <w:pPr>
              <w:widowControl w:val="0"/>
              <w:autoSpaceDE w:val="0"/>
              <w:autoSpaceDN w:val="0"/>
              <w:spacing w:line="215" w:lineRule="exact"/>
              <w:ind w:right="8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40" w:type="dxa"/>
            <w:tcBorders>
              <w:top w:val="dotted" w:sz="4" w:space="0" w:color="000000"/>
              <w:left w:val="dotted" w:sz="4" w:space="0" w:color="000000"/>
              <w:right w:val="dotted" w:sz="4" w:space="0" w:color="000000"/>
            </w:tcBorders>
            <w:vAlign w:val="center"/>
          </w:tcPr>
          <w:p w14:paraId="25C91E71" w14:textId="7333AC67" w:rsidR="00733A22" w:rsidRPr="00CA68B6" w:rsidRDefault="00F371F1" w:rsidP="00FE6D68">
            <w:pPr>
              <w:widowControl w:val="0"/>
              <w:autoSpaceDE w:val="0"/>
              <w:autoSpaceDN w:val="0"/>
              <w:spacing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2,443,877,095.93</w:t>
            </w:r>
          </w:p>
        </w:tc>
        <w:tc>
          <w:tcPr>
            <w:tcW w:w="809" w:type="dxa"/>
            <w:tcBorders>
              <w:top w:val="dotted" w:sz="4" w:space="0" w:color="000000"/>
              <w:left w:val="dotted" w:sz="4" w:space="0" w:color="000000"/>
              <w:right w:val="dotted" w:sz="4" w:space="0" w:color="000000"/>
            </w:tcBorders>
            <w:vAlign w:val="center"/>
          </w:tcPr>
          <w:p w14:paraId="65247C03" w14:textId="3923277C" w:rsidR="00733A22" w:rsidRPr="00CA68B6" w:rsidRDefault="00F371F1" w:rsidP="00FE6D68">
            <w:pPr>
              <w:widowControl w:val="0"/>
              <w:autoSpaceDE w:val="0"/>
              <w:autoSpaceDN w:val="0"/>
              <w:spacing w:line="188" w:lineRule="exact"/>
              <w:ind w:right="86"/>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267" w:type="dxa"/>
            <w:tcBorders>
              <w:top w:val="dotted" w:sz="4" w:space="0" w:color="000000"/>
              <w:left w:val="dotted" w:sz="4" w:space="0" w:color="000000"/>
              <w:right w:val="dotted" w:sz="4" w:space="0" w:color="000000"/>
            </w:tcBorders>
            <w:vAlign w:val="center"/>
          </w:tcPr>
          <w:p w14:paraId="483334F7" w14:textId="4932794F" w:rsidR="00733A22" w:rsidRPr="00CA68B6" w:rsidRDefault="00F371F1" w:rsidP="00FE6D68">
            <w:pPr>
              <w:widowControl w:val="0"/>
              <w:autoSpaceDE w:val="0"/>
              <w:autoSpaceDN w:val="0"/>
              <w:spacing w:line="188" w:lineRule="exact"/>
              <w:ind w:right="87"/>
              <w:jc w:val="right"/>
              <w:rPr>
                <w:rFonts w:ascii="Arial" w:hAnsi="Arial" w:cs="Arial"/>
                <w:kern w:val="0"/>
                <w:sz w:val="15"/>
                <w:szCs w:val="15"/>
                <w:lang w:bidi="zh-CN"/>
              </w:rPr>
            </w:pPr>
            <w:r w:rsidRPr="00CA68B6">
              <w:rPr>
                <w:rFonts w:ascii="Arial" w:hAnsi="Arial" w:cs="Arial"/>
                <w:kern w:val="0"/>
                <w:sz w:val="15"/>
                <w:szCs w:val="15"/>
                <w:lang w:bidi="zh-CN"/>
              </w:rPr>
              <w:t>64,146,339.60</w:t>
            </w:r>
          </w:p>
        </w:tc>
        <w:tc>
          <w:tcPr>
            <w:tcW w:w="773" w:type="dxa"/>
            <w:tcBorders>
              <w:top w:val="dotted" w:sz="4" w:space="0" w:color="000000"/>
              <w:left w:val="dotted" w:sz="4" w:space="0" w:color="000000"/>
              <w:right w:val="dotted" w:sz="4" w:space="0" w:color="000000"/>
            </w:tcBorders>
            <w:vAlign w:val="center"/>
          </w:tcPr>
          <w:p w14:paraId="6F83C563"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41" w:type="dxa"/>
            <w:tcBorders>
              <w:top w:val="dotted" w:sz="4" w:space="0" w:color="000000"/>
              <w:left w:val="dotted" w:sz="4" w:space="0" w:color="000000"/>
              <w:right w:val="dotted" w:sz="4" w:space="0" w:color="000000"/>
            </w:tcBorders>
            <w:vAlign w:val="center"/>
          </w:tcPr>
          <w:p w14:paraId="68256B01" w14:textId="7E53DC26" w:rsidR="00733A22" w:rsidRPr="00CA68B6" w:rsidRDefault="00F371F1" w:rsidP="00FE6D68">
            <w:pPr>
              <w:widowControl w:val="0"/>
              <w:autoSpaceDE w:val="0"/>
              <w:autoSpaceDN w:val="0"/>
              <w:spacing w:line="188" w:lineRule="exact"/>
              <w:ind w:right="86"/>
              <w:jc w:val="right"/>
              <w:rPr>
                <w:rFonts w:ascii="Arial" w:hAnsi="Arial" w:cs="Arial"/>
                <w:kern w:val="0"/>
                <w:sz w:val="15"/>
                <w:szCs w:val="15"/>
                <w:lang w:bidi="zh-CN"/>
              </w:rPr>
            </w:pPr>
            <w:r w:rsidRPr="00CA68B6">
              <w:rPr>
                <w:rFonts w:ascii="Arial" w:hAnsi="Arial" w:cs="Arial"/>
                <w:kern w:val="0"/>
                <w:sz w:val="15"/>
                <w:szCs w:val="15"/>
                <w:lang w:bidi="zh-CN"/>
              </w:rPr>
              <w:t>2,379,730,756.33</w:t>
            </w:r>
          </w:p>
        </w:tc>
        <w:tc>
          <w:tcPr>
            <w:tcW w:w="1382" w:type="dxa"/>
            <w:tcBorders>
              <w:top w:val="dotted" w:sz="4" w:space="0" w:color="000000"/>
              <w:left w:val="dotted" w:sz="4" w:space="0" w:color="000000"/>
              <w:right w:val="dotted" w:sz="4" w:space="0" w:color="000000"/>
            </w:tcBorders>
            <w:vAlign w:val="center"/>
          </w:tcPr>
          <w:p w14:paraId="1958669B" w14:textId="33B096AC" w:rsidR="00733A22" w:rsidRPr="00CA68B6" w:rsidRDefault="00F371F1" w:rsidP="00FE6D68">
            <w:pPr>
              <w:widowControl w:val="0"/>
              <w:autoSpaceDE w:val="0"/>
              <w:autoSpaceDN w:val="0"/>
              <w:spacing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1,777,333,531.50</w:t>
            </w:r>
          </w:p>
        </w:tc>
        <w:tc>
          <w:tcPr>
            <w:tcW w:w="809" w:type="dxa"/>
            <w:tcBorders>
              <w:top w:val="dotted" w:sz="4" w:space="0" w:color="000000"/>
              <w:left w:val="dotted" w:sz="4" w:space="0" w:color="000000"/>
              <w:right w:val="dotted" w:sz="4" w:space="0" w:color="000000"/>
            </w:tcBorders>
            <w:vAlign w:val="center"/>
          </w:tcPr>
          <w:p w14:paraId="11978EA0" w14:textId="7B95F14A" w:rsidR="00733A22" w:rsidRPr="00CA68B6" w:rsidRDefault="00F371F1" w:rsidP="00FE6D68">
            <w:pPr>
              <w:widowControl w:val="0"/>
              <w:autoSpaceDE w:val="0"/>
              <w:autoSpaceDN w:val="0"/>
              <w:spacing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267" w:type="dxa"/>
            <w:tcBorders>
              <w:top w:val="dotted" w:sz="4" w:space="0" w:color="000000"/>
              <w:left w:val="dotted" w:sz="4" w:space="0" w:color="000000"/>
              <w:right w:val="dotted" w:sz="4" w:space="0" w:color="000000"/>
            </w:tcBorders>
            <w:vAlign w:val="center"/>
          </w:tcPr>
          <w:p w14:paraId="0DE54909" w14:textId="4EECEE85" w:rsidR="00733A22" w:rsidRPr="00CA68B6" w:rsidRDefault="00F371F1" w:rsidP="00FE6D68">
            <w:pPr>
              <w:widowControl w:val="0"/>
              <w:autoSpaceDE w:val="0"/>
              <w:autoSpaceDN w:val="0"/>
              <w:spacing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45,088,709.13</w:t>
            </w:r>
          </w:p>
        </w:tc>
        <w:tc>
          <w:tcPr>
            <w:tcW w:w="821" w:type="dxa"/>
            <w:tcBorders>
              <w:top w:val="dotted" w:sz="4" w:space="0" w:color="000000"/>
              <w:left w:val="dotted" w:sz="4" w:space="0" w:color="000000"/>
              <w:right w:val="dotted" w:sz="4" w:space="0" w:color="000000"/>
            </w:tcBorders>
            <w:vAlign w:val="center"/>
          </w:tcPr>
          <w:p w14:paraId="302F9D6F"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95" w:type="dxa"/>
            <w:tcBorders>
              <w:top w:val="dotted" w:sz="4" w:space="0" w:color="000000"/>
              <w:left w:val="dotted" w:sz="4" w:space="0" w:color="000000"/>
              <w:right w:val="nil"/>
            </w:tcBorders>
            <w:vAlign w:val="center"/>
          </w:tcPr>
          <w:p w14:paraId="753185C7" w14:textId="587D131D" w:rsidR="00733A22" w:rsidRPr="00CA68B6" w:rsidRDefault="00F371F1" w:rsidP="00FE6D68">
            <w:pPr>
              <w:widowControl w:val="0"/>
              <w:autoSpaceDE w:val="0"/>
              <w:autoSpaceDN w:val="0"/>
              <w:spacing w:line="188" w:lineRule="exact"/>
              <w:ind w:right="73"/>
              <w:jc w:val="right"/>
              <w:rPr>
                <w:rFonts w:ascii="Arial" w:hAnsi="Arial" w:cs="Arial"/>
                <w:kern w:val="0"/>
                <w:sz w:val="15"/>
                <w:szCs w:val="15"/>
                <w:lang w:bidi="zh-CN"/>
              </w:rPr>
            </w:pPr>
            <w:r w:rsidRPr="00CA68B6">
              <w:rPr>
                <w:rFonts w:ascii="Arial" w:hAnsi="Arial" w:cs="Arial"/>
                <w:kern w:val="0"/>
                <w:sz w:val="15"/>
                <w:szCs w:val="15"/>
                <w:lang w:bidi="zh-CN"/>
              </w:rPr>
              <w:t>1,732,244,822.37</w:t>
            </w:r>
          </w:p>
        </w:tc>
      </w:tr>
    </w:tbl>
    <w:p w14:paraId="24316232" w14:textId="77777777" w:rsidR="00733A22" w:rsidRPr="00CA68B6" w:rsidRDefault="00733A22">
      <w:pPr>
        <w:widowControl w:val="0"/>
        <w:autoSpaceDE w:val="0"/>
        <w:autoSpaceDN w:val="0"/>
        <w:spacing w:line="188" w:lineRule="exact"/>
        <w:jc w:val="center"/>
        <w:rPr>
          <w:rFonts w:ascii="Arial" w:eastAsia="SimSun" w:hAnsi="Arial" w:cs="Arial"/>
          <w:kern w:val="0"/>
          <w:sz w:val="18"/>
          <w:szCs w:val="22"/>
          <w:lang w:bidi="zh-CN"/>
        </w:rPr>
        <w:sectPr w:rsidR="00733A22" w:rsidRPr="00CA68B6" w:rsidSect="0025211C">
          <w:headerReference w:type="default" r:id="rId72"/>
          <w:footerReference w:type="default" r:id="rId73"/>
          <w:pgSz w:w="16840" w:h="11910" w:orient="landscape"/>
          <w:pgMar w:top="993" w:right="1520" w:bottom="1180" w:left="1640" w:header="0" w:footer="997" w:gutter="0"/>
          <w:cols w:space="720"/>
        </w:sectPr>
      </w:pPr>
    </w:p>
    <w:p w14:paraId="1590EC3D" w14:textId="77777777" w:rsidR="00733A22" w:rsidRPr="00CA68B6" w:rsidRDefault="00A9134E">
      <w:pPr>
        <w:widowControl w:val="0"/>
        <w:autoSpaceDE w:val="0"/>
        <w:autoSpaceDN w:val="0"/>
        <w:spacing w:before="61" w:line="240" w:lineRule="auto"/>
        <w:rPr>
          <w:rFonts w:ascii="Arial" w:eastAsia="SimSun" w:hAnsi="Arial" w:cs="Arial"/>
          <w:kern w:val="0"/>
          <w:lang w:bidi="zh-CN"/>
        </w:rPr>
      </w:pPr>
      <w:r w:rsidRPr="00CA68B6">
        <w:rPr>
          <w:rFonts w:ascii="Arial" w:eastAsia="SimSun" w:hAnsi="Arial" w:cs="Arial"/>
          <w:kern w:val="0"/>
          <w:lang w:bidi="zh-CN"/>
        </w:rPr>
        <w:lastRenderedPageBreak/>
        <w:t>Withdrawal of Bad Debt Reserves Based in the Single Item</w:t>
      </w:r>
      <w:r w:rsidRPr="00CA68B6">
        <w:rPr>
          <w:rFonts w:ascii="Arial" w:eastAsia="SimSun" w:hAnsi="Arial" w:cs="Arial"/>
          <w:kern w:val="0"/>
          <w:lang w:bidi="zh-CN"/>
        </w:rPr>
        <w:t>：</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6"/>
        <w:gridCol w:w="1536"/>
        <w:gridCol w:w="1536"/>
        <w:gridCol w:w="1536"/>
        <w:gridCol w:w="1537"/>
      </w:tblGrid>
      <w:tr w:rsidR="00733A22" w:rsidRPr="00CA68B6" w14:paraId="67478119" w14:textId="77777777">
        <w:trPr>
          <w:trHeight w:val="390"/>
        </w:trPr>
        <w:tc>
          <w:tcPr>
            <w:tcW w:w="1676" w:type="dxa"/>
            <w:vMerge w:val="restart"/>
            <w:tcBorders>
              <w:left w:val="nil"/>
              <w:bottom w:val="dotted" w:sz="4" w:space="0" w:color="000000"/>
              <w:right w:val="dotted" w:sz="4" w:space="0" w:color="000000"/>
            </w:tcBorders>
          </w:tcPr>
          <w:p w14:paraId="73C38BF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FDE7314" w14:textId="77777777" w:rsidR="00733A22" w:rsidRPr="00CA68B6" w:rsidRDefault="00A9134E">
            <w:pPr>
              <w:widowControl w:val="0"/>
              <w:autoSpaceDE w:val="0"/>
              <w:autoSpaceDN w:val="0"/>
              <w:spacing w:before="126" w:line="240" w:lineRule="auto"/>
              <w:ind w:right="6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w:t>
            </w:r>
          </w:p>
        </w:tc>
        <w:tc>
          <w:tcPr>
            <w:tcW w:w="6145" w:type="dxa"/>
            <w:gridSpan w:val="4"/>
            <w:tcBorders>
              <w:left w:val="dotted" w:sz="4" w:space="0" w:color="000000"/>
              <w:bottom w:val="dotted" w:sz="4" w:space="0" w:color="000000"/>
              <w:right w:val="nil"/>
            </w:tcBorders>
          </w:tcPr>
          <w:p w14:paraId="03F19E03" w14:textId="77777777" w:rsidR="00733A22" w:rsidRPr="00CA68B6" w:rsidRDefault="00A9134E">
            <w:pPr>
              <w:widowControl w:val="0"/>
              <w:autoSpaceDE w:val="0"/>
              <w:autoSpaceDN w:val="0"/>
              <w:spacing w:before="158" w:line="213" w:lineRule="exact"/>
              <w:ind w:right="26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7F97A83" w14:textId="77777777">
        <w:trPr>
          <w:trHeight w:val="388"/>
        </w:trPr>
        <w:tc>
          <w:tcPr>
            <w:tcW w:w="1676" w:type="dxa"/>
            <w:vMerge/>
            <w:tcBorders>
              <w:top w:val="nil"/>
              <w:left w:val="nil"/>
              <w:bottom w:val="dotted" w:sz="4" w:space="0" w:color="000000"/>
              <w:right w:val="dotted" w:sz="4" w:space="0" w:color="000000"/>
            </w:tcBorders>
          </w:tcPr>
          <w:p w14:paraId="3D309C2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36" w:type="dxa"/>
            <w:tcBorders>
              <w:top w:val="dotted" w:sz="4" w:space="0" w:color="000000"/>
              <w:left w:val="dotted" w:sz="4" w:space="0" w:color="000000"/>
              <w:bottom w:val="dotted" w:sz="4" w:space="0" w:color="000000"/>
              <w:right w:val="dotted" w:sz="4" w:space="0" w:color="000000"/>
            </w:tcBorders>
          </w:tcPr>
          <w:p w14:paraId="0CE2AE74" w14:textId="77777777" w:rsidR="00733A22" w:rsidRPr="00CA68B6" w:rsidRDefault="00A9134E">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536" w:type="dxa"/>
            <w:tcBorders>
              <w:top w:val="dotted" w:sz="4" w:space="0" w:color="000000"/>
              <w:left w:val="dotted" w:sz="4" w:space="0" w:color="000000"/>
              <w:bottom w:val="dotted" w:sz="4" w:space="0" w:color="000000"/>
              <w:right w:val="dotted" w:sz="4" w:space="0" w:color="000000"/>
            </w:tcBorders>
          </w:tcPr>
          <w:p w14:paraId="6F4B5368" w14:textId="77777777" w:rsidR="00733A22" w:rsidRPr="00CA68B6" w:rsidRDefault="00A9134E">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536" w:type="dxa"/>
            <w:tcBorders>
              <w:top w:val="dotted" w:sz="4" w:space="0" w:color="000000"/>
              <w:left w:val="dotted" w:sz="4" w:space="0" w:color="000000"/>
              <w:bottom w:val="dotted" w:sz="4" w:space="0" w:color="000000"/>
              <w:right w:val="dotted" w:sz="4" w:space="0" w:color="000000"/>
            </w:tcBorders>
          </w:tcPr>
          <w:p w14:paraId="37CBB09F" w14:textId="77777777" w:rsidR="00733A22" w:rsidRPr="00CA68B6" w:rsidRDefault="00A9134E">
            <w:pPr>
              <w:widowControl w:val="0"/>
              <w:autoSpaceDE w:val="0"/>
              <w:autoSpaceDN w:val="0"/>
              <w:spacing w:before="156" w:line="213" w:lineRule="exact"/>
              <w:ind w:right="1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537" w:type="dxa"/>
            <w:tcBorders>
              <w:top w:val="dotted" w:sz="4" w:space="0" w:color="000000"/>
              <w:left w:val="dotted" w:sz="4" w:space="0" w:color="000000"/>
              <w:bottom w:val="dotted" w:sz="4" w:space="0" w:color="000000"/>
              <w:right w:val="nil"/>
            </w:tcBorders>
          </w:tcPr>
          <w:p w14:paraId="1C4396B6" w14:textId="77777777" w:rsidR="00733A22" w:rsidRPr="00CA68B6" w:rsidRDefault="00A9134E">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 for provision</w:t>
            </w:r>
          </w:p>
        </w:tc>
      </w:tr>
      <w:tr w:rsidR="00733A22" w:rsidRPr="00CA68B6" w14:paraId="4335CF2C" w14:textId="77777777" w:rsidTr="00F371F1">
        <w:trPr>
          <w:trHeight w:val="781"/>
        </w:trPr>
        <w:tc>
          <w:tcPr>
            <w:tcW w:w="1676" w:type="dxa"/>
            <w:tcBorders>
              <w:top w:val="dotted" w:sz="4" w:space="0" w:color="000000"/>
              <w:left w:val="nil"/>
              <w:right w:val="dotted" w:sz="4" w:space="0" w:color="000000"/>
            </w:tcBorders>
          </w:tcPr>
          <w:p w14:paraId="68DDEED8" w14:textId="77777777" w:rsidR="00733A22" w:rsidRPr="00CA68B6" w:rsidRDefault="00A9134E">
            <w:pPr>
              <w:widowControl w:val="0"/>
              <w:autoSpaceDE w:val="0"/>
              <w:autoSpaceDN w:val="0"/>
              <w:spacing w:line="390" w:lineRule="atLeast"/>
              <w:ind w:right="94"/>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of Single Provision For Bad Debts</w:t>
            </w:r>
          </w:p>
        </w:tc>
        <w:tc>
          <w:tcPr>
            <w:tcW w:w="1536" w:type="dxa"/>
            <w:tcBorders>
              <w:top w:val="dotted" w:sz="4" w:space="0" w:color="000000"/>
              <w:left w:val="dotted" w:sz="4" w:space="0" w:color="000000"/>
              <w:right w:val="dotted" w:sz="4" w:space="0" w:color="000000"/>
            </w:tcBorders>
            <w:vAlign w:val="center"/>
          </w:tcPr>
          <w:p w14:paraId="76638979" w14:textId="3E6B26EE" w:rsidR="00733A22" w:rsidRPr="00CA68B6" w:rsidRDefault="00F371F1" w:rsidP="00F371F1">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1,509,712.14</w:t>
            </w:r>
          </w:p>
        </w:tc>
        <w:tc>
          <w:tcPr>
            <w:tcW w:w="1536" w:type="dxa"/>
            <w:tcBorders>
              <w:top w:val="dotted" w:sz="4" w:space="0" w:color="000000"/>
              <w:left w:val="dotted" w:sz="4" w:space="0" w:color="000000"/>
              <w:right w:val="dotted" w:sz="4" w:space="0" w:color="000000"/>
            </w:tcBorders>
            <w:vAlign w:val="center"/>
          </w:tcPr>
          <w:p w14:paraId="3C077E3A" w14:textId="52D02048" w:rsidR="00733A22" w:rsidRPr="00CA68B6" w:rsidRDefault="00F371F1" w:rsidP="00F371F1">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1,509,712.14</w:t>
            </w:r>
          </w:p>
        </w:tc>
        <w:tc>
          <w:tcPr>
            <w:tcW w:w="1536" w:type="dxa"/>
            <w:tcBorders>
              <w:top w:val="dotted" w:sz="4" w:space="0" w:color="000000"/>
              <w:left w:val="dotted" w:sz="4" w:space="0" w:color="000000"/>
              <w:right w:val="dotted" w:sz="4" w:space="0" w:color="000000"/>
            </w:tcBorders>
          </w:tcPr>
          <w:p w14:paraId="06823BDC" w14:textId="77777777" w:rsidR="00733A22" w:rsidRPr="00CA68B6" w:rsidRDefault="00733A22">
            <w:pPr>
              <w:widowControl w:val="0"/>
              <w:autoSpaceDE w:val="0"/>
              <w:autoSpaceDN w:val="0"/>
              <w:spacing w:before="7" w:line="240" w:lineRule="auto"/>
              <w:rPr>
                <w:rFonts w:ascii="Arial" w:eastAsia="Times New Roman" w:hAnsi="Arial" w:cs="Arial"/>
                <w:kern w:val="0"/>
                <w:sz w:val="29"/>
                <w:szCs w:val="22"/>
                <w:lang w:bidi="zh-CN"/>
              </w:rPr>
            </w:pPr>
          </w:p>
          <w:p w14:paraId="4D3F10A8" w14:textId="77777777" w:rsidR="00733A22" w:rsidRPr="00CA68B6" w:rsidRDefault="00A9134E">
            <w:pPr>
              <w:widowControl w:val="0"/>
              <w:autoSpaceDE w:val="0"/>
              <w:autoSpaceDN w:val="0"/>
              <w:spacing w:line="240" w:lineRule="auto"/>
              <w:ind w:right="85"/>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1537" w:type="dxa"/>
            <w:tcBorders>
              <w:top w:val="dotted" w:sz="4" w:space="0" w:color="000000"/>
              <w:left w:val="dotted" w:sz="4" w:space="0" w:color="000000"/>
              <w:right w:val="nil"/>
            </w:tcBorders>
          </w:tcPr>
          <w:p w14:paraId="076EDD8B" w14:textId="6BB12C1F" w:rsidR="00733A22" w:rsidRPr="00CA68B6" w:rsidRDefault="00CF4B61">
            <w:pPr>
              <w:widowControl w:val="0"/>
              <w:autoSpaceDE w:val="0"/>
              <w:autoSpaceDN w:val="0"/>
              <w:spacing w:line="390" w:lineRule="atLeast"/>
              <w:ind w:right="152"/>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Expected to be uncollectible</w:t>
            </w:r>
          </w:p>
        </w:tc>
      </w:tr>
    </w:tbl>
    <w:p w14:paraId="0259B53D"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68A8800" w14:textId="77777777" w:rsidR="00862266" w:rsidRPr="00CA68B6" w:rsidRDefault="00A9134E">
      <w:pPr>
        <w:widowControl w:val="0"/>
        <w:autoSpaceDE w:val="0"/>
        <w:autoSpaceDN w:val="0"/>
        <w:spacing w:before="10" w:line="240" w:lineRule="auto"/>
        <w:rPr>
          <w:rFonts w:ascii="Arial" w:eastAsia="SimSun" w:hAnsi="Arial" w:cs="Arial"/>
          <w:kern w:val="0"/>
          <w:sz w:val="19"/>
          <w:lang w:bidi="zh-CN"/>
        </w:rPr>
      </w:pPr>
      <w:r w:rsidRPr="00CA68B6">
        <w:rPr>
          <w:rFonts w:ascii="Arial" w:eastAsia="SimSun" w:hAnsi="Arial" w:cs="Arial"/>
          <w:kern w:val="0"/>
          <w:sz w:val="19"/>
          <w:lang w:bidi="zh-CN"/>
        </w:rPr>
        <w:t>Withdrawal of bad debts Provision by combination</w:t>
      </w:r>
      <w:r w:rsidRPr="00CA68B6">
        <w:rPr>
          <w:rFonts w:ascii="Arial" w:eastAsia="SimSun" w:hAnsi="Arial" w:cs="Arial"/>
          <w:kern w:val="0"/>
          <w:sz w:val="19"/>
          <w:lang w:bidi="zh-CN"/>
        </w:rPr>
        <w:t>：</w:t>
      </w:r>
      <w:r w:rsidRPr="00CA68B6">
        <w:rPr>
          <w:rFonts w:ascii="Arial" w:eastAsia="SimSun" w:hAnsi="Arial" w:cs="Arial"/>
          <w:kern w:val="0"/>
          <w:sz w:val="19"/>
          <w:lang w:bidi="zh-CN"/>
        </w:rPr>
        <w:t xml:space="preserve"> </w:t>
      </w:r>
    </w:p>
    <w:p w14:paraId="4B905399" w14:textId="72796FD4" w:rsidR="00733A22" w:rsidRPr="00CA68B6" w:rsidRDefault="00A9134E">
      <w:pPr>
        <w:widowControl w:val="0"/>
        <w:autoSpaceDE w:val="0"/>
        <w:autoSpaceDN w:val="0"/>
        <w:spacing w:before="10" w:line="240" w:lineRule="auto"/>
        <w:rPr>
          <w:rFonts w:ascii="Arial" w:eastAsia="SimSun" w:hAnsi="Arial" w:cs="Arial"/>
          <w:kern w:val="0"/>
          <w:sz w:val="19"/>
          <w:lang w:bidi="zh-CN"/>
        </w:rPr>
      </w:pPr>
      <w:r w:rsidRPr="00CA68B6">
        <w:rPr>
          <w:rFonts w:ascii="Arial" w:eastAsia="SimSun" w:hAnsi="Arial" w:cs="Arial"/>
          <w:kern w:val="0"/>
          <w:sz w:val="19"/>
          <w:lang w:bidi="zh-CN"/>
        </w:rPr>
        <w:t xml:space="preserve">Portfolio accrued items: </w:t>
      </w:r>
    </w:p>
    <w:p w14:paraId="7AE3FF20"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Style w:val="22"/>
        <w:tblW w:w="8140" w:type="dxa"/>
        <w:tblInd w:w="714" w:type="dxa"/>
        <w:tblLayout w:type="fixed"/>
        <w:tblLook w:val="04A0" w:firstRow="1" w:lastRow="0" w:firstColumn="1" w:lastColumn="0" w:noHBand="0" w:noVBand="1"/>
      </w:tblPr>
      <w:tblGrid>
        <w:gridCol w:w="1733"/>
        <w:gridCol w:w="2136"/>
        <w:gridCol w:w="2136"/>
        <w:gridCol w:w="2135"/>
      </w:tblGrid>
      <w:tr w:rsidR="00733A22" w:rsidRPr="00CA68B6" w14:paraId="416600C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restart"/>
            <w:vAlign w:val="center"/>
          </w:tcPr>
          <w:p w14:paraId="17BF7A12"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Designation</w:t>
            </w:r>
          </w:p>
        </w:tc>
        <w:tc>
          <w:tcPr>
            <w:tcW w:w="6407" w:type="dxa"/>
            <w:gridSpan w:val="3"/>
            <w:vAlign w:val="center"/>
          </w:tcPr>
          <w:p w14:paraId="27BAB95E"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r>
      <w:tr w:rsidR="00733A22" w:rsidRPr="00CA68B6" w14:paraId="35D4FF9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ign w:val="center"/>
          </w:tcPr>
          <w:p w14:paraId="01396E0D" w14:textId="77777777" w:rsidR="00733A22" w:rsidRPr="00CA68B6" w:rsidRDefault="00733A22">
            <w:pPr>
              <w:spacing w:line="240" w:lineRule="auto"/>
              <w:rPr>
                <w:rFonts w:ascii="Arial" w:eastAsia="SimSun" w:hAnsi="Arial" w:cs="Arial"/>
                <w:sz w:val="15"/>
                <w:szCs w:val="15"/>
              </w:rPr>
            </w:pPr>
          </w:p>
        </w:tc>
        <w:tc>
          <w:tcPr>
            <w:tcW w:w="2136" w:type="dxa"/>
            <w:vAlign w:val="center"/>
          </w:tcPr>
          <w:p w14:paraId="133F975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Accounts receivable</w:t>
            </w:r>
          </w:p>
        </w:tc>
        <w:tc>
          <w:tcPr>
            <w:tcW w:w="2136" w:type="dxa"/>
            <w:vAlign w:val="center"/>
          </w:tcPr>
          <w:p w14:paraId="099D4A9C"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Bad debt provision</w:t>
            </w:r>
          </w:p>
        </w:tc>
        <w:tc>
          <w:tcPr>
            <w:tcW w:w="2135" w:type="dxa"/>
            <w:vAlign w:val="center"/>
          </w:tcPr>
          <w:p w14:paraId="72440086"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Withdrawal ratio (%)</w:t>
            </w:r>
          </w:p>
        </w:tc>
      </w:tr>
      <w:tr w:rsidR="00733A22" w:rsidRPr="00CA68B6" w14:paraId="56DE2A67" w14:textId="77777777">
        <w:tc>
          <w:tcPr>
            <w:cnfStyle w:val="001000000000" w:firstRow="0" w:lastRow="0" w:firstColumn="1" w:lastColumn="0" w:oddVBand="0" w:evenVBand="0" w:oddHBand="0" w:evenHBand="0" w:firstRowFirstColumn="0" w:firstRowLastColumn="0" w:lastRowFirstColumn="0" w:lastRowLastColumn="0"/>
            <w:tcW w:w="1733" w:type="dxa"/>
            <w:vAlign w:val="center"/>
          </w:tcPr>
          <w:p w14:paraId="475D28AE"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Within 1 year</w:t>
            </w:r>
          </w:p>
        </w:tc>
        <w:tc>
          <w:tcPr>
            <w:tcW w:w="2136" w:type="dxa"/>
            <w:vAlign w:val="center"/>
          </w:tcPr>
          <w:p w14:paraId="5BEE6E3B" w14:textId="3521F473"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1,834,901,259.56</w:t>
            </w:r>
          </w:p>
        </w:tc>
        <w:tc>
          <w:tcPr>
            <w:tcW w:w="2136" w:type="dxa"/>
            <w:vAlign w:val="center"/>
          </w:tcPr>
          <w:p w14:paraId="6507B129" w14:textId="67480406"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55,047,037.79</w:t>
            </w:r>
          </w:p>
        </w:tc>
        <w:tc>
          <w:tcPr>
            <w:tcW w:w="2135" w:type="dxa"/>
            <w:vAlign w:val="center"/>
          </w:tcPr>
          <w:p w14:paraId="73246907" w14:textId="015D5E4C"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3.00</w:t>
            </w:r>
          </w:p>
        </w:tc>
      </w:tr>
      <w:tr w:rsidR="00733A22" w:rsidRPr="00CA68B6" w14:paraId="13E5815F" w14:textId="77777777">
        <w:tc>
          <w:tcPr>
            <w:cnfStyle w:val="001000000000" w:firstRow="0" w:lastRow="0" w:firstColumn="1" w:lastColumn="0" w:oddVBand="0" w:evenVBand="0" w:oddHBand="0" w:evenHBand="0" w:firstRowFirstColumn="0" w:firstRowLastColumn="0" w:lastRowFirstColumn="0" w:lastRowLastColumn="0"/>
            <w:tcW w:w="1733" w:type="dxa"/>
            <w:vAlign w:val="center"/>
          </w:tcPr>
          <w:p w14:paraId="240D8ACF"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1-2 years</w:t>
            </w:r>
          </w:p>
        </w:tc>
        <w:tc>
          <w:tcPr>
            <w:tcW w:w="2136" w:type="dxa"/>
            <w:vAlign w:val="center"/>
          </w:tcPr>
          <w:p w14:paraId="3692F56D" w14:textId="4F2A7EDD"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75,525,269.89</w:t>
            </w:r>
          </w:p>
        </w:tc>
        <w:tc>
          <w:tcPr>
            <w:tcW w:w="2136" w:type="dxa"/>
            <w:vAlign w:val="center"/>
          </w:tcPr>
          <w:p w14:paraId="3EDE225A" w14:textId="2B1695B8"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7,552,526.99</w:t>
            </w:r>
          </w:p>
        </w:tc>
        <w:tc>
          <w:tcPr>
            <w:tcW w:w="2135" w:type="dxa"/>
            <w:vAlign w:val="center"/>
          </w:tcPr>
          <w:p w14:paraId="6AD8A2AC" w14:textId="6E14BF80"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10.00</w:t>
            </w:r>
          </w:p>
        </w:tc>
      </w:tr>
      <w:tr w:rsidR="00877772" w:rsidRPr="00CA68B6" w14:paraId="606D346F" w14:textId="77777777">
        <w:tc>
          <w:tcPr>
            <w:cnfStyle w:val="001000000000" w:firstRow="0" w:lastRow="0" w:firstColumn="1" w:lastColumn="0" w:oddVBand="0" w:evenVBand="0" w:oddHBand="0" w:evenHBand="0" w:firstRowFirstColumn="0" w:firstRowLastColumn="0" w:lastRowFirstColumn="0" w:lastRowLastColumn="0"/>
            <w:tcW w:w="1733" w:type="dxa"/>
            <w:vAlign w:val="center"/>
          </w:tcPr>
          <w:p w14:paraId="0E6B1580" w14:textId="3059225E" w:rsidR="00877772" w:rsidRPr="00CA68B6" w:rsidRDefault="00877772">
            <w:pPr>
              <w:snapToGrid w:val="0"/>
              <w:spacing w:line="240" w:lineRule="auto"/>
              <w:rPr>
                <w:rFonts w:ascii="Arial" w:hAnsi="Arial" w:cs="Arial"/>
                <w:sz w:val="15"/>
                <w:szCs w:val="15"/>
              </w:rPr>
            </w:pPr>
            <w:r w:rsidRPr="00CA68B6">
              <w:rPr>
                <w:rFonts w:ascii="Arial" w:hAnsi="Arial" w:cs="Arial"/>
                <w:sz w:val="15"/>
                <w:szCs w:val="15"/>
              </w:rPr>
              <w:t>2-3 years</w:t>
            </w:r>
          </w:p>
        </w:tc>
        <w:tc>
          <w:tcPr>
            <w:tcW w:w="2136" w:type="dxa"/>
            <w:vAlign w:val="center"/>
          </w:tcPr>
          <w:p w14:paraId="3D248C91" w14:textId="43DEC8ED" w:rsidR="0087777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185,313,41</w:t>
            </w:r>
          </w:p>
        </w:tc>
        <w:tc>
          <w:tcPr>
            <w:tcW w:w="2136" w:type="dxa"/>
            <w:vAlign w:val="center"/>
          </w:tcPr>
          <w:p w14:paraId="3E3171F0" w14:textId="165E76E3" w:rsidR="0087777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37,062.68</w:t>
            </w:r>
          </w:p>
        </w:tc>
        <w:tc>
          <w:tcPr>
            <w:tcW w:w="2135" w:type="dxa"/>
            <w:vAlign w:val="center"/>
          </w:tcPr>
          <w:p w14:paraId="09ECE72C" w14:textId="7D474CEC" w:rsidR="0087777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20.00</w:t>
            </w:r>
          </w:p>
        </w:tc>
      </w:tr>
      <w:tr w:rsidR="00733A22" w:rsidRPr="00CA68B6" w14:paraId="4E4CA100" w14:textId="77777777">
        <w:tc>
          <w:tcPr>
            <w:cnfStyle w:val="001000000000" w:firstRow="0" w:lastRow="0" w:firstColumn="1" w:lastColumn="0" w:oddVBand="0" w:evenVBand="0" w:oddHBand="0" w:evenHBand="0" w:firstRowFirstColumn="0" w:firstRowLastColumn="0" w:lastRowFirstColumn="0" w:lastRowLastColumn="0"/>
            <w:tcW w:w="1733" w:type="dxa"/>
            <w:vAlign w:val="center"/>
          </w:tcPr>
          <w:p w14:paraId="70592F2C"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Total</w:t>
            </w:r>
          </w:p>
        </w:tc>
        <w:tc>
          <w:tcPr>
            <w:tcW w:w="2136" w:type="dxa"/>
            <w:vAlign w:val="center"/>
          </w:tcPr>
          <w:p w14:paraId="2873AEB6" w14:textId="7EEB8431"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1,910,611,842.86</w:t>
            </w:r>
          </w:p>
        </w:tc>
        <w:tc>
          <w:tcPr>
            <w:tcW w:w="2136" w:type="dxa"/>
            <w:vAlign w:val="center"/>
          </w:tcPr>
          <w:p w14:paraId="79023C2D" w14:textId="6E033246"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62,636,627.46</w:t>
            </w:r>
          </w:p>
        </w:tc>
        <w:tc>
          <w:tcPr>
            <w:tcW w:w="2135" w:type="dxa"/>
            <w:vAlign w:val="center"/>
          </w:tcPr>
          <w:p w14:paraId="65CB9629"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6CC94B5F"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15D7B91" w14:textId="77777777" w:rsidR="00733A22" w:rsidRPr="00CA68B6" w:rsidRDefault="00A9134E" w:rsidP="00F35950">
      <w:pPr>
        <w:widowControl w:val="0"/>
        <w:tabs>
          <w:tab w:val="left" w:pos="1397"/>
        </w:tabs>
        <w:autoSpaceDE w:val="0"/>
        <w:autoSpaceDN w:val="0"/>
        <w:spacing w:before="166" w:line="240" w:lineRule="auto"/>
        <w:outlineLvl w:val="0"/>
        <w:rPr>
          <w:rFonts w:ascii="Arial" w:eastAsia="SimSun" w:hAnsi="Arial" w:cs="Arial"/>
          <w:b/>
          <w:bCs/>
          <w:kern w:val="0"/>
          <w:lang w:bidi="zh-CN"/>
        </w:rPr>
      </w:pPr>
      <w:r w:rsidRPr="00CA68B6">
        <w:rPr>
          <w:rFonts w:ascii="Arial" w:eastAsia="SimSun" w:hAnsi="Arial" w:cs="Arial"/>
          <w:b/>
          <w:bCs/>
          <w:kern w:val="0"/>
          <w:lang w:bidi="zh-CN"/>
        </w:rPr>
        <w:t>3.Provision for bad debts reversed or recovered in the current period.</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068"/>
        <w:gridCol w:w="1172"/>
        <w:gridCol w:w="1277"/>
        <w:gridCol w:w="1054"/>
        <w:gridCol w:w="1039"/>
        <w:gridCol w:w="1076"/>
        <w:gridCol w:w="1135"/>
      </w:tblGrid>
      <w:tr w:rsidR="00733A22" w:rsidRPr="00CA68B6" w14:paraId="76830D92" w14:textId="77777777">
        <w:trPr>
          <w:trHeight w:val="390"/>
        </w:trPr>
        <w:tc>
          <w:tcPr>
            <w:tcW w:w="1068" w:type="dxa"/>
            <w:vMerge w:val="restart"/>
            <w:tcBorders>
              <w:left w:val="nil"/>
              <w:bottom w:val="dotted" w:sz="4" w:space="0" w:color="000000"/>
              <w:right w:val="dotted" w:sz="4" w:space="0" w:color="000000"/>
            </w:tcBorders>
          </w:tcPr>
          <w:p w14:paraId="7A5A2D7C"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08FD6A5" w14:textId="77777777" w:rsidR="00733A22" w:rsidRPr="00CA68B6"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92A7332" w14:textId="77777777" w:rsidR="00733A22" w:rsidRPr="00CA68B6" w:rsidRDefault="00A9134E">
            <w:pPr>
              <w:widowControl w:val="0"/>
              <w:autoSpaceDE w:val="0"/>
              <w:autoSpaceDN w:val="0"/>
              <w:spacing w:line="240" w:lineRule="auto"/>
              <w:ind w:right="33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Category</w:t>
            </w:r>
          </w:p>
        </w:tc>
        <w:tc>
          <w:tcPr>
            <w:tcW w:w="1172" w:type="dxa"/>
            <w:vMerge w:val="restart"/>
            <w:tcBorders>
              <w:left w:val="dotted" w:sz="4" w:space="0" w:color="000000"/>
              <w:bottom w:val="dotted" w:sz="4" w:space="0" w:color="000000"/>
              <w:right w:val="dotted" w:sz="4" w:space="0" w:color="000000"/>
            </w:tcBorders>
          </w:tcPr>
          <w:p w14:paraId="4C923DB9"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156C604" w14:textId="77777777" w:rsidR="00733A22" w:rsidRPr="00CA68B6" w:rsidRDefault="00733A22">
            <w:pPr>
              <w:widowControl w:val="0"/>
              <w:autoSpaceDE w:val="0"/>
              <w:autoSpaceDN w:val="0"/>
              <w:spacing w:before="12" w:line="240" w:lineRule="auto"/>
              <w:rPr>
                <w:rFonts w:ascii="Arial" w:eastAsia="Times New Roman" w:hAnsi="Arial" w:cs="Arial"/>
                <w:b/>
                <w:kern w:val="0"/>
                <w:sz w:val="16"/>
                <w:szCs w:val="22"/>
                <w:lang w:bidi="zh-CN"/>
              </w:rPr>
            </w:pPr>
          </w:p>
          <w:p w14:paraId="18F738D5"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277" w:type="dxa"/>
            <w:vMerge w:val="restart"/>
            <w:tcBorders>
              <w:left w:val="dotted" w:sz="4" w:space="0" w:color="000000"/>
              <w:bottom w:val="dotted" w:sz="4" w:space="0" w:color="000000"/>
              <w:right w:val="dotted" w:sz="4" w:space="0" w:color="000000"/>
            </w:tcBorders>
          </w:tcPr>
          <w:p w14:paraId="5F4C11C1"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451F2CE" w14:textId="77777777" w:rsidR="00733A22" w:rsidRPr="00CA68B6"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6DC8C9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Beginning Year</w:t>
            </w:r>
          </w:p>
        </w:tc>
        <w:tc>
          <w:tcPr>
            <w:tcW w:w="3169" w:type="dxa"/>
            <w:gridSpan w:val="3"/>
            <w:tcBorders>
              <w:left w:val="dotted" w:sz="4" w:space="0" w:color="000000"/>
              <w:bottom w:val="dotted" w:sz="4" w:space="0" w:color="000000"/>
              <w:right w:val="dotted" w:sz="4" w:space="0" w:color="000000"/>
            </w:tcBorders>
          </w:tcPr>
          <w:p w14:paraId="66099EAB"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1A18F9F6" w14:textId="77777777" w:rsidR="00733A22" w:rsidRPr="00CA68B6" w:rsidRDefault="00A9134E">
            <w:pPr>
              <w:widowControl w:val="0"/>
              <w:autoSpaceDE w:val="0"/>
              <w:autoSpaceDN w:val="0"/>
              <w:spacing w:line="173" w:lineRule="exact"/>
              <w:ind w:right="1096"/>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amount in current period</w:t>
            </w:r>
          </w:p>
        </w:tc>
        <w:tc>
          <w:tcPr>
            <w:tcW w:w="1135" w:type="dxa"/>
            <w:vMerge w:val="restart"/>
            <w:tcBorders>
              <w:left w:val="dotted" w:sz="4" w:space="0" w:color="000000"/>
              <w:bottom w:val="dotted" w:sz="4" w:space="0" w:color="000000"/>
              <w:right w:val="nil"/>
            </w:tcBorders>
          </w:tcPr>
          <w:p w14:paraId="4B3A252A"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0B08B16" w14:textId="77777777" w:rsidR="00733A22" w:rsidRPr="00CA68B6"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FD481C3"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r>
      <w:tr w:rsidR="00733A22" w:rsidRPr="00CA68B6" w14:paraId="0476BB46" w14:textId="77777777">
        <w:trPr>
          <w:trHeight w:val="390"/>
        </w:trPr>
        <w:tc>
          <w:tcPr>
            <w:tcW w:w="1068" w:type="dxa"/>
            <w:vMerge/>
            <w:tcBorders>
              <w:top w:val="nil"/>
              <w:left w:val="nil"/>
              <w:bottom w:val="dotted" w:sz="4" w:space="0" w:color="000000"/>
              <w:right w:val="dotted" w:sz="4" w:space="0" w:color="000000"/>
            </w:tcBorders>
          </w:tcPr>
          <w:p w14:paraId="1CACA44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72" w:type="dxa"/>
            <w:vMerge/>
            <w:tcBorders>
              <w:top w:val="nil"/>
              <w:left w:val="dotted" w:sz="4" w:space="0" w:color="000000"/>
              <w:bottom w:val="dotted" w:sz="4" w:space="0" w:color="000000"/>
              <w:right w:val="dotted" w:sz="4" w:space="0" w:color="000000"/>
            </w:tcBorders>
          </w:tcPr>
          <w:p w14:paraId="26273CF1"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7" w:type="dxa"/>
            <w:vMerge/>
            <w:tcBorders>
              <w:top w:val="nil"/>
              <w:left w:val="dotted" w:sz="4" w:space="0" w:color="000000"/>
              <w:bottom w:val="dotted" w:sz="4" w:space="0" w:color="000000"/>
              <w:right w:val="dotted" w:sz="4" w:space="0" w:color="000000"/>
            </w:tcBorders>
          </w:tcPr>
          <w:p w14:paraId="4A59BAC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054" w:type="dxa"/>
            <w:tcBorders>
              <w:top w:val="dotted" w:sz="4" w:space="0" w:color="000000"/>
              <w:left w:val="dotted" w:sz="4" w:space="0" w:color="000000"/>
              <w:bottom w:val="dotted" w:sz="4" w:space="0" w:color="000000"/>
              <w:right w:val="dotted" w:sz="4" w:space="0" w:color="000000"/>
            </w:tcBorders>
          </w:tcPr>
          <w:p w14:paraId="6F5F13DF"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2D8A38F7" w14:textId="77777777" w:rsidR="00733A22" w:rsidRPr="00CA68B6" w:rsidRDefault="00A9134E">
            <w:pPr>
              <w:widowControl w:val="0"/>
              <w:autoSpaceDE w:val="0"/>
              <w:autoSpaceDN w:val="0"/>
              <w:spacing w:line="173" w:lineRule="exact"/>
              <w:ind w:right="6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w:t>
            </w:r>
          </w:p>
        </w:tc>
        <w:tc>
          <w:tcPr>
            <w:tcW w:w="1039" w:type="dxa"/>
            <w:tcBorders>
              <w:top w:val="dotted" w:sz="4" w:space="0" w:color="000000"/>
              <w:left w:val="dotted" w:sz="4" w:space="0" w:color="000000"/>
              <w:bottom w:val="dotted" w:sz="4" w:space="0" w:color="000000"/>
              <w:right w:val="dotted" w:sz="4" w:space="0" w:color="000000"/>
            </w:tcBorders>
          </w:tcPr>
          <w:p w14:paraId="2AB82563"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757F0FA4" w14:textId="77777777" w:rsidR="00733A22" w:rsidRPr="00CA68B6" w:rsidRDefault="00A9134E">
            <w:pPr>
              <w:widowControl w:val="0"/>
              <w:autoSpaceDE w:val="0"/>
              <w:autoSpaceDN w:val="0"/>
              <w:spacing w:line="173" w:lineRule="exact"/>
              <w:ind w:right="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Recovery or reversal</w:t>
            </w:r>
          </w:p>
        </w:tc>
        <w:tc>
          <w:tcPr>
            <w:tcW w:w="1076" w:type="dxa"/>
            <w:tcBorders>
              <w:top w:val="dotted" w:sz="4" w:space="0" w:color="000000"/>
              <w:left w:val="dotted" w:sz="4" w:space="0" w:color="000000"/>
              <w:bottom w:val="dotted" w:sz="4" w:space="0" w:color="000000"/>
              <w:right w:val="dotted" w:sz="4" w:space="0" w:color="000000"/>
            </w:tcBorders>
          </w:tcPr>
          <w:p w14:paraId="26880E20"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4C92ABBB"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Resale or write-off</w:t>
            </w:r>
          </w:p>
        </w:tc>
        <w:tc>
          <w:tcPr>
            <w:tcW w:w="1135" w:type="dxa"/>
            <w:vMerge/>
            <w:tcBorders>
              <w:top w:val="nil"/>
              <w:left w:val="dotted" w:sz="4" w:space="0" w:color="000000"/>
              <w:bottom w:val="dotted" w:sz="4" w:space="0" w:color="000000"/>
              <w:right w:val="nil"/>
            </w:tcBorders>
          </w:tcPr>
          <w:p w14:paraId="31D2F11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19B2D517" w14:textId="77777777" w:rsidTr="00F371F1">
        <w:trPr>
          <w:trHeight w:val="779"/>
        </w:trPr>
        <w:tc>
          <w:tcPr>
            <w:tcW w:w="1068" w:type="dxa"/>
            <w:tcBorders>
              <w:top w:val="dotted" w:sz="4" w:space="0" w:color="000000"/>
              <w:left w:val="nil"/>
              <w:bottom w:val="dotted" w:sz="4" w:space="0" w:color="000000"/>
              <w:right w:val="dotted" w:sz="4" w:space="0" w:color="000000"/>
            </w:tcBorders>
          </w:tcPr>
          <w:p w14:paraId="59FB1258" w14:textId="77777777" w:rsidR="00733A22" w:rsidRPr="00CA68B6" w:rsidRDefault="00A9134E">
            <w:pPr>
              <w:widowControl w:val="0"/>
              <w:autoSpaceDE w:val="0"/>
              <w:autoSpaceDN w:val="0"/>
              <w:spacing w:before="32" w:line="392" w:lineRule="exact"/>
              <w:ind w:right="173"/>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 of Bad Debt Reserves Based in the Single Item</w:t>
            </w:r>
          </w:p>
        </w:tc>
        <w:tc>
          <w:tcPr>
            <w:tcW w:w="1172" w:type="dxa"/>
            <w:tcBorders>
              <w:top w:val="dotted" w:sz="4" w:space="0" w:color="000000"/>
              <w:left w:val="dotted" w:sz="4" w:space="0" w:color="000000"/>
              <w:bottom w:val="dotted" w:sz="4" w:space="0" w:color="000000"/>
              <w:right w:val="dotted" w:sz="4" w:space="0" w:color="000000"/>
            </w:tcBorders>
            <w:vAlign w:val="center"/>
          </w:tcPr>
          <w:p w14:paraId="2045666F" w14:textId="030941A3" w:rsidR="00733A22" w:rsidRPr="00CA68B6" w:rsidRDefault="00F371F1" w:rsidP="00F371F1">
            <w:pPr>
              <w:widowControl w:val="0"/>
              <w:autoSpaceDE w:val="0"/>
              <w:autoSpaceDN w:val="0"/>
              <w:spacing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1,407,449.62</w:t>
            </w:r>
          </w:p>
        </w:tc>
        <w:tc>
          <w:tcPr>
            <w:tcW w:w="1277" w:type="dxa"/>
            <w:tcBorders>
              <w:top w:val="dotted" w:sz="4" w:space="0" w:color="000000"/>
              <w:left w:val="dotted" w:sz="4" w:space="0" w:color="000000"/>
              <w:bottom w:val="dotted" w:sz="4" w:space="0" w:color="000000"/>
              <w:right w:val="dotted" w:sz="4" w:space="0" w:color="000000"/>
            </w:tcBorders>
            <w:vAlign w:val="center"/>
          </w:tcPr>
          <w:p w14:paraId="6D21C9F1" w14:textId="7385F2F6" w:rsidR="00733A22" w:rsidRPr="00CA68B6" w:rsidRDefault="00F371F1" w:rsidP="00F371F1">
            <w:pPr>
              <w:widowControl w:val="0"/>
              <w:autoSpaceDE w:val="0"/>
              <w:autoSpaceDN w:val="0"/>
              <w:spacing w:line="240" w:lineRule="auto"/>
              <w:ind w:right="88"/>
              <w:jc w:val="right"/>
              <w:rPr>
                <w:rFonts w:ascii="Arial" w:hAnsi="Arial" w:cs="Arial"/>
                <w:kern w:val="0"/>
                <w:sz w:val="15"/>
                <w:szCs w:val="22"/>
                <w:lang w:bidi="zh-CN"/>
              </w:rPr>
            </w:pPr>
            <w:r w:rsidRPr="00CA68B6">
              <w:rPr>
                <w:rFonts w:ascii="Arial" w:hAnsi="Arial" w:cs="Arial"/>
                <w:kern w:val="0"/>
                <w:sz w:val="15"/>
                <w:szCs w:val="22"/>
                <w:lang w:bidi="zh-CN"/>
              </w:rPr>
              <w:t>102,262.52</w:t>
            </w:r>
          </w:p>
        </w:tc>
        <w:tc>
          <w:tcPr>
            <w:tcW w:w="1054" w:type="dxa"/>
            <w:tcBorders>
              <w:top w:val="dotted" w:sz="4" w:space="0" w:color="000000"/>
              <w:left w:val="dotted" w:sz="4" w:space="0" w:color="000000"/>
              <w:bottom w:val="dotted" w:sz="4" w:space="0" w:color="000000"/>
              <w:right w:val="dotted" w:sz="4" w:space="0" w:color="000000"/>
            </w:tcBorders>
            <w:vAlign w:val="center"/>
          </w:tcPr>
          <w:p w14:paraId="444D205B"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039" w:type="dxa"/>
            <w:tcBorders>
              <w:top w:val="dotted" w:sz="4" w:space="0" w:color="000000"/>
              <w:left w:val="dotted" w:sz="4" w:space="0" w:color="000000"/>
              <w:bottom w:val="dotted" w:sz="4" w:space="0" w:color="000000"/>
              <w:right w:val="dotted" w:sz="4" w:space="0" w:color="000000"/>
            </w:tcBorders>
            <w:vAlign w:val="center"/>
          </w:tcPr>
          <w:p w14:paraId="24A514C6" w14:textId="4ACED09A" w:rsidR="00733A22" w:rsidRPr="00CA68B6" w:rsidRDefault="00733A22" w:rsidP="00F371F1">
            <w:pPr>
              <w:widowControl w:val="0"/>
              <w:autoSpaceDE w:val="0"/>
              <w:autoSpaceDN w:val="0"/>
              <w:spacing w:line="240" w:lineRule="auto"/>
              <w:ind w:right="68"/>
              <w:jc w:val="right"/>
              <w:rPr>
                <w:rFonts w:ascii="Arial" w:eastAsia="Times New Roman" w:hAnsi="Arial" w:cs="Arial"/>
                <w:kern w:val="0"/>
                <w:sz w:val="15"/>
                <w:szCs w:val="22"/>
                <w:lang w:bidi="zh-CN"/>
              </w:rPr>
            </w:pPr>
          </w:p>
        </w:tc>
        <w:tc>
          <w:tcPr>
            <w:tcW w:w="1076" w:type="dxa"/>
            <w:tcBorders>
              <w:top w:val="dotted" w:sz="4" w:space="0" w:color="000000"/>
              <w:left w:val="dotted" w:sz="4" w:space="0" w:color="000000"/>
              <w:bottom w:val="dotted" w:sz="4" w:space="0" w:color="000000"/>
              <w:right w:val="dotted" w:sz="4" w:space="0" w:color="000000"/>
            </w:tcBorders>
            <w:vAlign w:val="center"/>
          </w:tcPr>
          <w:p w14:paraId="6C1AB9A8"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135" w:type="dxa"/>
            <w:tcBorders>
              <w:top w:val="dotted" w:sz="4" w:space="0" w:color="000000"/>
              <w:left w:val="dotted" w:sz="4" w:space="0" w:color="000000"/>
              <w:bottom w:val="dotted" w:sz="4" w:space="0" w:color="000000"/>
              <w:right w:val="nil"/>
            </w:tcBorders>
            <w:vAlign w:val="center"/>
          </w:tcPr>
          <w:p w14:paraId="249F98BA" w14:textId="1B4D6297" w:rsidR="00733A22" w:rsidRPr="00CA68B6" w:rsidRDefault="00F371F1" w:rsidP="00F371F1">
            <w:pPr>
              <w:widowControl w:val="0"/>
              <w:autoSpaceDE w:val="0"/>
              <w:autoSpaceDN w:val="0"/>
              <w:spacing w:line="240" w:lineRule="auto"/>
              <w:ind w:right="91"/>
              <w:jc w:val="right"/>
              <w:rPr>
                <w:rFonts w:ascii="Arial" w:hAnsi="Arial" w:cs="Arial"/>
                <w:kern w:val="0"/>
                <w:sz w:val="15"/>
                <w:szCs w:val="22"/>
                <w:lang w:bidi="zh-CN"/>
              </w:rPr>
            </w:pPr>
            <w:r w:rsidRPr="00CA68B6">
              <w:rPr>
                <w:rFonts w:ascii="Arial" w:hAnsi="Arial" w:cs="Arial"/>
                <w:kern w:val="0"/>
                <w:sz w:val="15"/>
                <w:szCs w:val="22"/>
                <w:lang w:bidi="zh-CN"/>
              </w:rPr>
              <w:t>1,509,712.14</w:t>
            </w:r>
          </w:p>
        </w:tc>
      </w:tr>
      <w:tr w:rsidR="00733A22" w:rsidRPr="00CA68B6" w14:paraId="07402F62" w14:textId="77777777" w:rsidTr="00F371F1">
        <w:trPr>
          <w:trHeight w:val="743"/>
        </w:trPr>
        <w:tc>
          <w:tcPr>
            <w:tcW w:w="1068" w:type="dxa"/>
            <w:tcBorders>
              <w:top w:val="dotted" w:sz="4" w:space="0" w:color="000000"/>
              <w:left w:val="nil"/>
              <w:bottom w:val="dotted" w:sz="4" w:space="0" w:color="000000"/>
              <w:right w:val="dotted" w:sz="4" w:space="0" w:color="000000"/>
            </w:tcBorders>
          </w:tcPr>
          <w:p w14:paraId="7CA58BB3" w14:textId="77777777" w:rsidR="00733A22" w:rsidRPr="00CA68B6" w:rsidRDefault="00733A22">
            <w:pPr>
              <w:widowControl w:val="0"/>
              <w:autoSpaceDE w:val="0"/>
              <w:autoSpaceDN w:val="0"/>
              <w:spacing w:before="5" w:line="240" w:lineRule="auto"/>
              <w:rPr>
                <w:rFonts w:ascii="Arial" w:eastAsia="Times New Roman" w:hAnsi="Arial" w:cs="Arial"/>
                <w:b/>
                <w:kern w:val="0"/>
                <w:sz w:val="12"/>
                <w:szCs w:val="22"/>
                <w:lang w:bidi="zh-CN"/>
              </w:rPr>
            </w:pPr>
          </w:p>
          <w:p w14:paraId="75ED42A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 of bad debts Provision by combination</w:t>
            </w:r>
          </w:p>
          <w:p w14:paraId="2A228E15" w14:textId="77777777" w:rsidR="00733A22" w:rsidRPr="00CA68B6" w:rsidRDefault="00733A22">
            <w:pPr>
              <w:widowControl w:val="0"/>
              <w:autoSpaceDE w:val="0"/>
              <w:autoSpaceDN w:val="0"/>
              <w:spacing w:before="7" w:line="240" w:lineRule="auto"/>
              <w:rPr>
                <w:rFonts w:ascii="Arial" w:eastAsia="Times New Roman" w:hAnsi="Arial" w:cs="Arial"/>
                <w:b/>
                <w:kern w:val="0"/>
                <w:sz w:val="15"/>
                <w:szCs w:val="22"/>
                <w:lang w:bidi="zh-CN"/>
              </w:rPr>
            </w:pPr>
          </w:p>
          <w:p w14:paraId="0AB182E4" w14:textId="77777777" w:rsidR="00733A22" w:rsidRPr="00CA68B6" w:rsidRDefault="00733A22">
            <w:pPr>
              <w:widowControl w:val="0"/>
              <w:autoSpaceDE w:val="0"/>
              <w:autoSpaceDN w:val="0"/>
              <w:spacing w:line="173" w:lineRule="exact"/>
              <w:rPr>
                <w:rFonts w:ascii="Arial" w:eastAsia="SimSun" w:hAnsi="Arial" w:cs="Arial"/>
                <w:kern w:val="0"/>
                <w:sz w:val="15"/>
                <w:szCs w:val="22"/>
                <w:lang w:bidi="zh-CN"/>
              </w:rPr>
            </w:pPr>
          </w:p>
        </w:tc>
        <w:tc>
          <w:tcPr>
            <w:tcW w:w="1172" w:type="dxa"/>
            <w:tcBorders>
              <w:top w:val="dotted" w:sz="4" w:space="0" w:color="000000"/>
              <w:left w:val="dotted" w:sz="4" w:space="0" w:color="000000"/>
              <w:bottom w:val="dotted" w:sz="4" w:space="0" w:color="000000"/>
              <w:right w:val="dotted" w:sz="4" w:space="0" w:color="000000"/>
            </w:tcBorders>
            <w:vAlign w:val="center"/>
          </w:tcPr>
          <w:p w14:paraId="686534A8" w14:textId="5B11D1FD" w:rsidR="00733A22" w:rsidRPr="00CA68B6" w:rsidRDefault="00F371F1" w:rsidP="00F371F1">
            <w:pPr>
              <w:widowControl w:val="0"/>
              <w:autoSpaceDE w:val="0"/>
              <w:autoSpaceDN w:val="0"/>
              <w:spacing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43,681,259.51</w:t>
            </w:r>
          </w:p>
        </w:tc>
        <w:tc>
          <w:tcPr>
            <w:tcW w:w="1277" w:type="dxa"/>
            <w:tcBorders>
              <w:top w:val="dotted" w:sz="4" w:space="0" w:color="000000"/>
              <w:left w:val="dotted" w:sz="4" w:space="0" w:color="000000"/>
              <w:bottom w:val="dotted" w:sz="4" w:space="0" w:color="000000"/>
              <w:right w:val="dotted" w:sz="4" w:space="0" w:color="000000"/>
            </w:tcBorders>
            <w:vAlign w:val="center"/>
          </w:tcPr>
          <w:p w14:paraId="0BD9FAAA" w14:textId="4C929B71" w:rsidR="00733A22" w:rsidRPr="00CA68B6" w:rsidRDefault="00F371F1" w:rsidP="00F371F1">
            <w:pPr>
              <w:widowControl w:val="0"/>
              <w:autoSpaceDE w:val="0"/>
              <w:autoSpaceDN w:val="0"/>
              <w:spacing w:line="240" w:lineRule="auto"/>
              <w:ind w:right="88"/>
              <w:jc w:val="right"/>
              <w:rPr>
                <w:rFonts w:ascii="Arial" w:hAnsi="Arial" w:cs="Arial"/>
                <w:kern w:val="0"/>
                <w:sz w:val="15"/>
                <w:szCs w:val="22"/>
                <w:lang w:bidi="zh-CN"/>
              </w:rPr>
            </w:pPr>
            <w:r w:rsidRPr="00CA68B6">
              <w:rPr>
                <w:rFonts w:ascii="Arial" w:hAnsi="Arial" w:cs="Arial"/>
                <w:kern w:val="0"/>
                <w:sz w:val="15"/>
                <w:szCs w:val="22"/>
                <w:lang w:bidi="zh-CN"/>
              </w:rPr>
              <w:t>18,955,367.95</w:t>
            </w:r>
          </w:p>
        </w:tc>
        <w:tc>
          <w:tcPr>
            <w:tcW w:w="1054" w:type="dxa"/>
            <w:tcBorders>
              <w:top w:val="dotted" w:sz="4" w:space="0" w:color="000000"/>
              <w:left w:val="dotted" w:sz="4" w:space="0" w:color="000000"/>
              <w:bottom w:val="dotted" w:sz="4" w:space="0" w:color="000000"/>
              <w:right w:val="dotted" w:sz="4" w:space="0" w:color="000000"/>
            </w:tcBorders>
            <w:vAlign w:val="center"/>
          </w:tcPr>
          <w:p w14:paraId="58CD7A5E" w14:textId="5849D410" w:rsidR="00733A22" w:rsidRPr="00CA68B6" w:rsidRDefault="00733A22" w:rsidP="00F371F1">
            <w:pPr>
              <w:widowControl w:val="0"/>
              <w:autoSpaceDE w:val="0"/>
              <w:autoSpaceDN w:val="0"/>
              <w:spacing w:line="240" w:lineRule="auto"/>
              <w:ind w:right="69"/>
              <w:jc w:val="right"/>
              <w:rPr>
                <w:rFonts w:ascii="Arial" w:eastAsia="Times New Roman" w:hAnsi="Arial" w:cs="Arial"/>
                <w:kern w:val="0"/>
                <w:sz w:val="15"/>
                <w:szCs w:val="22"/>
                <w:lang w:bidi="zh-CN"/>
              </w:rPr>
            </w:pPr>
          </w:p>
        </w:tc>
        <w:tc>
          <w:tcPr>
            <w:tcW w:w="1039" w:type="dxa"/>
            <w:tcBorders>
              <w:top w:val="dotted" w:sz="4" w:space="0" w:color="000000"/>
              <w:left w:val="dotted" w:sz="4" w:space="0" w:color="000000"/>
              <w:bottom w:val="dotted" w:sz="4" w:space="0" w:color="000000"/>
              <w:right w:val="dotted" w:sz="4" w:space="0" w:color="000000"/>
            </w:tcBorders>
            <w:vAlign w:val="center"/>
          </w:tcPr>
          <w:p w14:paraId="5DDC4788"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076" w:type="dxa"/>
            <w:tcBorders>
              <w:top w:val="dotted" w:sz="4" w:space="0" w:color="000000"/>
              <w:left w:val="dotted" w:sz="4" w:space="0" w:color="000000"/>
              <w:bottom w:val="dotted" w:sz="4" w:space="0" w:color="000000"/>
              <w:right w:val="dotted" w:sz="4" w:space="0" w:color="000000"/>
            </w:tcBorders>
            <w:vAlign w:val="center"/>
          </w:tcPr>
          <w:p w14:paraId="66B10F03"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135" w:type="dxa"/>
            <w:tcBorders>
              <w:top w:val="dotted" w:sz="4" w:space="0" w:color="000000"/>
              <w:left w:val="dotted" w:sz="4" w:space="0" w:color="000000"/>
              <w:bottom w:val="dotted" w:sz="4" w:space="0" w:color="000000"/>
              <w:right w:val="nil"/>
            </w:tcBorders>
            <w:vAlign w:val="center"/>
          </w:tcPr>
          <w:p w14:paraId="40513A8E" w14:textId="1CD44F99" w:rsidR="00733A22" w:rsidRPr="00CA68B6" w:rsidRDefault="00F371F1" w:rsidP="00F371F1">
            <w:pPr>
              <w:widowControl w:val="0"/>
              <w:autoSpaceDE w:val="0"/>
              <w:autoSpaceDN w:val="0"/>
              <w:spacing w:line="240" w:lineRule="auto"/>
              <w:ind w:right="91"/>
              <w:jc w:val="right"/>
              <w:rPr>
                <w:rFonts w:ascii="Arial" w:hAnsi="Arial" w:cs="Arial"/>
                <w:kern w:val="0"/>
                <w:sz w:val="15"/>
                <w:szCs w:val="22"/>
                <w:lang w:bidi="zh-CN"/>
              </w:rPr>
            </w:pPr>
            <w:r w:rsidRPr="00CA68B6">
              <w:rPr>
                <w:rFonts w:ascii="Arial" w:hAnsi="Arial" w:cs="Arial"/>
                <w:kern w:val="0"/>
                <w:sz w:val="15"/>
                <w:szCs w:val="22"/>
                <w:lang w:bidi="zh-CN"/>
              </w:rPr>
              <w:t>62,636,627.46</w:t>
            </w:r>
          </w:p>
        </w:tc>
      </w:tr>
      <w:tr w:rsidR="00733A22" w:rsidRPr="00CA68B6" w14:paraId="2D807430" w14:textId="77777777" w:rsidTr="00F371F1">
        <w:trPr>
          <w:trHeight w:val="390"/>
        </w:trPr>
        <w:tc>
          <w:tcPr>
            <w:tcW w:w="1068" w:type="dxa"/>
            <w:tcBorders>
              <w:top w:val="dotted" w:sz="4" w:space="0" w:color="000000"/>
              <w:left w:val="nil"/>
              <w:right w:val="dotted" w:sz="4" w:space="0" w:color="000000"/>
            </w:tcBorders>
          </w:tcPr>
          <w:p w14:paraId="44667541"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29AD105D" w14:textId="77777777" w:rsidR="00733A22" w:rsidRPr="00CA68B6" w:rsidRDefault="00A9134E">
            <w:pPr>
              <w:widowControl w:val="0"/>
              <w:autoSpaceDE w:val="0"/>
              <w:autoSpaceDN w:val="0"/>
              <w:spacing w:line="173" w:lineRule="exact"/>
              <w:ind w:right="33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72" w:type="dxa"/>
            <w:tcBorders>
              <w:top w:val="dotted" w:sz="4" w:space="0" w:color="000000"/>
              <w:left w:val="dotted" w:sz="4" w:space="0" w:color="000000"/>
              <w:right w:val="dotted" w:sz="4" w:space="0" w:color="000000"/>
            </w:tcBorders>
            <w:vAlign w:val="center"/>
          </w:tcPr>
          <w:p w14:paraId="56A1B7C2" w14:textId="1300FD25" w:rsidR="00733A22" w:rsidRPr="00CA68B6" w:rsidRDefault="00F371F1" w:rsidP="00F371F1">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45,088,709.13</w:t>
            </w:r>
          </w:p>
        </w:tc>
        <w:tc>
          <w:tcPr>
            <w:tcW w:w="1277" w:type="dxa"/>
            <w:tcBorders>
              <w:top w:val="dotted" w:sz="4" w:space="0" w:color="000000"/>
              <w:left w:val="dotted" w:sz="4" w:space="0" w:color="000000"/>
              <w:right w:val="dotted" w:sz="4" w:space="0" w:color="000000"/>
            </w:tcBorders>
            <w:vAlign w:val="center"/>
          </w:tcPr>
          <w:p w14:paraId="2823F56C" w14:textId="01749ACE" w:rsidR="00733A22" w:rsidRPr="00CA68B6" w:rsidRDefault="00F371F1" w:rsidP="00F371F1">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19,057,630.47</w:t>
            </w:r>
          </w:p>
        </w:tc>
        <w:tc>
          <w:tcPr>
            <w:tcW w:w="1054" w:type="dxa"/>
            <w:tcBorders>
              <w:top w:val="dotted" w:sz="4" w:space="0" w:color="000000"/>
              <w:left w:val="dotted" w:sz="4" w:space="0" w:color="000000"/>
              <w:right w:val="dotted" w:sz="4" w:space="0" w:color="000000"/>
            </w:tcBorders>
            <w:vAlign w:val="center"/>
          </w:tcPr>
          <w:p w14:paraId="1C67EB19" w14:textId="54E6BD2F" w:rsidR="00733A22" w:rsidRPr="00CA68B6" w:rsidRDefault="00733A22" w:rsidP="00F371F1">
            <w:pPr>
              <w:widowControl w:val="0"/>
              <w:autoSpaceDE w:val="0"/>
              <w:autoSpaceDN w:val="0"/>
              <w:spacing w:line="153" w:lineRule="exact"/>
              <w:ind w:right="69"/>
              <w:jc w:val="right"/>
              <w:rPr>
                <w:rFonts w:ascii="Arial" w:eastAsia="Times New Roman" w:hAnsi="Arial" w:cs="Arial"/>
                <w:kern w:val="0"/>
                <w:sz w:val="15"/>
                <w:szCs w:val="22"/>
                <w:lang w:bidi="zh-CN"/>
              </w:rPr>
            </w:pPr>
          </w:p>
        </w:tc>
        <w:tc>
          <w:tcPr>
            <w:tcW w:w="1039" w:type="dxa"/>
            <w:tcBorders>
              <w:top w:val="dotted" w:sz="4" w:space="0" w:color="000000"/>
              <w:left w:val="dotted" w:sz="4" w:space="0" w:color="000000"/>
              <w:right w:val="dotted" w:sz="4" w:space="0" w:color="000000"/>
            </w:tcBorders>
            <w:vAlign w:val="center"/>
          </w:tcPr>
          <w:p w14:paraId="3E12561E" w14:textId="0E0AF1B1" w:rsidR="00733A22" w:rsidRPr="00CA68B6" w:rsidRDefault="00733A22" w:rsidP="00F371F1">
            <w:pPr>
              <w:widowControl w:val="0"/>
              <w:autoSpaceDE w:val="0"/>
              <w:autoSpaceDN w:val="0"/>
              <w:spacing w:line="153" w:lineRule="exact"/>
              <w:ind w:right="68"/>
              <w:jc w:val="right"/>
              <w:rPr>
                <w:rFonts w:ascii="Arial" w:eastAsia="Times New Roman" w:hAnsi="Arial" w:cs="Arial"/>
                <w:kern w:val="0"/>
                <w:sz w:val="15"/>
                <w:szCs w:val="22"/>
                <w:lang w:bidi="zh-CN"/>
              </w:rPr>
            </w:pPr>
          </w:p>
        </w:tc>
        <w:tc>
          <w:tcPr>
            <w:tcW w:w="1076" w:type="dxa"/>
            <w:tcBorders>
              <w:top w:val="dotted" w:sz="4" w:space="0" w:color="000000"/>
              <w:left w:val="dotted" w:sz="4" w:space="0" w:color="000000"/>
              <w:right w:val="dotted" w:sz="4" w:space="0" w:color="000000"/>
            </w:tcBorders>
            <w:vAlign w:val="center"/>
          </w:tcPr>
          <w:p w14:paraId="607EA220"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135" w:type="dxa"/>
            <w:tcBorders>
              <w:top w:val="dotted" w:sz="4" w:space="0" w:color="000000"/>
              <w:left w:val="dotted" w:sz="4" w:space="0" w:color="000000"/>
              <w:right w:val="nil"/>
            </w:tcBorders>
            <w:vAlign w:val="center"/>
          </w:tcPr>
          <w:p w14:paraId="30544FA7" w14:textId="2AB46D4B" w:rsidR="00733A22" w:rsidRPr="00CA68B6" w:rsidRDefault="00F371F1" w:rsidP="00F371F1">
            <w:pPr>
              <w:widowControl w:val="0"/>
              <w:autoSpaceDE w:val="0"/>
              <w:autoSpaceDN w:val="0"/>
              <w:spacing w:line="153" w:lineRule="exact"/>
              <w:ind w:right="91"/>
              <w:jc w:val="right"/>
              <w:rPr>
                <w:rFonts w:ascii="Arial" w:hAnsi="Arial" w:cs="Arial"/>
                <w:kern w:val="0"/>
                <w:sz w:val="15"/>
                <w:szCs w:val="22"/>
                <w:lang w:bidi="zh-CN"/>
              </w:rPr>
            </w:pPr>
            <w:r w:rsidRPr="00CA68B6">
              <w:rPr>
                <w:rFonts w:ascii="Arial" w:hAnsi="Arial" w:cs="Arial"/>
                <w:kern w:val="0"/>
                <w:sz w:val="15"/>
                <w:szCs w:val="22"/>
                <w:lang w:bidi="zh-CN"/>
              </w:rPr>
              <w:t>64,146,339.60</w:t>
            </w:r>
          </w:p>
        </w:tc>
      </w:tr>
    </w:tbl>
    <w:p w14:paraId="33F629F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EAAF8EE" w14:textId="423DFA07" w:rsidR="00B62355" w:rsidRPr="00CA68B6" w:rsidRDefault="00B62355" w:rsidP="00877772">
      <w:pPr>
        <w:widowControl w:val="0"/>
        <w:autoSpaceDE w:val="0"/>
        <w:autoSpaceDN w:val="0"/>
        <w:spacing w:before="10" w:line="240" w:lineRule="auto"/>
        <w:rPr>
          <w:rFonts w:ascii="Arial" w:eastAsia="SimSun" w:hAnsi="Arial" w:cs="Arial"/>
          <w:b/>
          <w:kern w:val="0"/>
          <w:sz w:val="17"/>
          <w:lang w:bidi="zh-CN"/>
        </w:rPr>
      </w:pPr>
      <w:bookmarkStart w:id="131" w:name="_Hlk140102364"/>
      <w:bookmarkStart w:id="132" w:name="_Hlk140223014"/>
      <w:r w:rsidRPr="00CA68B6">
        <w:rPr>
          <w:rFonts w:ascii="Arial" w:eastAsia="SimSun" w:hAnsi="Arial" w:cs="Arial"/>
          <w:b/>
          <w:kern w:val="0"/>
          <w:szCs w:val="22"/>
          <w:lang w:bidi="zh-CN"/>
        </w:rPr>
        <w:t xml:space="preserve">4. </w:t>
      </w:r>
      <w:bookmarkEnd w:id="131"/>
      <w:r w:rsidR="00BE1355" w:rsidRPr="00CA68B6">
        <w:rPr>
          <w:rFonts w:ascii="Arial" w:eastAsia="SimSun" w:hAnsi="Arial" w:cs="Arial"/>
          <w:b/>
          <w:kern w:val="0"/>
          <w:lang w:bidi="zh-CN"/>
        </w:rPr>
        <w:t>No accounts receivable were actually written off during the period</w:t>
      </w:r>
    </w:p>
    <w:bookmarkEnd w:id="132"/>
    <w:p w14:paraId="46E10DE9" w14:textId="77777777" w:rsidR="00B62355" w:rsidRPr="00CA68B6" w:rsidRDefault="00B62355">
      <w:pPr>
        <w:widowControl w:val="0"/>
        <w:autoSpaceDE w:val="0"/>
        <w:autoSpaceDN w:val="0"/>
        <w:spacing w:before="10" w:line="240" w:lineRule="auto"/>
        <w:rPr>
          <w:rFonts w:ascii="Arial" w:eastAsia="SimSun" w:hAnsi="Arial" w:cs="Arial"/>
          <w:b/>
          <w:kern w:val="0"/>
          <w:sz w:val="17"/>
          <w:lang w:bidi="zh-CN"/>
        </w:rPr>
      </w:pPr>
    </w:p>
    <w:p w14:paraId="7678B861" w14:textId="14BCC67C" w:rsidR="00733A22" w:rsidRPr="00CA68B6" w:rsidRDefault="00B62355">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5</w:t>
      </w:r>
      <w:r w:rsidR="00A9134E" w:rsidRPr="00CA68B6">
        <w:rPr>
          <w:rFonts w:ascii="Arial" w:eastAsia="SimSun" w:hAnsi="Arial" w:cs="Arial"/>
          <w:b/>
          <w:kern w:val="0"/>
          <w:szCs w:val="22"/>
          <w:lang w:bidi="zh-CN"/>
        </w:rPr>
        <w:t>. The top five accounts receivable at the end of the period aggregated according to the owing party</w:t>
      </w:r>
    </w:p>
    <w:tbl>
      <w:tblPr>
        <w:tblW w:w="7767"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50"/>
        <w:gridCol w:w="1983"/>
        <w:gridCol w:w="2549"/>
        <w:gridCol w:w="1985"/>
      </w:tblGrid>
      <w:tr w:rsidR="00733A22" w:rsidRPr="00CA68B6" w14:paraId="34AF751B" w14:textId="77777777">
        <w:trPr>
          <w:trHeight w:val="390"/>
        </w:trPr>
        <w:tc>
          <w:tcPr>
            <w:tcW w:w="1250" w:type="dxa"/>
            <w:vMerge w:val="restart"/>
            <w:tcBorders>
              <w:left w:val="nil"/>
              <w:bottom w:val="dotted" w:sz="4" w:space="0" w:color="000000"/>
              <w:right w:val="dotted" w:sz="4" w:space="0" w:color="000000"/>
            </w:tcBorders>
          </w:tcPr>
          <w:p w14:paraId="1046619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71ABD89" w14:textId="77777777" w:rsidR="00733A22" w:rsidRPr="00CA68B6" w:rsidRDefault="00A9134E">
            <w:pPr>
              <w:widowControl w:val="0"/>
              <w:autoSpaceDE w:val="0"/>
              <w:autoSpaceDN w:val="0"/>
              <w:spacing w:before="12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6517" w:type="dxa"/>
            <w:gridSpan w:val="3"/>
            <w:tcBorders>
              <w:left w:val="dotted" w:sz="4" w:space="0" w:color="000000"/>
              <w:bottom w:val="dotted" w:sz="4" w:space="0" w:color="000000"/>
              <w:right w:val="nil"/>
            </w:tcBorders>
          </w:tcPr>
          <w:p w14:paraId="57E62F3F" w14:textId="77777777" w:rsidR="00733A22" w:rsidRPr="00CA68B6" w:rsidRDefault="00A9134E">
            <w:pPr>
              <w:widowControl w:val="0"/>
              <w:autoSpaceDE w:val="0"/>
              <w:autoSpaceDN w:val="0"/>
              <w:spacing w:before="157" w:line="213" w:lineRule="exact"/>
              <w:ind w:right="286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1797DD03" w14:textId="77777777">
        <w:trPr>
          <w:trHeight w:val="390"/>
        </w:trPr>
        <w:tc>
          <w:tcPr>
            <w:tcW w:w="1250" w:type="dxa"/>
            <w:vMerge/>
            <w:tcBorders>
              <w:top w:val="nil"/>
              <w:left w:val="nil"/>
              <w:bottom w:val="dotted" w:sz="4" w:space="0" w:color="000000"/>
              <w:right w:val="dotted" w:sz="4" w:space="0" w:color="000000"/>
            </w:tcBorders>
          </w:tcPr>
          <w:p w14:paraId="4A2C51E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983" w:type="dxa"/>
            <w:tcBorders>
              <w:top w:val="dotted" w:sz="4" w:space="0" w:color="000000"/>
              <w:left w:val="dotted" w:sz="4" w:space="0" w:color="000000"/>
              <w:bottom w:val="dotted" w:sz="4" w:space="0" w:color="000000"/>
              <w:right w:val="dotted" w:sz="4" w:space="0" w:color="000000"/>
            </w:tcBorders>
          </w:tcPr>
          <w:p w14:paraId="214E83CD"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2549" w:type="dxa"/>
            <w:tcBorders>
              <w:top w:val="dotted" w:sz="4" w:space="0" w:color="000000"/>
              <w:left w:val="dotted" w:sz="4" w:space="0" w:color="000000"/>
              <w:bottom w:val="dotted" w:sz="4" w:space="0" w:color="000000"/>
              <w:right w:val="dotted" w:sz="4" w:space="0" w:color="000000"/>
            </w:tcBorders>
          </w:tcPr>
          <w:p w14:paraId="5C231F7F" w14:textId="77777777" w:rsidR="00733A22" w:rsidRPr="00CA68B6" w:rsidRDefault="00A9134E">
            <w:pPr>
              <w:widowControl w:val="0"/>
              <w:autoSpaceDE w:val="0"/>
              <w:autoSpaceDN w:val="0"/>
              <w:spacing w:before="158" w:line="213" w:lineRule="exact"/>
              <w:ind w:right="129"/>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Proportion in Total Amount of Accounts Receivable (%)</w:t>
            </w:r>
          </w:p>
        </w:tc>
        <w:tc>
          <w:tcPr>
            <w:tcW w:w="1985" w:type="dxa"/>
            <w:tcBorders>
              <w:top w:val="dotted" w:sz="4" w:space="0" w:color="000000"/>
              <w:left w:val="dotted" w:sz="4" w:space="0" w:color="000000"/>
              <w:bottom w:val="dotted" w:sz="4" w:space="0" w:color="000000"/>
              <w:right w:val="nil"/>
            </w:tcBorders>
          </w:tcPr>
          <w:p w14:paraId="4A7C24AD"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733A22" w:rsidRPr="00CA68B6" w14:paraId="12AD4BFF" w14:textId="77777777" w:rsidTr="00F371F1">
        <w:trPr>
          <w:trHeight w:val="388"/>
        </w:trPr>
        <w:tc>
          <w:tcPr>
            <w:tcW w:w="1250" w:type="dxa"/>
            <w:tcBorders>
              <w:top w:val="dotted" w:sz="4" w:space="0" w:color="000000"/>
              <w:left w:val="nil"/>
              <w:bottom w:val="dotted" w:sz="4" w:space="0" w:color="000000"/>
              <w:right w:val="dotted" w:sz="4" w:space="0" w:color="000000"/>
            </w:tcBorders>
          </w:tcPr>
          <w:p w14:paraId="38067F9A" w14:textId="77777777" w:rsidR="00733A22" w:rsidRPr="00CA68B6" w:rsidRDefault="00A9134E">
            <w:pPr>
              <w:widowControl w:val="0"/>
              <w:autoSpaceDE w:val="0"/>
              <w:autoSpaceDN w:val="0"/>
              <w:spacing w:before="15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1st</w:t>
            </w:r>
          </w:p>
        </w:tc>
        <w:tc>
          <w:tcPr>
            <w:tcW w:w="1983" w:type="dxa"/>
            <w:tcBorders>
              <w:top w:val="dotted" w:sz="4" w:space="0" w:color="000000"/>
              <w:left w:val="dotted" w:sz="4" w:space="0" w:color="000000"/>
              <w:bottom w:val="dotted" w:sz="4" w:space="0" w:color="000000"/>
              <w:right w:val="dotted" w:sz="4" w:space="0" w:color="000000"/>
            </w:tcBorders>
            <w:vAlign w:val="center"/>
          </w:tcPr>
          <w:p w14:paraId="544BB753" w14:textId="780B1125"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991,611,897.34</w:t>
            </w:r>
          </w:p>
        </w:tc>
        <w:tc>
          <w:tcPr>
            <w:tcW w:w="2549" w:type="dxa"/>
            <w:tcBorders>
              <w:top w:val="dotted" w:sz="4" w:space="0" w:color="000000"/>
              <w:left w:val="dotted" w:sz="4" w:space="0" w:color="000000"/>
              <w:bottom w:val="dotted" w:sz="4" w:space="0" w:color="000000"/>
              <w:right w:val="dotted" w:sz="4" w:space="0" w:color="000000"/>
            </w:tcBorders>
            <w:vAlign w:val="center"/>
          </w:tcPr>
          <w:p w14:paraId="518FA3E9" w14:textId="4A172A31"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40.58</w:t>
            </w:r>
          </w:p>
        </w:tc>
        <w:tc>
          <w:tcPr>
            <w:tcW w:w="1985" w:type="dxa"/>
            <w:tcBorders>
              <w:top w:val="dotted" w:sz="4" w:space="0" w:color="000000"/>
              <w:left w:val="dotted" w:sz="4" w:space="0" w:color="000000"/>
              <w:bottom w:val="dotted" w:sz="4" w:space="0" w:color="000000"/>
              <w:right w:val="nil"/>
            </w:tcBorders>
            <w:vAlign w:val="center"/>
          </w:tcPr>
          <w:p w14:paraId="48196E67" w14:textId="50A89619" w:rsidR="00733A22" w:rsidRPr="00CA68B6" w:rsidRDefault="00FD0EED" w:rsidP="00F371F1">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29,748,356.92</w:t>
            </w:r>
          </w:p>
        </w:tc>
      </w:tr>
      <w:tr w:rsidR="00733A22" w:rsidRPr="00CA68B6" w14:paraId="074E26D8" w14:textId="77777777" w:rsidTr="00F371F1">
        <w:trPr>
          <w:trHeight w:val="390"/>
        </w:trPr>
        <w:tc>
          <w:tcPr>
            <w:tcW w:w="1250" w:type="dxa"/>
            <w:tcBorders>
              <w:top w:val="dotted" w:sz="4" w:space="0" w:color="000000"/>
              <w:left w:val="nil"/>
              <w:bottom w:val="dotted" w:sz="4" w:space="0" w:color="000000"/>
              <w:right w:val="dotted" w:sz="4" w:space="0" w:color="000000"/>
            </w:tcBorders>
          </w:tcPr>
          <w:p w14:paraId="1D4942AA"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2nd</w:t>
            </w:r>
          </w:p>
        </w:tc>
        <w:tc>
          <w:tcPr>
            <w:tcW w:w="1983" w:type="dxa"/>
            <w:tcBorders>
              <w:top w:val="dotted" w:sz="4" w:space="0" w:color="000000"/>
              <w:left w:val="dotted" w:sz="4" w:space="0" w:color="000000"/>
              <w:bottom w:val="dotted" w:sz="4" w:space="0" w:color="000000"/>
              <w:right w:val="dotted" w:sz="4" w:space="0" w:color="000000"/>
            </w:tcBorders>
            <w:vAlign w:val="center"/>
          </w:tcPr>
          <w:p w14:paraId="790E4A5B" w14:textId="7ADBED51"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256,660,687.71</w:t>
            </w:r>
          </w:p>
        </w:tc>
        <w:tc>
          <w:tcPr>
            <w:tcW w:w="2549" w:type="dxa"/>
            <w:tcBorders>
              <w:top w:val="dotted" w:sz="4" w:space="0" w:color="000000"/>
              <w:left w:val="dotted" w:sz="4" w:space="0" w:color="000000"/>
              <w:bottom w:val="dotted" w:sz="4" w:space="0" w:color="000000"/>
              <w:right w:val="dotted" w:sz="4" w:space="0" w:color="000000"/>
            </w:tcBorders>
            <w:vAlign w:val="center"/>
          </w:tcPr>
          <w:p w14:paraId="36F86B47" w14:textId="439C4D4C"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10.50</w:t>
            </w:r>
          </w:p>
        </w:tc>
        <w:tc>
          <w:tcPr>
            <w:tcW w:w="1985" w:type="dxa"/>
            <w:tcBorders>
              <w:top w:val="dotted" w:sz="4" w:space="0" w:color="000000"/>
              <w:left w:val="dotted" w:sz="4" w:space="0" w:color="000000"/>
              <w:bottom w:val="dotted" w:sz="4" w:space="0" w:color="000000"/>
              <w:right w:val="nil"/>
            </w:tcBorders>
            <w:vAlign w:val="center"/>
          </w:tcPr>
          <w:p w14:paraId="525AFAA3" w14:textId="00B7DC9C" w:rsidR="00733A22" w:rsidRPr="00CA68B6" w:rsidRDefault="00733A22" w:rsidP="00F371F1">
            <w:pPr>
              <w:widowControl w:val="0"/>
              <w:autoSpaceDE w:val="0"/>
              <w:autoSpaceDN w:val="0"/>
              <w:spacing w:line="186" w:lineRule="exact"/>
              <w:ind w:right="88"/>
              <w:jc w:val="right"/>
              <w:rPr>
                <w:rFonts w:ascii="Arial" w:eastAsia="Times New Roman" w:hAnsi="Arial" w:cs="Arial"/>
                <w:kern w:val="0"/>
                <w:sz w:val="18"/>
                <w:szCs w:val="22"/>
                <w:lang w:bidi="zh-CN"/>
              </w:rPr>
            </w:pPr>
          </w:p>
        </w:tc>
      </w:tr>
      <w:tr w:rsidR="00733A22" w:rsidRPr="00CA68B6" w14:paraId="55EF8107" w14:textId="77777777" w:rsidTr="00F371F1">
        <w:trPr>
          <w:trHeight w:val="390"/>
        </w:trPr>
        <w:tc>
          <w:tcPr>
            <w:tcW w:w="1250" w:type="dxa"/>
            <w:tcBorders>
              <w:top w:val="dotted" w:sz="4" w:space="0" w:color="000000"/>
              <w:left w:val="nil"/>
              <w:bottom w:val="dotted" w:sz="4" w:space="0" w:color="000000"/>
              <w:right w:val="dotted" w:sz="4" w:space="0" w:color="000000"/>
            </w:tcBorders>
          </w:tcPr>
          <w:p w14:paraId="5C34E7F6"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3rd</w:t>
            </w:r>
          </w:p>
        </w:tc>
        <w:tc>
          <w:tcPr>
            <w:tcW w:w="1983" w:type="dxa"/>
            <w:tcBorders>
              <w:top w:val="dotted" w:sz="4" w:space="0" w:color="000000"/>
              <w:left w:val="dotted" w:sz="4" w:space="0" w:color="000000"/>
              <w:bottom w:val="dotted" w:sz="4" w:space="0" w:color="000000"/>
              <w:right w:val="dotted" w:sz="4" w:space="0" w:color="000000"/>
            </w:tcBorders>
            <w:vAlign w:val="center"/>
          </w:tcPr>
          <w:p w14:paraId="2BAA4E2F" w14:textId="5A41A941"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164,969,914.44</w:t>
            </w:r>
          </w:p>
        </w:tc>
        <w:tc>
          <w:tcPr>
            <w:tcW w:w="2549" w:type="dxa"/>
            <w:tcBorders>
              <w:top w:val="dotted" w:sz="4" w:space="0" w:color="000000"/>
              <w:left w:val="dotted" w:sz="4" w:space="0" w:color="000000"/>
              <w:bottom w:val="dotted" w:sz="4" w:space="0" w:color="000000"/>
              <w:right w:val="dotted" w:sz="4" w:space="0" w:color="000000"/>
            </w:tcBorders>
            <w:vAlign w:val="center"/>
          </w:tcPr>
          <w:p w14:paraId="1A1385C1" w14:textId="525DC6DE" w:rsidR="00733A22" w:rsidRPr="00CA68B6" w:rsidRDefault="00FD0EED" w:rsidP="00F371F1">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6.75</w:t>
            </w:r>
          </w:p>
        </w:tc>
        <w:tc>
          <w:tcPr>
            <w:tcW w:w="1985" w:type="dxa"/>
            <w:tcBorders>
              <w:top w:val="dotted" w:sz="4" w:space="0" w:color="000000"/>
              <w:left w:val="dotted" w:sz="4" w:space="0" w:color="000000"/>
              <w:bottom w:val="dotted" w:sz="4" w:space="0" w:color="000000"/>
              <w:right w:val="nil"/>
            </w:tcBorders>
            <w:vAlign w:val="center"/>
          </w:tcPr>
          <w:p w14:paraId="4557D768" w14:textId="30A78863" w:rsidR="00733A22" w:rsidRPr="00CA68B6" w:rsidRDefault="00FD0EED" w:rsidP="00F371F1">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4,949,097.43</w:t>
            </w:r>
          </w:p>
        </w:tc>
      </w:tr>
      <w:tr w:rsidR="00733A22" w:rsidRPr="00CA68B6" w14:paraId="1107274B" w14:textId="77777777" w:rsidTr="00F371F1">
        <w:trPr>
          <w:trHeight w:val="388"/>
        </w:trPr>
        <w:tc>
          <w:tcPr>
            <w:tcW w:w="1250" w:type="dxa"/>
            <w:tcBorders>
              <w:top w:val="dotted" w:sz="4" w:space="0" w:color="000000"/>
              <w:left w:val="nil"/>
              <w:bottom w:val="dotted" w:sz="4" w:space="0" w:color="000000"/>
              <w:right w:val="dotted" w:sz="4" w:space="0" w:color="000000"/>
            </w:tcBorders>
          </w:tcPr>
          <w:p w14:paraId="6035D7FC" w14:textId="77777777" w:rsidR="00733A22" w:rsidRPr="00CA68B6" w:rsidRDefault="00A9134E">
            <w:pPr>
              <w:widowControl w:val="0"/>
              <w:autoSpaceDE w:val="0"/>
              <w:autoSpaceDN w:val="0"/>
              <w:spacing w:before="15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4th</w:t>
            </w:r>
          </w:p>
        </w:tc>
        <w:tc>
          <w:tcPr>
            <w:tcW w:w="1983" w:type="dxa"/>
            <w:tcBorders>
              <w:top w:val="dotted" w:sz="4" w:space="0" w:color="000000"/>
              <w:left w:val="dotted" w:sz="4" w:space="0" w:color="000000"/>
              <w:bottom w:val="dotted" w:sz="4" w:space="0" w:color="000000"/>
              <w:right w:val="dotted" w:sz="4" w:space="0" w:color="000000"/>
            </w:tcBorders>
            <w:vAlign w:val="center"/>
          </w:tcPr>
          <w:p w14:paraId="370C0EC1" w14:textId="5325D669"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128,341,55314</w:t>
            </w:r>
          </w:p>
        </w:tc>
        <w:tc>
          <w:tcPr>
            <w:tcW w:w="2549" w:type="dxa"/>
            <w:tcBorders>
              <w:top w:val="dotted" w:sz="4" w:space="0" w:color="000000"/>
              <w:left w:val="dotted" w:sz="4" w:space="0" w:color="000000"/>
              <w:bottom w:val="dotted" w:sz="4" w:space="0" w:color="000000"/>
              <w:right w:val="dotted" w:sz="4" w:space="0" w:color="000000"/>
            </w:tcBorders>
            <w:vAlign w:val="center"/>
          </w:tcPr>
          <w:p w14:paraId="39DC9A2E" w14:textId="272229C0"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5.25</w:t>
            </w:r>
          </w:p>
        </w:tc>
        <w:tc>
          <w:tcPr>
            <w:tcW w:w="1985" w:type="dxa"/>
            <w:tcBorders>
              <w:top w:val="dotted" w:sz="4" w:space="0" w:color="000000"/>
              <w:left w:val="dotted" w:sz="4" w:space="0" w:color="000000"/>
              <w:bottom w:val="dotted" w:sz="4" w:space="0" w:color="000000"/>
              <w:right w:val="nil"/>
            </w:tcBorders>
            <w:vAlign w:val="center"/>
          </w:tcPr>
          <w:p w14:paraId="5F13AE00"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r>
      <w:tr w:rsidR="00733A22" w:rsidRPr="00CA68B6" w14:paraId="6D2D195B" w14:textId="77777777" w:rsidTr="00F371F1">
        <w:trPr>
          <w:trHeight w:val="391"/>
        </w:trPr>
        <w:tc>
          <w:tcPr>
            <w:tcW w:w="1250" w:type="dxa"/>
            <w:tcBorders>
              <w:top w:val="dotted" w:sz="4" w:space="0" w:color="000000"/>
              <w:left w:val="nil"/>
              <w:bottom w:val="dotted" w:sz="4" w:space="0" w:color="000000"/>
              <w:right w:val="dotted" w:sz="4" w:space="0" w:color="000000"/>
            </w:tcBorders>
          </w:tcPr>
          <w:p w14:paraId="5A7B344C"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The 5th</w:t>
            </w:r>
          </w:p>
        </w:tc>
        <w:tc>
          <w:tcPr>
            <w:tcW w:w="1983" w:type="dxa"/>
            <w:tcBorders>
              <w:top w:val="dotted" w:sz="4" w:space="0" w:color="000000"/>
              <w:left w:val="dotted" w:sz="4" w:space="0" w:color="000000"/>
              <w:bottom w:val="dotted" w:sz="4" w:space="0" w:color="000000"/>
              <w:right w:val="dotted" w:sz="4" w:space="0" w:color="000000"/>
            </w:tcBorders>
            <w:vAlign w:val="center"/>
          </w:tcPr>
          <w:p w14:paraId="5A339244" w14:textId="670ED128"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90,427,734.87</w:t>
            </w:r>
          </w:p>
        </w:tc>
        <w:tc>
          <w:tcPr>
            <w:tcW w:w="2549" w:type="dxa"/>
            <w:tcBorders>
              <w:top w:val="dotted" w:sz="4" w:space="0" w:color="000000"/>
              <w:left w:val="dotted" w:sz="4" w:space="0" w:color="000000"/>
              <w:bottom w:val="dotted" w:sz="4" w:space="0" w:color="000000"/>
              <w:right w:val="dotted" w:sz="4" w:space="0" w:color="000000"/>
            </w:tcBorders>
            <w:vAlign w:val="center"/>
          </w:tcPr>
          <w:p w14:paraId="30B150C4" w14:textId="49D4F2FE"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3.70</w:t>
            </w:r>
          </w:p>
        </w:tc>
        <w:tc>
          <w:tcPr>
            <w:tcW w:w="1985" w:type="dxa"/>
            <w:tcBorders>
              <w:top w:val="dotted" w:sz="4" w:space="0" w:color="000000"/>
              <w:left w:val="dotted" w:sz="4" w:space="0" w:color="000000"/>
              <w:bottom w:val="dotted" w:sz="4" w:space="0" w:color="000000"/>
              <w:right w:val="nil"/>
            </w:tcBorders>
            <w:vAlign w:val="center"/>
          </w:tcPr>
          <w:p w14:paraId="0E123FFA" w14:textId="7A0143BD" w:rsidR="00733A22" w:rsidRPr="00CA68B6" w:rsidRDefault="00733A22" w:rsidP="00F371F1">
            <w:pPr>
              <w:widowControl w:val="0"/>
              <w:autoSpaceDE w:val="0"/>
              <w:autoSpaceDN w:val="0"/>
              <w:spacing w:line="186" w:lineRule="exact"/>
              <w:ind w:right="88"/>
              <w:jc w:val="right"/>
              <w:rPr>
                <w:rFonts w:ascii="Arial" w:eastAsia="Times New Roman" w:hAnsi="Arial" w:cs="Arial"/>
                <w:kern w:val="0"/>
                <w:sz w:val="18"/>
                <w:szCs w:val="22"/>
                <w:lang w:bidi="zh-CN"/>
              </w:rPr>
            </w:pPr>
          </w:p>
        </w:tc>
      </w:tr>
      <w:tr w:rsidR="00733A22" w:rsidRPr="00CA68B6" w14:paraId="7232339F" w14:textId="77777777" w:rsidTr="00F371F1">
        <w:trPr>
          <w:trHeight w:val="390"/>
        </w:trPr>
        <w:tc>
          <w:tcPr>
            <w:tcW w:w="1250" w:type="dxa"/>
            <w:tcBorders>
              <w:top w:val="dotted" w:sz="4" w:space="0" w:color="000000"/>
              <w:left w:val="nil"/>
              <w:right w:val="dotted" w:sz="4" w:space="0" w:color="000000"/>
            </w:tcBorders>
          </w:tcPr>
          <w:p w14:paraId="7632B975" w14:textId="77777777" w:rsidR="00733A22" w:rsidRPr="00CA68B6" w:rsidRDefault="00A9134E">
            <w:pPr>
              <w:widowControl w:val="0"/>
              <w:autoSpaceDE w:val="0"/>
              <w:autoSpaceDN w:val="0"/>
              <w:spacing w:before="158" w:line="212" w:lineRule="exact"/>
              <w:ind w:right="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83" w:type="dxa"/>
            <w:tcBorders>
              <w:top w:val="dotted" w:sz="4" w:space="0" w:color="000000"/>
              <w:left w:val="dotted" w:sz="4" w:space="0" w:color="000000"/>
              <w:right w:val="dotted" w:sz="4" w:space="0" w:color="000000"/>
            </w:tcBorders>
            <w:vAlign w:val="center"/>
          </w:tcPr>
          <w:p w14:paraId="43172EAD" w14:textId="4402C764"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1,632,011,787.50</w:t>
            </w:r>
          </w:p>
        </w:tc>
        <w:tc>
          <w:tcPr>
            <w:tcW w:w="2549" w:type="dxa"/>
            <w:tcBorders>
              <w:top w:val="dotted" w:sz="4" w:space="0" w:color="000000"/>
              <w:left w:val="dotted" w:sz="4" w:space="0" w:color="000000"/>
              <w:right w:val="dotted" w:sz="4" w:space="0" w:color="000000"/>
            </w:tcBorders>
            <w:vAlign w:val="center"/>
          </w:tcPr>
          <w:p w14:paraId="555FE265" w14:textId="39F69AC9"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66.78</w:t>
            </w:r>
          </w:p>
        </w:tc>
        <w:tc>
          <w:tcPr>
            <w:tcW w:w="1985" w:type="dxa"/>
            <w:tcBorders>
              <w:top w:val="dotted" w:sz="4" w:space="0" w:color="000000"/>
              <w:left w:val="dotted" w:sz="4" w:space="0" w:color="000000"/>
              <w:right w:val="nil"/>
            </w:tcBorders>
            <w:vAlign w:val="center"/>
          </w:tcPr>
          <w:p w14:paraId="0BA27369" w14:textId="087454E1" w:rsidR="00733A22" w:rsidRPr="00CA68B6" w:rsidRDefault="00FD0EED" w:rsidP="00F371F1">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34,697,454.35</w:t>
            </w:r>
          </w:p>
        </w:tc>
      </w:tr>
    </w:tbl>
    <w:p w14:paraId="13AE001C" w14:textId="77777777"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p w14:paraId="5CFBB66E" w14:textId="10F6E829"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6. </w:t>
      </w:r>
      <w:r w:rsidR="00BE1355" w:rsidRPr="00CA68B6">
        <w:rPr>
          <w:rFonts w:ascii="Arial" w:eastAsia="SimSun" w:hAnsi="Arial" w:cs="Arial"/>
          <w:b/>
          <w:kern w:val="0"/>
          <w:sz w:val="20"/>
          <w:lang w:bidi="zh-CN"/>
        </w:rPr>
        <w:t>The Company has no accounts receivable that have been terminated for recognition due to the transfer of financial assets</w:t>
      </w:r>
    </w:p>
    <w:p w14:paraId="6BD8F787" w14:textId="77777777"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p w14:paraId="07639A4C" w14:textId="135CB3D9"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7. </w:t>
      </w:r>
      <w:r w:rsidR="00BE1355" w:rsidRPr="00CA68B6">
        <w:rPr>
          <w:rFonts w:ascii="Arial" w:eastAsia="SimSun" w:hAnsi="Arial" w:cs="Arial"/>
          <w:b/>
          <w:kern w:val="0"/>
          <w:sz w:val="20"/>
          <w:lang w:bidi="zh-CN"/>
        </w:rPr>
        <w:t>The Company does not have assets and liabilities formed from transfer receivables and of continued involvement</w:t>
      </w:r>
    </w:p>
    <w:p w14:paraId="73B5CB82" w14:textId="77777777"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p w14:paraId="3235473D" w14:textId="57E8C7F0" w:rsidR="00733A22" w:rsidRPr="00CA68B6" w:rsidRDefault="00A9134E">
      <w:pPr>
        <w:widowControl w:val="0"/>
        <w:tabs>
          <w:tab w:val="left" w:pos="828"/>
        </w:tabs>
        <w:autoSpaceDE w:val="0"/>
        <w:autoSpaceDN w:val="0"/>
        <w:spacing w:before="7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877772" w:rsidRPr="00CA68B6">
        <w:rPr>
          <w:rFonts w:ascii="Arial" w:eastAsia="SimSun" w:hAnsi="Arial" w:cs="Arial"/>
          <w:b/>
          <w:kern w:val="0"/>
          <w:szCs w:val="22"/>
          <w:lang w:bidi="zh-CN"/>
        </w:rPr>
        <w:t>I</w:t>
      </w:r>
      <w:r w:rsidRPr="00CA68B6">
        <w:rPr>
          <w:rFonts w:ascii="Arial" w:eastAsia="SimSun" w:hAnsi="Arial" w:cs="Arial"/>
          <w:b/>
          <w:kern w:val="0"/>
          <w:szCs w:val="22"/>
          <w:lang w:bidi="zh-CN"/>
        </w:rPr>
        <w:t>II)Receivables financing</w:t>
      </w:r>
    </w:p>
    <w:p w14:paraId="40FABC56" w14:textId="77777777" w:rsidR="00733A22" w:rsidRPr="00CA68B6"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1.Financing of accounts receivable</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CA68B6" w14:paraId="05308268" w14:textId="77777777">
        <w:trPr>
          <w:trHeight w:val="402"/>
        </w:trPr>
        <w:tc>
          <w:tcPr>
            <w:tcW w:w="2321" w:type="dxa"/>
            <w:tcBorders>
              <w:left w:val="nil"/>
              <w:bottom w:val="dotted" w:sz="4" w:space="0" w:color="000000"/>
              <w:right w:val="dotted" w:sz="4" w:space="0" w:color="000000"/>
            </w:tcBorders>
          </w:tcPr>
          <w:p w14:paraId="6E180C8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BA5765A" w14:textId="77777777" w:rsidR="00733A22" w:rsidRPr="00CA68B6" w:rsidRDefault="00A9134E">
            <w:pPr>
              <w:widowControl w:val="0"/>
              <w:autoSpaceDE w:val="0"/>
              <w:autoSpaceDN w:val="0"/>
              <w:spacing w:line="213" w:lineRule="exact"/>
              <w:ind w:right="93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750" w:type="dxa"/>
            <w:tcBorders>
              <w:left w:val="dotted" w:sz="4" w:space="0" w:color="000000"/>
              <w:bottom w:val="dotted" w:sz="4" w:space="0" w:color="000000"/>
              <w:right w:val="dotted" w:sz="4" w:space="0" w:color="000000"/>
            </w:tcBorders>
          </w:tcPr>
          <w:p w14:paraId="05BA365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3C33A56" w14:textId="77777777" w:rsidR="00733A22" w:rsidRPr="00CA68B6" w:rsidRDefault="00A9134E">
            <w:pPr>
              <w:widowControl w:val="0"/>
              <w:autoSpaceDE w:val="0"/>
              <w:autoSpaceDN w:val="0"/>
              <w:spacing w:line="213" w:lineRule="exact"/>
              <w:ind w:right="9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48" w:type="dxa"/>
            <w:tcBorders>
              <w:left w:val="dotted" w:sz="4" w:space="0" w:color="000000"/>
              <w:bottom w:val="dotted" w:sz="4" w:space="0" w:color="000000"/>
              <w:right w:val="nil"/>
            </w:tcBorders>
          </w:tcPr>
          <w:p w14:paraId="03A1DED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EDCF2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F1E65EB" w14:textId="77777777" w:rsidTr="00FD0EED">
        <w:trPr>
          <w:trHeight w:val="400"/>
        </w:trPr>
        <w:tc>
          <w:tcPr>
            <w:tcW w:w="2321" w:type="dxa"/>
            <w:tcBorders>
              <w:top w:val="dotted" w:sz="4" w:space="0" w:color="000000"/>
              <w:left w:val="nil"/>
              <w:right w:val="dotted" w:sz="4" w:space="0" w:color="000000"/>
            </w:tcBorders>
          </w:tcPr>
          <w:p w14:paraId="310779AB"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6D35D35"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2750" w:type="dxa"/>
            <w:tcBorders>
              <w:top w:val="dotted" w:sz="4" w:space="0" w:color="000000"/>
              <w:left w:val="dotted" w:sz="4" w:space="0" w:color="000000"/>
              <w:right w:val="dotted" w:sz="4" w:space="0" w:color="000000"/>
            </w:tcBorders>
            <w:vAlign w:val="center"/>
          </w:tcPr>
          <w:p w14:paraId="4B1C41EF" w14:textId="0F4A1A19" w:rsidR="00733A22" w:rsidRPr="00CA68B6" w:rsidRDefault="00FD0EED" w:rsidP="00FD0EED">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6,595,011.11</w:t>
            </w:r>
          </w:p>
        </w:tc>
        <w:tc>
          <w:tcPr>
            <w:tcW w:w="2748" w:type="dxa"/>
            <w:tcBorders>
              <w:top w:val="dotted" w:sz="4" w:space="0" w:color="000000"/>
              <w:left w:val="dotted" w:sz="4" w:space="0" w:color="000000"/>
              <w:right w:val="nil"/>
            </w:tcBorders>
            <w:vAlign w:val="center"/>
          </w:tcPr>
          <w:p w14:paraId="0B6F7D16" w14:textId="75F6275F" w:rsidR="00733A22" w:rsidRPr="00CA68B6" w:rsidRDefault="00FD0EED" w:rsidP="00FD0EED">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17,801,753.70</w:t>
            </w:r>
          </w:p>
        </w:tc>
      </w:tr>
    </w:tbl>
    <w:p w14:paraId="5C38D9A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C031AD0"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6E285F0C"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79"/>
        <w:gridCol w:w="1160"/>
        <w:gridCol w:w="1253"/>
        <w:gridCol w:w="1251"/>
        <w:gridCol w:w="576"/>
        <w:gridCol w:w="1277"/>
        <w:gridCol w:w="1327"/>
      </w:tblGrid>
      <w:tr w:rsidR="00733A22" w:rsidRPr="00CA68B6" w14:paraId="5B8A4AC5" w14:textId="77777777">
        <w:trPr>
          <w:trHeight w:val="1202"/>
        </w:trPr>
        <w:tc>
          <w:tcPr>
            <w:tcW w:w="979" w:type="dxa"/>
            <w:tcBorders>
              <w:left w:val="nil"/>
              <w:bottom w:val="dotted" w:sz="4" w:space="0" w:color="000000"/>
              <w:right w:val="dotted" w:sz="4" w:space="0" w:color="000000"/>
            </w:tcBorders>
          </w:tcPr>
          <w:p w14:paraId="1DD34620"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D35E95B"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28461696" w14:textId="77777777" w:rsidR="00733A22" w:rsidRPr="00CA68B6"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160" w:type="dxa"/>
            <w:tcBorders>
              <w:left w:val="dotted" w:sz="4" w:space="0" w:color="000000"/>
              <w:bottom w:val="dotted" w:sz="4" w:space="0" w:color="000000"/>
              <w:right w:val="dotted" w:sz="4" w:space="0" w:color="000000"/>
            </w:tcBorders>
          </w:tcPr>
          <w:p w14:paraId="23DD39C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8FD82F7" w14:textId="77777777" w:rsidR="00733A22" w:rsidRPr="00CA68B6" w:rsidRDefault="00A9134E">
            <w:pPr>
              <w:widowControl w:val="0"/>
              <w:autoSpaceDE w:val="0"/>
              <w:autoSpaceDN w:val="0"/>
              <w:spacing w:before="138" w:line="415" w:lineRule="auto"/>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53" w:type="dxa"/>
            <w:tcBorders>
              <w:left w:val="dotted" w:sz="4" w:space="0" w:color="000000"/>
              <w:bottom w:val="dotted" w:sz="4" w:space="0" w:color="000000"/>
              <w:right w:val="dotted" w:sz="4" w:space="0" w:color="000000"/>
            </w:tcBorders>
          </w:tcPr>
          <w:p w14:paraId="3096467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01A7CD5"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6333A7EE" w14:textId="77777777" w:rsidR="00733A22" w:rsidRPr="00CA68B6"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New Increases in the Current Period</w:t>
            </w:r>
          </w:p>
        </w:tc>
        <w:tc>
          <w:tcPr>
            <w:tcW w:w="1251" w:type="dxa"/>
            <w:tcBorders>
              <w:left w:val="dotted" w:sz="4" w:space="0" w:color="000000"/>
              <w:bottom w:val="dotted" w:sz="4" w:space="0" w:color="000000"/>
              <w:right w:val="dotted" w:sz="4" w:space="0" w:color="000000"/>
            </w:tcBorders>
          </w:tcPr>
          <w:p w14:paraId="4FBE4A4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2344016" w14:textId="77777777" w:rsidR="00733A22" w:rsidRPr="00CA68B6" w:rsidRDefault="00A9134E">
            <w:pPr>
              <w:widowControl w:val="0"/>
              <w:autoSpaceDE w:val="0"/>
              <w:autoSpaceDN w:val="0"/>
              <w:spacing w:before="138" w:line="415" w:lineRule="auto"/>
              <w:ind w:right="154"/>
              <w:rPr>
                <w:rFonts w:ascii="Arial" w:eastAsia="SimSun" w:hAnsi="Arial" w:cs="Arial"/>
                <w:kern w:val="0"/>
                <w:sz w:val="18"/>
                <w:szCs w:val="22"/>
                <w:lang w:bidi="zh-CN"/>
              </w:rPr>
            </w:pPr>
            <w:r w:rsidRPr="00CA68B6">
              <w:rPr>
                <w:rFonts w:ascii="Arial" w:eastAsia="Times New Roman" w:hAnsi="Arial" w:cs="Arial"/>
                <w:kern w:val="0"/>
                <w:sz w:val="18"/>
                <w:szCs w:val="22"/>
                <w:lang w:bidi="zh-CN"/>
              </w:rPr>
              <w:t>Recognition of termination in current period</w:t>
            </w:r>
          </w:p>
        </w:tc>
        <w:tc>
          <w:tcPr>
            <w:tcW w:w="576" w:type="dxa"/>
            <w:tcBorders>
              <w:left w:val="dotted" w:sz="4" w:space="0" w:color="000000"/>
              <w:bottom w:val="dotted" w:sz="4" w:space="0" w:color="000000"/>
              <w:right w:val="dotted" w:sz="4" w:space="0" w:color="000000"/>
            </w:tcBorders>
          </w:tcPr>
          <w:p w14:paraId="398B71F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5A0191A" w14:textId="77777777" w:rsidR="00733A22" w:rsidRPr="00CA68B6" w:rsidRDefault="00A9134E">
            <w:pPr>
              <w:widowControl w:val="0"/>
              <w:autoSpaceDE w:val="0"/>
              <w:autoSpaceDN w:val="0"/>
              <w:spacing w:before="138" w:line="415" w:lineRule="auto"/>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277" w:type="dxa"/>
            <w:tcBorders>
              <w:left w:val="dotted" w:sz="4" w:space="0" w:color="000000"/>
              <w:bottom w:val="dotted" w:sz="4" w:space="0" w:color="000000"/>
              <w:right w:val="dotted" w:sz="4" w:space="0" w:color="000000"/>
            </w:tcBorders>
          </w:tcPr>
          <w:p w14:paraId="59EFC46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E4E619B"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00036E60" w14:textId="77777777" w:rsidR="00733A22" w:rsidRPr="00CA68B6" w:rsidRDefault="00A9134E">
            <w:pPr>
              <w:widowControl w:val="0"/>
              <w:autoSpaceDE w:val="0"/>
              <w:autoSpaceDN w:val="0"/>
              <w:spacing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327" w:type="dxa"/>
            <w:tcBorders>
              <w:left w:val="dotted" w:sz="4" w:space="0" w:color="000000"/>
              <w:bottom w:val="dotted" w:sz="4" w:space="0" w:color="000000"/>
              <w:right w:val="nil"/>
            </w:tcBorders>
          </w:tcPr>
          <w:p w14:paraId="1EADFE0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3F7A313" w14:textId="77777777" w:rsidR="00733A22" w:rsidRPr="00CA68B6" w:rsidRDefault="00A9134E">
            <w:pPr>
              <w:widowControl w:val="0"/>
              <w:autoSpaceDE w:val="0"/>
              <w:autoSpaceDN w:val="0"/>
              <w:spacing w:before="1" w:line="417" w:lineRule="auto"/>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Accumulated loss provision recognized in other comprehensive income</w:t>
            </w:r>
          </w:p>
          <w:p w14:paraId="1E37BE3F" w14:textId="77777777" w:rsidR="00733A22" w:rsidRPr="00CA68B6" w:rsidRDefault="00733A22">
            <w:pPr>
              <w:widowControl w:val="0"/>
              <w:autoSpaceDE w:val="0"/>
              <w:autoSpaceDN w:val="0"/>
              <w:spacing w:line="212" w:lineRule="exact"/>
              <w:rPr>
                <w:rFonts w:ascii="Arial" w:eastAsia="SimSun" w:hAnsi="Arial" w:cs="Arial"/>
                <w:kern w:val="0"/>
                <w:sz w:val="18"/>
                <w:szCs w:val="22"/>
                <w:lang w:bidi="zh-CN"/>
              </w:rPr>
            </w:pPr>
          </w:p>
        </w:tc>
      </w:tr>
      <w:tr w:rsidR="00733A22" w:rsidRPr="00CA68B6" w14:paraId="3982F68D" w14:textId="77777777" w:rsidTr="00FD0EED">
        <w:trPr>
          <w:trHeight w:val="400"/>
        </w:trPr>
        <w:tc>
          <w:tcPr>
            <w:tcW w:w="979" w:type="dxa"/>
            <w:tcBorders>
              <w:top w:val="dotted" w:sz="4" w:space="0" w:color="000000"/>
              <w:left w:val="nil"/>
              <w:right w:val="dotted" w:sz="4" w:space="0" w:color="000000"/>
            </w:tcBorders>
          </w:tcPr>
          <w:p w14:paraId="63633B8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EF5EA4" w14:textId="77777777" w:rsidR="00733A22" w:rsidRPr="00CA68B6" w:rsidRDefault="00A9134E">
            <w:pPr>
              <w:widowControl w:val="0"/>
              <w:autoSpaceDE w:val="0"/>
              <w:autoSpaceDN w:val="0"/>
              <w:spacing w:line="212" w:lineRule="exact"/>
              <w:ind w:right="1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1160" w:type="dxa"/>
            <w:tcBorders>
              <w:top w:val="dotted" w:sz="4" w:space="0" w:color="000000"/>
              <w:left w:val="dotted" w:sz="4" w:space="0" w:color="000000"/>
              <w:right w:val="dotted" w:sz="4" w:space="0" w:color="000000"/>
            </w:tcBorders>
            <w:vAlign w:val="center"/>
          </w:tcPr>
          <w:p w14:paraId="0F2B5FBD" w14:textId="423F665B" w:rsidR="00733A22" w:rsidRPr="00CA68B6" w:rsidRDefault="00FD0EED" w:rsidP="00FD0EED">
            <w:pPr>
              <w:widowControl w:val="0"/>
              <w:autoSpaceDE w:val="0"/>
              <w:autoSpaceDN w:val="0"/>
              <w:spacing w:before="1" w:line="186" w:lineRule="exact"/>
              <w:ind w:right="90"/>
              <w:jc w:val="right"/>
              <w:rPr>
                <w:rFonts w:ascii="Arial" w:hAnsi="Arial" w:cs="Arial"/>
                <w:kern w:val="0"/>
                <w:sz w:val="15"/>
                <w:szCs w:val="15"/>
                <w:lang w:bidi="zh-CN"/>
              </w:rPr>
            </w:pPr>
            <w:r w:rsidRPr="00CA68B6">
              <w:rPr>
                <w:rFonts w:ascii="Arial" w:hAnsi="Arial" w:cs="Arial"/>
                <w:kern w:val="0"/>
                <w:sz w:val="15"/>
                <w:szCs w:val="15"/>
                <w:lang w:bidi="zh-CN"/>
              </w:rPr>
              <w:t>17,801,753.70</w:t>
            </w:r>
          </w:p>
        </w:tc>
        <w:tc>
          <w:tcPr>
            <w:tcW w:w="1253" w:type="dxa"/>
            <w:tcBorders>
              <w:top w:val="dotted" w:sz="4" w:space="0" w:color="000000"/>
              <w:left w:val="dotted" w:sz="4" w:space="0" w:color="000000"/>
              <w:right w:val="dotted" w:sz="4" w:space="0" w:color="000000"/>
            </w:tcBorders>
            <w:vAlign w:val="center"/>
          </w:tcPr>
          <w:p w14:paraId="5F3333B4" w14:textId="4FF14292" w:rsidR="00733A22" w:rsidRPr="00CA68B6" w:rsidRDefault="00FD0EED" w:rsidP="00FD0EED">
            <w:pPr>
              <w:widowControl w:val="0"/>
              <w:autoSpaceDE w:val="0"/>
              <w:autoSpaceDN w:val="0"/>
              <w:spacing w:before="1" w:line="186" w:lineRule="exact"/>
              <w:ind w:right="71"/>
              <w:jc w:val="right"/>
              <w:rPr>
                <w:rFonts w:ascii="Arial" w:hAnsi="Arial" w:cs="Arial"/>
                <w:kern w:val="0"/>
                <w:sz w:val="15"/>
                <w:szCs w:val="15"/>
                <w:lang w:bidi="zh-CN"/>
              </w:rPr>
            </w:pPr>
            <w:r w:rsidRPr="00CA68B6">
              <w:rPr>
                <w:rFonts w:ascii="Arial" w:hAnsi="Arial" w:cs="Arial"/>
                <w:kern w:val="0"/>
                <w:sz w:val="15"/>
                <w:szCs w:val="15"/>
                <w:lang w:bidi="zh-CN"/>
              </w:rPr>
              <w:t>49,101,374.24</w:t>
            </w:r>
          </w:p>
        </w:tc>
        <w:tc>
          <w:tcPr>
            <w:tcW w:w="1251" w:type="dxa"/>
            <w:tcBorders>
              <w:top w:val="dotted" w:sz="4" w:space="0" w:color="000000"/>
              <w:left w:val="dotted" w:sz="4" w:space="0" w:color="000000"/>
              <w:right w:val="dotted" w:sz="4" w:space="0" w:color="000000"/>
            </w:tcBorders>
            <w:vAlign w:val="center"/>
          </w:tcPr>
          <w:p w14:paraId="7E2053EB" w14:textId="74F9C5E3" w:rsidR="00733A22" w:rsidRPr="00CA68B6" w:rsidRDefault="00FD0EED" w:rsidP="00FD0EED">
            <w:pPr>
              <w:widowControl w:val="0"/>
              <w:autoSpaceDE w:val="0"/>
              <w:autoSpaceDN w:val="0"/>
              <w:spacing w:before="1" w:line="186" w:lineRule="exact"/>
              <w:ind w:right="90"/>
              <w:jc w:val="right"/>
              <w:rPr>
                <w:rFonts w:ascii="Arial" w:hAnsi="Arial" w:cs="Arial"/>
                <w:kern w:val="0"/>
                <w:sz w:val="15"/>
                <w:szCs w:val="15"/>
                <w:lang w:bidi="zh-CN"/>
              </w:rPr>
            </w:pPr>
            <w:r w:rsidRPr="00CA68B6">
              <w:rPr>
                <w:rFonts w:ascii="Arial" w:hAnsi="Arial" w:cs="Arial"/>
                <w:kern w:val="0"/>
                <w:sz w:val="15"/>
                <w:szCs w:val="15"/>
                <w:lang w:bidi="zh-CN"/>
              </w:rPr>
              <w:t>60,308,116.83</w:t>
            </w:r>
          </w:p>
        </w:tc>
        <w:tc>
          <w:tcPr>
            <w:tcW w:w="576" w:type="dxa"/>
            <w:tcBorders>
              <w:top w:val="dotted" w:sz="4" w:space="0" w:color="000000"/>
              <w:left w:val="dotted" w:sz="4" w:space="0" w:color="000000"/>
              <w:right w:val="dotted" w:sz="4" w:space="0" w:color="000000"/>
            </w:tcBorders>
            <w:vAlign w:val="center"/>
          </w:tcPr>
          <w:p w14:paraId="39404912"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277" w:type="dxa"/>
            <w:tcBorders>
              <w:top w:val="dotted" w:sz="4" w:space="0" w:color="000000"/>
              <w:left w:val="dotted" w:sz="4" w:space="0" w:color="000000"/>
              <w:right w:val="dotted" w:sz="4" w:space="0" w:color="000000"/>
            </w:tcBorders>
            <w:vAlign w:val="center"/>
          </w:tcPr>
          <w:p w14:paraId="1CED9EAD" w14:textId="48289B92" w:rsidR="00733A22" w:rsidRPr="00CA68B6" w:rsidRDefault="00FD0EED" w:rsidP="00FD0EED">
            <w:pPr>
              <w:widowControl w:val="0"/>
              <w:autoSpaceDE w:val="0"/>
              <w:autoSpaceDN w:val="0"/>
              <w:spacing w:before="1" w:line="186" w:lineRule="exact"/>
              <w:ind w:right="69"/>
              <w:jc w:val="right"/>
              <w:rPr>
                <w:rFonts w:ascii="Arial" w:hAnsi="Arial" w:cs="Arial"/>
                <w:kern w:val="0"/>
                <w:sz w:val="15"/>
                <w:szCs w:val="15"/>
                <w:lang w:bidi="zh-CN"/>
              </w:rPr>
            </w:pPr>
            <w:r w:rsidRPr="00CA68B6">
              <w:rPr>
                <w:rFonts w:ascii="Arial" w:hAnsi="Arial" w:cs="Arial"/>
                <w:kern w:val="0"/>
                <w:sz w:val="15"/>
                <w:szCs w:val="15"/>
                <w:lang w:bidi="zh-CN"/>
              </w:rPr>
              <w:t>6,595,011.11</w:t>
            </w:r>
          </w:p>
        </w:tc>
        <w:tc>
          <w:tcPr>
            <w:tcW w:w="1327" w:type="dxa"/>
            <w:tcBorders>
              <w:top w:val="dotted" w:sz="4" w:space="0" w:color="000000"/>
              <w:left w:val="dotted" w:sz="4" w:space="0" w:color="000000"/>
              <w:right w:val="nil"/>
            </w:tcBorders>
            <w:vAlign w:val="center"/>
          </w:tcPr>
          <w:p w14:paraId="62ED026D"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r>
    </w:tbl>
    <w:p w14:paraId="60A7E8AD" w14:textId="77777777" w:rsidR="00733A22" w:rsidRPr="00CA68B6" w:rsidRDefault="00733A22">
      <w:pPr>
        <w:widowControl w:val="0"/>
        <w:autoSpaceDE w:val="0"/>
        <w:autoSpaceDN w:val="0"/>
        <w:spacing w:before="7" w:line="240" w:lineRule="auto"/>
        <w:rPr>
          <w:rFonts w:ascii="Arial" w:hAnsi="Arial" w:cs="Arial"/>
          <w:color w:val="000000"/>
        </w:rPr>
      </w:pPr>
    </w:p>
    <w:p w14:paraId="7633EA8C" w14:textId="7CCD203D" w:rsidR="001957AF" w:rsidRPr="00CA68B6" w:rsidRDefault="001957AF" w:rsidP="001957AF">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 xml:space="preserve">3. </w:t>
      </w:r>
      <w:bookmarkStart w:id="133" w:name="_Hlk140329632"/>
      <w:r w:rsidR="00BE1355" w:rsidRPr="00CA68B6">
        <w:rPr>
          <w:rFonts w:ascii="Arial" w:eastAsia="SimSun" w:hAnsi="Arial" w:cs="Arial"/>
          <w:b/>
          <w:kern w:val="0"/>
          <w:lang w:bidi="zh-CN"/>
        </w:rPr>
        <w:t>Notes receivable endorsed or discounted by the Company at the end of the period and not yet due at the balance sheet date</w:t>
      </w:r>
      <w:bookmarkEnd w:id="133"/>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1957AF" w:rsidRPr="00CA68B6" w14:paraId="59724A80" w14:textId="77777777" w:rsidTr="005E6AA7">
        <w:trPr>
          <w:trHeight w:val="400"/>
        </w:trPr>
        <w:tc>
          <w:tcPr>
            <w:tcW w:w="3013" w:type="dxa"/>
            <w:tcBorders>
              <w:left w:val="nil"/>
              <w:bottom w:val="dotted" w:sz="4" w:space="0" w:color="000000"/>
              <w:right w:val="dotted" w:sz="4" w:space="0" w:color="000000"/>
            </w:tcBorders>
          </w:tcPr>
          <w:p w14:paraId="40B9E9E1" w14:textId="77777777" w:rsidR="001957AF" w:rsidRPr="00CA68B6" w:rsidRDefault="001957AF" w:rsidP="005E6AA7">
            <w:pPr>
              <w:widowControl w:val="0"/>
              <w:autoSpaceDE w:val="0"/>
              <w:autoSpaceDN w:val="0"/>
              <w:spacing w:line="240" w:lineRule="auto"/>
              <w:jc w:val="center"/>
              <w:rPr>
                <w:rFonts w:ascii="Arial" w:eastAsia="Times New Roman" w:hAnsi="Arial" w:cs="Arial"/>
                <w:b/>
                <w:kern w:val="0"/>
                <w:sz w:val="13"/>
                <w:szCs w:val="22"/>
                <w:lang w:bidi="zh-CN"/>
              </w:rPr>
            </w:pPr>
          </w:p>
          <w:p w14:paraId="374E41AB" w14:textId="77777777" w:rsidR="001957AF" w:rsidRPr="00CA68B6" w:rsidRDefault="001957AF" w:rsidP="005E6AA7">
            <w:pPr>
              <w:widowControl w:val="0"/>
              <w:autoSpaceDE w:val="0"/>
              <w:autoSpaceDN w:val="0"/>
              <w:spacing w:before="1" w:line="213" w:lineRule="exact"/>
              <w:ind w:right="130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             Item</w:t>
            </w:r>
          </w:p>
        </w:tc>
        <w:tc>
          <w:tcPr>
            <w:tcW w:w="2096" w:type="dxa"/>
            <w:tcBorders>
              <w:left w:val="dotted" w:sz="4" w:space="0" w:color="000000"/>
              <w:bottom w:val="dotted" w:sz="4" w:space="0" w:color="000000"/>
              <w:right w:val="dotted" w:sz="4" w:space="0" w:color="000000"/>
            </w:tcBorders>
            <w:vAlign w:val="center"/>
          </w:tcPr>
          <w:p w14:paraId="503A0A4C" w14:textId="513A95D6" w:rsidR="001957AF" w:rsidRPr="00CA68B6" w:rsidRDefault="00CF4B61" w:rsidP="00CF4B61">
            <w:pPr>
              <w:widowControl w:val="0"/>
              <w:autoSpaceDE w:val="0"/>
              <w:autoSpaceDN w:val="0"/>
              <w:spacing w:line="240" w:lineRule="auto"/>
              <w:jc w:val="center"/>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Amount whose recognition is terminated at the end of the period</w:t>
            </w:r>
          </w:p>
        </w:tc>
        <w:tc>
          <w:tcPr>
            <w:tcW w:w="2720" w:type="dxa"/>
            <w:tcBorders>
              <w:left w:val="dotted" w:sz="4" w:space="0" w:color="000000"/>
              <w:bottom w:val="dotted" w:sz="4" w:space="0" w:color="000000"/>
              <w:right w:val="nil"/>
            </w:tcBorders>
            <w:vAlign w:val="center"/>
          </w:tcPr>
          <w:p w14:paraId="5DA9E2E5" w14:textId="68581B9C" w:rsidR="001957AF" w:rsidRPr="00CA68B6" w:rsidRDefault="00CF4B61" w:rsidP="00CF4B61">
            <w:pPr>
              <w:widowControl w:val="0"/>
              <w:autoSpaceDE w:val="0"/>
              <w:autoSpaceDN w:val="0"/>
              <w:spacing w:line="240" w:lineRule="auto"/>
              <w:jc w:val="center"/>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Amount whose recognition is not terminated at the end of the year</w:t>
            </w:r>
          </w:p>
        </w:tc>
      </w:tr>
      <w:tr w:rsidR="001957AF" w:rsidRPr="00CA68B6" w14:paraId="2F70D195" w14:textId="77777777" w:rsidTr="00FD0EED">
        <w:trPr>
          <w:trHeight w:val="400"/>
        </w:trPr>
        <w:tc>
          <w:tcPr>
            <w:tcW w:w="3013" w:type="dxa"/>
            <w:tcBorders>
              <w:top w:val="dotted" w:sz="4" w:space="0" w:color="000000"/>
              <w:left w:val="nil"/>
              <w:right w:val="dotted" w:sz="4" w:space="0" w:color="000000"/>
            </w:tcBorders>
          </w:tcPr>
          <w:p w14:paraId="10A0EC24" w14:textId="77777777" w:rsidR="001957AF" w:rsidRPr="00CA68B6" w:rsidRDefault="001957AF" w:rsidP="005E6AA7">
            <w:pPr>
              <w:widowControl w:val="0"/>
              <w:autoSpaceDE w:val="0"/>
              <w:autoSpaceDN w:val="0"/>
              <w:spacing w:before="11" w:line="240" w:lineRule="auto"/>
              <w:rPr>
                <w:rFonts w:ascii="Arial" w:eastAsia="Times New Roman" w:hAnsi="Arial" w:cs="Arial"/>
                <w:b/>
                <w:kern w:val="0"/>
                <w:sz w:val="12"/>
                <w:szCs w:val="22"/>
                <w:lang w:bidi="zh-CN"/>
              </w:rPr>
            </w:pPr>
          </w:p>
          <w:p w14:paraId="088FDA2D" w14:textId="3D690793" w:rsidR="001957AF" w:rsidRPr="00CA68B6" w:rsidRDefault="00CF4B61" w:rsidP="00CF4B61">
            <w:pPr>
              <w:widowControl w:val="0"/>
              <w:autoSpaceDE w:val="0"/>
              <w:autoSpaceDN w:val="0"/>
              <w:spacing w:line="215" w:lineRule="exact"/>
              <w:ind w:right="728"/>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096" w:type="dxa"/>
            <w:tcBorders>
              <w:top w:val="dotted" w:sz="4" w:space="0" w:color="000000"/>
              <w:left w:val="dotted" w:sz="4" w:space="0" w:color="000000"/>
              <w:right w:val="dotted" w:sz="4" w:space="0" w:color="000000"/>
            </w:tcBorders>
            <w:vAlign w:val="center"/>
          </w:tcPr>
          <w:p w14:paraId="11B1B390" w14:textId="5504FB2C" w:rsidR="001957AF" w:rsidRPr="00CA68B6" w:rsidRDefault="00FD0EED" w:rsidP="00FD0EED">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16,923,340.98</w:t>
            </w:r>
          </w:p>
        </w:tc>
        <w:tc>
          <w:tcPr>
            <w:tcW w:w="2720" w:type="dxa"/>
            <w:tcBorders>
              <w:top w:val="dotted" w:sz="4" w:space="0" w:color="000000"/>
              <w:left w:val="dotted" w:sz="4" w:space="0" w:color="000000"/>
              <w:right w:val="nil"/>
            </w:tcBorders>
            <w:vAlign w:val="center"/>
          </w:tcPr>
          <w:p w14:paraId="69424C2A" w14:textId="77777777" w:rsidR="001957AF" w:rsidRPr="00CA68B6" w:rsidRDefault="001957AF" w:rsidP="00FD0EED">
            <w:pPr>
              <w:widowControl w:val="0"/>
              <w:autoSpaceDE w:val="0"/>
              <w:autoSpaceDN w:val="0"/>
              <w:spacing w:line="188" w:lineRule="exact"/>
              <w:ind w:right="92"/>
              <w:jc w:val="right"/>
              <w:rPr>
                <w:rFonts w:ascii="Arial" w:eastAsia="Times New Roman" w:hAnsi="Arial" w:cs="Arial"/>
                <w:kern w:val="0"/>
                <w:sz w:val="18"/>
                <w:szCs w:val="22"/>
                <w:lang w:bidi="zh-CN"/>
              </w:rPr>
            </w:pPr>
          </w:p>
        </w:tc>
      </w:tr>
    </w:tbl>
    <w:p w14:paraId="6C947784" w14:textId="77777777" w:rsidR="001957AF" w:rsidRPr="00CA68B6" w:rsidRDefault="001957AF">
      <w:pPr>
        <w:widowControl w:val="0"/>
        <w:autoSpaceDE w:val="0"/>
        <w:autoSpaceDN w:val="0"/>
        <w:spacing w:before="7" w:line="240" w:lineRule="auto"/>
        <w:rPr>
          <w:rFonts w:ascii="Arial" w:eastAsia="SimSun" w:hAnsi="Arial" w:cs="Arial"/>
          <w:kern w:val="0"/>
          <w:sz w:val="19"/>
          <w:lang w:bidi="zh-CN"/>
        </w:rPr>
      </w:pPr>
    </w:p>
    <w:p w14:paraId="24961E46" w14:textId="036C75B3" w:rsidR="00733A22" w:rsidRPr="00CA68B6" w:rsidRDefault="00A9134E">
      <w:pPr>
        <w:widowControl w:val="0"/>
        <w:tabs>
          <w:tab w:val="left" w:pos="828"/>
        </w:tabs>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(I</w:t>
      </w:r>
      <w:r w:rsidR="001957AF" w:rsidRPr="00CA68B6">
        <w:rPr>
          <w:rFonts w:ascii="Arial" w:eastAsia="SimSun" w:hAnsi="Arial" w:cs="Arial"/>
          <w:b/>
          <w:bCs/>
          <w:kern w:val="0"/>
          <w:lang w:bidi="zh-CN"/>
        </w:rPr>
        <w:t>V</w:t>
      </w:r>
      <w:r w:rsidRPr="00CA68B6">
        <w:rPr>
          <w:rFonts w:ascii="Arial" w:eastAsia="SimSun" w:hAnsi="Arial" w:cs="Arial"/>
          <w:b/>
          <w:bCs/>
          <w:kern w:val="0"/>
          <w:lang w:bidi="zh-CN"/>
        </w:rPr>
        <w:t>)Other Receivables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93"/>
        <w:gridCol w:w="2065"/>
        <w:gridCol w:w="1964"/>
      </w:tblGrid>
      <w:tr w:rsidR="00733A22" w:rsidRPr="00CA68B6" w14:paraId="2D89F1AB" w14:textId="77777777">
        <w:trPr>
          <w:trHeight w:val="400"/>
        </w:trPr>
        <w:tc>
          <w:tcPr>
            <w:tcW w:w="3793" w:type="dxa"/>
            <w:tcBorders>
              <w:left w:val="nil"/>
              <w:bottom w:val="dotted" w:sz="4" w:space="0" w:color="000000"/>
              <w:right w:val="dotted" w:sz="4" w:space="0" w:color="000000"/>
            </w:tcBorders>
          </w:tcPr>
          <w:p w14:paraId="2E142CB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040E51" w14:textId="77777777" w:rsidR="00733A22" w:rsidRPr="00CA68B6" w:rsidRDefault="00A9134E">
            <w:pPr>
              <w:widowControl w:val="0"/>
              <w:autoSpaceDE w:val="0"/>
              <w:autoSpaceDN w:val="0"/>
              <w:spacing w:before="1" w:line="213" w:lineRule="exact"/>
              <w:ind w:right="16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65" w:type="dxa"/>
            <w:tcBorders>
              <w:left w:val="dotted" w:sz="4" w:space="0" w:color="000000"/>
              <w:bottom w:val="dotted" w:sz="4" w:space="0" w:color="000000"/>
              <w:right w:val="dotted" w:sz="4" w:space="0" w:color="000000"/>
            </w:tcBorders>
          </w:tcPr>
          <w:p w14:paraId="51A62F3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F6E192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964" w:type="dxa"/>
            <w:tcBorders>
              <w:left w:val="dotted" w:sz="4" w:space="0" w:color="000000"/>
              <w:bottom w:val="dotted" w:sz="4" w:space="0" w:color="000000"/>
              <w:right w:val="nil"/>
            </w:tcBorders>
          </w:tcPr>
          <w:p w14:paraId="6DC72A7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CB597B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6A15BC9" w14:textId="77777777" w:rsidTr="00FD0EED">
        <w:trPr>
          <w:trHeight w:val="400"/>
        </w:trPr>
        <w:tc>
          <w:tcPr>
            <w:tcW w:w="3793" w:type="dxa"/>
            <w:tcBorders>
              <w:top w:val="dotted" w:sz="4" w:space="0" w:color="000000"/>
              <w:left w:val="nil"/>
              <w:bottom w:val="dotted" w:sz="4" w:space="0" w:color="000000"/>
              <w:right w:val="dotted" w:sz="4" w:space="0" w:color="000000"/>
            </w:tcBorders>
          </w:tcPr>
          <w:p w14:paraId="2008EAB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1212DC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Receivable</w:t>
            </w:r>
          </w:p>
        </w:tc>
        <w:tc>
          <w:tcPr>
            <w:tcW w:w="2065" w:type="dxa"/>
            <w:tcBorders>
              <w:top w:val="dotted" w:sz="4" w:space="0" w:color="000000"/>
              <w:left w:val="dotted" w:sz="4" w:space="0" w:color="000000"/>
              <w:bottom w:val="dotted" w:sz="4" w:space="0" w:color="000000"/>
              <w:right w:val="dotted" w:sz="4" w:space="0" w:color="000000"/>
            </w:tcBorders>
            <w:vAlign w:val="center"/>
          </w:tcPr>
          <w:p w14:paraId="6D2A71F6" w14:textId="75817F0B" w:rsidR="00733A22" w:rsidRPr="00CA68B6" w:rsidRDefault="00FD0EED" w:rsidP="00FD0EED">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237,956,525.45</w:t>
            </w:r>
          </w:p>
        </w:tc>
        <w:tc>
          <w:tcPr>
            <w:tcW w:w="1964" w:type="dxa"/>
            <w:tcBorders>
              <w:top w:val="dotted" w:sz="4" w:space="0" w:color="000000"/>
              <w:left w:val="dotted" w:sz="4" w:space="0" w:color="000000"/>
              <w:bottom w:val="dotted" w:sz="4" w:space="0" w:color="000000"/>
              <w:right w:val="nil"/>
            </w:tcBorders>
            <w:vAlign w:val="center"/>
          </w:tcPr>
          <w:p w14:paraId="396F872B" w14:textId="67169299"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275,643,917.42</w:t>
            </w:r>
          </w:p>
        </w:tc>
      </w:tr>
      <w:tr w:rsidR="00FD0EED" w:rsidRPr="00CA68B6" w14:paraId="2133A4A1" w14:textId="77777777" w:rsidTr="00FD0EED">
        <w:trPr>
          <w:trHeight w:val="400"/>
        </w:trPr>
        <w:tc>
          <w:tcPr>
            <w:tcW w:w="3793" w:type="dxa"/>
            <w:tcBorders>
              <w:top w:val="dotted" w:sz="4" w:space="0" w:color="000000"/>
              <w:left w:val="nil"/>
              <w:right w:val="dotted" w:sz="4" w:space="0" w:color="000000"/>
            </w:tcBorders>
          </w:tcPr>
          <w:p w14:paraId="774AD55B" w14:textId="77777777" w:rsidR="00FD0EED" w:rsidRPr="00CA68B6" w:rsidRDefault="00FD0EED" w:rsidP="00FD0EED">
            <w:pPr>
              <w:widowControl w:val="0"/>
              <w:autoSpaceDE w:val="0"/>
              <w:autoSpaceDN w:val="0"/>
              <w:spacing w:before="1" w:line="240" w:lineRule="auto"/>
              <w:rPr>
                <w:rFonts w:ascii="Arial" w:eastAsia="Times New Roman" w:hAnsi="Arial" w:cs="Arial"/>
                <w:b/>
                <w:kern w:val="0"/>
                <w:sz w:val="13"/>
                <w:szCs w:val="22"/>
                <w:lang w:bidi="zh-CN"/>
              </w:rPr>
            </w:pPr>
          </w:p>
          <w:p w14:paraId="0CE7EBC3" w14:textId="77777777" w:rsidR="00FD0EED" w:rsidRPr="00CA68B6" w:rsidRDefault="00FD0EED" w:rsidP="00FD0EED">
            <w:pPr>
              <w:widowControl w:val="0"/>
              <w:autoSpaceDE w:val="0"/>
              <w:autoSpaceDN w:val="0"/>
              <w:spacing w:line="212" w:lineRule="exact"/>
              <w:ind w:right="16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65" w:type="dxa"/>
            <w:tcBorders>
              <w:top w:val="dotted" w:sz="4" w:space="0" w:color="000000"/>
              <w:left w:val="dotted" w:sz="4" w:space="0" w:color="000000"/>
              <w:right w:val="dotted" w:sz="4" w:space="0" w:color="000000"/>
            </w:tcBorders>
            <w:vAlign w:val="center"/>
          </w:tcPr>
          <w:p w14:paraId="64311A3B" w14:textId="1E833CB2" w:rsidR="00FD0EED" w:rsidRPr="00CA68B6" w:rsidRDefault="00FD0EED" w:rsidP="00FD0EED">
            <w:pPr>
              <w:widowControl w:val="0"/>
              <w:autoSpaceDE w:val="0"/>
              <w:autoSpaceDN w:val="0"/>
              <w:spacing w:line="186" w:lineRule="exact"/>
              <w:ind w:right="87"/>
              <w:jc w:val="right"/>
              <w:rPr>
                <w:rFonts w:ascii="Arial" w:eastAsia="Times New Roman" w:hAnsi="Arial" w:cs="Arial"/>
                <w:kern w:val="0"/>
                <w:sz w:val="18"/>
                <w:szCs w:val="22"/>
                <w:lang w:bidi="zh-CN"/>
              </w:rPr>
            </w:pPr>
            <w:r w:rsidRPr="00CA68B6">
              <w:rPr>
                <w:rFonts w:ascii="Arial" w:hAnsi="Arial" w:cs="Arial"/>
                <w:kern w:val="0"/>
                <w:sz w:val="18"/>
                <w:szCs w:val="22"/>
                <w:lang w:bidi="zh-CN"/>
              </w:rPr>
              <w:t>237,956,525.45</w:t>
            </w:r>
          </w:p>
        </w:tc>
        <w:tc>
          <w:tcPr>
            <w:tcW w:w="1964" w:type="dxa"/>
            <w:tcBorders>
              <w:top w:val="dotted" w:sz="4" w:space="0" w:color="000000"/>
              <w:left w:val="dotted" w:sz="4" w:space="0" w:color="000000"/>
              <w:right w:val="nil"/>
            </w:tcBorders>
            <w:vAlign w:val="center"/>
          </w:tcPr>
          <w:p w14:paraId="7DE3A4BB" w14:textId="2BBC49BD" w:rsidR="00FD0EED" w:rsidRPr="00CA68B6" w:rsidRDefault="00FD0EED" w:rsidP="00FD0EED">
            <w:pPr>
              <w:widowControl w:val="0"/>
              <w:autoSpaceDE w:val="0"/>
              <w:autoSpaceDN w:val="0"/>
              <w:spacing w:line="186" w:lineRule="exact"/>
              <w:ind w:right="90"/>
              <w:jc w:val="right"/>
              <w:rPr>
                <w:rFonts w:ascii="Arial" w:eastAsia="Times New Roman" w:hAnsi="Arial" w:cs="Arial"/>
                <w:kern w:val="0"/>
                <w:sz w:val="18"/>
                <w:szCs w:val="22"/>
                <w:lang w:bidi="zh-CN"/>
              </w:rPr>
            </w:pPr>
            <w:r w:rsidRPr="00CA68B6">
              <w:rPr>
                <w:rFonts w:ascii="Arial" w:hAnsi="Arial" w:cs="Arial"/>
                <w:kern w:val="0"/>
                <w:sz w:val="18"/>
                <w:szCs w:val="22"/>
                <w:lang w:bidi="zh-CN"/>
              </w:rPr>
              <w:t>275,643,917.42</w:t>
            </w:r>
          </w:p>
        </w:tc>
      </w:tr>
    </w:tbl>
    <w:p w14:paraId="553F705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DC631E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775DC90"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Receivable</w:t>
      </w:r>
    </w:p>
    <w:p w14:paraId="3F9B5236" w14:textId="77777777" w:rsidR="00733A22" w:rsidRPr="00CA68B6" w:rsidRDefault="00A9134E">
      <w:pPr>
        <w:widowControl w:val="0"/>
        <w:numPr>
          <w:ilvl w:val="0"/>
          <w:numId w:val="17"/>
        </w:numPr>
        <w:tabs>
          <w:tab w:val="left" w:pos="1927"/>
        </w:tabs>
        <w:autoSpaceDE w:val="0"/>
        <w:autoSpaceDN w:val="0"/>
        <w:spacing w:before="131" w:line="240" w:lineRule="auto"/>
        <w:ind w:hanging="530"/>
        <w:rPr>
          <w:rFonts w:ascii="Arial" w:eastAsia="SimSun" w:hAnsi="Arial" w:cs="Arial"/>
          <w:kern w:val="0"/>
          <w:szCs w:val="22"/>
          <w:lang w:bidi="zh-CN"/>
        </w:rPr>
      </w:pPr>
      <w:r w:rsidRPr="00CA68B6">
        <w:rPr>
          <w:rFonts w:ascii="Arial" w:eastAsia="SimSun" w:hAnsi="Arial" w:cs="Arial"/>
          <w:kern w:val="0"/>
          <w:szCs w:val="22"/>
          <w:lang w:bidi="zh-CN"/>
        </w:rPr>
        <w:t>Disclosure by aging</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54"/>
        <w:gridCol w:w="2184"/>
        <w:gridCol w:w="2184"/>
      </w:tblGrid>
      <w:tr w:rsidR="00733A22" w:rsidRPr="00CA68B6" w14:paraId="408301C2" w14:textId="77777777">
        <w:trPr>
          <w:trHeight w:val="400"/>
        </w:trPr>
        <w:tc>
          <w:tcPr>
            <w:tcW w:w="3454" w:type="dxa"/>
            <w:tcBorders>
              <w:left w:val="nil"/>
              <w:bottom w:val="dotted" w:sz="4" w:space="0" w:color="000000"/>
              <w:right w:val="dotted" w:sz="4" w:space="0" w:color="000000"/>
            </w:tcBorders>
          </w:tcPr>
          <w:p w14:paraId="44ADA98C"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54E4815" w14:textId="77777777" w:rsidR="00733A22" w:rsidRPr="00CA68B6"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184" w:type="dxa"/>
            <w:tcBorders>
              <w:left w:val="dotted" w:sz="4" w:space="0" w:color="000000"/>
              <w:bottom w:val="dotted" w:sz="4" w:space="0" w:color="000000"/>
              <w:right w:val="dotted" w:sz="4" w:space="0" w:color="000000"/>
            </w:tcBorders>
          </w:tcPr>
          <w:p w14:paraId="373040DF"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1356C6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4" w:type="dxa"/>
            <w:tcBorders>
              <w:left w:val="dotted" w:sz="4" w:space="0" w:color="000000"/>
              <w:bottom w:val="dotted" w:sz="4" w:space="0" w:color="000000"/>
              <w:right w:val="nil"/>
            </w:tcBorders>
          </w:tcPr>
          <w:p w14:paraId="098D5B08"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EE9F5A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Balance at the End of Last </w:t>
            </w:r>
            <w:r w:rsidRPr="00CA68B6">
              <w:rPr>
                <w:rFonts w:ascii="Arial" w:eastAsia="Times New Roman" w:hAnsi="Arial" w:cs="Arial"/>
                <w:kern w:val="0"/>
                <w:sz w:val="18"/>
                <w:szCs w:val="22"/>
                <w:lang w:bidi="zh-CN"/>
              </w:rPr>
              <w:lastRenderedPageBreak/>
              <w:t>Year</w:t>
            </w:r>
          </w:p>
        </w:tc>
      </w:tr>
      <w:tr w:rsidR="00733A22" w:rsidRPr="00CA68B6" w14:paraId="55194023"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7CE7386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Within 1 Year</w:t>
            </w:r>
          </w:p>
        </w:tc>
        <w:tc>
          <w:tcPr>
            <w:tcW w:w="2184" w:type="dxa"/>
            <w:tcBorders>
              <w:top w:val="dotted" w:sz="4" w:space="0" w:color="000000"/>
              <w:left w:val="dotted" w:sz="4" w:space="0" w:color="000000"/>
              <w:bottom w:val="dotted" w:sz="4" w:space="0" w:color="000000"/>
              <w:right w:val="dotted" w:sz="4" w:space="0" w:color="000000"/>
            </w:tcBorders>
            <w:vAlign w:val="center"/>
          </w:tcPr>
          <w:p w14:paraId="16D36F2F" w14:textId="71BF9809" w:rsidR="00733A22" w:rsidRPr="00CA68B6" w:rsidRDefault="00FD0EED" w:rsidP="00FD0EED">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91,828,609.08</w:t>
            </w:r>
          </w:p>
        </w:tc>
        <w:tc>
          <w:tcPr>
            <w:tcW w:w="2184" w:type="dxa"/>
            <w:tcBorders>
              <w:top w:val="dotted" w:sz="4" w:space="0" w:color="000000"/>
              <w:left w:val="dotted" w:sz="4" w:space="0" w:color="000000"/>
              <w:bottom w:val="dotted" w:sz="4" w:space="0" w:color="000000"/>
              <w:right w:val="nil"/>
            </w:tcBorders>
            <w:vAlign w:val="center"/>
          </w:tcPr>
          <w:p w14:paraId="38489F6F" w14:textId="2D4E986E"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41,806,535.42</w:t>
            </w:r>
          </w:p>
        </w:tc>
      </w:tr>
      <w:tr w:rsidR="00733A22" w:rsidRPr="00CA68B6" w14:paraId="077C155C"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44BE5E40"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184" w:type="dxa"/>
            <w:tcBorders>
              <w:top w:val="dotted" w:sz="4" w:space="0" w:color="000000"/>
              <w:left w:val="dotted" w:sz="4" w:space="0" w:color="000000"/>
              <w:bottom w:val="dotted" w:sz="4" w:space="0" w:color="000000"/>
              <w:right w:val="dotted" w:sz="4" w:space="0" w:color="000000"/>
            </w:tcBorders>
            <w:vAlign w:val="center"/>
          </w:tcPr>
          <w:p w14:paraId="6B825A0E" w14:textId="5A7D8DE1" w:rsidR="00733A22" w:rsidRPr="00CA68B6" w:rsidRDefault="00FD0EED" w:rsidP="00FD0EED">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40,047,722.83</w:t>
            </w:r>
          </w:p>
        </w:tc>
        <w:tc>
          <w:tcPr>
            <w:tcW w:w="2184" w:type="dxa"/>
            <w:tcBorders>
              <w:top w:val="dotted" w:sz="4" w:space="0" w:color="000000"/>
              <w:left w:val="dotted" w:sz="4" w:space="0" w:color="000000"/>
              <w:bottom w:val="dotted" w:sz="4" w:space="0" w:color="000000"/>
              <w:right w:val="nil"/>
            </w:tcBorders>
            <w:vAlign w:val="center"/>
          </w:tcPr>
          <w:p w14:paraId="75DBACAB" w14:textId="4BCEB052" w:rsidR="00733A22" w:rsidRPr="00CA68B6" w:rsidRDefault="00FD0EED" w:rsidP="00FD0EED">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233,131,057.57</w:t>
            </w:r>
          </w:p>
        </w:tc>
      </w:tr>
      <w:tr w:rsidR="00733A22" w:rsidRPr="00CA68B6" w14:paraId="7D92ED2B"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3E4C30EE"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184" w:type="dxa"/>
            <w:tcBorders>
              <w:top w:val="dotted" w:sz="4" w:space="0" w:color="000000"/>
              <w:left w:val="dotted" w:sz="4" w:space="0" w:color="000000"/>
              <w:bottom w:val="dotted" w:sz="4" w:space="0" w:color="000000"/>
              <w:right w:val="dotted" w:sz="4" w:space="0" w:color="000000"/>
            </w:tcBorders>
            <w:vAlign w:val="center"/>
          </w:tcPr>
          <w:p w14:paraId="2821E4B1" w14:textId="20BF874A" w:rsidR="00733A22" w:rsidRPr="00CA68B6" w:rsidRDefault="00FD0EED" w:rsidP="00FD0EED">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106,000,000.00</w:t>
            </w:r>
          </w:p>
        </w:tc>
        <w:tc>
          <w:tcPr>
            <w:tcW w:w="2184" w:type="dxa"/>
            <w:tcBorders>
              <w:top w:val="dotted" w:sz="4" w:space="0" w:color="000000"/>
              <w:left w:val="dotted" w:sz="4" w:space="0" w:color="000000"/>
              <w:bottom w:val="dotted" w:sz="4" w:space="0" w:color="000000"/>
              <w:right w:val="nil"/>
            </w:tcBorders>
            <w:vAlign w:val="center"/>
          </w:tcPr>
          <w:p w14:paraId="6FD5F132" w14:textId="083DB4EF"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880,785.19</w:t>
            </w:r>
          </w:p>
        </w:tc>
      </w:tr>
      <w:tr w:rsidR="00733A22" w:rsidRPr="00CA68B6" w14:paraId="7D37DD8B"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08A17AF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184" w:type="dxa"/>
            <w:tcBorders>
              <w:top w:val="dotted" w:sz="4" w:space="0" w:color="000000"/>
              <w:left w:val="dotted" w:sz="4" w:space="0" w:color="000000"/>
              <w:bottom w:val="dotted" w:sz="4" w:space="0" w:color="000000"/>
              <w:right w:val="dotted" w:sz="4" w:space="0" w:color="000000"/>
            </w:tcBorders>
            <w:vAlign w:val="center"/>
          </w:tcPr>
          <w:p w14:paraId="40488298" w14:textId="61EB8676" w:rsidR="00733A22" w:rsidRPr="00CA68B6" w:rsidRDefault="00FD0EED" w:rsidP="00FD0EED">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871,389.18</w:t>
            </w:r>
          </w:p>
        </w:tc>
        <w:tc>
          <w:tcPr>
            <w:tcW w:w="2184" w:type="dxa"/>
            <w:tcBorders>
              <w:top w:val="dotted" w:sz="4" w:space="0" w:color="000000"/>
              <w:left w:val="dotted" w:sz="4" w:space="0" w:color="000000"/>
              <w:bottom w:val="dotted" w:sz="4" w:space="0" w:color="000000"/>
              <w:right w:val="nil"/>
            </w:tcBorders>
            <w:vAlign w:val="center"/>
          </w:tcPr>
          <w:p w14:paraId="3D0B7FF0" w14:textId="030A6594" w:rsidR="00733A22" w:rsidRPr="00CA68B6" w:rsidRDefault="00FD0EED" w:rsidP="00FD0EED">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1,096.20</w:t>
            </w:r>
          </w:p>
        </w:tc>
      </w:tr>
      <w:tr w:rsidR="00733A22" w:rsidRPr="00CA68B6" w14:paraId="65AFE11C" w14:textId="77777777" w:rsidTr="00FD0EED">
        <w:trPr>
          <w:trHeight w:val="398"/>
        </w:trPr>
        <w:tc>
          <w:tcPr>
            <w:tcW w:w="3454" w:type="dxa"/>
            <w:tcBorders>
              <w:top w:val="dotted" w:sz="4" w:space="0" w:color="000000"/>
              <w:left w:val="nil"/>
              <w:bottom w:val="dotted" w:sz="4" w:space="0" w:color="000000"/>
              <w:right w:val="dotted" w:sz="4" w:space="0" w:color="000000"/>
            </w:tcBorders>
          </w:tcPr>
          <w:p w14:paraId="633B2903"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184" w:type="dxa"/>
            <w:tcBorders>
              <w:top w:val="dotted" w:sz="4" w:space="0" w:color="000000"/>
              <w:left w:val="dotted" w:sz="4" w:space="0" w:color="000000"/>
              <w:bottom w:val="dotted" w:sz="4" w:space="0" w:color="000000"/>
              <w:right w:val="dotted" w:sz="4" w:space="0" w:color="000000"/>
            </w:tcBorders>
            <w:vAlign w:val="center"/>
          </w:tcPr>
          <w:p w14:paraId="17473AA7" w14:textId="4E71F6A2" w:rsidR="00733A22" w:rsidRPr="00CA68B6" w:rsidRDefault="00733A22" w:rsidP="00FD0EED">
            <w:pPr>
              <w:widowControl w:val="0"/>
              <w:autoSpaceDE w:val="0"/>
              <w:autoSpaceDN w:val="0"/>
              <w:spacing w:line="186" w:lineRule="exact"/>
              <w:ind w:right="85"/>
              <w:jc w:val="right"/>
              <w:rPr>
                <w:rFonts w:ascii="Arial" w:eastAsia="Times New Roman" w:hAnsi="Arial" w:cs="Arial"/>
                <w:kern w:val="0"/>
                <w:sz w:val="18"/>
                <w:szCs w:val="22"/>
                <w:lang w:bidi="zh-CN"/>
              </w:rPr>
            </w:pPr>
          </w:p>
        </w:tc>
        <w:tc>
          <w:tcPr>
            <w:tcW w:w="2184" w:type="dxa"/>
            <w:tcBorders>
              <w:top w:val="dotted" w:sz="4" w:space="0" w:color="000000"/>
              <w:left w:val="dotted" w:sz="4" w:space="0" w:color="000000"/>
              <w:bottom w:val="dotted" w:sz="4" w:space="0" w:color="000000"/>
              <w:right w:val="nil"/>
            </w:tcBorders>
            <w:vAlign w:val="center"/>
          </w:tcPr>
          <w:p w14:paraId="33E7FBB3" w14:textId="3F5DF3DF" w:rsidR="00733A22" w:rsidRPr="00CA68B6" w:rsidRDefault="00FD0EED" w:rsidP="00FD0EED">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142,250.00</w:t>
            </w:r>
          </w:p>
        </w:tc>
      </w:tr>
      <w:tr w:rsidR="00733A22" w:rsidRPr="00CA68B6" w14:paraId="46A66BBD"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275BDC45"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184" w:type="dxa"/>
            <w:tcBorders>
              <w:top w:val="dotted" w:sz="4" w:space="0" w:color="000000"/>
              <w:left w:val="dotted" w:sz="4" w:space="0" w:color="000000"/>
              <w:bottom w:val="dotted" w:sz="4" w:space="0" w:color="000000"/>
              <w:right w:val="dotted" w:sz="4" w:space="0" w:color="000000"/>
            </w:tcBorders>
            <w:vAlign w:val="center"/>
          </w:tcPr>
          <w:p w14:paraId="3D39E521" w14:textId="7B01F412" w:rsidR="00733A22" w:rsidRPr="00CA68B6" w:rsidRDefault="00FD0EED" w:rsidP="00FD0EED">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760,540.78</w:t>
            </w:r>
          </w:p>
        </w:tc>
        <w:tc>
          <w:tcPr>
            <w:tcW w:w="2184" w:type="dxa"/>
            <w:tcBorders>
              <w:top w:val="dotted" w:sz="4" w:space="0" w:color="000000"/>
              <w:left w:val="dotted" w:sz="4" w:space="0" w:color="000000"/>
              <w:bottom w:val="dotted" w:sz="4" w:space="0" w:color="000000"/>
              <w:right w:val="nil"/>
            </w:tcBorders>
            <w:vAlign w:val="center"/>
          </w:tcPr>
          <w:p w14:paraId="417BD4FB" w14:textId="66F77624"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615,848.40</w:t>
            </w:r>
          </w:p>
        </w:tc>
      </w:tr>
      <w:tr w:rsidR="00733A22" w:rsidRPr="00CA68B6" w14:paraId="34B509D3"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7980013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EBC30E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184" w:type="dxa"/>
            <w:tcBorders>
              <w:top w:val="dotted" w:sz="4" w:space="0" w:color="000000"/>
              <w:left w:val="dotted" w:sz="4" w:space="0" w:color="000000"/>
              <w:bottom w:val="dotted" w:sz="4" w:space="0" w:color="000000"/>
              <w:right w:val="dotted" w:sz="4" w:space="0" w:color="000000"/>
            </w:tcBorders>
            <w:vAlign w:val="center"/>
          </w:tcPr>
          <w:p w14:paraId="75556930" w14:textId="47DDC3A7" w:rsidR="00733A22" w:rsidRPr="00CA68B6" w:rsidRDefault="00FD0EED" w:rsidP="00FD0EED">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239,508,261.87</w:t>
            </w:r>
          </w:p>
        </w:tc>
        <w:tc>
          <w:tcPr>
            <w:tcW w:w="2184" w:type="dxa"/>
            <w:tcBorders>
              <w:top w:val="dotted" w:sz="4" w:space="0" w:color="000000"/>
              <w:left w:val="dotted" w:sz="4" w:space="0" w:color="000000"/>
              <w:bottom w:val="dotted" w:sz="4" w:space="0" w:color="000000"/>
              <w:right w:val="nil"/>
            </w:tcBorders>
            <w:vAlign w:val="center"/>
          </w:tcPr>
          <w:p w14:paraId="76EB1C99" w14:textId="05E7C86E"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276,577,572.78</w:t>
            </w:r>
          </w:p>
        </w:tc>
      </w:tr>
      <w:tr w:rsidR="00733A22" w:rsidRPr="00CA68B6" w14:paraId="2761D174"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2046C16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575D5B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184" w:type="dxa"/>
            <w:tcBorders>
              <w:top w:val="dotted" w:sz="4" w:space="0" w:color="000000"/>
              <w:left w:val="dotted" w:sz="4" w:space="0" w:color="000000"/>
              <w:bottom w:val="dotted" w:sz="4" w:space="0" w:color="000000"/>
              <w:right w:val="dotted" w:sz="4" w:space="0" w:color="000000"/>
            </w:tcBorders>
            <w:vAlign w:val="center"/>
          </w:tcPr>
          <w:p w14:paraId="7DF3A99A" w14:textId="7430DCEC" w:rsidR="00733A22" w:rsidRPr="00CA68B6" w:rsidRDefault="00FD0EED" w:rsidP="00FD0EED">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1,551,736.42</w:t>
            </w:r>
          </w:p>
        </w:tc>
        <w:tc>
          <w:tcPr>
            <w:tcW w:w="2184" w:type="dxa"/>
            <w:tcBorders>
              <w:top w:val="dotted" w:sz="4" w:space="0" w:color="000000"/>
              <w:left w:val="dotted" w:sz="4" w:space="0" w:color="000000"/>
              <w:bottom w:val="dotted" w:sz="4" w:space="0" w:color="000000"/>
              <w:right w:val="nil"/>
            </w:tcBorders>
            <w:vAlign w:val="center"/>
          </w:tcPr>
          <w:p w14:paraId="306B81DD" w14:textId="22FDDBE0"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933,655.36</w:t>
            </w:r>
          </w:p>
        </w:tc>
      </w:tr>
      <w:tr w:rsidR="00733A22" w:rsidRPr="00CA68B6" w14:paraId="17BB6FCD" w14:textId="77777777" w:rsidTr="00FD0EED">
        <w:trPr>
          <w:trHeight w:val="400"/>
        </w:trPr>
        <w:tc>
          <w:tcPr>
            <w:tcW w:w="3454" w:type="dxa"/>
            <w:tcBorders>
              <w:top w:val="dotted" w:sz="4" w:space="0" w:color="000000"/>
              <w:left w:val="nil"/>
              <w:right w:val="dotted" w:sz="4" w:space="0" w:color="000000"/>
            </w:tcBorders>
          </w:tcPr>
          <w:p w14:paraId="6EAD24A2"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3633E5C" w14:textId="77777777" w:rsidR="00733A22" w:rsidRPr="00CA68B6" w:rsidRDefault="00A9134E">
            <w:pPr>
              <w:widowControl w:val="0"/>
              <w:autoSpaceDE w:val="0"/>
              <w:autoSpaceDN w:val="0"/>
              <w:spacing w:line="212"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4" w:type="dxa"/>
            <w:tcBorders>
              <w:top w:val="dotted" w:sz="4" w:space="0" w:color="000000"/>
              <w:left w:val="dotted" w:sz="4" w:space="0" w:color="000000"/>
              <w:right w:val="dotted" w:sz="4" w:space="0" w:color="000000"/>
            </w:tcBorders>
            <w:vAlign w:val="center"/>
          </w:tcPr>
          <w:p w14:paraId="1329F4BF" w14:textId="483323D5" w:rsidR="00733A22" w:rsidRPr="00CA68B6" w:rsidRDefault="00FD0EED" w:rsidP="00FD0EED">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237,956,525.45</w:t>
            </w:r>
          </w:p>
        </w:tc>
        <w:tc>
          <w:tcPr>
            <w:tcW w:w="2184" w:type="dxa"/>
            <w:tcBorders>
              <w:top w:val="dotted" w:sz="4" w:space="0" w:color="000000"/>
              <w:left w:val="dotted" w:sz="4" w:space="0" w:color="000000"/>
              <w:right w:val="nil"/>
            </w:tcBorders>
            <w:vAlign w:val="center"/>
          </w:tcPr>
          <w:p w14:paraId="2C3210CE" w14:textId="76CFAE45"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275,643,917.42</w:t>
            </w:r>
          </w:p>
        </w:tc>
      </w:tr>
    </w:tbl>
    <w:p w14:paraId="0CBCD176"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headerReference w:type="default" r:id="rId74"/>
          <w:footerReference w:type="default" r:id="rId75"/>
          <w:pgSz w:w="11910" w:h="16840"/>
          <w:pgMar w:top="1500" w:right="1560" w:bottom="1180" w:left="1680" w:header="717" w:footer="996" w:gutter="0"/>
          <w:cols w:space="720"/>
        </w:sectPr>
      </w:pPr>
    </w:p>
    <w:p w14:paraId="7C4FC439" w14:textId="5B5FA51D" w:rsidR="00733A22" w:rsidRPr="00CA68B6" w:rsidRDefault="00733A22">
      <w:pPr>
        <w:widowControl w:val="0"/>
        <w:autoSpaceDE w:val="0"/>
        <w:autoSpaceDN w:val="0"/>
        <w:spacing w:line="20" w:lineRule="exact"/>
        <w:rPr>
          <w:rFonts w:ascii="Arial" w:eastAsia="SimSun" w:hAnsi="Arial" w:cs="Arial"/>
          <w:kern w:val="0"/>
          <w:sz w:val="2"/>
          <w:lang w:bidi="zh-CN"/>
        </w:rPr>
      </w:pPr>
    </w:p>
    <w:p w14:paraId="1B27BE03" w14:textId="77777777" w:rsidR="00733A22" w:rsidRPr="00CA68B6" w:rsidRDefault="00A9134E">
      <w:pPr>
        <w:widowControl w:val="0"/>
        <w:numPr>
          <w:ilvl w:val="0"/>
          <w:numId w:val="17"/>
        </w:numPr>
        <w:tabs>
          <w:tab w:val="left" w:pos="1967"/>
        </w:tabs>
        <w:autoSpaceDE w:val="0"/>
        <w:autoSpaceDN w:val="0"/>
        <w:spacing w:before="132" w:line="240" w:lineRule="auto"/>
        <w:ind w:left="1966" w:hanging="530"/>
        <w:rPr>
          <w:rFonts w:ascii="Arial" w:eastAsia="SimSun" w:hAnsi="Arial" w:cs="Arial"/>
          <w:kern w:val="0"/>
          <w:szCs w:val="22"/>
          <w:lang w:bidi="zh-CN"/>
        </w:rPr>
      </w:pPr>
      <w:r w:rsidRPr="00CA68B6">
        <w:rPr>
          <w:rFonts w:ascii="Arial" w:eastAsia="SimSun" w:hAnsi="Arial" w:cs="Arial"/>
          <w:kern w:val="0"/>
          <w:szCs w:val="22"/>
          <w:lang w:bidi="zh-CN"/>
        </w:rPr>
        <w:t>Disclosed according to the classification method of bad debts provision</w:t>
      </w:r>
    </w:p>
    <w:tbl>
      <w:tblPr>
        <w:tblW w:w="13402"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71"/>
        <w:gridCol w:w="1342"/>
        <w:gridCol w:w="727"/>
        <w:gridCol w:w="1092"/>
        <w:gridCol w:w="989"/>
        <w:gridCol w:w="1380"/>
        <w:gridCol w:w="1380"/>
        <w:gridCol w:w="790"/>
        <w:gridCol w:w="1065"/>
        <w:gridCol w:w="875"/>
        <w:gridCol w:w="1391"/>
      </w:tblGrid>
      <w:tr w:rsidR="00733A22" w:rsidRPr="00CA68B6" w14:paraId="37B61469" w14:textId="77777777">
        <w:trPr>
          <w:trHeight w:val="399"/>
        </w:trPr>
        <w:tc>
          <w:tcPr>
            <w:tcW w:w="2371" w:type="dxa"/>
            <w:vMerge w:val="restart"/>
            <w:tcBorders>
              <w:left w:val="nil"/>
              <w:bottom w:val="dotted" w:sz="4" w:space="0" w:color="000000"/>
              <w:right w:val="dotted" w:sz="4" w:space="0" w:color="000000"/>
            </w:tcBorders>
          </w:tcPr>
          <w:p w14:paraId="5EB143F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1885FF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7D7A59B" w14:textId="77777777" w:rsidR="00733A22" w:rsidRPr="00CA68B6" w:rsidRDefault="00733A22">
            <w:pPr>
              <w:widowControl w:val="0"/>
              <w:autoSpaceDE w:val="0"/>
              <w:autoSpaceDN w:val="0"/>
              <w:spacing w:before="8" w:line="240" w:lineRule="auto"/>
              <w:rPr>
                <w:rFonts w:ascii="Arial" w:eastAsia="Times New Roman" w:hAnsi="Arial" w:cs="Arial"/>
                <w:kern w:val="0"/>
                <w:sz w:val="24"/>
                <w:szCs w:val="22"/>
                <w:lang w:bidi="zh-CN"/>
              </w:rPr>
            </w:pPr>
          </w:p>
          <w:p w14:paraId="26F921B2" w14:textId="77777777" w:rsidR="00733A22" w:rsidRPr="00CA68B6" w:rsidRDefault="00A9134E">
            <w:pPr>
              <w:widowControl w:val="0"/>
              <w:autoSpaceDE w:val="0"/>
              <w:autoSpaceDN w:val="0"/>
              <w:spacing w:line="240" w:lineRule="auto"/>
              <w:ind w:right="95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530" w:type="dxa"/>
            <w:gridSpan w:val="5"/>
            <w:tcBorders>
              <w:left w:val="dotted" w:sz="4" w:space="0" w:color="000000"/>
              <w:bottom w:val="dotted" w:sz="4" w:space="0" w:color="000000"/>
              <w:right w:val="dotted" w:sz="4" w:space="0" w:color="000000"/>
            </w:tcBorders>
          </w:tcPr>
          <w:p w14:paraId="3E8E8334"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C4C3E0D" w14:textId="77777777" w:rsidR="00733A22" w:rsidRPr="00CA68B6" w:rsidRDefault="00A9134E">
            <w:pPr>
              <w:widowControl w:val="0"/>
              <w:autoSpaceDE w:val="0"/>
              <w:autoSpaceDN w:val="0"/>
              <w:spacing w:before="1" w:line="213" w:lineRule="exact"/>
              <w:ind w:right="236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501" w:type="dxa"/>
            <w:gridSpan w:val="5"/>
            <w:tcBorders>
              <w:left w:val="dotted" w:sz="4" w:space="0" w:color="000000"/>
              <w:bottom w:val="dotted" w:sz="4" w:space="0" w:color="000000"/>
              <w:right w:val="nil"/>
            </w:tcBorders>
          </w:tcPr>
          <w:p w14:paraId="13F5629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7D45462" w14:textId="77777777" w:rsidR="00733A22" w:rsidRPr="00CA68B6" w:rsidRDefault="00A9134E">
            <w:pPr>
              <w:widowControl w:val="0"/>
              <w:autoSpaceDE w:val="0"/>
              <w:autoSpaceDN w:val="0"/>
              <w:spacing w:before="1" w:line="213" w:lineRule="exact"/>
              <w:ind w:right="21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23A57003" w14:textId="77777777">
        <w:trPr>
          <w:trHeight w:val="400"/>
        </w:trPr>
        <w:tc>
          <w:tcPr>
            <w:tcW w:w="2371" w:type="dxa"/>
            <w:vMerge/>
            <w:tcBorders>
              <w:top w:val="nil"/>
              <w:left w:val="nil"/>
              <w:bottom w:val="dotted" w:sz="4" w:space="0" w:color="000000"/>
              <w:right w:val="dotted" w:sz="4" w:space="0" w:color="000000"/>
            </w:tcBorders>
          </w:tcPr>
          <w:p w14:paraId="5F39CDB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69" w:type="dxa"/>
            <w:gridSpan w:val="2"/>
            <w:tcBorders>
              <w:top w:val="dotted" w:sz="4" w:space="0" w:color="000000"/>
              <w:left w:val="dotted" w:sz="4" w:space="0" w:color="000000"/>
              <w:bottom w:val="dotted" w:sz="4" w:space="0" w:color="000000"/>
              <w:right w:val="dotted" w:sz="4" w:space="0" w:color="000000"/>
            </w:tcBorders>
          </w:tcPr>
          <w:p w14:paraId="4794FF6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A17E9A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81" w:type="dxa"/>
            <w:gridSpan w:val="2"/>
            <w:tcBorders>
              <w:top w:val="dotted" w:sz="4" w:space="0" w:color="000000"/>
              <w:left w:val="dotted" w:sz="4" w:space="0" w:color="000000"/>
              <w:bottom w:val="dotted" w:sz="4" w:space="0" w:color="000000"/>
              <w:right w:val="dotted" w:sz="4" w:space="0" w:color="000000"/>
            </w:tcBorders>
          </w:tcPr>
          <w:p w14:paraId="426BFC4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3B9B0E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80" w:type="dxa"/>
            <w:vMerge w:val="restart"/>
            <w:tcBorders>
              <w:top w:val="dotted" w:sz="4" w:space="0" w:color="000000"/>
              <w:left w:val="dotted" w:sz="4" w:space="0" w:color="000000"/>
              <w:bottom w:val="dotted" w:sz="4" w:space="0" w:color="000000"/>
              <w:right w:val="dotted" w:sz="4" w:space="0" w:color="000000"/>
            </w:tcBorders>
          </w:tcPr>
          <w:p w14:paraId="45C4F6A5"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036F886"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47E90BB0"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70" w:type="dxa"/>
            <w:gridSpan w:val="2"/>
            <w:tcBorders>
              <w:top w:val="dotted" w:sz="4" w:space="0" w:color="000000"/>
              <w:left w:val="dotted" w:sz="4" w:space="0" w:color="000000"/>
              <w:bottom w:val="dotted" w:sz="4" w:space="0" w:color="000000"/>
              <w:right w:val="dotted" w:sz="4" w:space="0" w:color="000000"/>
            </w:tcBorders>
          </w:tcPr>
          <w:p w14:paraId="5272451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4D066C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940" w:type="dxa"/>
            <w:gridSpan w:val="2"/>
            <w:tcBorders>
              <w:top w:val="dotted" w:sz="4" w:space="0" w:color="000000"/>
              <w:left w:val="dotted" w:sz="4" w:space="0" w:color="000000"/>
              <w:bottom w:val="dotted" w:sz="4" w:space="0" w:color="000000"/>
              <w:right w:val="dotted" w:sz="4" w:space="0" w:color="000000"/>
            </w:tcBorders>
          </w:tcPr>
          <w:p w14:paraId="4A02E23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AC30B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91" w:type="dxa"/>
            <w:vMerge w:val="restart"/>
            <w:tcBorders>
              <w:top w:val="dotted" w:sz="4" w:space="0" w:color="000000"/>
              <w:left w:val="dotted" w:sz="4" w:space="0" w:color="000000"/>
              <w:bottom w:val="dotted" w:sz="4" w:space="0" w:color="000000"/>
              <w:right w:val="nil"/>
            </w:tcBorders>
          </w:tcPr>
          <w:p w14:paraId="47D6B2A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29185F8"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73CD3CE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17934414" w14:textId="77777777">
        <w:trPr>
          <w:trHeight w:val="798"/>
        </w:trPr>
        <w:tc>
          <w:tcPr>
            <w:tcW w:w="2371" w:type="dxa"/>
            <w:vMerge/>
            <w:tcBorders>
              <w:top w:val="nil"/>
              <w:left w:val="nil"/>
              <w:bottom w:val="dotted" w:sz="4" w:space="0" w:color="000000"/>
              <w:right w:val="dotted" w:sz="4" w:space="0" w:color="000000"/>
            </w:tcBorders>
          </w:tcPr>
          <w:p w14:paraId="1CC6E8B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2" w:type="dxa"/>
            <w:tcBorders>
              <w:top w:val="dotted" w:sz="4" w:space="0" w:color="000000"/>
              <w:left w:val="dotted" w:sz="4" w:space="0" w:color="000000"/>
              <w:bottom w:val="dotted" w:sz="4" w:space="0" w:color="000000"/>
              <w:right w:val="dotted" w:sz="4" w:space="0" w:color="000000"/>
            </w:tcBorders>
          </w:tcPr>
          <w:p w14:paraId="15D9EB0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1B2B43" w14:textId="77777777" w:rsidR="00733A22" w:rsidRPr="00CA68B6"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27" w:type="dxa"/>
            <w:tcBorders>
              <w:top w:val="dotted" w:sz="4" w:space="0" w:color="000000"/>
              <w:left w:val="dotted" w:sz="4" w:space="0" w:color="000000"/>
              <w:bottom w:val="dotted" w:sz="4" w:space="0" w:color="000000"/>
              <w:right w:val="dotted" w:sz="4" w:space="0" w:color="000000"/>
            </w:tcBorders>
          </w:tcPr>
          <w:p w14:paraId="0157858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5A96960"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1F3C549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8867D49"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092" w:type="dxa"/>
            <w:tcBorders>
              <w:top w:val="dotted" w:sz="4" w:space="0" w:color="000000"/>
              <w:left w:val="dotted" w:sz="4" w:space="0" w:color="000000"/>
              <w:bottom w:val="dotted" w:sz="4" w:space="0" w:color="000000"/>
              <w:right w:val="dotted" w:sz="4" w:space="0" w:color="000000"/>
            </w:tcBorders>
          </w:tcPr>
          <w:p w14:paraId="0A8139D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A94C6DF"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89" w:type="dxa"/>
            <w:tcBorders>
              <w:top w:val="dotted" w:sz="4" w:space="0" w:color="000000"/>
              <w:left w:val="dotted" w:sz="4" w:space="0" w:color="000000"/>
              <w:bottom w:val="dotted" w:sz="4" w:space="0" w:color="000000"/>
              <w:right w:val="dotted" w:sz="4" w:space="0" w:color="000000"/>
            </w:tcBorders>
          </w:tcPr>
          <w:p w14:paraId="589E23B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5CD00FE" w14:textId="77777777" w:rsidR="00733A22" w:rsidRPr="00CA68B6" w:rsidRDefault="00A9134E">
            <w:pPr>
              <w:widowControl w:val="0"/>
              <w:autoSpaceDE w:val="0"/>
              <w:autoSpaceDN w:val="0"/>
              <w:spacing w:line="240" w:lineRule="auto"/>
              <w:ind w:right="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64ABDE1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07540E7" w14:textId="77777777" w:rsidR="00733A22" w:rsidRPr="00CA68B6" w:rsidRDefault="00733A22">
            <w:pPr>
              <w:widowControl w:val="0"/>
              <w:autoSpaceDE w:val="0"/>
              <w:autoSpaceDN w:val="0"/>
              <w:spacing w:line="213" w:lineRule="exact"/>
              <w:ind w:right="95"/>
              <w:jc w:val="center"/>
              <w:rPr>
                <w:rFonts w:ascii="Arial" w:eastAsia="SimSun" w:hAnsi="Arial" w:cs="Arial"/>
                <w:kern w:val="0"/>
                <w:sz w:val="18"/>
                <w:szCs w:val="22"/>
                <w:lang w:bidi="zh-CN"/>
              </w:rPr>
            </w:pPr>
          </w:p>
        </w:tc>
        <w:tc>
          <w:tcPr>
            <w:tcW w:w="1380" w:type="dxa"/>
            <w:vMerge/>
            <w:tcBorders>
              <w:top w:val="nil"/>
              <w:left w:val="dotted" w:sz="4" w:space="0" w:color="000000"/>
              <w:bottom w:val="dotted" w:sz="4" w:space="0" w:color="000000"/>
              <w:right w:val="dotted" w:sz="4" w:space="0" w:color="000000"/>
            </w:tcBorders>
          </w:tcPr>
          <w:p w14:paraId="1D47982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80" w:type="dxa"/>
            <w:tcBorders>
              <w:top w:val="dotted" w:sz="4" w:space="0" w:color="000000"/>
              <w:left w:val="dotted" w:sz="4" w:space="0" w:color="000000"/>
              <w:bottom w:val="dotted" w:sz="4" w:space="0" w:color="000000"/>
              <w:right w:val="dotted" w:sz="4" w:space="0" w:color="000000"/>
            </w:tcBorders>
          </w:tcPr>
          <w:p w14:paraId="5EA455B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1798055" w14:textId="77777777" w:rsidR="00733A22" w:rsidRPr="00CA68B6"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90" w:type="dxa"/>
            <w:tcBorders>
              <w:top w:val="dotted" w:sz="4" w:space="0" w:color="000000"/>
              <w:left w:val="dotted" w:sz="4" w:space="0" w:color="000000"/>
              <w:bottom w:val="dotted" w:sz="4" w:space="0" w:color="000000"/>
              <w:right w:val="dotted" w:sz="4" w:space="0" w:color="000000"/>
            </w:tcBorders>
          </w:tcPr>
          <w:p w14:paraId="0D3D2CD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EED5C5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72FD411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8B6D902"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065" w:type="dxa"/>
            <w:tcBorders>
              <w:top w:val="dotted" w:sz="4" w:space="0" w:color="000000"/>
              <w:left w:val="dotted" w:sz="4" w:space="0" w:color="000000"/>
              <w:bottom w:val="dotted" w:sz="4" w:space="0" w:color="000000"/>
              <w:right w:val="dotted" w:sz="4" w:space="0" w:color="000000"/>
            </w:tcBorders>
          </w:tcPr>
          <w:p w14:paraId="19B010D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28316B2" w14:textId="77777777" w:rsidR="00733A22" w:rsidRPr="00CA68B6"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75" w:type="dxa"/>
            <w:tcBorders>
              <w:top w:val="dotted" w:sz="4" w:space="0" w:color="000000"/>
              <w:left w:val="dotted" w:sz="4" w:space="0" w:color="000000"/>
              <w:bottom w:val="dotted" w:sz="4" w:space="0" w:color="000000"/>
              <w:right w:val="dotted" w:sz="4" w:space="0" w:color="000000"/>
            </w:tcBorders>
          </w:tcPr>
          <w:p w14:paraId="4A0A778A" w14:textId="77777777" w:rsidR="00733A22" w:rsidRPr="00CA68B6" w:rsidRDefault="00A9134E">
            <w:pPr>
              <w:widowControl w:val="0"/>
              <w:autoSpaceDE w:val="0"/>
              <w:autoSpaceDN w:val="0"/>
              <w:ind w:right="55"/>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91" w:type="dxa"/>
            <w:vMerge/>
            <w:tcBorders>
              <w:top w:val="nil"/>
              <w:left w:val="dotted" w:sz="4" w:space="0" w:color="000000"/>
              <w:bottom w:val="dotted" w:sz="4" w:space="0" w:color="000000"/>
              <w:right w:val="nil"/>
            </w:tcBorders>
          </w:tcPr>
          <w:p w14:paraId="0E98D0E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56EEE47" w14:textId="77777777" w:rsidTr="00FD0EED">
        <w:trPr>
          <w:trHeight w:val="400"/>
        </w:trPr>
        <w:tc>
          <w:tcPr>
            <w:tcW w:w="2371" w:type="dxa"/>
            <w:tcBorders>
              <w:top w:val="dotted" w:sz="4" w:space="0" w:color="000000"/>
              <w:left w:val="nil"/>
              <w:bottom w:val="dotted" w:sz="4" w:space="0" w:color="000000"/>
              <w:right w:val="dotted" w:sz="4" w:space="0" w:color="000000"/>
            </w:tcBorders>
          </w:tcPr>
          <w:p w14:paraId="07A7670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C28D82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42" w:type="dxa"/>
            <w:tcBorders>
              <w:top w:val="dotted" w:sz="4" w:space="0" w:color="000000"/>
              <w:left w:val="dotted" w:sz="4" w:space="0" w:color="000000"/>
              <w:bottom w:val="dotted" w:sz="4" w:space="0" w:color="000000"/>
              <w:right w:val="dotted" w:sz="4" w:space="0" w:color="000000"/>
            </w:tcBorders>
            <w:vAlign w:val="center"/>
          </w:tcPr>
          <w:p w14:paraId="05FA259F" w14:textId="76B2FDB2"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727" w:type="dxa"/>
            <w:tcBorders>
              <w:top w:val="dotted" w:sz="4" w:space="0" w:color="000000"/>
              <w:left w:val="dotted" w:sz="4" w:space="0" w:color="000000"/>
              <w:bottom w:val="dotted" w:sz="4" w:space="0" w:color="000000"/>
              <w:right w:val="dotted" w:sz="4" w:space="0" w:color="000000"/>
            </w:tcBorders>
            <w:vAlign w:val="center"/>
          </w:tcPr>
          <w:p w14:paraId="6881EE1F"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092" w:type="dxa"/>
            <w:tcBorders>
              <w:top w:val="dotted" w:sz="4" w:space="0" w:color="000000"/>
              <w:left w:val="dotted" w:sz="4" w:space="0" w:color="000000"/>
              <w:bottom w:val="dotted" w:sz="4" w:space="0" w:color="000000"/>
              <w:right w:val="dotted" w:sz="4" w:space="0" w:color="000000"/>
            </w:tcBorders>
            <w:vAlign w:val="center"/>
          </w:tcPr>
          <w:p w14:paraId="5B98FF4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989" w:type="dxa"/>
            <w:tcBorders>
              <w:top w:val="dotted" w:sz="4" w:space="0" w:color="000000"/>
              <w:left w:val="dotted" w:sz="4" w:space="0" w:color="000000"/>
              <w:bottom w:val="dotted" w:sz="4" w:space="0" w:color="000000"/>
              <w:right w:val="dotted" w:sz="4" w:space="0" w:color="000000"/>
            </w:tcBorders>
            <w:vAlign w:val="center"/>
          </w:tcPr>
          <w:p w14:paraId="1786A688"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80" w:type="dxa"/>
            <w:tcBorders>
              <w:top w:val="dotted" w:sz="4" w:space="0" w:color="000000"/>
              <w:left w:val="dotted" w:sz="4" w:space="0" w:color="000000"/>
              <w:bottom w:val="dotted" w:sz="4" w:space="0" w:color="000000"/>
              <w:right w:val="dotted" w:sz="4" w:space="0" w:color="000000"/>
            </w:tcBorders>
            <w:vAlign w:val="center"/>
          </w:tcPr>
          <w:p w14:paraId="23AF716C"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80" w:type="dxa"/>
            <w:tcBorders>
              <w:top w:val="dotted" w:sz="4" w:space="0" w:color="000000"/>
              <w:left w:val="dotted" w:sz="4" w:space="0" w:color="000000"/>
              <w:bottom w:val="dotted" w:sz="4" w:space="0" w:color="000000"/>
              <w:right w:val="dotted" w:sz="4" w:space="0" w:color="000000"/>
            </w:tcBorders>
            <w:vAlign w:val="center"/>
          </w:tcPr>
          <w:p w14:paraId="1C9EF0B0"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790" w:type="dxa"/>
            <w:tcBorders>
              <w:top w:val="dotted" w:sz="4" w:space="0" w:color="000000"/>
              <w:left w:val="dotted" w:sz="4" w:space="0" w:color="000000"/>
              <w:bottom w:val="dotted" w:sz="4" w:space="0" w:color="000000"/>
              <w:right w:val="dotted" w:sz="4" w:space="0" w:color="000000"/>
            </w:tcBorders>
            <w:vAlign w:val="center"/>
          </w:tcPr>
          <w:p w14:paraId="1884491C"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065" w:type="dxa"/>
            <w:tcBorders>
              <w:top w:val="dotted" w:sz="4" w:space="0" w:color="000000"/>
              <w:left w:val="dotted" w:sz="4" w:space="0" w:color="000000"/>
              <w:bottom w:val="dotted" w:sz="4" w:space="0" w:color="000000"/>
              <w:right w:val="dotted" w:sz="4" w:space="0" w:color="000000"/>
            </w:tcBorders>
            <w:vAlign w:val="center"/>
          </w:tcPr>
          <w:p w14:paraId="25F5815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875" w:type="dxa"/>
            <w:tcBorders>
              <w:top w:val="dotted" w:sz="4" w:space="0" w:color="000000"/>
              <w:left w:val="dotted" w:sz="4" w:space="0" w:color="000000"/>
              <w:bottom w:val="dotted" w:sz="4" w:space="0" w:color="000000"/>
              <w:right w:val="dotted" w:sz="4" w:space="0" w:color="000000"/>
            </w:tcBorders>
            <w:vAlign w:val="center"/>
          </w:tcPr>
          <w:p w14:paraId="56702CC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91" w:type="dxa"/>
            <w:tcBorders>
              <w:top w:val="dotted" w:sz="4" w:space="0" w:color="000000"/>
              <w:left w:val="dotted" w:sz="4" w:space="0" w:color="000000"/>
              <w:bottom w:val="dotted" w:sz="4" w:space="0" w:color="000000"/>
              <w:right w:val="nil"/>
            </w:tcBorders>
            <w:vAlign w:val="center"/>
          </w:tcPr>
          <w:p w14:paraId="28732C15"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AE0DBB8" w14:textId="77777777" w:rsidTr="00FD0EED">
        <w:trPr>
          <w:trHeight w:val="400"/>
        </w:trPr>
        <w:tc>
          <w:tcPr>
            <w:tcW w:w="2371" w:type="dxa"/>
            <w:tcBorders>
              <w:top w:val="dotted" w:sz="4" w:space="0" w:color="000000"/>
              <w:left w:val="nil"/>
              <w:bottom w:val="dotted" w:sz="4" w:space="0" w:color="000000"/>
              <w:right w:val="dotted" w:sz="4" w:space="0" w:color="000000"/>
            </w:tcBorders>
          </w:tcPr>
          <w:p w14:paraId="6BB8130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FBEC95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342" w:type="dxa"/>
            <w:tcBorders>
              <w:top w:val="dotted" w:sz="4" w:space="0" w:color="000000"/>
              <w:left w:val="dotted" w:sz="4" w:space="0" w:color="000000"/>
              <w:bottom w:val="dotted" w:sz="4" w:space="0" w:color="000000"/>
              <w:right w:val="dotted" w:sz="4" w:space="0" w:color="000000"/>
            </w:tcBorders>
            <w:vAlign w:val="center"/>
          </w:tcPr>
          <w:p w14:paraId="738BB297" w14:textId="4BBB956B" w:rsidR="00733A22" w:rsidRPr="00CA68B6" w:rsidRDefault="00BA628C" w:rsidP="00FD0EED">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239,508,261.87</w:t>
            </w:r>
          </w:p>
        </w:tc>
        <w:tc>
          <w:tcPr>
            <w:tcW w:w="727" w:type="dxa"/>
            <w:tcBorders>
              <w:top w:val="dotted" w:sz="4" w:space="0" w:color="000000"/>
              <w:left w:val="dotted" w:sz="4" w:space="0" w:color="000000"/>
              <w:bottom w:val="dotted" w:sz="4" w:space="0" w:color="000000"/>
              <w:right w:val="dotted" w:sz="4" w:space="0" w:color="000000"/>
            </w:tcBorders>
            <w:vAlign w:val="center"/>
          </w:tcPr>
          <w:p w14:paraId="6A5B4C0E" w14:textId="2528CCE8"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092" w:type="dxa"/>
            <w:tcBorders>
              <w:top w:val="dotted" w:sz="4" w:space="0" w:color="000000"/>
              <w:left w:val="dotted" w:sz="4" w:space="0" w:color="000000"/>
              <w:bottom w:val="dotted" w:sz="4" w:space="0" w:color="000000"/>
              <w:right w:val="dotted" w:sz="4" w:space="0" w:color="000000"/>
            </w:tcBorders>
            <w:vAlign w:val="center"/>
          </w:tcPr>
          <w:p w14:paraId="488ADB46" w14:textId="41AB38CE" w:rsidR="00733A22" w:rsidRPr="00CA68B6" w:rsidRDefault="00BA628C" w:rsidP="00FD0EED">
            <w:pPr>
              <w:widowControl w:val="0"/>
              <w:autoSpaceDE w:val="0"/>
              <w:autoSpaceDN w:val="0"/>
              <w:spacing w:before="1" w:line="186" w:lineRule="exact"/>
              <w:ind w:right="71"/>
              <w:jc w:val="right"/>
              <w:rPr>
                <w:rFonts w:ascii="Arial" w:hAnsi="Arial" w:cs="Arial"/>
                <w:kern w:val="0"/>
                <w:sz w:val="15"/>
                <w:szCs w:val="15"/>
                <w:lang w:bidi="zh-CN"/>
              </w:rPr>
            </w:pPr>
            <w:r w:rsidRPr="00CA68B6">
              <w:rPr>
                <w:rFonts w:ascii="Arial" w:hAnsi="Arial" w:cs="Arial"/>
                <w:kern w:val="0"/>
                <w:sz w:val="15"/>
                <w:szCs w:val="15"/>
                <w:lang w:bidi="zh-CN"/>
              </w:rPr>
              <w:t>1,551,736.42</w:t>
            </w:r>
          </w:p>
        </w:tc>
        <w:tc>
          <w:tcPr>
            <w:tcW w:w="989" w:type="dxa"/>
            <w:tcBorders>
              <w:top w:val="dotted" w:sz="4" w:space="0" w:color="000000"/>
              <w:left w:val="dotted" w:sz="4" w:space="0" w:color="000000"/>
              <w:bottom w:val="dotted" w:sz="4" w:space="0" w:color="000000"/>
              <w:right w:val="dotted" w:sz="4" w:space="0" w:color="000000"/>
            </w:tcBorders>
            <w:vAlign w:val="center"/>
          </w:tcPr>
          <w:p w14:paraId="457EAA44" w14:textId="00BFB0AC"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0.65</w:t>
            </w:r>
          </w:p>
        </w:tc>
        <w:tc>
          <w:tcPr>
            <w:tcW w:w="1380" w:type="dxa"/>
            <w:tcBorders>
              <w:top w:val="dotted" w:sz="4" w:space="0" w:color="000000"/>
              <w:left w:val="dotted" w:sz="4" w:space="0" w:color="000000"/>
              <w:bottom w:val="dotted" w:sz="4" w:space="0" w:color="000000"/>
              <w:right w:val="dotted" w:sz="4" w:space="0" w:color="000000"/>
            </w:tcBorders>
            <w:vAlign w:val="center"/>
          </w:tcPr>
          <w:p w14:paraId="49255454" w14:textId="60A1A5CB"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237,956,525.45</w:t>
            </w:r>
          </w:p>
        </w:tc>
        <w:tc>
          <w:tcPr>
            <w:tcW w:w="1380" w:type="dxa"/>
            <w:tcBorders>
              <w:top w:val="dotted" w:sz="4" w:space="0" w:color="000000"/>
              <w:left w:val="dotted" w:sz="4" w:space="0" w:color="000000"/>
              <w:bottom w:val="dotted" w:sz="4" w:space="0" w:color="000000"/>
              <w:right w:val="dotted" w:sz="4" w:space="0" w:color="000000"/>
            </w:tcBorders>
            <w:vAlign w:val="center"/>
          </w:tcPr>
          <w:p w14:paraId="66225802" w14:textId="39CCD90D"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276,577,572.78</w:t>
            </w:r>
          </w:p>
        </w:tc>
        <w:tc>
          <w:tcPr>
            <w:tcW w:w="790" w:type="dxa"/>
            <w:tcBorders>
              <w:top w:val="dotted" w:sz="4" w:space="0" w:color="000000"/>
              <w:left w:val="dotted" w:sz="4" w:space="0" w:color="000000"/>
              <w:bottom w:val="dotted" w:sz="4" w:space="0" w:color="000000"/>
              <w:right w:val="dotted" w:sz="4" w:space="0" w:color="000000"/>
            </w:tcBorders>
            <w:vAlign w:val="center"/>
          </w:tcPr>
          <w:p w14:paraId="1B255CAE" w14:textId="7458C7AC"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065" w:type="dxa"/>
            <w:tcBorders>
              <w:top w:val="dotted" w:sz="4" w:space="0" w:color="000000"/>
              <w:left w:val="dotted" w:sz="4" w:space="0" w:color="000000"/>
              <w:bottom w:val="dotted" w:sz="4" w:space="0" w:color="000000"/>
              <w:right w:val="dotted" w:sz="4" w:space="0" w:color="000000"/>
            </w:tcBorders>
            <w:vAlign w:val="center"/>
          </w:tcPr>
          <w:p w14:paraId="453B2095" w14:textId="555137B5" w:rsidR="00733A22" w:rsidRPr="00CA68B6" w:rsidRDefault="00BA628C" w:rsidP="00FD0EED">
            <w:pPr>
              <w:widowControl w:val="0"/>
              <w:autoSpaceDE w:val="0"/>
              <w:autoSpaceDN w:val="0"/>
              <w:spacing w:before="1" w:line="186" w:lineRule="exact"/>
              <w:ind w:right="68"/>
              <w:jc w:val="right"/>
              <w:rPr>
                <w:rFonts w:ascii="Arial" w:hAnsi="Arial" w:cs="Arial"/>
                <w:kern w:val="0"/>
                <w:sz w:val="15"/>
                <w:szCs w:val="15"/>
                <w:lang w:bidi="zh-CN"/>
              </w:rPr>
            </w:pPr>
            <w:r w:rsidRPr="00CA68B6">
              <w:rPr>
                <w:rFonts w:ascii="Arial" w:hAnsi="Arial" w:cs="Arial"/>
                <w:kern w:val="0"/>
                <w:sz w:val="15"/>
                <w:szCs w:val="15"/>
                <w:lang w:bidi="zh-CN"/>
              </w:rPr>
              <w:t>933,655.36</w:t>
            </w:r>
          </w:p>
        </w:tc>
        <w:tc>
          <w:tcPr>
            <w:tcW w:w="875" w:type="dxa"/>
            <w:tcBorders>
              <w:top w:val="dotted" w:sz="4" w:space="0" w:color="000000"/>
              <w:left w:val="dotted" w:sz="4" w:space="0" w:color="000000"/>
              <w:bottom w:val="dotted" w:sz="4" w:space="0" w:color="000000"/>
              <w:right w:val="dotted" w:sz="4" w:space="0" w:color="000000"/>
            </w:tcBorders>
            <w:vAlign w:val="center"/>
          </w:tcPr>
          <w:p w14:paraId="0F0A336B" w14:textId="0F29AFF2" w:rsidR="00733A22" w:rsidRPr="00CA68B6" w:rsidRDefault="00BA628C" w:rsidP="00FD0EED">
            <w:pPr>
              <w:widowControl w:val="0"/>
              <w:autoSpaceDE w:val="0"/>
              <w:autoSpaceDN w:val="0"/>
              <w:spacing w:before="1"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0.34</w:t>
            </w:r>
          </w:p>
        </w:tc>
        <w:tc>
          <w:tcPr>
            <w:tcW w:w="1391" w:type="dxa"/>
            <w:tcBorders>
              <w:top w:val="dotted" w:sz="4" w:space="0" w:color="000000"/>
              <w:left w:val="dotted" w:sz="4" w:space="0" w:color="000000"/>
              <w:bottom w:val="dotted" w:sz="4" w:space="0" w:color="000000"/>
              <w:right w:val="nil"/>
            </w:tcBorders>
            <w:vAlign w:val="center"/>
          </w:tcPr>
          <w:p w14:paraId="1EADC164" w14:textId="3E8DEADF" w:rsidR="00733A22" w:rsidRPr="00CA68B6" w:rsidRDefault="00BA628C" w:rsidP="00FD0EED">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275,743,917.42</w:t>
            </w:r>
          </w:p>
        </w:tc>
      </w:tr>
      <w:tr w:rsidR="00733A22" w:rsidRPr="00CA68B6" w14:paraId="7A08BA36" w14:textId="77777777" w:rsidTr="00FD0EED">
        <w:trPr>
          <w:trHeight w:val="400"/>
        </w:trPr>
        <w:tc>
          <w:tcPr>
            <w:tcW w:w="2371" w:type="dxa"/>
            <w:tcBorders>
              <w:top w:val="dotted" w:sz="4" w:space="0" w:color="000000"/>
              <w:left w:val="nil"/>
              <w:bottom w:val="dotted" w:sz="4" w:space="0" w:color="000000"/>
              <w:right w:val="dotted" w:sz="4" w:space="0" w:color="000000"/>
            </w:tcBorders>
          </w:tcPr>
          <w:p w14:paraId="505F4FB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381200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Credit Risk Portfolio</w:t>
            </w:r>
          </w:p>
        </w:tc>
        <w:tc>
          <w:tcPr>
            <w:tcW w:w="1342" w:type="dxa"/>
            <w:tcBorders>
              <w:top w:val="dotted" w:sz="4" w:space="0" w:color="000000"/>
              <w:left w:val="dotted" w:sz="4" w:space="0" w:color="000000"/>
              <w:bottom w:val="dotted" w:sz="4" w:space="0" w:color="000000"/>
              <w:right w:val="dotted" w:sz="4" w:space="0" w:color="000000"/>
            </w:tcBorders>
            <w:vAlign w:val="center"/>
          </w:tcPr>
          <w:p w14:paraId="64794D7B" w14:textId="465C9D1E" w:rsidR="00733A22" w:rsidRPr="00CA68B6" w:rsidRDefault="00FD0EED" w:rsidP="00FD0EED">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CA68B6">
              <w:rPr>
                <w:rFonts w:ascii="Arial" w:hAnsi="Arial" w:cs="Arial"/>
                <w:kern w:val="0"/>
                <w:sz w:val="15"/>
                <w:szCs w:val="15"/>
                <w:lang w:bidi="zh-CN"/>
              </w:rPr>
              <w:t>13,370,611.55</w:t>
            </w:r>
          </w:p>
        </w:tc>
        <w:tc>
          <w:tcPr>
            <w:tcW w:w="727" w:type="dxa"/>
            <w:tcBorders>
              <w:top w:val="dotted" w:sz="4" w:space="0" w:color="000000"/>
              <w:left w:val="dotted" w:sz="4" w:space="0" w:color="000000"/>
              <w:bottom w:val="dotted" w:sz="4" w:space="0" w:color="000000"/>
              <w:right w:val="dotted" w:sz="4" w:space="0" w:color="000000"/>
            </w:tcBorders>
            <w:vAlign w:val="center"/>
          </w:tcPr>
          <w:p w14:paraId="0285F257" w14:textId="624D3354"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5.58</w:t>
            </w:r>
          </w:p>
        </w:tc>
        <w:tc>
          <w:tcPr>
            <w:tcW w:w="1092" w:type="dxa"/>
            <w:tcBorders>
              <w:top w:val="dotted" w:sz="4" w:space="0" w:color="000000"/>
              <w:left w:val="dotted" w:sz="4" w:space="0" w:color="000000"/>
              <w:bottom w:val="dotted" w:sz="4" w:space="0" w:color="000000"/>
              <w:right w:val="dotted" w:sz="4" w:space="0" w:color="000000"/>
            </w:tcBorders>
            <w:vAlign w:val="center"/>
          </w:tcPr>
          <w:p w14:paraId="33E1F012" w14:textId="6432C488" w:rsidR="00733A22" w:rsidRPr="00CA68B6" w:rsidRDefault="00BA628C" w:rsidP="00FD0EED">
            <w:pPr>
              <w:widowControl w:val="0"/>
              <w:autoSpaceDE w:val="0"/>
              <w:autoSpaceDN w:val="0"/>
              <w:spacing w:before="1" w:line="186" w:lineRule="exact"/>
              <w:ind w:right="71"/>
              <w:jc w:val="right"/>
              <w:rPr>
                <w:rFonts w:ascii="Arial" w:hAnsi="Arial" w:cs="Arial"/>
                <w:kern w:val="0"/>
                <w:sz w:val="15"/>
                <w:szCs w:val="15"/>
                <w:lang w:bidi="zh-CN"/>
              </w:rPr>
            </w:pPr>
            <w:r w:rsidRPr="00CA68B6">
              <w:rPr>
                <w:rFonts w:ascii="Arial" w:hAnsi="Arial" w:cs="Arial"/>
                <w:kern w:val="0"/>
                <w:sz w:val="15"/>
                <w:szCs w:val="15"/>
                <w:lang w:bidi="zh-CN"/>
              </w:rPr>
              <w:t>1,551,736.42</w:t>
            </w:r>
          </w:p>
        </w:tc>
        <w:tc>
          <w:tcPr>
            <w:tcW w:w="989" w:type="dxa"/>
            <w:tcBorders>
              <w:top w:val="dotted" w:sz="4" w:space="0" w:color="000000"/>
              <w:left w:val="dotted" w:sz="4" w:space="0" w:color="000000"/>
              <w:bottom w:val="dotted" w:sz="4" w:space="0" w:color="000000"/>
              <w:right w:val="dotted" w:sz="4" w:space="0" w:color="000000"/>
            </w:tcBorders>
            <w:vAlign w:val="center"/>
          </w:tcPr>
          <w:p w14:paraId="55E88BE5" w14:textId="49210F53"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11.61</w:t>
            </w:r>
          </w:p>
        </w:tc>
        <w:tc>
          <w:tcPr>
            <w:tcW w:w="1380" w:type="dxa"/>
            <w:tcBorders>
              <w:top w:val="dotted" w:sz="4" w:space="0" w:color="000000"/>
              <w:left w:val="dotted" w:sz="4" w:space="0" w:color="000000"/>
              <w:bottom w:val="dotted" w:sz="4" w:space="0" w:color="000000"/>
              <w:right w:val="dotted" w:sz="4" w:space="0" w:color="000000"/>
            </w:tcBorders>
            <w:vAlign w:val="center"/>
          </w:tcPr>
          <w:p w14:paraId="56DD1781" w14:textId="43F9D51C"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11,818,875.13</w:t>
            </w:r>
          </w:p>
        </w:tc>
        <w:tc>
          <w:tcPr>
            <w:tcW w:w="1380" w:type="dxa"/>
            <w:tcBorders>
              <w:top w:val="dotted" w:sz="4" w:space="0" w:color="000000"/>
              <w:left w:val="dotted" w:sz="4" w:space="0" w:color="000000"/>
              <w:bottom w:val="dotted" w:sz="4" w:space="0" w:color="000000"/>
              <w:right w:val="dotted" w:sz="4" w:space="0" w:color="000000"/>
            </w:tcBorders>
            <w:vAlign w:val="center"/>
          </w:tcPr>
          <w:p w14:paraId="5297D790" w14:textId="3C20DE06"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2,477,572.78</w:t>
            </w:r>
          </w:p>
        </w:tc>
        <w:tc>
          <w:tcPr>
            <w:tcW w:w="790" w:type="dxa"/>
            <w:tcBorders>
              <w:top w:val="dotted" w:sz="4" w:space="0" w:color="000000"/>
              <w:left w:val="dotted" w:sz="4" w:space="0" w:color="000000"/>
              <w:bottom w:val="dotted" w:sz="4" w:space="0" w:color="000000"/>
              <w:right w:val="dotted" w:sz="4" w:space="0" w:color="000000"/>
            </w:tcBorders>
            <w:vAlign w:val="center"/>
          </w:tcPr>
          <w:p w14:paraId="701D605A" w14:textId="1F839627" w:rsidR="00733A22" w:rsidRPr="00CA68B6" w:rsidRDefault="00BA628C" w:rsidP="00FD0EED">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0.90</w:t>
            </w:r>
          </w:p>
        </w:tc>
        <w:tc>
          <w:tcPr>
            <w:tcW w:w="1065" w:type="dxa"/>
            <w:tcBorders>
              <w:top w:val="dotted" w:sz="4" w:space="0" w:color="000000"/>
              <w:left w:val="dotted" w:sz="4" w:space="0" w:color="000000"/>
              <w:bottom w:val="dotted" w:sz="4" w:space="0" w:color="000000"/>
              <w:right w:val="dotted" w:sz="4" w:space="0" w:color="000000"/>
            </w:tcBorders>
            <w:vAlign w:val="center"/>
          </w:tcPr>
          <w:p w14:paraId="38E77826" w14:textId="64C58249" w:rsidR="00733A22" w:rsidRPr="00CA68B6" w:rsidRDefault="00BA628C" w:rsidP="00FD0EED">
            <w:pPr>
              <w:widowControl w:val="0"/>
              <w:autoSpaceDE w:val="0"/>
              <w:autoSpaceDN w:val="0"/>
              <w:spacing w:before="1" w:line="186" w:lineRule="exact"/>
              <w:ind w:right="68"/>
              <w:jc w:val="right"/>
              <w:rPr>
                <w:rFonts w:ascii="Arial" w:hAnsi="Arial" w:cs="Arial"/>
                <w:kern w:val="0"/>
                <w:sz w:val="15"/>
                <w:szCs w:val="15"/>
                <w:lang w:bidi="zh-CN"/>
              </w:rPr>
            </w:pPr>
            <w:r w:rsidRPr="00CA68B6">
              <w:rPr>
                <w:rFonts w:ascii="Arial" w:hAnsi="Arial" w:cs="Arial"/>
                <w:kern w:val="0"/>
                <w:sz w:val="15"/>
                <w:szCs w:val="15"/>
                <w:lang w:bidi="zh-CN"/>
              </w:rPr>
              <w:t>933,655.36</w:t>
            </w:r>
          </w:p>
        </w:tc>
        <w:tc>
          <w:tcPr>
            <w:tcW w:w="875" w:type="dxa"/>
            <w:tcBorders>
              <w:top w:val="dotted" w:sz="4" w:space="0" w:color="000000"/>
              <w:left w:val="dotted" w:sz="4" w:space="0" w:color="000000"/>
              <w:bottom w:val="dotted" w:sz="4" w:space="0" w:color="000000"/>
              <w:right w:val="dotted" w:sz="4" w:space="0" w:color="000000"/>
            </w:tcBorders>
            <w:vAlign w:val="center"/>
          </w:tcPr>
          <w:p w14:paraId="482A4186" w14:textId="77E18A22" w:rsidR="00733A22" w:rsidRPr="00CA68B6" w:rsidRDefault="00BA628C" w:rsidP="00FD0EED">
            <w:pPr>
              <w:widowControl w:val="0"/>
              <w:autoSpaceDE w:val="0"/>
              <w:autoSpaceDN w:val="0"/>
              <w:spacing w:before="1"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37.68</w:t>
            </w:r>
          </w:p>
        </w:tc>
        <w:tc>
          <w:tcPr>
            <w:tcW w:w="1391" w:type="dxa"/>
            <w:tcBorders>
              <w:top w:val="dotted" w:sz="4" w:space="0" w:color="000000"/>
              <w:left w:val="dotted" w:sz="4" w:space="0" w:color="000000"/>
              <w:bottom w:val="dotted" w:sz="4" w:space="0" w:color="000000"/>
              <w:right w:val="nil"/>
            </w:tcBorders>
            <w:vAlign w:val="center"/>
          </w:tcPr>
          <w:p w14:paraId="31A3F55D" w14:textId="697EE33C" w:rsidR="00733A22" w:rsidRPr="00CA68B6" w:rsidRDefault="00BA628C" w:rsidP="00FD0EED">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1,543,917.42</w:t>
            </w:r>
          </w:p>
        </w:tc>
      </w:tr>
      <w:tr w:rsidR="00733A22" w:rsidRPr="00CA68B6" w14:paraId="31E3746E" w14:textId="77777777" w:rsidTr="00FD0EED">
        <w:trPr>
          <w:trHeight w:val="398"/>
        </w:trPr>
        <w:tc>
          <w:tcPr>
            <w:tcW w:w="2371" w:type="dxa"/>
            <w:tcBorders>
              <w:top w:val="dotted" w:sz="4" w:space="0" w:color="000000"/>
              <w:left w:val="nil"/>
              <w:bottom w:val="dotted" w:sz="4" w:space="0" w:color="000000"/>
              <w:right w:val="dotted" w:sz="4" w:space="0" w:color="000000"/>
            </w:tcBorders>
          </w:tcPr>
          <w:p w14:paraId="3BDCAA1F"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1B772E8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Portfolio of consolidated related parties</w:t>
            </w:r>
          </w:p>
        </w:tc>
        <w:tc>
          <w:tcPr>
            <w:tcW w:w="1342" w:type="dxa"/>
            <w:tcBorders>
              <w:top w:val="dotted" w:sz="4" w:space="0" w:color="000000"/>
              <w:left w:val="dotted" w:sz="4" w:space="0" w:color="000000"/>
              <w:bottom w:val="dotted" w:sz="4" w:space="0" w:color="000000"/>
              <w:right w:val="dotted" w:sz="4" w:space="0" w:color="000000"/>
            </w:tcBorders>
            <w:vAlign w:val="center"/>
          </w:tcPr>
          <w:p w14:paraId="31B64768" w14:textId="04034D33" w:rsidR="00733A22" w:rsidRPr="00CA68B6" w:rsidRDefault="00FD0EED" w:rsidP="00FD0EED">
            <w:pPr>
              <w:widowControl w:val="0"/>
              <w:autoSpaceDE w:val="0"/>
              <w:autoSpaceDN w:val="0"/>
              <w:spacing w:line="186" w:lineRule="exact"/>
              <w:ind w:right="86"/>
              <w:jc w:val="right"/>
              <w:rPr>
                <w:rFonts w:ascii="Arial" w:eastAsia="Times New Roman" w:hAnsi="Arial" w:cs="Arial"/>
                <w:kern w:val="0"/>
                <w:sz w:val="15"/>
                <w:szCs w:val="15"/>
                <w:lang w:bidi="zh-CN"/>
              </w:rPr>
            </w:pPr>
            <w:r w:rsidRPr="00CA68B6">
              <w:rPr>
                <w:rFonts w:ascii="Arial" w:hAnsi="Arial" w:cs="Arial"/>
                <w:kern w:val="0"/>
                <w:sz w:val="15"/>
                <w:szCs w:val="15"/>
                <w:lang w:bidi="zh-CN"/>
              </w:rPr>
              <w:t>226,137,650.32</w:t>
            </w:r>
          </w:p>
        </w:tc>
        <w:tc>
          <w:tcPr>
            <w:tcW w:w="727" w:type="dxa"/>
            <w:tcBorders>
              <w:top w:val="dotted" w:sz="4" w:space="0" w:color="000000"/>
              <w:left w:val="dotted" w:sz="4" w:space="0" w:color="000000"/>
              <w:bottom w:val="dotted" w:sz="4" w:space="0" w:color="000000"/>
              <w:right w:val="dotted" w:sz="4" w:space="0" w:color="000000"/>
            </w:tcBorders>
            <w:vAlign w:val="center"/>
          </w:tcPr>
          <w:p w14:paraId="3C51476A" w14:textId="31D27491" w:rsidR="00733A22" w:rsidRPr="00CA68B6" w:rsidRDefault="00BA628C" w:rsidP="00FD0EED">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94.42</w:t>
            </w:r>
          </w:p>
        </w:tc>
        <w:tc>
          <w:tcPr>
            <w:tcW w:w="1092" w:type="dxa"/>
            <w:tcBorders>
              <w:top w:val="dotted" w:sz="4" w:space="0" w:color="000000"/>
              <w:left w:val="dotted" w:sz="4" w:space="0" w:color="000000"/>
              <w:bottom w:val="dotted" w:sz="4" w:space="0" w:color="000000"/>
              <w:right w:val="dotted" w:sz="4" w:space="0" w:color="000000"/>
            </w:tcBorders>
            <w:vAlign w:val="center"/>
          </w:tcPr>
          <w:p w14:paraId="152D8148"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989" w:type="dxa"/>
            <w:tcBorders>
              <w:top w:val="dotted" w:sz="4" w:space="0" w:color="000000"/>
              <w:left w:val="dotted" w:sz="4" w:space="0" w:color="000000"/>
              <w:bottom w:val="dotted" w:sz="4" w:space="0" w:color="000000"/>
              <w:right w:val="dotted" w:sz="4" w:space="0" w:color="000000"/>
            </w:tcBorders>
            <w:vAlign w:val="center"/>
          </w:tcPr>
          <w:p w14:paraId="0DC55D7C"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380" w:type="dxa"/>
            <w:tcBorders>
              <w:top w:val="dotted" w:sz="4" w:space="0" w:color="000000"/>
              <w:left w:val="dotted" w:sz="4" w:space="0" w:color="000000"/>
              <w:bottom w:val="dotted" w:sz="4" w:space="0" w:color="000000"/>
              <w:right w:val="dotted" w:sz="4" w:space="0" w:color="000000"/>
            </w:tcBorders>
            <w:vAlign w:val="center"/>
          </w:tcPr>
          <w:p w14:paraId="010407EB" w14:textId="25E99B26" w:rsidR="00733A22" w:rsidRPr="00CA68B6" w:rsidRDefault="00BA628C" w:rsidP="00FD0EED">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226,137,650.32</w:t>
            </w:r>
          </w:p>
        </w:tc>
        <w:tc>
          <w:tcPr>
            <w:tcW w:w="1380" w:type="dxa"/>
            <w:tcBorders>
              <w:top w:val="dotted" w:sz="4" w:space="0" w:color="000000"/>
              <w:left w:val="dotted" w:sz="4" w:space="0" w:color="000000"/>
              <w:bottom w:val="dotted" w:sz="4" w:space="0" w:color="000000"/>
              <w:right w:val="dotted" w:sz="4" w:space="0" w:color="000000"/>
            </w:tcBorders>
            <w:vAlign w:val="center"/>
          </w:tcPr>
          <w:p w14:paraId="170A72FB" w14:textId="12806B74" w:rsidR="00733A22" w:rsidRPr="00CA68B6" w:rsidRDefault="00BA628C" w:rsidP="00FD0EED">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274,100,000.00</w:t>
            </w:r>
          </w:p>
        </w:tc>
        <w:tc>
          <w:tcPr>
            <w:tcW w:w="790" w:type="dxa"/>
            <w:tcBorders>
              <w:top w:val="dotted" w:sz="4" w:space="0" w:color="000000"/>
              <w:left w:val="dotted" w:sz="4" w:space="0" w:color="000000"/>
              <w:bottom w:val="dotted" w:sz="4" w:space="0" w:color="000000"/>
              <w:right w:val="dotted" w:sz="4" w:space="0" w:color="000000"/>
            </w:tcBorders>
            <w:vAlign w:val="center"/>
          </w:tcPr>
          <w:p w14:paraId="52B44415" w14:textId="709F157E" w:rsidR="00733A22" w:rsidRPr="00CA68B6" w:rsidRDefault="00BA628C" w:rsidP="00FD0EED">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99.10</w:t>
            </w:r>
          </w:p>
        </w:tc>
        <w:tc>
          <w:tcPr>
            <w:tcW w:w="1065" w:type="dxa"/>
            <w:tcBorders>
              <w:top w:val="dotted" w:sz="4" w:space="0" w:color="000000"/>
              <w:left w:val="dotted" w:sz="4" w:space="0" w:color="000000"/>
              <w:bottom w:val="dotted" w:sz="4" w:space="0" w:color="000000"/>
              <w:right w:val="dotted" w:sz="4" w:space="0" w:color="000000"/>
            </w:tcBorders>
            <w:vAlign w:val="center"/>
          </w:tcPr>
          <w:p w14:paraId="68A4C3FD"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875" w:type="dxa"/>
            <w:tcBorders>
              <w:top w:val="dotted" w:sz="4" w:space="0" w:color="000000"/>
              <w:left w:val="dotted" w:sz="4" w:space="0" w:color="000000"/>
              <w:bottom w:val="dotted" w:sz="4" w:space="0" w:color="000000"/>
              <w:right w:val="dotted" w:sz="4" w:space="0" w:color="000000"/>
            </w:tcBorders>
            <w:vAlign w:val="center"/>
          </w:tcPr>
          <w:p w14:paraId="13FFA7B7"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391" w:type="dxa"/>
            <w:tcBorders>
              <w:top w:val="dotted" w:sz="4" w:space="0" w:color="000000"/>
              <w:left w:val="dotted" w:sz="4" w:space="0" w:color="000000"/>
              <w:bottom w:val="dotted" w:sz="4" w:space="0" w:color="000000"/>
              <w:right w:val="nil"/>
            </w:tcBorders>
            <w:vAlign w:val="center"/>
          </w:tcPr>
          <w:p w14:paraId="799A5CB5" w14:textId="03EAFF5E" w:rsidR="00733A22" w:rsidRPr="00CA68B6" w:rsidRDefault="00BA628C" w:rsidP="00FD0EED">
            <w:pPr>
              <w:widowControl w:val="0"/>
              <w:autoSpaceDE w:val="0"/>
              <w:autoSpaceDN w:val="0"/>
              <w:spacing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274,100,000.00</w:t>
            </w:r>
          </w:p>
        </w:tc>
      </w:tr>
      <w:tr w:rsidR="00733A22" w:rsidRPr="00CA68B6" w14:paraId="438AAF24" w14:textId="77777777" w:rsidTr="00FD0EED">
        <w:trPr>
          <w:trHeight w:val="402"/>
        </w:trPr>
        <w:tc>
          <w:tcPr>
            <w:tcW w:w="2371" w:type="dxa"/>
            <w:tcBorders>
              <w:top w:val="dotted" w:sz="4" w:space="0" w:color="000000"/>
              <w:left w:val="nil"/>
              <w:right w:val="dotted" w:sz="4" w:space="0" w:color="000000"/>
            </w:tcBorders>
          </w:tcPr>
          <w:p w14:paraId="7DF6705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2414F70" w14:textId="77777777" w:rsidR="00733A22" w:rsidRPr="00CA68B6" w:rsidRDefault="00A9134E">
            <w:pPr>
              <w:widowControl w:val="0"/>
              <w:autoSpaceDE w:val="0"/>
              <w:autoSpaceDN w:val="0"/>
              <w:spacing w:line="215" w:lineRule="exact"/>
              <w:ind w:right="95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42" w:type="dxa"/>
            <w:tcBorders>
              <w:top w:val="dotted" w:sz="4" w:space="0" w:color="000000"/>
              <w:left w:val="dotted" w:sz="4" w:space="0" w:color="000000"/>
              <w:right w:val="dotted" w:sz="4" w:space="0" w:color="000000"/>
            </w:tcBorders>
            <w:vAlign w:val="center"/>
          </w:tcPr>
          <w:p w14:paraId="3B8D4B22" w14:textId="64113766" w:rsidR="00733A22" w:rsidRPr="00CA68B6" w:rsidRDefault="00BA628C" w:rsidP="00FD0EED">
            <w:pPr>
              <w:widowControl w:val="0"/>
              <w:autoSpaceDE w:val="0"/>
              <w:autoSpaceDN w:val="0"/>
              <w:spacing w:before="1" w:line="188" w:lineRule="exact"/>
              <w:ind w:right="86"/>
              <w:jc w:val="right"/>
              <w:rPr>
                <w:rFonts w:ascii="Arial" w:hAnsi="Arial" w:cs="Arial"/>
                <w:kern w:val="0"/>
                <w:sz w:val="15"/>
                <w:szCs w:val="15"/>
                <w:lang w:bidi="zh-CN"/>
              </w:rPr>
            </w:pPr>
            <w:r w:rsidRPr="00CA68B6">
              <w:rPr>
                <w:rFonts w:ascii="Arial" w:hAnsi="Arial" w:cs="Arial"/>
                <w:kern w:val="0"/>
                <w:sz w:val="15"/>
                <w:szCs w:val="15"/>
                <w:lang w:bidi="zh-CN"/>
              </w:rPr>
              <w:t>239,508,261.87</w:t>
            </w:r>
          </w:p>
        </w:tc>
        <w:tc>
          <w:tcPr>
            <w:tcW w:w="727" w:type="dxa"/>
            <w:tcBorders>
              <w:top w:val="dotted" w:sz="4" w:space="0" w:color="000000"/>
              <w:left w:val="dotted" w:sz="4" w:space="0" w:color="000000"/>
              <w:right w:val="dotted" w:sz="4" w:space="0" w:color="000000"/>
            </w:tcBorders>
            <w:vAlign w:val="center"/>
          </w:tcPr>
          <w:p w14:paraId="1E44BF79" w14:textId="5A7D86D1" w:rsidR="00733A22" w:rsidRPr="00CA68B6" w:rsidRDefault="00BA628C" w:rsidP="00FD0EED">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092" w:type="dxa"/>
            <w:tcBorders>
              <w:top w:val="dotted" w:sz="4" w:space="0" w:color="000000"/>
              <w:left w:val="dotted" w:sz="4" w:space="0" w:color="000000"/>
              <w:right w:val="dotted" w:sz="4" w:space="0" w:color="000000"/>
            </w:tcBorders>
            <w:vAlign w:val="center"/>
          </w:tcPr>
          <w:p w14:paraId="0F282949" w14:textId="1DAE98F4" w:rsidR="00733A22" w:rsidRPr="00CA68B6" w:rsidRDefault="00BA628C" w:rsidP="00FD0EED">
            <w:pPr>
              <w:widowControl w:val="0"/>
              <w:autoSpaceDE w:val="0"/>
              <w:autoSpaceDN w:val="0"/>
              <w:spacing w:before="1" w:line="188" w:lineRule="exact"/>
              <w:ind w:right="71"/>
              <w:jc w:val="right"/>
              <w:rPr>
                <w:rFonts w:ascii="Arial" w:hAnsi="Arial" w:cs="Arial"/>
                <w:kern w:val="0"/>
                <w:sz w:val="15"/>
                <w:szCs w:val="15"/>
                <w:lang w:bidi="zh-CN"/>
              </w:rPr>
            </w:pPr>
            <w:r w:rsidRPr="00CA68B6">
              <w:rPr>
                <w:rFonts w:ascii="Arial" w:hAnsi="Arial" w:cs="Arial"/>
                <w:kern w:val="0"/>
                <w:sz w:val="15"/>
                <w:szCs w:val="15"/>
                <w:lang w:bidi="zh-CN"/>
              </w:rPr>
              <w:t>1,551,736.42</w:t>
            </w:r>
          </w:p>
        </w:tc>
        <w:tc>
          <w:tcPr>
            <w:tcW w:w="989" w:type="dxa"/>
            <w:tcBorders>
              <w:top w:val="dotted" w:sz="4" w:space="0" w:color="000000"/>
              <w:left w:val="dotted" w:sz="4" w:space="0" w:color="000000"/>
              <w:right w:val="dotted" w:sz="4" w:space="0" w:color="000000"/>
            </w:tcBorders>
            <w:vAlign w:val="center"/>
          </w:tcPr>
          <w:p w14:paraId="12C47EBC"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380" w:type="dxa"/>
            <w:tcBorders>
              <w:top w:val="dotted" w:sz="4" w:space="0" w:color="000000"/>
              <w:left w:val="dotted" w:sz="4" w:space="0" w:color="000000"/>
              <w:right w:val="dotted" w:sz="4" w:space="0" w:color="000000"/>
            </w:tcBorders>
            <w:vAlign w:val="center"/>
          </w:tcPr>
          <w:p w14:paraId="58DAB511" w14:textId="00885A71" w:rsidR="00733A22" w:rsidRPr="00CA68B6" w:rsidRDefault="00BA628C" w:rsidP="00FD0EED">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237,956,525.45</w:t>
            </w:r>
          </w:p>
        </w:tc>
        <w:tc>
          <w:tcPr>
            <w:tcW w:w="1380" w:type="dxa"/>
            <w:tcBorders>
              <w:top w:val="dotted" w:sz="4" w:space="0" w:color="000000"/>
              <w:left w:val="dotted" w:sz="4" w:space="0" w:color="000000"/>
              <w:right w:val="dotted" w:sz="4" w:space="0" w:color="000000"/>
            </w:tcBorders>
            <w:vAlign w:val="center"/>
          </w:tcPr>
          <w:p w14:paraId="01337E55" w14:textId="2E18B9D4" w:rsidR="00733A22" w:rsidRPr="00CA68B6" w:rsidRDefault="00BA628C" w:rsidP="00FD0EED">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276,577,572.78</w:t>
            </w:r>
          </w:p>
        </w:tc>
        <w:tc>
          <w:tcPr>
            <w:tcW w:w="790" w:type="dxa"/>
            <w:tcBorders>
              <w:top w:val="dotted" w:sz="4" w:space="0" w:color="000000"/>
              <w:left w:val="dotted" w:sz="4" w:space="0" w:color="000000"/>
              <w:right w:val="dotted" w:sz="4" w:space="0" w:color="000000"/>
            </w:tcBorders>
            <w:vAlign w:val="center"/>
          </w:tcPr>
          <w:p w14:paraId="32B3C3FD" w14:textId="430A1D73" w:rsidR="00733A22" w:rsidRPr="00CA68B6" w:rsidRDefault="00BA628C" w:rsidP="00FD0EED">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065" w:type="dxa"/>
            <w:tcBorders>
              <w:top w:val="dotted" w:sz="4" w:space="0" w:color="000000"/>
              <w:left w:val="dotted" w:sz="4" w:space="0" w:color="000000"/>
              <w:right w:val="dotted" w:sz="4" w:space="0" w:color="000000"/>
            </w:tcBorders>
            <w:vAlign w:val="center"/>
          </w:tcPr>
          <w:p w14:paraId="08E556A5" w14:textId="231EDD3B" w:rsidR="00733A22" w:rsidRPr="00CA68B6" w:rsidRDefault="00BA628C" w:rsidP="00FD0EED">
            <w:pPr>
              <w:widowControl w:val="0"/>
              <w:autoSpaceDE w:val="0"/>
              <w:autoSpaceDN w:val="0"/>
              <w:spacing w:before="1" w:line="188" w:lineRule="exact"/>
              <w:ind w:right="68"/>
              <w:jc w:val="right"/>
              <w:rPr>
                <w:rFonts w:ascii="Arial" w:hAnsi="Arial" w:cs="Arial"/>
                <w:kern w:val="0"/>
                <w:sz w:val="15"/>
                <w:szCs w:val="15"/>
                <w:lang w:bidi="zh-CN"/>
              </w:rPr>
            </w:pPr>
            <w:r w:rsidRPr="00CA68B6">
              <w:rPr>
                <w:rFonts w:ascii="Arial" w:hAnsi="Arial" w:cs="Arial"/>
                <w:kern w:val="0"/>
                <w:sz w:val="15"/>
                <w:szCs w:val="15"/>
                <w:lang w:bidi="zh-CN"/>
              </w:rPr>
              <w:t>933,655.36</w:t>
            </w:r>
          </w:p>
        </w:tc>
        <w:tc>
          <w:tcPr>
            <w:tcW w:w="875" w:type="dxa"/>
            <w:tcBorders>
              <w:top w:val="dotted" w:sz="4" w:space="0" w:color="000000"/>
              <w:left w:val="dotted" w:sz="4" w:space="0" w:color="000000"/>
              <w:right w:val="dotted" w:sz="4" w:space="0" w:color="000000"/>
            </w:tcBorders>
            <w:vAlign w:val="center"/>
          </w:tcPr>
          <w:p w14:paraId="6139B23C"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391" w:type="dxa"/>
            <w:tcBorders>
              <w:top w:val="dotted" w:sz="4" w:space="0" w:color="000000"/>
              <w:left w:val="dotted" w:sz="4" w:space="0" w:color="000000"/>
              <w:right w:val="nil"/>
            </w:tcBorders>
            <w:vAlign w:val="center"/>
          </w:tcPr>
          <w:p w14:paraId="6E86C6EF" w14:textId="5BA64F3C" w:rsidR="00733A22" w:rsidRPr="00CA68B6" w:rsidRDefault="00BA628C" w:rsidP="00FD0EED">
            <w:pPr>
              <w:widowControl w:val="0"/>
              <w:autoSpaceDE w:val="0"/>
              <w:autoSpaceDN w:val="0"/>
              <w:spacing w:before="1" w:line="188" w:lineRule="exact"/>
              <w:ind w:right="88"/>
              <w:jc w:val="right"/>
              <w:rPr>
                <w:rFonts w:ascii="Arial" w:hAnsi="Arial" w:cs="Arial"/>
                <w:kern w:val="0"/>
                <w:sz w:val="15"/>
                <w:szCs w:val="15"/>
                <w:lang w:bidi="zh-CN"/>
              </w:rPr>
            </w:pPr>
            <w:r w:rsidRPr="00CA68B6">
              <w:rPr>
                <w:rFonts w:ascii="Arial" w:hAnsi="Arial" w:cs="Arial"/>
                <w:kern w:val="0"/>
                <w:sz w:val="15"/>
                <w:szCs w:val="15"/>
                <w:lang w:bidi="zh-CN"/>
              </w:rPr>
              <w:t>275,643,917.42</w:t>
            </w:r>
          </w:p>
        </w:tc>
      </w:tr>
    </w:tbl>
    <w:p w14:paraId="3A6DDCB5"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25211C">
          <w:headerReference w:type="default" r:id="rId76"/>
          <w:footerReference w:type="default" r:id="rId77"/>
          <w:pgSz w:w="16840" w:h="11910" w:orient="landscape"/>
          <w:pgMar w:top="1135" w:right="1520" w:bottom="1180" w:left="1640" w:header="0" w:footer="997" w:gutter="0"/>
          <w:cols w:space="720"/>
        </w:sectPr>
      </w:pPr>
    </w:p>
    <w:p w14:paraId="23B8E36C"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6F96DA5"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Withdrawal of bad debts Provision by combination</w:t>
      </w:r>
      <w:r w:rsidRPr="00CA68B6">
        <w:rPr>
          <w:rFonts w:ascii="Arial" w:eastAsia="SimSun" w:hAnsi="Arial" w:cs="Arial"/>
          <w:kern w:val="0"/>
          <w:sz w:val="20"/>
          <w:lang w:bidi="zh-CN"/>
        </w:rPr>
        <w:t>：</w:t>
      </w:r>
      <w:r w:rsidRPr="00CA68B6">
        <w:rPr>
          <w:rFonts w:ascii="Arial" w:eastAsia="SimSun" w:hAnsi="Arial" w:cs="Arial"/>
          <w:kern w:val="0"/>
          <w:sz w:val="20"/>
          <w:lang w:bidi="zh-CN"/>
        </w:rPr>
        <w:t xml:space="preserve"> Portfolio accrued items</w:t>
      </w:r>
    </w:p>
    <w:p w14:paraId="29F00A64"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Style w:val="22"/>
        <w:tblW w:w="8158" w:type="dxa"/>
        <w:tblInd w:w="714" w:type="dxa"/>
        <w:tblLayout w:type="fixed"/>
        <w:tblLook w:val="04A0" w:firstRow="1" w:lastRow="0" w:firstColumn="1" w:lastColumn="0" w:noHBand="0" w:noVBand="1"/>
      </w:tblPr>
      <w:tblGrid>
        <w:gridCol w:w="1736"/>
        <w:gridCol w:w="2141"/>
        <w:gridCol w:w="2141"/>
        <w:gridCol w:w="2140"/>
      </w:tblGrid>
      <w:tr w:rsidR="00733A22" w:rsidRPr="00CA68B6" w14:paraId="29DE8E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restart"/>
            <w:vAlign w:val="center"/>
          </w:tcPr>
          <w:p w14:paraId="78CB61AF"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Name</w:t>
            </w:r>
          </w:p>
        </w:tc>
        <w:tc>
          <w:tcPr>
            <w:tcW w:w="6422" w:type="dxa"/>
            <w:gridSpan w:val="3"/>
            <w:vAlign w:val="center"/>
          </w:tcPr>
          <w:p w14:paraId="2D6F8218"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r>
      <w:tr w:rsidR="00733A22" w:rsidRPr="00CA68B6" w14:paraId="1FA42ED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ign w:val="center"/>
          </w:tcPr>
          <w:p w14:paraId="5A10EF5A" w14:textId="77777777" w:rsidR="00733A22" w:rsidRPr="00CA68B6" w:rsidRDefault="00733A22">
            <w:pPr>
              <w:spacing w:line="240" w:lineRule="auto"/>
              <w:rPr>
                <w:rFonts w:ascii="Arial" w:eastAsia="SimSun" w:hAnsi="Arial" w:cs="Arial"/>
                <w:sz w:val="15"/>
                <w:szCs w:val="15"/>
              </w:rPr>
            </w:pPr>
          </w:p>
        </w:tc>
        <w:tc>
          <w:tcPr>
            <w:tcW w:w="2141" w:type="dxa"/>
            <w:vAlign w:val="center"/>
          </w:tcPr>
          <w:p w14:paraId="56BB27E3"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Other Receivables</w:t>
            </w:r>
          </w:p>
        </w:tc>
        <w:tc>
          <w:tcPr>
            <w:tcW w:w="2141" w:type="dxa"/>
            <w:vAlign w:val="center"/>
          </w:tcPr>
          <w:p w14:paraId="64F60149"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Bad debt provision</w:t>
            </w:r>
          </w:p>
        </w:tc>
        <w:tc>
          <w:tcPr>
            <w:tcW w:w="2140" w:type="dxa"/>
            <w:vAlign w:val="center"/>
          </w:tcPr>
          <w:p w14:paraId="4C9C34D8"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Withdrawal ratio (%)</w:t>
            </w:r>
          </w:p>
        </w:tc>
      </w:tr>
      <w:tr w:rsidR="00733A22" w:rsidRPr="00CA68B6" w14:paraId="5470BC08" w14:textId="77777777">
        <w:tc>
          <w:tcPr>
            <w:cnfStyle w:val="001000000000" w:firstRow="0" w:lastRow="0" w:firstColumn="1" w:lastColumn="0" w:oddVBand="0" w:evenVBand="0" w:oddHBand="0" w:evenHBand="0" w:firstRowFirstColumn="0" w:firstRowLastColumn="0" w:lastRowFirstColumn="0" w:lastRowLastColumn="0"/>
            <w:tcW w:w="1736" w:type="dxa"/>
            <w:vAlign w:val="center"/>
          </w:tcPr>
          <w:p w14:paraId="78A4D46D"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eastAsia="SimSun" w:hAnsi="Arial" w:cs="Arial"/>
                <w:sz w:val="15"/>
                <w:szCs w:val="15"/>
              </w:rPr>
              <w:t>Withdrawal according to credit risk portfolio</w:t>
            </w:r>
          </w:p>
        </w:tc>
        <w:tc>
          <w:tcPr>
            <w:tcW w:w="2141" w:type="dxa"/>
            <w:vAlign w:val="center"/>
          </w:tcPr>
          <w:p w14:paraId="667644E5" w14:textId="70E4B2FB"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13,370,611.55</w:t>
            </w:r>
          </w:p>
        </w:tc>
        <w:tc>
          <w:tcPr>
            <w:tcW w:w="2141" w:type="dxa"/>
            <w:vAlign w:val="center"/>
          </w:tcPr>
          <w:p w14:paraId="623DE33A" w14:textId="56CE4A78"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1,551,736.42</w:t>
            </w:r>
          </w:p>
        </w:tc>
        <w:tc>
          <w:tcPr>
            <w:tcW w:w="2140" w:type="dxa"/>
            <w:vAlign w:val="center"/>
          </w:tcPr>
          <w:p w14:paraId="7B430055" w14:textId="04ABF5C4"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11.61</w:t>
            </w:r>
          </w:p>
        </w:tc>
      </w:tr>
      <w:tr w:rsidR="00733A22" w:rsidRPr="00CA68B6" w14:paraId="3EE59C20" w14:textId="77777777">
        <w:tc>
          <w:tcPr>
            <w:cnfStyle w:val="001000000000" w:firstRow="0" w:lastRow="0" w:firstColumn="1" w:lastColumn="0" w:oddVBand="0" w:evenVBand="0" w:oddHBand="0" w:evenHBand="0" w:firstRowFirstColumn="0" w:firstRowLastColumn="0" w:lastRowFirstColumn="0" w:lastRowLastColumn="0"/>
            <w:tcW w:w="1736" w:type="dxa"/>
            <w:vAlign w:val="center"/>
          </w:tcPr>
          <w:p w14:paraId="03EA6231"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eastAsia="SimSun" w:hAnsi="Arial" w:cs="Arial"/>
                <w:sz w:val="15"/>
                <w:szCs w:val="15"/>
              </w:rPr>
              <w:t>Withdrawal based on portfolio of combined related parties</w:t>
            </w:r>
          </w:p>
        </w:tc>
        <w:tc>
          <w:tcPr>
            <w:tcW w:w="2141" w:type="dxa"/>
            <w:vAlign w:val="center"/>
          </w:tcPr>
          <w:p w14:paraId="51C598C3" w14:textId="01011A3D"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226,137,650.32</w:t>
            </w:r>
          </w:p>
        </w:tc>
        <w:tc>
          <w:tcPr>
            <w:tcW w:w="2141" w:type="dxa"/>
            <w:vAlign w:val="center"/>
          </w:tcPr>
          <w:p w14:paraId="24825C10"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140" w:type="dxa"/>
            <w:vAlign w:val="center"/>
          </w:tcPr>
          <w:p w14:paraId="3812A8E1"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r w:rsidR="00733A22" w:rsidRPr="00CA68B6" w14:paraId="48E0B5D7" w14:textId="77777777">
        <w:tc>
          <w:tcPr>
            <w:cnfStyle w:val="001000000000" w:firstRow="0" w:lastRow="0" w:firstColumn="1" w:lastColumn="0" w:oddVBand="0" w:evenVBand="0" w:oddHBand="0" w:evenHBand="0" w:firstRowFirstColumn="0" w:firstRowLastColumn="0" w:lastRowFirstColumn="0" w:lastRowLastColumn="0"/>
            <w:tcW w:w="1736" w:type="dxa"/>
            <w:vAlign w:val="center"/>
          </w:tcPr>
          <w:p w14:paraId="09A3500B"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eastAsia="SimSun" w:hAnsi="Arial" w:cs="Arial"/>
                <w:sz w:val="15"/>
                <w:szCs w:val="15"/>
              </w:rPr>
              <w:t>Total</w:t>
            </w:r>
          </w:p>
        </w:tc>
        <w:tc>
          <w:tcPr>
            <w:tcW w:w="2141" w:type="dxa"/>
            <w:vAlign w:val="center"/>
          </w:tcPr>
          <w:p w14:paraId="5942765C" w14:textId="4D8CBCCC"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239,508,261.87</w:t>
            </w:r>
          </w:p>
        </w:tc>
        <w:tc>
          <w:tcPr>
            <w:tcW w:w="2141" w:type="dxa"/>
            <w:vAlign w:val="center"/>
          </w:tcPr>
          <w:p w14:paraId="65C38262" w14:textId="3D8E144E"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1,551,736.42</w:t>
            </w:r>
          </w:p>
        </w:tc>
        <w:tc>
          <w:tcPr>
            <w:tcW w:w="2140" w:type="dxa"/>
            <w:vAlign w:val="center"/>
          </w:tcPr>
          <w:p w14:paraId="186DD713"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6FACCCF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533F69EE" w14:textId="77777777" w:rsidR="00733A22" w:rsidRPr="00CA68B6" w:rsidRDefault="00733A22">
      <w:pPr>
        <w:widowControl w:val="0"/>
        <w:autoSpaceDE w:val="0"/>
        <w:autoSpaceDN w:val="0"/>
        <w:spacing w:before="5" w:line="240" w:lineRule="auto"/>
        <w:rPr>
          <w:rFonts w:ascii="Arial" w:eastAsia="SimSun" w:hAnsi="Arial" w:cs="Arial"/>
          <w:kern w:val="0"/>
          <w:sz w:val="15"/>
          <w:lang w:bidi="zh-CN"/>
        </w:rPr>
      </w:pPr>
    </w:p>
    <w:p w14:paraId="42CFBFC7" w14:textId="77777777" w:rsidR="00733A22" w:rsidRPr="00CA68B6"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Provision of Bad Debts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CA68B6" w14:paraId="71CF8926" w14:textId="77777777">
        <w:trPr>
          <w:trHeight w:val="400"/>
        </w:trPr>
        <w:tc>
          <w:tcPr>
            <w:tcW w:w="2276" w:type="dxa"/>
            <w:vMerge w:val="restart"/>
            <w:tcBorders>
              <w:left w:val="nil"/>
              <w:bottom w:val="dotted" w:sz="4" w:space="0" w:color="000000"/>
              <w:right w:val="dotted" w:sz="4" w:space="0" w:color="000000"/>
            </w:tcBorders>
          </w:tcPr>
          <w:p w14:paraId="36FD19D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6D56A8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64AEEF" w14:textId="77777777" w:rsidR="00733A22" w:rsidRPr="00CA68B6" w:rsidRDefault="00733A22">
            <w:pPr>
              <w:widowControl w:val="0"/>
              <w:autoSpaceDE w:val="0"/>
              <w:autoSpaceDN w:val="0"/>
              <w:spacing w:before="3" w:line="240" w:lineRule="auto"/>
              <w:rPr>
                <w:rFonts w:ascii="Arial" w:eastAsia="Times New Roman" w:hAnsi="Arial" w:cs="Arial"/>
                <w:kern w:val="0"/>
                <w:sz w:val="24"/>
                <w:szCs w:val="22"/>
                <w:lang w:bidi="zh-CN"/>
              </w:rPr>
            </w:pPr>
          </w:p>
          <w:p w14:paraId="0597E444"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35" w:type="dxa"/>
            <w:tcBorders>
              <w:left w:val="dotted" w:sz="4" w:space="0" w:color="000000"/>
              <w:bottom w:val="dotted" w:sz="4" w:space="0" w:color="000000"/>
              <w:right w:val="dotted" w:sz="4" w:space="0" w:color="000000"/>
            </w:tcBorders>
          </w:tcPr>
          <w:p w14:paraId="2F1CA53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8FB4F1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w:t>
            </w:r>
          </w:p>
        </w:tc>
        <w:tc>
          <w:tcPr>
            <w:tcW w:w="1421" w:type="dxa"/>
            <w:tcBorders>
              <w:left w:val="dotted" w:sz="4" w:space="0" w:color="000000"/>
              <w:bottom w:val="dotted" w:sz="4" w:space="0" w:color="000000"/>
              <w:right w:val="dotted" w:sz="4" w:space="0" w:color="000000"/>
            </w:tcBorders>
          </w:tcPr>
          <w:p w14:paraId="5C1678A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51F813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w:t>
            </w:r>
          </w:p>
        </w:tc>
        <w:tc>
          <w:tcPr>
            <w:tcW w:w="1364" w:type="dxa"/>
            <w:tcBorders>
              <w:left w:val="dotted" w:sz="4" w:space="0" w:color="000000"/>
              <w:bottom w:val="dotted" w:sz="4" w:space="0" w:color="000000"/>
              <w:right w:val="dotted" w:sz="4" w:space="0" w:color="000000"/>
            </w:tcBorders>
          </w:tcPr>
          <w:p w14:paraId="04AC55E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268204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III</w:t>
            </w:r>
          </w:p>
        </w:tc>
        <w:tc>
          <w:tcPr>
            <w:tcW w:w="1332" w:type="dxa"/>
            <w:vMerge w:val="restart"/>
            <w:tcBorders>
              <w:left w:val="dotted" w:sz="4" w:space="0" w:color="000000"/>
              <w:bottom w:val="dotted" w:sz="4" w:space="0" w:color="000000"/>
              <w:right w:val="nil"/>
            </w:tcBorders>
          </w:tcPr>
          <w:p w14:paraId="4FAA7DA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AA395A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0B04E81" w14:textId="77777777" w:rsidR="00733A22" w:rsidRPr="00CA68B6" w:rsidRDefault="00733A22">
            <w:pPr>
              <w:widowControl w:val="0"/>
              <w:autoSpaceDE w:val="0"/>
              <w:autoSpaceDN w:val="0"/>
              <w:spacing w:before="3" w:line="240" w:lineRule="auto"/>
              <w:rPr>
                <w:rFonts w:ascii="Arial" w:eastAsia="Times New Roman" w:hAnsi="Arial" w:cs="Arial"/>
                <w:kern w:val="0"/>
                <w:sz w:val="24"/>
                <w:szCs w:val="22"/>
                <w:lang w:bidi="zh-CN"/>
              </w:rPr>
            </w:pPr>
          </w:p>
          <w:p w14:paraId="16C07EDC" w14:textId="77777777" w:rsidR="00733A22" w:rsidRPr="00CA68B6"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5748804A" w14:textId="77777777">
        <w:trPr>
          <w:trHeight w:val="1199"/>
        </w:trPr>
        <w:tc>
          <w:tcPr>
            <w:tcW w:w="2276" w:type="dxa"/>
            <w:vMerge/>
            <w:tcBorders>
              <w:top w:val="nil"/>
              <w:left w:val="nil"/>
              <w:bottom w:val="dotted" w:sz="4" w:space="0" w:color="000000"/>
              <w:right w:val="dotted" w:sz="4" w:space="0" w:color="000000"/>
            </w:tcBorders>
          </w:tcPr>
          <w:p w14:paraId="41CD5EB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7EB8035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46652BD" w14:textId="77777777" w:rsidR="00733A22" w:rsidRPr="00CA68B6" w:rsidRDefault="00A9134E">
            <w:pPr>
              <w:widowControl w:val="0"/>
              <w:autoSpaceDE w:val="0"/>
              <w:autoSpaceDN w:val="0"/>
              <w:spacing w:before="136" w:line="417" w:lineRule="auto"/>
              <w:ind w:right="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losses in the next 12 months</w:t>
            </w:r>
          </w:p>
        </w:tc>
        <w:tc>
          <w:tcPr>
            <w:tcW w:w="1421" w:type="dxa"/>
            <w:tcBorders>
              <w:top w:val="dotted" w:sz="4" w:space="0" w:color="000000"/>
              <w:left w:val="dotted" w:sz="4" w:space="0" w:color="000000"/>
              <w:bottom w:val="dotted" w:sz="4" w:space="0" w:color="000000"/>
              <w:right w:val="dotted" w:sz="4" w:space="0" w:color="000000"/>
            </w:tcBorders>
          </w:tcPr>
          <w:p w14:paraId="148106FD" w14:textId="77777777" w:rsidR="00733A22" w:rsidRPr="00CA68B6" w:rsidRDefault="00A9134E">
            <w:pPr>
              <w:widowControl w:val="0"/>
              <w:autoSpaceDE w:val="0"/>
              <w:autoSpaceDN w:val="0"/>
              <w:spacing w:before="168" w:line="415"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(no credit impairment occurred)</w:t>
            </w:r>
          </w:p>
          <w:p w14:paraId="34F5C1CC" w14:textId="77777777" w:rsidR="00733A22" w:rsidRPr="00CA68B6" w:rsidRDefault="00733A22">
            <w:pPr>
              <w:widowControl w:val="0"/>
              <w:autoSpaceDE w:val="0"/>
              <w:autoSpaceDN w:val="0"/>
              <w:spacing w:before="1" w:line="213" w:lineRule="exac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3187731" w14:textId="77777777" w:rsidR="00733A22" w:rsidRPr="00CA68B6" w:rsidRDefault="00A9134E">
            <w:pPr>
              <w:widowControl w:val="0"/>
              <w:autoSpaceDE w:val="0"/>
              <w:autoSpaceDN w:val="0"/>
              <w:spacing w:before="168" w:line="415" w:lineRule="auto"/>
              <w:ind w:right="93"/>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(credit impairment occurred)</w:t>
            </w:r>
          </w:p>
          <w:p w14:paraId="6CA16299" w14:textId="77777777" w:rsidR="00733A22" w:rsidRPr="00CA68B6" w:rsidRDefault="00733A22">
            <w:pPr>
              <w:widowControl w:val="0"/>
              <w:autoSpaceDE w:val="0"/>
              <w:autoSpaceDN w:val="0"/>
              <w:spacing w:before="1" w:line="213" w:lineRule="exact"/>
              <w:rPr>
                <w:rFonts w:ascii="Arial" w:eastAsia="Times New Roman" w:hAnsi="Arial" w:cs="Arial"/>
                <w:kern w:val="0"/>
                <w:sz w:val="18"/>
                <w:szCs w:val="22"/>
                <w:lang w:bidi="zh-CN"/>
              </w:rPr>
            </w:pPr>
          </w:p>
        </w:tc>
        <w:tc>
          <w:tcPr>
            <w:tcW w:w="1332" w:type="dxa"/>
            <w:vMerge/>
            <w:tcBorders>
              <w:top w:val="nil"/>
              <w:left w:val="dotted" w:sz="4" w:space="0" w:color="000000"/>
              <w:bottom w:val="dotted" w:sz="4" w:space="0" w:color="000000"/>
              <w:right w:val="nil"/>
            </w:tcBorders>
          </w:tcPr>
          <w:p w14:paraId="0650729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5D23629D"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136E7FA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123412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35" w:type="dxa"/>
            <w:tcBorders>
              <w:top w:val="dotted" w:sz="4" w:space="0" w:color="000000"/>
              <w:left w:val="dotted" w:sz="4" w:space="0" w:color="000000"/>
              <w:bottom w:val="dotted" w:sz="4" w:space="0" w:color="000000"/>
              <w:right w:val="dotted" w:sz="4" w:space="0" w:color="000000"/>
            </w:tcBorders>
            <w:vAlign w:val="center"/>
          </w:tcPr>
          <w:p w14:paraId="24334F91" w14:textId="407BEADD" w:rsidR="00733A22" w:rsidRPr="00CA68B6" w:rsidRDefault="00BA628C" w:rsidP="00BA628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933,655.36</w:t>
            </w:r>
          </w:p>
        </w:tc>
        <w:tc>
          <w:tcPr>
            <w:tcW w:w="1421" w:type="dxa"/>
            <w:tcBorders>
              <w:top w:val="dotted" w:sz="4" w:space="0" w:color="000000"/>
              <w:left w:val="dotted" w:sz="4" w:space="0" w:color="000000"/>
              <w:bottom w:val="dotted" w:sz="4" w:space="0" w:color="000000"/>
              <w:right w:val="dotted" w:sz="4" w:space="0" w:color="000000"/>
            </w:tcBorders>
            <w:vAlign w:val="center"/>
          </w:tcPr>
          <w:p w14:paraId="5F802F29"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39E2EA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D77EF47" w14:textId="645E781F" w:rsidR="00733A22" w:rsidRPr="00CA68B6" w:rsidRDefault="00BA628C" w:rsidP="00BA628C">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933,655.36</w:t>
            </w:r>
          </w:p>
        </w:tc>
      </w:tr>
      <w:tr w:rsidR="00733A22" w:rsidRPr="00CA68B6" w14:paraId="0569E63E"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318B097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DF7BBD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at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63ED8F6D"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BA43984"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63F4C87"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567AD22"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54F7A7CA"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4AB299C9"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40C295E0"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03FC94C3"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0BE39CEA"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3607669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A2D81CD" w14:textId="77777777" w:rsidTr="00BA628C">
        <w:trPr>
          <w:trHeight w:val="398"/>
        </w:trPr>
        <w:tc>
          <w:tcPr>
            <w:tcW w:w="2276" w:type="dxa"/>
            <w:tcBorders>
              <w:top w:val="dotted" w:sz="4" w:space="0" w:color="000000"/>
              <w:left w:val="nil"/>
              <w:bottom w:val="dotted" w:sz="4" w:space="0" w:color="000000"/>
              <w:right w:val="dotted" w:sz="4" w:space="0" w:color="000000"/>
            </w:tcBorders>
          </w:tcPr>
          <w:p w14:paraId="3BECD0AB" w14:textId="77777777" w:rsidR="00733A22" w:rsidRPr="00CA68B6" w:rsidRDefault="00A9134E">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III</w:t>
            </w:r>
          </w:p>
        </w:tc>
        <w:tc>
          <w:tcPr>
            <w:tcW w:w="1435" w:type="dxa"/>
            <w:tcBorders>
              <w:top w:val="dotted" w:sz="4" w:space="0" w:color="000000"/>
              <w:left w:val="dotted" w:sz="4" w:space="0" w:color="000000"/>
              <w:bottom w:val="dotted" w:sz="4" w:space="0" w:color="000000"/>
              <w:right w:val="dotted" w:sz="4" w:space="0" w:color="000000"/>
            </w:tcBorders>
            <w:vAlign w:val="center"/>
          </w:tcPr>
          <w:p w14:paraId="070DF343"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D39FB3A"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467A82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7AAAFF7"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6E384A07"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3ED984F7"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39CEDC5C"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4FE88D1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77972C4"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793480A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4134A39"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007CD3C6"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w:t>
            </w:r>
          </w:p>
        </w:tc>
        <w:tc>
          <w:tcPr>
            <w:tcW w:w="1435" w:type="dxa"/>
            <w:tcBorders>
              <w:top w:val="dotted" w:sz="4" w:space="0" w:color="000000"/>
              <w:left w:val="dotted" w:sz="4" w:space="0" w:color="000000"/>
              <w:bottom w:val="dotted" w:sz="4" w:space="0" w:color="000000"/>
              <w:right w:val="dotted" w:sz="4" w:space="0" w:color="000000"/>
            </w:tcBorders>
            <w:vAlign w:val="center"/>
          </w:tcPr>
          <w:p w14:paraId="4FD515B1"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CADFB13"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985C9B0"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C97513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D9E4371"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23136319"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9CD694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32A25997" w14:textId="5706DAB7" w:rsidR="00733A22" w:rsidRPr="00CA68B6" w:rsidRDefault="00BA628C" w:rsidP="00BA628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618,081.06</w:t>
            </w:r>
          </w:p>
        </w:tc>
        <w:tc>
          <w:tcPr>
            <w:tcW w:w="1421" w:type="dxa"/>
            <w:tcBorders>
              <w:top w:val="dotted" w:sz="4" w:space="0" w:color="000000"/>
              <w:left w:val="dotted" w:sz="4" w:space="0" w:color="000000"/>
              <w:bottom w:val="dotted" w:sz="4" w:space="0" w:color="000000"/>
              <w:right w:val="dotted" w:sz="4" w:space="0" w:color="000000"/>
            </w:tcBorders>
            <w:vAlign w:val="center"/>
          </w:tcPr>
          <w:p w14:paraId="1953C29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3D5CA7F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59E8698" w14:textId="1A3F2E1F" w:rsidR="00733A22" w:rsidRPr="00CA68B6" w:rsidRDefault="00BA628C" w:rsidP="00BA628C">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618,081.06</w:t>
            </w:r>
          </w:p>
        </w:tc>
      </w:tr>
      <w:tr w:rsidR="00733A22" w:rsidRPr="00CA68B6" w14:paraId="46BADA76"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3B8E382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A0D95A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Reversal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633CF55"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1CA5E6A5"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38DF799"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8607024"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63C8E3AD"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095BC25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03BB63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in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2DCAF6D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5E6C3DD1"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98C5F1A"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929630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9E051FD" w14:textId="77777777" w:rsidTr="00BA628C">
        <w:trPr>
          <w:trHeight w:val="398"/>
        </w:trPr>
        <w:tc>
          <w:tcPr>
            <w:tcW w:w="2276" w:type="dxa"/>
            <w:tcBorders>
              <w:top w:val="dotted" w:sz="4" w:space="0" w:color="000000"/>
              <w:left w:val="nil"/>
              <w:bottom w:val="dotted" w:sz="4" w:space="0" w:color="000000"/>
              <w:right w:val="dotted" w:sz="4" w:space="0" w:color="000000"/>
            </w:tcBorders>
          </w:tcPr>
          <w:p w14:paraId="2CD33F69"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3F3477A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Write off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ADE6F8C"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26A24B4"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D0ED4DF"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D0953CB"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326042BF"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7DB61612"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D79B57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435" w:type="dxa"/>
            <w:tcBorders>
              <w:top w:val="dotted" w:sz="4" w:space="0" w:color="000000"/>
              <w:left w:val="dotted" w:sz="4" w:space="0" w:color="000000"/>
              <w:bottom w:val="dotted" w:sz="4" w:space="0" w:color="000000"/>
              <w:right w:val="dotted" w:sz="4" w:space="0" w:color="000000"/>
            </w:tcBorders>
            <w:vAlign w:val="center"/>
          </w:tcPr>
          <w:p w14:paraId="513352B2"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8F866E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C90AFDE"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5B7AC7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D3C72B2" w14:textId="77777777" w:rsidTr="00BA628C">
        <w:trPr>
          <w:trHeight w:val="403"/>
        </w:trPr>
        <w:tc>
          <w:tcPr>
            <w:tcW w:w="2276" w:type="dxa"/>
            <w:tcBorders>
              <w:top w:val="dotted" w:sz="4" w:space="0" w:color="000000"/>
              <w:left w:val="nil"/>
              <w:right w:val="dotted" w:sz="4" w:space="0" w:color="000000"/>
            </w:tcBorders>
          </w:tcPr>
          <w:p w14:paraId="31ED7A5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E7B5D74" w14:textId="77777777" w:rsidR="00733A22" w:rsidRPr="00CA68B6" w:rsidRDefault="00A9134E">
            <w:pPr>
              <w:widowControl w:val="0"/>
              <w:autoSpaceDE w:val="0"/>
              <w:autoSpaceDN w:val="0"/>
              <w:spacing w:before="1"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435" w:type="dxa"/>
            <w:tcBorders>
              <w:top w:val="dotted" w:sz="4" w:space="0" w:color="000000"/>
              <w:left w:val="dotted" w:sz="4" w:space="0" w:color="000000"/>
              <w:right w:val="dotted" w:sz="4" w:space="0" w:color="000000"/>
            </w:tcBorders>
            <w:vAlign w:val="center"/>
          </w:tcPr>
          <w:p w14:paraId="3BF58EFF" w14:textId="2F9A0E56" w:rsidR="00733A22" w:rsidRPr="00CA68B6" w:rsidRDefault="00BA628C" w:rsidP="00BA628C">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1,551,736.42</w:t>
            </w:r>
          </w:p>
        </w:tc>
        <w:tc>
          <w:tcPr>
            <w:tcW w:w="1421" w:type="dxa"/>
            <w:tcBorders>
              <w:top w:val="dotted" w:sz="4" w:space="0" w:color="000000"/>
              <w:left w:val="dotted" w:sz="4" w:space="0" w:color="000000"/>
              <w:right w:val="dotted" w:sz="4" w:space="0" w:color="000000"/>
            </w:tcBorders>
            <w:vAlign w:val="center"/>
          </w:tcPr>
          <w:p w14:paraId="567BA31A"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right w:val="dotted" w:sz="4" w:space="0" w:color="000000"/>
            </w:tcBorders>
            <w:vAlign w:val="center"/>
          </w:tcPr>
          <w:p w14:paraId="602D0DCF"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right w:val="nil"/>
            </w:tcBorders>
            <w:vAlign w:val="center"/>
          </w:tcPr>
          <w:p w14:paraId="7ACAB2DB" w14:textId="1C7C7E24" w:rsidR="00733A22" w:rsidRPr="00CA68B6" w:rsidRDefault="00BA628C" w:rsidP="00BA628C">
            <w:pPr>
              <w:widowControl w:val="0"/>
              <w:autoSpaceDE w:val="0"/>
              <w:autoSpaceDN w:val="0"/>
              <w:spacing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1,551,736.42</w:t>
            </w:r>
          </w:p>
        </w:tc>
      </w:tr>
    </w:tbl>
    <w:p w14:paraId="2308E950"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27EB62F4"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0C3FE9A9" w14:textId="77777777" w:rsidR="00733A22" w:rsidRPr="00CA68B6"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Provision for bad debts accrued, reversed or recovered in the current period</w:t>
      </w:r>
    </w:p>
    <w:tbl>
      <w:tblPr>
        <w:tblW w:w="782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418"/>
        <w:gridCol w:w="1147"/>
        <w:gridCol w:w="1127"/>
        <w:gridCol w:w="1017"/>
        <w:gridCol w:w="1156"/>
      </w:tblGrid>
      <w:tr w:rsidR="00733A22" w:rsidRPr="00CA68B6" w14:paraId="011FC21D" w14:textId="77777777" w:rsidTr="00BA628C">
        <w:trPr>
          <w:trHeight w:val="400"/>
        </w:trPr>
        <w:tc>
          <w:tcPr>
            <w:tcW w:w="1959" w:type="dxa"/>
            <w:vMerge w:val="restart"/>
            <w:tcBorders>
              <w:left w:val="nil"/>
              <w:bottom w:val="dotted" w:sz="4" w:space="0" w:color="000000"/>
              <w:right w:val="dotted" w:sz="4" w:space="0" w:color="000000"/>
            </w:tcBorders>
          </w:tcPr>
          <w:p w14:paraId="0AF3A2A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FB3CB97" w14:textId="77777777" w:rsidR="00733A22" w:rsidRPr="00CA68B6" w:rsidRDefault="00A9134E">
            <w:pPr>
              <w:widowControl w:val="0"/>
              <w:autoSpaceDE w:val="0"/>
              <w:autoSpaceDN w:val="0"/>
              <w:spacing w:before="140" w:line="240" w:lineRule="auto"/>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418" w:type="dxa"/>
            <w:vMerge w:val="restart"/>
            <w:tcBorders>
              <w:left w:val="dotted" w:sz="4" w:space="0" w:color="000000"/>
              <w:bottom w:val="dotted" w:sz="4" w:space="0" w:color="000000"/>
              <w:right w:val="dotted" w:sz="4" w:space="0" w:color="000000"/>
            </w:tcBorders>
          </w:tcPr>
          <w:p w14:paraId="6F96416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2584603"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3291" w:type="dxa"/>
            <w:gridSpan w:val="3"/>
            <w:tcBorders>
              <w:left w:val="dotted" w:sz="4" w:space="0" w:color="000000"/>
              <w:bottom w:val="dotted" w:sz="4" w:space="0" w:color="000000"/>
              <w:right w:val="dotted" w:sz="4" w:space="0" w:color="000000"/>
            </w:tcBorders>
          </w:tcPr>
          <w:p w14:paraId="3F82DE72"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A9C90E9" w14:textId="77777777" w:rsidR="00733A22" w:rsidRPr="00CA68B6" w:rsidRDefault="00A9134E">
            <w:pPr>
              <w:widowControl w:val="0"/>
              <w:autoSpaceDE w:val="0"/>
              <w:autoSpaceDN w:val="0"/>
              <w:spacing w:before="1" w:line="213" w:lineRule="exact"/>
              <w:ind w:right="111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amount in current period</w:t>
            </w:r>
          </w:p>
        </w:tc>
        <w:tc>
          <w:tcPr>
            <w:tcW w:w="1156" w:type="dxa"/>
            <w:vMerge w:val="restart"/>
            <w:tcBorders>
              <w:left w:val="dotted" w:sz="4" w:space="0" w:color="000000"/>
              <w:bottom w:val="dotted" w:sz="4" w:space="0" w:color="000000"/>
              <w:right w:val="nil"/>
            </w:tcBorders>
          </w:tcPr>
          <w:p w14:paraId="036FF7C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981BC3F"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139F3C13" w14:textId="77777777" w:rsidTr="00BA628C">
        <w:trPr>
          <w:trHeight w:val="400"/>
        </w:trPr>
        <w:tc>
          <w:tcPr>
            <w:tcW w:w="1959" w:type="dxa"/>
            <w:vMerge/>
            <w:tcBorders>
              <w:top w:val="nil"/>
              <w:left w:val="nil"/>
              <w:bottom w:val="dotted" w:sz="4" w:space="0" w:color="000000"/>
              <w:right w:val="dotted" w:sz="4" w:space="0" w:color="000000"/>
            </w:tcBorders>
          </w:tcPr>
          <w:p w14:paraId="3A66848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18" w:type="dxa"/>
            <w:vMerge/>
            <w:tcBorders>
              <w:top w:val="nil"/>
              <w:left w:val="dotted" w:sz="4" w:space="0" w:color="000000"/>
              <w:bottom w:val="dotted" w:sz="4" w:space="0" w:color="000000"/>
              <w:right w:val="dotted" w:sz="4" w:space="0" w:color="000000"/>
            </w:tcBorders>
          </w:tcPr>
          <w:p w14:paraId="09F6755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47" w:type="dxa"/>
            <w:tcBorders>
              <w:top w:val="dotted" w:sz="4" w:space="0" w:color="000000"/>
              <w:left w:val="dotted" w:sz="4" w:space="0" w:color="000000"/>
              <w:bottom w:val="dotted" w:sz="4" w:space="0" w:color="000000"/>
              <w:right w:val="dotted" w:sz="4" w:space="0" w:color="000000"/>
            </w:tcBorders>
          </w:tcPr>
          <w:p w14:paraId="4F00C1E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1AB9D0" w14:textId="77777777" w:rsidR="00733A22" w:rsidRPr="00CA68B6"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127" w:type="dxa"/>
            <w:tcBorders>
              <w:top w:val="dotted" w:sz="4" w:space="0" w:color="000000"/>
              <w:left w:val="dotted" w:sz="4" w:space="0" w:color="000000"/>
              <w:bottom w:val="dotted" w:sz="4" w:space="0" w:color="000000"/>
              <w:right w:val="dotted" w:sz="4" w:space="0" w:color="000000"/>
            </w:tcBorders>
          </w:tcPr>
          <w:p w14:paraId="7B576209"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258EEA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017" w:type="dxa"/>
            <w:tcBorders>
              <w:top w:val="dotted" w:sz="4" w:space="0" w:color="000000"/>
              <w:left w:val="dotted" w:sz="4" w:space="0" w:color="000000"/>
              <w:bottom w:val="dotted" w:sz="4" w:space="0" w:color="000000"/>
              <w:right w:val="dotted" w:sz="4" w:space="0" w:color="000000"/>
            </w:tcBorders>
          </w:tcPr>
          <w:p w14:paraId="08C942FC"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C1B72B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1156" w:type="dxa"/>
            <w:vMerge/>
            <w:tcBorders>
              <w:top w:val="nil"/>
              <w:left w:val="dotted" w:sz="4" w:space="0" w:color="000000"/>
              <w:bottom w:val="dotted" w:sz="4" w:space="0" w:color="000000"/>
              <w:right w:val="nil"/>
            </w:tcBorders>
          </w:tcPr>
          <w:p w14:paraId="340DE1E1"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1FB2EF4" w14:textId="77777777" w:rsidTr="00BA628C">
        <w:trPr>
          <w:trHeight w:val="400"/>
        </w:trPr>
        <w:tc>
          <w:tcPr>
            <w:tcW w:w="1959" w:type="dxa"/>
            <w:tcBorders>
              <w:top w:val="dotted" w:sz="4" w:space="0" w:color="000000"/>
              <w:left w:val="nil"/>
              <w:bottom w:val="dotted" w:sz="4" w:space="0" w:color="000000"/>
              <w:right w:val="dotted" w:sz="4" w:space="0" w:color="000000"/>
            </w:tcBorders>
          </w:tcPr>
          <w:p w14:paraId="5ED0556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9685814" w14:textId="77777777" w:rsidR="00733A22" w:rsidRPr="00CA68B6" w:rsidRDefault="00A9134E">
            <w:pPr>
              <w:widowControl w:val="0"/>
              <w:autoSpaceDE w:val="0"/>
              <w:autoSpaceDN w:val="0"/>
              <w:spacing w:line="213" w:lineRule="exact"/>
              <w:ind w:right="1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418" w:type="dxa"/>
            <w:tcBorders>
              <w:top w:val="dotted" w:sz="4" w:space="0" w:color="000000"/>
              <w:left w:val="dotted" w:sz="4" w:space="0" w:color="000000"/>
              <w:bottom w:val="dotted" w:sz="4" w:space="0" w:color="000000"/>
              <w:right w:val="dotted" w:sz="4" w:space="0" w:color="000000"/>
            </w:tcBorders>
            <w:vAlign w:val="center"/>
          </w:tcPr>
          <w:p w14:paraId="33080269"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147" w:type="dxa"/>
            <w:tcBorders>
              <w:top w:val="dotted" w:sz="4" w:space="0" w:color="000000"/>
              <w:left w:val="dotted" w:sz="4" w:space="0" w:color="000000"/>
              <w:bottom w:val="dotted" w:sz="4" w:space="0" w:color="000000"/>
              <w:right w:val="dotted" w:sz="4" w:space="0" w:color="000000"/>
            </w:tcBorders>
            <w:vAlign w:val="center"/>
          </w:tcPr>
          <w:p w14:paraId="55513575"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127" w:type="dxa"/>
            <w:tcBorders>
              <w:top w:val="dotted" w:sz="4" w:space="0" w:color="000000"/>
              <w:left w:val="dotted" w:sz="4" w:space="0" w:color="000000"/>
              <w:bottom w:val="dotted" w:sz="4" w:space="0" w:color="000000"/>
              <w:right w:val="dotted" w:sz="4" w:space="0" w:color="000000"/>
            </w:tcBorders>
            <w:vAlign w:val="center"/>
          </w:tcPr>
          <w:p w14:paraId="277CB600"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017" w:type="dxa"/>
            <w:tcBorders>
              <w:top w:val="dotted" w:sz="4" w:space="0" w:color="000000"/>
              <w:left w:val="dotted" w:sz="4" w:space="0" w:color="000000"/>
              <w:bottom w:val="dotted" w:sz="4" w:space="0" w:color="000000"/>
              <w:right w:val="dotted" w:sz="4" w:space="0" w:color="000000"/>
            </w:tcBorders>
            <w:vAlign w:val="center"/>
          </w:tcPr>
          <w:p w14:paraId="765EF86F"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tcBorders>
              <w:top w:val="dotted" w:sz="4" w:space="0" w:color="000000"/>
              <w:left w:val="dotted" w:sz="4" w:space="0" w:color="000000"/>
              <w:bottom w:val="dotted" w:sz="4" w:space="0" w:color="000000"/>
              <w:right w:val="nil"/>
            </w:tcBorders>
            <w:vAlign w:val="center"/>
          </w:tcPr>
          <w:p w14:paraId="346DC3BE"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D1A4A4D" w14:textId="77777777" w:rsidTr="00BA628C">
        <w:trPr>
          <w:trHeight w:val="400"/>
        </w:trPr>
        <w:tc>
          <w:tcPr>
            <w:tcW w:w="1959" w:type="dxa"/>
            <w:tcBorders>
              <w:top w:val="dotted" w:sz="4" w:space="0" w:color="000000"/>
              <w:left w:val="nil"/>
              <w:bottom w:val="dotted" w:sz="4" w:space="0" w:color="000000"/>
              <w:right w:val="dotted" w:sz="4" w:space="0" w:color="000000"/>
            </w:tcBorders>
          </w:tcPr>
          <w:p w14:paraId="4C454C2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987B51C" w14:textId="77777777" w:rsidR="00733A22" w:rsidRPr="00CA68B6" w:rsidRDefault="00A9134E">
            <w:pPr>
              <w:widowControl w:val="0"/>
              <w:autoSpaceDE w:val="0"/>
              <w:autoSpaceDN w:val="0"/>
              <w:spacing w:line="213" w:lineRule="exact"/>
              <w:ind w:right="1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418" w:type="dxa"/>
            <w:tcBorders>
              <w:top w:val="dotted" w:sz="4" w:space="0" w:color="000000"/>
              <w:left w:val="dotted" w:sz="4" w:space="0" w:color="000000"/>
              <w:bottom w:val="dotted" w:sz="4" w:space="0" w:color="000000"/>
              <w:right w:val="dotted" w:sz="4" w:space="0" w:color="000000"/>
            </w:tcBorders>
            <w:vAlign w:val="center"/>
          </w:tcPr>
          <w:p w14:paraId="3D9F6FFF" w14:textId="76D1D075" w:rsidR="00733A22" w:rsidRPr="00CA68B6" w:rsidRDefault="00BA628C" w:rsidP="00BA628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933,655.36</w:t>
            </w:r>
          </w:p>
        </w:tc>
        <w:tc>
          <w:tcPr>
            <w:tcW w:w="1147" w:type="dxa"/>
            <w:tcBorders>
              <w:top w:val="dotted" w:sz="4" w:space="0" w:color="000000"/>
              <w:left w:val="dotted" w:sz="4" w:space="0" w:color="000000"/>
              <w:bottom w:val="dotted" w:sz="4" w:space="0" w:color="000000"/>
              <w:right w:val="dotted" w:sz="4" w:space="0" w:color="000000"/>
            </w:tcBorders>
            <w:vAlign w:val="center"/>
          </w:tcPr>
          <w:p w14:paraId="79F36811" w14:textId="491044E0" w:rsidR="00733A22" w:rsidRPr="00CA68B6" w:rsidRDefault="00BA628C" w:rsidP="00BA628C">
            <w:pPr>
              <w:widowControl w:val="0"/>
              <w:autoSpaceDE w:val="0"/>
              <w:autoSpaceDN w:val="0"/>
              <w:spacing w:before="1" w:line="186" w:lineRule="exact"/>
              <w:ind w:right="71"/>
              <w:jc w:val="right"/>
              <w:rPr>
                <w:rFonts w:ascii="Arial" w:hAnsi="Arial" w:cs="Arial"/>
                <w:kern w:val="0"/>
                <w:sz w:val="18"/>
                <w:szCs w:val="22"/>
                <w:lang w:bidi="zh-CN"/>
              </w:rPr>
            </w:pPr>
            <w:r w:rsidRPr="00CA68B6">
              <w:rPr>
                <w:rFonts w:ascii="Arial" w:hAnsi="Arial" w:cs="Arial"/>
                <w:kern w:val="0"/>
                <w:sz w:val="18"/>
                <w:szCs w:val="22"/>
                <w:lang w:bidi="zh-CN"/>
              </w:rPr>
              <w:t>618,081.06</w:t>
            </w:r>
          </w:p>
        </w:tc>
        <w:tc>
          <w:tcPr>
            <w:tcW w:w="1127" w:type="dxa"/>
            <w:tcBorders>
              <w:top w:val="dotted" w:sz="4" w:space="0" w:color="000000"/>
              <w:left w:val="dotted" w:sz="4" w:space="0" w:color="000000"/>
              <w:bottom w:val="dotted" w:sz="4" w:space="0" w:color="000000"/>
              <w:right w:val="dotted" w:sz="4" w:space="0" w:color="000000"/>
            </w:tcBorders>
            <w:vAlign w:val="center"/>
          </w:tcPr>
          <w:p w14:paraId="09EC441F"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017" w:type="dxa"/>
            <w:tcBorders>
              <w:top w:val="dotted" w:sz="4" w:space="0" w:color="000000"/>
              <w:left w:val="dotted" w:sz="4" w:space="0" w:color="000000"/>
              <w:bottom w:val="dotted" w:sz="4" w:space="0" w:color="000000"/>
              <w:right w:val="dotted" w:sz="4" w:space="0" w:color="000000"/>
            </w:tcBorders>
            <w:vAlign w:val="center"/>
          </w:tcPr>
          <w:p w14:paraId="47FE1B20"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tcBorders>
              <w:top w:val="dotted" w:sz="4" w:space="0" w:color="000000"/>
              <w:left w:val="dotted" w:sz="4" w:space="0" w:color="000000"/>
              <w:bottom w:val="dotted" w:sz="4" w:space="0" w:color="000000"/>
              <w:right w:val="nil"/>
            </w:tcBorders>
            <w:vAlign w:val="center"/>
          </w:tcPr>
          <w:p w14:paraId="52868146" w14:textId="2684B578" w:rsidR="00733A22" w:rsidRPr="00CA68B6" w:rsidRDefault="00BA628C" w:rsidP="00BA628C">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1,551,736.42</w:t>
            </w:r>
          </w:p>
        </w:tc>
      </w:tr>
      <w:tr w:rsidR="00BA628C" w:rsidRPr="00CA68B6" w14:paraId="4C1044D1" w14:textId="77777777" w:rsidTr="00BA628C">
        <w:trPr>
          <w:trHeight w:val="400"/>
        </w:trPr>
        <w:tc>
          <w:tcPr>
            <w:tcW w:w="1959" w:type="dxa"/>
            <w:tcBorders>
              <w:top w:val="dotted" w:sz="4" w:space="0" w:color="000000"/>
              <w:left w:val="nil"/>
              <w:right w:val="dotted" w:sz="4" w:space="0" w:color="000000"/>
            </w:tcBorders>
          </w:tcPr>
          <w:p w14:paraId="44A126B7" w14:textId="77777777" w:rsidR="00BA628C" w:rsidRPr="00CA68B6" w:rsidRDefault="00BA628C" w:rsidP="00BA628C">
            <w:pPr>
              <w:widowControl w:val="0"/>
              <w:autoSpaceDE w:val="0"/>
              <w:autoSpaceDN w:val="0"/>
              <w:spacing w:before="11" w:line="240" w:lineRule="auto"/>
              <w:rPr>
                <w:rFonts w:ascii="Arial" w:eastAsia="Times New Roman" w:hAnsi="Arial" w:cs="Arial"/>
                <w:kern w:val="0"/>
                <w:sz w:val="12"/>
                <w:szCs w:val="22"/>
                <w:lang w:bidi="zh-CN"/>
              </w:rPr>
            </w:pPr>
          </w:p>
          <w:p w14:paraId="755723E7" w14:textId="77777777" w:rsidR="00BA628C" w:rsidRPr="00CA68B6" w:rsidRDefault="00BA628C" w:rsidP="00BA628C">
            <w:pPr>
              <w:widowControl w:val="0"/>
              <w:autoSpaceDE w:val="0"/>
              <w:autoSpaceDN w:val="0"/>
              <w:spacing w:line="215" w:lineRule="exact"/>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418" w:type="dxa"/>
            <w:tcBorders>
              <w:top w:val="dotted" w:sz="4" w:space="0" w:color="000000"/>
              <w:left w:val="dotted" w:sz="4" w:space="0" w:color="000000"/>
              <w:right w:val="dotted" w:sz="4" w:space="0" w:color="000000"/>
            </w:tcBorders>
            <w:vAlign w:val="center"/>
          </w:tcPr>
          <w:p w14:paraId="1D9814AB" w14:textId="2110A834" w:rsidR="00BA628C" w:rsidRPr="00CA68B6" w:rsidRDefault="00BA628C" w:rsidP="00BA628C">
            <w:pPr>
              <w:widowControl w:val="0"/>
              <w:autoSpaceDE w:val="0"/>
              <w:autoSpaceDN w:val="0"/>
              <w:spacing w:line="188" w:lineRule="exact"/>
              <w:ind w:right="88"/>
              <w:jc w:val="right"/>
              <w:rPr>
                <w:rFonts w:ascii="Arial" w:eastAsia="Times New Roman" w:hAnsi="Arial" w:cs="Arial"/>
                <w:kern w:val="0"/>
                <w:sz w:val="18"/>
                <w:szCs w:val="22"/>
                <w:lang w:bidi="zh-CN"/>
              </w:rPr>
            </w:pPr>
            <w:r w:rsidRPr="00CA68B6">
              <w:rPr>
                <w:rFonts w:ascii="Arial" w:hAnsi="Arial" w:cs="Arial"/>
                <w:kern w:val="0"/>
                <w:sz w:val="18"/>
                <w:szCs w:val="22"/>
                <w:lang w:bidi="zh-CN"/>
              </w:rPr>
              <w:t>933,655.36</w:t>
            </w:r>
          </w:p>
        </w:tc>
        <w:tc>
          <w:tcPr>
            <w:tcW w:w="1147" w:type="dxa"/>
            <w:tcBorders>
              <w:top w:val="dotted" w:sz="4" w:space="0" w:color="000000"/>
              <w:left w:val="dotted" w:sz="4" w:space="0" w:color="000000"/>
              <w:right w:val="dotted" w:sz="4" w:space="0" w:color="000000"/>
            </w:tcBorders>
            <w:vAlign w:val="center"/>
          </w:tcPr>
          <w:p w14:paraId="1814B42E" w14:textId="17118E89" w:rsidR="00BA628C" w:rsidRPr="00CA68B6" w:rsidRDefault="00BA628C" w:rsidP="00BA628C">
            <w:pPr>
              <w:widowControl w:val="0"/>
              <w:autoSpaceDE w:val="0"/>
              <w:autoSpaceDN w:val="0"/>
              <w:spacing w:line="188" w:lineRule="exact"/>
              <w:ind w:right="71"/>
              <w:jc w:val="right"/>
              <w:rPr>
                <w:rFonts w:ascii="Arial" w:eastAsia="Times New Roman" w:hAnsi="Arial" w:cs="Arial"/>
                <w:kern w:val="0"/>
                <w:sz w:val="18"/>
                <w:szCs w:val="22"/>
                <w:lang w:bidi="zh-CN"/>
              </w:rPr>
            </w:pPr>
            <w:r w:rsidRPr="00CA68B6">
              <w:rPr>
                <w:rFonts w:ascii="Arial" w:hAnsi="Arial" w:cs="Arial"/>
                <w:kern w:val="0"/>
                <w:sz w:val="18"/>
                <w:szCs w:val="22"/>
                <w:lang w:bidi="zh-CN"/>
              </w:rPr>
              <w:t>618,081.06</w:t>
            </w:r>
          </w:p>
        </w:tc>
        <w:tc>
          <w:tcPr>
            <w:tcW w:w="1127" w:type="dxa"/>
            <w:tcBorders>
              <w:top w:val="dotted" w:sz="4" w:space="0" w:color="000000"/>
              <w:left w:val="dotted" w:sz="4" w:space="0" w:color="000000"/>
              <w:right w:val="dotted" w:sz="4" w:space="0" w:color="000000"/>
            </w:tcBorders>
            <w:vAlign w:val="center"/>
          </w:tcPr>
          <w:p w14:paraId="6D50F9F0" w14:textId="77777777" w:rsidR="00BA628C" w:rsidRPr="00CA68B6" w:rsidRDefault="00BA628C" w:rsidP="00BA628C">
            <w:pPr>
              <w:widowControl w:val="0"/>
              <w:autoSpaceDE w:val="0"/>
              <w:autoSpaceDN w:val="0"/>
              <w:spacing w:line="240" w:lineRule="auto"/>
              <w:ind w:right="90"/>
              <w:jc w:val="right"/>
              <w:rPr>
                <w:rFonts w:ascii="Arial" w:hAnsi="Arial" w:cs="Arial"/>
                <w:kern w:val="0"/>
                <w:sz w:val="18"/>
                <w:szCs w:val="22"/>
                <w:lang w:bidi="zh-CN"/>
              </w:rPr>
            </w:pPr>
          </w:p>
        </w:tc>
        <w:tc>
          <w:tcPr>
            <w:tcW w:w="1017" w:type="dxa"/>
            <w:tcBorders>
              <w:top w:val="dotted" w:sz="4" w:space="0" w:color="000000"/>
              <w:left w:val="dotted" w:sz="4" w:space="0" w:color="000000"/>
              <w:right w:val="dotted" w:sz="4" w:space="0" w:color="000000"/>
            </w:tcBorders>
            <w:vAlign w:val="center"/>
          </w:tcPr>
          <w:p w14:paraId="569152FD" w14:textId="77777777" w:rsidR="00BA628C" w:rsidRPr="00CA68B6" w:rsidRDefault="00BA628C"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tcBorders>
              <w:top w:val="dotted" w:sz="4" w:space="0" w:color="000000"/>
              <w:left w:val="dotted" w:sz="4" w:space="0" w:color="000000"/>
              <w:right w:val="nil"/>
            </w:tcBorders>
            <w:vAlign w:val="center"/>
          </w:tcPr>
          <w:p w14:paraId="76664274" w14:textId="1795E7BA" w:rsidR="00BA628C" w:rsidRPr="00CA68B6" w:rsidRDefault="00BA628C" w:rsidP="00BA628C">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1,551,736.42</w:t>
            </w:r>
          </w:p>
        </w:tc>
      </w:tr>
    </w:tbl>
    <w:p w14:paraId="272CD653" w14:textId="77777777" w:rsidR="00733A22" w:rsidRPr="00CA68B6" w:rsidRDefault="00733A22">
      <w:pPr>
        <w:widowControl w:val="0"/>
        <w:autoSpaceDE w:val="0"/>
        <w:autoSpaceDN w:val="0"/>
        <w:spacing w:line="188" w:lineRule="exact"/>
        <w:rPr>
          <w:rFonts w:ascii="Arial" w:eastAsia="SimSun" w:hAnsi="Arial" w:cs="Arial"/>
          <w:kern w:val="0"/>
          <w:sz w:val="18"/>
          <w:szCs w:val="22"/>
          <w:lang w:bidi="zh-CN"/>
        </w:rPr>
        <w:sectPr w:rsidR="00733A22" w:rsidRPr="00CA68B6" w:rsidSect="002E72D5">
          <w:headerReference w:type="default" r:id="rId78"/>
          <w:footerReference w:type="default" r:id="rId79"/>
          <w:pgSz w:w="11910" w:h="16840"/>
          <w:pgMar w:top="1500" w:right="1540" w:bottom="1180" w:left="1680" w:header="717" w:footer="996" w:gutter="0"/>
          <w:cols w:space="720"/>
        </w:sectPr>
      </w:pPr>
    </w:p>
    <w:p w14:paraId="7E27042B" w14:textId="77777777" w:rsidR="00733A22" w:rsidRPr="00CA68B6" w:rsidRDefault="00A9134E">
      <w:pPr>
        <w:widowControl w:val="0"/>
        <w:numPr>
          <w:ilvl w:val="0"/>
          <w:numId w:val="17"/>
        </w:numPr>
        <w:tabs>
          <w:tab w:val="left" w:pos="1924"/>
        </w:tabs>
        <w:autoSpaceDE w:val="0"/>
        <w:autoSpaceDN w:val="0"/>
        <w:spacing w:before="68"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lastRenderedPageBreak/>
        <w:t>No other accounts receivable actually written off in the current period</w:t>
      </w:r>
    </w:p>
    <w:p w14:paraId="39D7D38B"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27DB40F5" w14:textId="77777777" w:rsidR="00733A22" w:rsidRPr="00CA68B6" w:rsidRDefault="00733A22">
      <w:pPr>
        <w:widowControl w:val="0"/>
        <w:autoSpaceDE w:val="0"/>
        <w:autoSpaceDN w:val="0"/>
        <w:spacing w:before="5" w:line="240" w:lineRule="auto"/>
        <w:rPr>
          <w:rFonts w:ascii="Arial" w:eastAsia="SimSun" w:hAnsi="Arial" w:cs="Arial"/>
          <w:kern w:val="0"/>
          <w:sz w:val="19"/>
          <w:lang w:bidi="zh-CN"/>
        </w:rPr>
      </w:pPr>
    </w:p>
    <w:p w14:paraId="2157B918" w14:textId="77777777" w:rsidR="00733A22" w:rsidRPr="00CA68B6" w:rsidRDefault="00A9134E">
      <w:pPr>
        <w:widowControl w:val="0"/>
        <w:numPr>
          <w:ilvl w:val="0"/>
          <w:numId w:val="17"/>
        </w:numPr>
        <w:tabs>
          <w:tab w:val="left" w:pos="1924"/>
        </w:tabs>
        <w:autoSpaceDE w:val="0"/>
        <w:autoSpaceDN w:val="0"/>
        <w:spacing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Classification according to nature of payment</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CA68B6" w14:paraId="412DD680" w14:textId="77777777">
        <w:trPr>
          <w:trHeight w:val="400"/>
        </w:trPr>
        <w:tc>
          <w:tcPr>
            <w:tcW w:w="2425" w:type="dxa"/>
            <w:tcBorders>
              <w:left w:val="nil"/>
              <w:bottom w:val="dotted" w:sz="4" w:space="0" w:color="000000"/>
              <w:right w:val="dotted" w:sz="4" w:space="0" w:color="000000"/>
            </w:tcBorders>
          </w:tcPr>
          <w:p w14:paraId="3D64892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4EDDF20" w14:textId="77777777" w:rsidR="00733A22" w:rsidRPr="00CA68B6"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2703" w:type="dxa"/>
            <w:tcBorders>
              <w:left w:val="dotted" w:sz="4" w:space="0" w:color="000000"/>
              <w:bottom w:val="dotted" w:sz="4" w:space="0" w:color="000000"/>
              <w:right w:val="dotted" w:sz="4" w:space="0" w:color="000000"/>
            </w:tcBorders>
          </w:tcPr>
          <w:p w14:paraId="4495BF8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FE2071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2701" w:type="dxa"/>
            <w:tcBorders>
              <w:left w:val="dotted" w:sz="4" w:space="0" w:color="000000"/>
              <w:bottom w:val="dotted" w:sz="4" w:space="0" w:color="000000"/>
              <w:right w:val="nil"/>
            </w:tcBorders>
          </w:tcPr>
          <w:p w14:paraId="5D3613A1"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E9BFC5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733A22" w:rsidRPr="00CA68B6" w14:paraId="6C7B276C" w14:textId="77777777" w:rsidTr="00BA628C">
        <w:trPr>
          <w:trHeight w:val="400"/>
        </w:trPr>
        <w:tc>
          <w:tcPr>
            <w:tcW w:w="2425" w:type="dxa"/>
            <w:tcBorders>
              <w:top w:val="dotted" w:sz="4" w:space="0" w:color="000000"/>
              <w:left w:val="nil"/>
              <w:bottom w:val="dotted" w:sz="4" w:space="0" w:color="000000"/>
              <w:right w:val="dotted" w:sz="4" w:space="0" w:color="000000"/>
            </w:tcBorders>
          </w:tcPr>
          <w:p w14:paraId="168ACE6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61E3B4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 or deposit</w:t>
            </w:r>
          </w:p>
        </w:tc>
        <w:tc>
          <w:tcPr>
            <w:tcW w:w="2703" w:type="dxa"/>
            <w:tcBorders>
              <w:top w:val="dotted" w:sz="4" w:space="0" w:color="000000"/>
              <w:left w:val="dotted" w:sz="4" w:space="0" w:color="000000"/>
              <w:bottom w:val="dotted" w:sz="4" w:space="0" w:color="000000"/>
              <w:right w:val="dotted" w:sz="4" w:space="0" w:color="000000"/>
            </w:tcBorders>
            <w:vAlign w:val="center"/>
          </w:tcPr>
          <w:p w14:paraId="23BDE933" w14:textId="18EF4F26" w:rsidR="00733A22" w:rsidRPr="00CA68B6" w:rsidRDefault="00BA628C" w:rsidP="00BA628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12,153,314.73</w:t>
            </w:r>
          </w:p>
        </w:tc>
        <w:tc>
          <w:tcPr>
            <w:tcW w:w="2701" w:type="dxa"/>
            <w:tcBorders>
              <w:top w:val="dotted" w:sz="4" w:space="0" w:color="000000"/>
              <w:left w:val="dotted" w:sz="4" w:space="0" w:color="000000"/>
              <w:bottom w:val="dotted" w:sz="4" w:space="0" w:color="000000"/>
              <w:right w:val="nil"/>
            </w:tcBorders>
            <w:vAlign w:val="center"/>
          </w:tcPr>
          <w:p w14:paraId="16C3B172" w14:textId="4FC86858" w:rsidR="00733A22" w:rsidRPr="00CA68B6" w:rsidRDefault="00BA628C" w:rsidP="00BA628C">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1,699,937.09</w:t>
            </w:r>
          </w:p>
        </w:tc>
      </w:tr>
      <w:tr w:rsidR="00733A22" w:rsidRPr="00CA68B6" w14:paraId="54B70585" w14:textId="77777777" w:rsidTr="00BA628C">
        <w:trPr>
          <w:trHeight w:val="400"/>
        </w:trPr>
        <w:tc>
          <w:tcPr>
            <w:tcW w:w="2425" w:type="dxa"/>
            <w:tcBorders>
              <w:top w:val="dotted" w:sz="4" w:space="0" w:color="000000"/>
              <w:left w:val="nil"/>
              <w:bottom w:val="dotted" w:sz="4" w:space="0" w:color="000000"/>
              <w:right w:val="dotted" w:sz="4" w:space="0" w:color="000000"/>
            </w:tcBorders>
          </w:tcPr>
          <w:p w14:paraId="4BA43F3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71ADB4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Collection and payment</w:t>
            </w:r>
          </w:p>
        </w:tc>
        <w:tc>
          <w:tcPr>
            <w:tcW w:w="2703" w:type="dxa"/>
            <w:tcBorders>
              <w:top w:val="dotted" w:sz="4" w:space="0" w:color="000000"/>
              <w:left w:val="dotted" w:sz="4" w:space="0" w:color="000000"/>
              <w:bottom w:val="dotted" w:sz="4" w:space="0" w:color="000000"/>
              <w:right w:val="dotted" w:sz="4" w:space="0" w:color="000000"/>
            </w:tcBorders>
            <w:vAlign w:val="center"/>
          </w:tcPr>
          <w:p w14:paraId="5424C655" w14:textId="2168B1DC" w:rsidR="00733A22" w:rsidRPr="00CA68B6" w:rsidRDefault="00BA628C" w:rsidP="00BA628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146,255.05</w:t>
            </w:r>
          </w:p>
        </w:tc>
        <w:tc>
          <w:tcPr>
            <w:tcW w:w="2701" w:type="dxa"/>
            <w:tcBorders>
              <w:top w:val="dotted" w:sz="4" w:space="0" w:color="000000"/>
              <w:left w:val="dotted" w:sz="4" w:space="0" w:color="000000"/>
              <w:bottom w:val="dotted" w:sz="4" w:space="0" w:color="000000"/>
              <w:right w:val="nil"/>
            </w:tcBorders>
            <w:vAlign w:val="center"/>
          </w:tcPr>
          <w:p w14:paraId="3299E370" w14:textId="2DAAA0B1" w:rsidR="00733A22" w:rsidRPr="00CA68B6" w:rsidRDefault="00BA628C" w:rsidP="00BA628C">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107,002.25</w:t>
            </w:r>
          </w:p>
        </w:tc>
      </w:tr>
      <w:tr w:rsidR="00733A22" w:rsidRPr="00CA68B6" w14:paraId="66FC9402" w14:textId="77777777" w:rsidTr="00BA628C">
        <w:trPr>
          <w:trHeight w:val="400"/>
        </w:trPr>
        <w:tc>
          <w:tcPr>
            <w:tcW w:w="2425" w:type="dxa"/>
            <w:tcBorders>
              <w:top w:val="dotted" w:sz="4" w:space="0" w:color="000000"/>
              <w:left w:val="nil"/>
              <w:bottom w:val="dotted" w:sz="4" w:space="0" w:color="000000"/>
              <w:right w:val="dotted" w:sz="4" w:space="0" w:color="000000"/>
            </w:tcBorders>
          </w:tcPr>
          <w:p w14:paraId="0C5BA44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2B8D21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Incoming and Outgoing Fund</w:t>
            </w:r>
          </w:p>
        </w:tc>
        <w:tc>
          <w:tcPr>
            <w:tcW w:w="2703" w:type="dxa"/>
            <w:tcBorders>
              <w:top w:val="dotted" w:sz="4" w:space="0" w:color="000000"/>
              <w:left w:val="dotted" w:sz="4" w:space="0" w:color="000000"/>
              <w:bottom w:val="dotted" w:sz="4" w:space="0" w:color="000000"/>
              <w:right w:val="dotted" w:sz="4" w:space="0" w:color="000000"/>
            </w:tcBorders>
            <w:vAlign w:val="center"/>
          </w:tcPr>
          <w:p w14:paraId="27B4D765" w14:textId="0EC0FB0B" w:rsidR="00733A22" w:rsidRPr="00CA68B6" w:rsidRDefault="00BA628C" w:rsidP="00BA628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1,071,041.77</w:t>
            </w:r>
          </w:p>
        </w:tc>
        <w:tc>
          <w:tcPr>
            <w:tcW w:w="2701" w:type="dxa"/>
            <w:tcBorders>
              <w:top w:val="dotted" w:sz="4" w:space="0" w:color="000000"/>
              <w:left w:val="dotted" w:sz="4" w:space="0" w:color="000000"/>
              <w:bottom w:val="dotted" w:sz="4" w:space="0" w:color="000000"/>
              <w:right w:val="nil"/>
            </w:tcBorders>
            <w:vAlign w:val="center"/>
          </w:tcPr>
          <w:p w14:paraId="2EF0CD31" w14:textId="37776F77" w:rsidR="00733A22" w:rsidRPr="00CA68B6" w:rsidRDefault="00BA628C" w:rsidP="00BA628C">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670,633.44</w:t>
            </w:r>
          </w:p>
        </w:tc>
      </w:tr>
      <w:tr w:rsidR="00733A22" w:rsidRPr="00CA68B6" w14:paraId="4358F87B" w14:textId="77777777" w:rsidTr="00BA628C">
        <w:trPr>
          <w:trHeight w:val="400"/>
        </w:trPr>
        <w:tc>
          <w:tcPr>
            <w:tcW w:w="2425" w:type="dxa"/>
            <w:tcBorders>
              <w:top w:val="dotted" w:sz="4" w:space="0" w:color="000000"/>
              <w:left w:val="nil"/>
              <w:bottom w:val="dotted" w:sz="4" w:space="0" w:color="000000"/>
              <w:right w:val="dotted" w:sz="4" w:space="0" w:color="000000"/>
            </w:tcBorders>
          </w:tcPr>
          <w:p w14:paraId="02C70E4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97CB0A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Transactions with subsidiaries</w:t>
            </w:r>
          </w:p>
        </w:tc>
        <w:tc>
          <w:tcPr>
            <w:tcW w:w="2703" w:type="dxa"/>
            <w:tcBorders>
              <w:top w:val="dotted" w:sz="4" w:space="0" w:color="000000"/>
              <w:left w:val="dotted" w:sz="4" w:space="0" w:color="000000"/>
              <w:bottom w:val="dotted" w:sz="4" w:space="0" w:color="000000"/>
              <w:right w:val="dotted" w:sz="4" w:space="0" w:color="000000"/>
            </w:tcBorders>
            <w:vAlign w:val="center"/>
          </w:tcPr>
          <w:p w14:paraId="1205A028" w14:textId="037769BD" w:rsidR="00733A22" w:rsidRPr="00CA68B6" w:rsidRDefault="00BA628C" w:rsidP="00BA628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226,137,650.32</w:t>
            </w:r>
          </w:p>
        </w:tc>
        <w:tc>
          <w:tcPr>
            <w:tcW w:w="2701" w:type="dxa"/>
            <w:tcBorders>
              <w:top w:val="dotted" w:sz="4" w:space="0" w:color="000000"/>
              <w:left w:val="dotted" w:sz="4" w:space="0" w:color="000000"/>
              <w:bottom w:val="dotted" w:sz="4" w:space="0" w:color="000000"/>
              <w:right w:val="nil"/>
            </w:tcBorders>
            <w:vAlign w:val="center"/>
          </w:tcPr>
          <w:p w14:paraId="684F400C" w14:textId="755F748E" w:rsidR="00733A22" w:rsidRPr="00CA68B6" w:rsidRDefault="00BA628C" w:rsidP="00BA628C">
            <w:pPr>
              <w:widowControl w:val="0"/>
              <w:autoSpaceDE w:val="0"/>
              <w:autoSpaceDN w:val="0"/>
              <w:spacing w:before="1" w:line="186" w:lineRule="exact"/>
              <w:ind w:right="95"/>
              <w:jc w:val="right"/>
              <w:rPr>
                <w:rFonts w:ascii="Arial" w:hAnsi="Arial" w:cs="Arial"/>
                <w:kern w:val="0"/>
                <w:sz w:val="18"/>
                <w:szCs w:val="22"/>
                <w:lang w:bidi="zh-CN"/>
              </w:rPr>
            </w:pPr>
            <w:r w:rsidRPr="00CA68B6">
              <w:rPr>
                <w:rFonts w:ascii="Arial" w:hAnsi="Arial" w:cs="Arial"/>
                <w:kern w:val="0"/>
                <w:sz w:val="18"/>
                <w:szCs w:val="22"/>
                <w:lang w:bidi="zh-CN"/>
              </w:rPr>
              <w:t>274,100,000.00</w:t>
            </w:r>
          </w:p>
        </w:tc>
      </w:tr>
      <w:tr w:rsidR="00733A22" w:rsidRPr="00CA68B6" w14:paraId="1EB59DE7" w14:textId="77777777" w:rsidTr="00BA628C">
        <w:trPr>
          <w:trHeight w:val="400"/>
        </w:trPr>
        <w:tc>
          <w:tcPr>
            <w:tcW w:w="2425" w:type="dxa"/>
            <w:tcBorders>
              <w:top w:val="dotted" w:sz="4" w:space="0" w:color="000000"/>
              <w:left w:val="nil"/>
              <w:right w:val="dotted" w:sz="4" w:space="0" w:color="000000"/>
            </w:tcBorders>
          </w:tcPr>
          <w:p w14:paraId="474164A5" w14:textId="77777777" w:rsidR="00733A22" w:rsidRPr="00CA68B6" w:rsidRDefault="00733A22">
            <w:pPr>
              <w:widowControl w:val="0"/>
              <w:autoSpaceDE w:val="0"/>
              <w:autoSpaceDN w:val="0"/>
              <w:spacing w:before="12" w:line="240" w:lineRule="auto"/>
              <w:rPr>
                <w:rFonts w:ascii="Arial" w:eastAsia="Times New Roman" w:hAnsi="Arial" w:cs="Arial"/>
                <w:kern w:val="0"/>
                <w:sz w:val="12"/>
                <w:szCs w:val="22"/>
                <w:lang w:bidi="zh-CN"/>
              </w:rPr>
            </w:pPr>
          </w:p>
          <w:p w14:paraId="32BEDF3D" w14:textId="77777777" w:rsidR="00733A22" w:rsidRPr="00CA68B6" w:rsidRDefault="00A9134E">
            <w:pPr>
              <w:widowControl w:val="0"/>
              <w:autoSpaceDE w:val="0"/>
              <w:autoSpaceDN w:val="0"/>
              <w:spacing w:line="215"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703" w:type="dxa"/>
            <w:tcBorders>
              <w:top w:val="dotted" w:sz="4" w:space="0" w:color="000000"/>
              <w:left w:val="dotted" w:sz="4" w:space="0" w:color="000000"/>
              <w:right w:val="dotted" w:sz="4" w:space="0" w:color="000000"/>
            </w:tcBorders>
            <w:vAlign w:val="center"/>
          </w:tcPr>
          <w:p w14:paraId="59B4095E" w14:textId="60E6D02A" w:rsidR="00733A22" w:rsidRPr="00CA68B6" w:rsidRDefault="00BA628C" w:rsidP="00BA628C">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239,508,261.87</w:t>
            </w:r>
          </w:p>
        </w:tc>
        <w:tc>
          <w:tcPr>
            <w:tcW w:w="2701" w:type="dxa"/>
            <w:tcBorders>
              <w:top w:val="dotted" w:sz="4" w:space="0" w:color="000000"/>
              <w:left w:val="dotted" w:sz="4" w:space="0" w:color="000000"/>
              <w:right w:val="nil"/>
            </w:tcBorders>
            <w:vAlign w:val="center"/>
          </w:tcPr>
          <w:p w14:paraId="06D118EB" w14:textId="78D55CDB" w:rsidR="00733A22" w:rsidRPr="00CA68B6" w:rsidRDefault="00BA628C" w:rsidP="00BA628C">
            <w:pPr>
              <w:widowControl w:val="0"/>
              <w:autoSpaceDE w:val="0"/>
              <w:autoSpaceDN w:val="0"/>
              <w:spacing w:line="188" w:lineRule="exact"/>
              <w:ind w:right="95"/>
              <w:jc w:val="right"/>
              <w:rPr>
                <w:rFonts w:ascii="Arial" w:hAnsi="Arial" w:cs="Arial"/>
                <w:kern w:val="0"/>
                <w:sz w:val="18"/>
                <w:szCs w:val="22"/>
                <w:lang w:bidi="zh-CN"/>
              </w:rPr>
            </w:pPr>
            <w:r w:rsidRPr="00CA68B6">
              <w:rPr>
                <w:rFonts w:ascii="Arial" w:hAnsi="Arial" w:cs="Arial"/>
                <w:kern w:val="0"/>
                <w:sz w:val="18"/>
                <w:szCs w:val="22"/>
                <w:lang w:bidi="zh-CN"/>
              </w:rPr>
              <w:t>276,577,572.78</w:t>
            </w:r>
          </w:p>
        </w:tc>
      </w:tr>
    </w:tbl>
    <w:p w14:paraId="3877790A"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5A6B5178"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62214474" w14:textId="77777777" w:rsidR="00733A22" w:rsidRPr="00CA68B6"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Other accounts receivable of the top five ending balances collected by the owing party</w:t>
      </w:r>
    </w:p>
    <w:tbl>
      <w:tblPr>
        <w:tblW w:w="7825"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4"/>
        <w:gridCol w:w="1100"/>
        <w:gridCol w:w="1339"/>
        <w:gridCol w:w="931"/>
        <w:gridCol w:w="1133"/>
        <w:gridCol w:w="1048"/>
      </w:tblGrid>
      <w:tr w:rsidR="00733A22" w:rsidRPr="00CA68B6" w14:paraId="3FDABDE3" w14:textId="77777777" w:rsidTr="0073362A">
        <w:trPr>
          <w:trHeight w:val="1600"/>
        </w:trPr>
        <w:tc>
          <w:tcPr>
            <w:tcW w:w="2274" w:type="dxa"/>
            <w:tcBorders>
              <w:left w:val="nil"/>
              <w:bottom w:val="dotted" w:sz="4" w:space="0" w:color="000000"/>
              <w:right w:val="dotted" w:sz="4" w:space="0" w:color="000000"/>
            </w:tcBorders>
          </w:tcPr>
          <w:p w14:paraId="314C0A8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4D3BD41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B43B53F" w14:textId="77777777" w:rsidR="00733A22" w:rsidRPr="00CA68B6" w:rsidRDefault="00733A22">
            <w:pPr>
              <w:widowControl w:val="0"/>
              <w:autoSpaceDE w:val="0"/>
              <w:autoSpaceDN w:val="0"/>
              <w:spacing w:before="11" w:line="240" w:lineRule="auto"/>
              <w:rPr>
                <w:rFonts w:ascii="Arial" w:eastAsia="Times New Roman" w:hAnsi="Arial" w:cs="Arial"/>
                <w:kern w:val="0"/>
                <w:sz w:val="23"/>
                <w:szCs w:val="22"/>
                <w:lang w:bidi="zh-CN"/>
              </w:rPr>
            </w:pPr>
          </w:p>
          <w:p w14:paraId="3F8CEB48" w14:textId="77777777" w:rsidR="00733A22" w:rsidRPr="00CA68B6" w:rsidRDefault="00A9134E">
            <w:pPr>
              <w:widowControl w:val="0"/>
              <w:autoSpaceDE w:val="0"/>
              <w:autoSpaceDN w:val="0"/>
              <w:spacing w:line="240" w:lineRule="auto"/>
              <w:ind w:right="8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1100" w:type="dxa"/>
            <w:tcBorders>
              <w:left w:val="dotted" w:sz="4" w:space="0" w:color="000000"/>
              <w:bottom w:val="dotted" w:sz="4" w:space="0" w:color="000000"/>
              <w:right w:val="dotted" w:sz="4" w:space="0" w:color="000000"/>
            </w:tcBorders>
          </w:tcPr>
          <w:p w14:paraId="1C2B083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9E7F942"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13521E70" w14:textId="77777777" w:rsidR="00733A22" w:rsidRPr="00CA68B6" w:rsidRDefault="00A9134E">
            <w:pPr>
              <w:widowControl w:val="0"/>
              <w:autoSpaceDE w:val="0"/>
              <w:autoSpaceDN w:val="0"/>
              <w:spacing w:line="417" w:lineRule="auto"/>
              <w:ind w:right="133"/>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1339" w:type="dxa"/>
            <w:tcBorders>
              <w:left w:val="dotted" w:sz="4" w:space="0" w:color="000000"/>
              <w:bottom w:val="dotted" w:sz="4" w:space="0" w:color="000000"/>
              <w:right w:val="dotted" w:sz="4" w:space="0" w:color="000000"/>
            </w:tcBorders>
          </w:tcPr>
          <w:p w14:paraId="506670C6"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5013DB7"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BA94A88" w14:textId="77777777" w:rsidR="00733A22" w:rsidRPr="00CA68B6" w:rsidRDefault="00733A22">
            <w:pPr>
              <w:widowControl w:val="0"/>
              <w:autoSpaceDE w:val="0"/>
              <w:autoSpaceDN w:val="0"/>
              <w:spacing w:before="11" w:line="240" w:lineRule="auto"/>
              <w:rPr>
                <w:rFonts w:ascii="Arial" w:eastAsia="Times New Roman" w:hAnsi="Arial" w:cs="Arial"/>
                <w:kern w:val="0"/>
                <w:sz w:val="23"/>
                <w:szCs w:val="22"/>
                <w:lang w:bidi="zh-CN"/>
              </w:rPr>
            </w:pPr>
          </w:p>
          <w:p w14:paraId="489D0DF6"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931" w:type="dxa"/>
            <w:tcBorders>
              <w:left w:val="dotted" w:sz="4" w:space="0" w:color="000000"/>
              <w:bottom w:val="dotted" w:sz="4" w:space="0" w:color="000000"/>
              <w:right w:val="dotted" w:sz="4" w:space="0" w:color="000000"/>
            </w:tcBorders>
          </w:tcPr>
          <w:p w14:paraId="4C2D65F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4ACA4A6"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E351C77" w14:textId="77777777" w:rsidR="00733A22" w:rsidRPr="00CA68B6" w:rsidRDefault="00733A22">
            <w:pPr>
              <w:widowControl w:val="0"/>
              <w:autoSpaceDE w:val="0"/>
              <w:autoSpaceDN w:val="0"/>
              <w:spacing w:before="11" w:line="240" w:lineRule="auto"/>
              <w:rPr>
                <w:rFonts w:ascii="Arial" w:eastAsia="Times New Roman" w:hAnsi="Arial" w:cs="Arial"/>
                <w:kern w:val="0"/>
                <w:sz w:val="23"/>
                <w:szCs w:val="22"/>
                <w:lang w:bidi="zh-CN"/>
              </w:rPr>
            </w:pPr>
          </w:p>
          <w:p w14:paraId="0691E8D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1133" w:type="dxa"/>
            <w:tcBorders>
              <w:left w:val="dotted" w:sz="4" w:space="0" w:color="000000"/>
              <w:bottom w:val="dotted" w:sz="4" w:space="0" w:color="000000"/>
              <w:right w:val="dotted" w:sz="4" w:space="0" w:color="000000"/>
            </w:tcBorders>
          </w:tcPr>
          <w:p w14:paraId="269EFB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C22D3C3" w14:textId="77777777" w:rsidR="00733A22" w:rsidRPr="00CA68B6" w:rsidRDefault="00A9134E">
            <w:pPr>
              <w:widowControl w:val="0"/>
              <w:autoSpaceDE w:val="0"/>
              <w:autoSpaceDN w:val="0"/>
              <w:spacing w:before="1" w:line="417" w:lineRule="auto"/>
              <w:ind w:right="94"/>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Percentage in total year-end balance of Other Receivables (%)</w:t>
            </w:r>
          </w:p>
          <w:p w14:paraId="1F22A227" w14:textId="77777777" w:rsidR="00733A22" w:rsidRPr="00CA68B6" w:rsidRDefault="00733A22">
            <w:pPr>
              <w:widowControl w:val="0"/>
              <w:autoSpaceDE w:val="0"/>
              <w:autoSpaceDN w:val="0"/>
              <w:spacing w:line="209" w:lineRule="exact"/>
              <w:rPr>
                <w:rFonts w:ascii="Arial" w:eastAsia="Times New Roman" w:hAnsi="Arial" w:cs="Arial"/>
                <w:kern w:val="0"/>
                <w:sz w:val="18"/>
                <w:szCs w:val="22"/>
                <w:lang w:bidi="zh-CN"/>
              </w:rPr>
            </w:pPr>
          </w:p>
        </w:tc>
        <w:tc>
          <w:tcPr>
            <w:tcW w:w="1048" w:type="dxa"/>
            <w:tcBorders>
              <w:left w:val="dotted" w:sz="4" w:space="0" w:color="000000"/>
              <w:bottom w:val="dotted" w:sz="4" w:space="0" w:color="000000"/>
              <w:right w:val="nil"/>
            </w:tcBorders>
          </w:tcPr>
          <w:p w14:paraId="0EB3827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7A1EAD3"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39BA6C55" w14:textId="77777777" w:rsidR="00733A22" w:rsidRPr="00CA68B6" w:rsidRDefault="00A9134E">
            <w:pPr>
              <w:widowControl w:val="0"/>
              <w:autoSpaceDE w:val="0"/>
              <w:autoSpaceDN w:val="0"/>
              <w:spacing w:line="417" w:lineRule="auto"/>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bad debt provision</w:t>
            </w:r>
          </w:p>
        </w:tc>
      </w:tr>
      <w:tr w:rsidR="00733A22" w:rsidRPr="00CA68B6" w14:paraId="29154CE5" w14:textId="77777777" w:rsidTr="00BA628C">
        <w:trPr>
          <w:trHeight w:val="400"/>
        </w:trPr>
        <w:tc>
          <w:tcPr>
            <w:tcW w:w="2274" w:type="dxa"/>
            <w:tcBorders>
              <w:top w:val="dotted" w:sz="4" w:space="0" w:color="000000"/>
              <w:left w:val="nil"/>
              <w:bottom w:val="dotted" w:sz="4" w:space="0" w:color="000000"/>
              <w:right w:val="dotted" w:sz="4" w:space="0" w:color="000000"/>
            </w:tcBorders>
          </w:tcPr>
          <w:p w14:paraId="45B3927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506D9B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 Dingce Financial Leasing Co., Ltd.</w:t>
            </w:r>
          </w:p>
        </w:tc>
        <w:tc>
          <w:tcPr>
            <w:tcW w:w="1100" w:type="dxa"/>
            <w:tcBorders>
              <w:top w:val="dotted" w:sz="4" w:space="0" w:color="000000"/>
              <w:left w:val="dotted" w:sz="4" w:space="0" w:color="000000"/>
              <w:bottom w:val="dotted" w:sz="4" w:space="0" w:color="000000"/>
              <w:right w:val="dotted" w:sz="4" w:space="0" w:color="000000"/>
            </w:tcBorders>
          </w:tcPr>
          <w:p w14:paraId="0D187E57" w14:textId="03ECEBBD" w:rsidR="00733A22" w:rsidRPr="00CA68B6" w:rsidRDefault="0054510E" w:rsidP="002A75CD">
            <w:pPr>
              <w:widowControl w:val="0"/>
              <w:autoSpaceDE w:val="0"/>
              <w:autoSpaceDN w:val="0"/>
              <w:spacing w:before="1" w:line="240" w:lineRule="auto"/>
              <w:rPr>
                <w:rFonts w:ascii="Arial" w:eastAsia="Times New Roman" w:hAnsi="Arial" w:cs="Arial"/>
                <w:kern w:val="0"/>
                <w:sz w:val="18"/>
                <w:szCs w:val="18"/>
                <w:lang w:bidi="zh-CN"/>
              </w:rPr>
            </w:pPr>
            <w:r w:rsidRPr="00CA68B6">
              <w:rPr>
                <w:rFonts w:ascii="Arial" w:eastAsia="SimSun" w:hAnsi="Arial" w:cs="Arial"/>
                <w:kern w:val="0"/>
                <w:sz w:val="18"/>
                <w:szCs w:val="18"/>
                <w:lang w:bidi="zh-CN"/>
              </w:rPr>
              <w:t>Transactions with subsidiaries</w:t>
            </w:r>
          </w:p>
        </w:tc>
        <w:tc>
          <w:tcPr>
            <w:tcW w:w="1339" w:type="dxa"/>
            <w:tcBorders>
              <w:top w:val="dotted" w:sz="4" w:space="0" w:color="000000"/>
              <w:left w:val="dotted" w:sz="4" w:space="0" w:color="000000"/>
              <w:bottom w:val="dotted" w:sz="4" w:space="0" w:color="000000"/>
              <w:right w:val="dotted" w:sz="4" w:space="0" w:color="000000"/>
            </w:tcBorders>
            <w:vAlign w:val="center"/>
          </w:tcPr>
          <w:p w14:paraId="24767147" w14:textId="3FEB77FF" w:rsidR="00733A22" w:rsidRPr="00CA68B6" w:rsidRDefault="00275FCF" w:rsidP="00BA628C">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146,000,000.00</w:t>
            </w:r>
          </w:p>
        </w:tc>
        <w:tc>
          <w:tcPr>
            <w:tcW w:w="931" w:type="dxa"/>
            <w:tcBorders>
              <w:top w:val="dotted" w:sz="4" w:space="0" w:color="000000"/>
              <w:left w:val="dotted" w:sz="4" w:space="0" w:color="000000"/>
              <w:bottom w:val="dotted" w:sz="4" w:space="0" w:color="000000"/>
              <w:right w:val="dotted" w:sz="4" w:space="0" w:color="000000"/>
            </w:tcBorders>
          </w:tcPr>
          <w:p w14:paraId="6EE475F3" w14:textId="07196E02" w:rsidR="00733A22" w:rsidRPr="00CA68B6" w:rsidRDefault="00002F3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w:t>
            </w:r>
            <w:r w:rsidR="00A9134E" w:rsidRPr="00CA68B6">
              <w:rPr>
                <w:rFonts w:ascii="Arial" w:eastAsia="Times New Roman" w:hAnsi="Arial" w:cs="Arial"/>
                <w:kern w:val="0"/>
                <w:sz w:val="18"/>
                <w:szCs w:val="22"/>
                <w:lang w:bidi="zh-CN"/>
              </w:rPr>
              <w:t>-</w:t>
            </w:r>
            <w:r w:rsidRPr="00CA68B6">
              <w:rPr>
                <w:rFonts w:ascii="Arial" w:eastAsia="Times New Roman" w:hAnsi="Arial" w:cs="Arial"/>
                <w:kern w:val="0"/>
                <w:sz w:val="18"/>
                <w:szCs w:val="22"/>
                <w:lang w:bidi="zh-CN"/>
              </w:rPr>
              <w:t>4</w:t>
            </w:r>
            <w:r w:rsidR="00A9134E" w:rsidRPr="00CA68B6">
              <w:rPr>
                <w:rFonts w:ascii="Arial" w:eastAsia="Times New Roman" w:hAnsi="Arial" w:cs="Arial"/>
                <w:kern w:val="0"/>
                <w:sz w:val="18"/>
                <w:szCs w:val="22"/>
                <w:lang w:bidi="zh-CN"/>
              </w:rPr>
              <w:t xml:space="preserve"> years</w:t>
            </w:r>
          </w:p>
        </w:tc>
        <w:tc>
          <w:tcPr>
            <w:tcW w:w="1133" w:type="dxa"/>
            <w:tcBorders>
              <w:top w:val="dotted" w:sz="4" w:space="0" w:color="000000"/>
              <w:left w:val="dotted" w:sz="4" w:space="0" w:color="000000"/>
              <w:bottom w:val="dotted" w:sz="4" w:space="0" w:color="000000"/>
              <w:right w:val="dotted" w:sz="4" w:space="0" w:color="000000"/>
            </w:tcBorders>
            <w:vAlign w:val="center"/>
          </w:tcPr>
          <w:p w14:paraId="5692D665" w14:textId="25661A2A" w:rsidR="00733A22" w:rsidRPr="00CA68B6" w:rsidRDefault="00275FCF" w:rsidP="00BA628C">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60.96</w:t>
            </w:r>
          </w:p>
        </w:tc>
        <w:tc>
          <w:tcPr>
            <w:tcW w:w="1048" w:type="dxa"/>
            <w:tcBorders>
              <w:top w:val="dotted" w:sz="4" w:space="0" w:color="000000"/>
              <w:left w:val="dotted" w:sz="4" w:space="0" w:color="000000"/>
              <w:bottom w:val="dotted" w:sz="4" w:space="0" w:color="000000"/>
              <w:right w:val="nil"/>
            </w:tcBorders>
            <w:vAlign w:val="center"/>
          </w:tcPr>
          <w:p w14:paraId="5A37C88A" w14:textId="77777777" w:rsidR="00733A22" w:rsidRPr="00CA68B6" w:rsidRDefault="00733A22" w:rsidP="00BA628C">
            <w:pPr>
              <w:widowControl w:val="0"/>
              <w:autoSpaceDE w:val="0"/>
              <w:autoSpaceDN w:val="0"/>
              <w:spacing w:line="240" w:lineRule="auto"/>
              <w:ind w:right="80"/>
              <w:jc w:val="right"/>
              <w:rPr>
                <w:rFonts w:ascii="Arial" w:hAnsi="Arial" w:cs="Arial"/>
                <w:kern w:val="0"/>
                <w:sz w:val="15"/>
                <w:szCs w:val="15"/>
                <w:lang w:bidi="zh-CN"/>
              </w:rPr>
            </w:pPr>
          </w:p>
        </w:tc>
      </w:tr>
      <w:tr w:rsidR="001957AF" w:rsidRPr="00CA68B6" w14:paraId="041A2C5B" w14:textId="77777777" w:rsidTr="00BA628C">
        <w:trPr>
          <w:trHeight w:val="400"/>
        </w:trPr>
        <w:tc>
          <w:tcPr>
            <w:tcW w:w="2274" w:type="dxa"/>
            <w:tcBorders>
              <w:top w:val="dotted" w:sz="4" w:space="0" w:color="000000"/>
              <w:left w:val="nil"/>
              <w:bottom w:val="dotted" w:sz="4" w:space="0" w:color="000000"/>
              <w:right w:val="dotted" w:sz="4" w:space="0" w:color="000000"/>
            </w:tcBorders>
            <w:vAlign w:val="center"/>
          </w:tcPr>
          <w:p w14:paraId="78F438F5" w14:textId="60FFC94D" w:rsidR="001957AF" w:rsidRPr="00CA68B6" w:rsidRDefault="00CF4B61" w:rsidP="00002F3E">
            <w:pPr>
              <w:widowControl w:val="0"/>
              <w:autoSpaceDE w:val="0"/>
              <w:autoSpaceDN w:val="0"/>
              <w:spacing w:before="1" w:line="240" w:lineRule="auto"/>
              <w:jc w:val="both"/>
              <w:rPr>
                <w:rFonts w:ascii="Arial" w:eastAsia="Times New Roman" w:hAnsi="Arial" w:cs="Arial"/>
                <w:kern w:val="0"/>
                <w:sz w:val="18"/>
                <w:szCs w:val="18"/>
                <w:lang w:bidi="zh-CN"/>
              </w:rPr>
            </w:pPr>
            <w:r w:rsidRPr="00CA68B6">
              <w:rPr>
                <w:rFonts w:ascii="Arial" w:eastAsia="Times New Roman" w:hAnsi="Arial" w:cs="Arial"/>
                <w:kern w:val="0"/>
                <w:sz w:val="18"/>
                <w:szCs w:val="22"/>
                <w:lang w:bidi="zh-CN"/>
              </w:rPr>
              <w:t>Zhejiang Xieheng intelligent equipment Co., LTD</w:t>
            </w:r>
          </w:p>
        </w:tc>
        <w:tc>
          <w:tcPr>
            <w:tcW w:w="1100" w:type="dxa"/>
            <w:tcBorders>
              <w:top w:val="dotted" w:sz="4" w:space="0" w:color="000000"/>
              <w:left w:val="dotted" w:sz="4" w:space="0" w:color="000000"/>
              <w:bottom w:val="dotted" w:sz="4" w:space="0" w:color="000000"/>
              <w:right w:val="dotted" w:sz="4" w:space="0" w:color="000000"/>
            </w:tcBorders>
          </w:tcPr>
          <w:p w14:paraId="4C3A0EFB" w14:textId="20BFB846" w:rsidR="001957AF" w:rsidRPr="00CA68B6" w:rsidRDefault="00002F3E" w:rsidP="002A75CD">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Transactions with subsidiaries</w:t>
            </w:r>
          </w:p>
        </w:tc>
        <w:tc>
          <w:tcPr>
            <w:tcW w:w="1339" w:type="dxa"/>
            <w:tcBorders>
              <w:top w:val="dotted" w:sz="4" w:space="0" w:color="000000"/>
              <w:left w:val="dotted" w:sz="4" w:space="0" w:color="000000"/>
              <w:bottom w:val="dotted" w:sz="4" w:space="0" w:color="000000"/>
              <w:right w:val="dotted" w:sz="4" w:space="0" w:color="000000"/>
            </w:tcBorders>
            <w:vAlign w:val="center"/>
          </w:tcPr>
          <w:p w14:paraId="6A5D9650" w14:textId="5BE3B8AC" w:rsidR="001957AF" w:rsidRPr="00CA68B6" w:rsidRDefault="00275FCF" w:rsidP="00BA628C">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79,439,999.97</w:t>
            </w:r>
          </w:p>
        </w:tc>
        <w:tc>
          <w:tcPr>
            <w:tcW w:w="931" w:type="dxa"/>
            <w:tcBorders>
              <w:top w:val="dotted" w:sz="4" w:space="0" w:color="000000"/>
              <w:left w:val="dotted" w:sz="4" w:space="0" w:color="000000"/>
              <w:bottom w:val="dotted" w:sz="4" w:space="0" w:color="000000"/>
              <w:right w:val="dotted" w:sz="4" w:space="0" w:color="000000"/>
            </w:tcBorders>
          </w:tcPr>
          <w:p w14:paraId="235C60D1" w14:textId="2D79FC2D" w:rsidR="001957AF" w:rsidRPr="00CA68B6" w:rsidRDefault="00002F3E">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29FAFF07" w14:textId="7B2525CC" w:rsidR="001957AF" w:rsidRPr="00CA68B6" w:rsidRDefault="00275FCF" w:rsidP="00BA628C">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33.17</w:t>
            </w:r>
          </w:p>
        </w:tc>
        <w:tc>
          <w:tcPr>
            <w:tcW w:w="1048" w:type="dxa"/>
            <w:tcBorders>
              <w:top w:val="dotted" w:sz="4" w:space="0" w:color="000000"/>
              <w:left w:val="dotted" w:sz="4" w:space="0" w:color="000000"/>
              <w:bottom w:val="dotted" w:sz="4" w:space="0" w:color="000000"/>
              <w:right w:val="nil"/>
            </w:tcBorders>
            <w:vAlign w:val="center"/>
          </w:tcPr>
          <w:p w14:paraId="1D1685DD" w14:textId="77777777" w:rsidR="001957AF" w:rsidRPr="00CA68B6" w:rsidRDefault="001957AF" w:rsidP="00BA628C">
            <w:pPr>
              <w:widowControl w:val="0"/>
              <w:autoSpaceDE w:val="0"/>
              <w:autoSpaceDN w:val="0"/>
              <w:spacing w:line="240" w:lineRule="auto"/>
              <w:ind w:right="80"/>
              <w:jc w:val="right"/>
              <w:rPr>
                <w:rFonts w:ascii="Arial" w:hAnsi="Arial" w:cs="Arial"/>
                <w:kern w:val="0"/>
                <w:sz w:val="15"/>
                <w:szCs w:val="15"/>
                <w:lang w:bidi="zh-CN"/>
              </w:rPr>
            </w:pPr>
          </w:p>
        </w:tc>
      </w:tr>
      <w:tr w:rsidR="001957AF" w:rsidRPr="00CA68B6" w14:paraId="1ED23546" w14:textId="77777777" w:rsidTr="00BA628C">
        <w:trPr>
          <w:trHeight w:val="400"/>
        </w:trPr>
        <w:tc>
          <w:tcPr>
            <w:tcW w:w="2274" w:type="dxa"/>
            <w:tcBorders>
              <w:top w:val="dotted" w:sz="4" w:space="0" w:color="000000"/>
              <w:left w:val="nil"/>
              <w:bottom w:val="dotted" w:sz="4" w:space="0" w:color="000000"/>
              <w:right w:val="dotted" w:sz="4" w:space="0" w:color="000000"/>
            </w:tcBorders>
            <w:vAlign w:val="center"/>
          </w:tcPr>
          <w:p w14:paraId="1AFE6AC5" w14:textId="62111FAA" w:rsidR="001957AF" w:rsidRPr="00CA68B6" w:rsidRDefault="00BE1355" w:rsidP="00002F3E">
            <w:pPr>
              <w:widowControl w:val="0"/>
              <w:autoSpaceDE w:val="0"/>
              <w:autoSpaceDN w:val="0"/>
              <w:spacing w:before="1" w:line="240" w:lineRule="auto"/>
              <w:jc w:val="both"/>
              <w:rPr>
                <w:rFonts w:ascii="Arial" w:eastAsia="SimSun" w:hAnsi="Arial" w:cs="Arial"/>
                <w:kern w:val="0"/>
                <w:sz w:val="18"/>
                <w:szCs w:val="18"/>
                <w:lang w:bidi="zh-CN"/>
              </w:rPr>
            </w:pPr>
            <w:r w:rsidRPr="00CA68B6">
              <w:rPr>
                <w:rFonts w:ascii="Arial" w:eastAsia="SimSun" w:hAnsi="Arial" w:cs="Arial"/>
                <w:kern w:val="0"/>
                <w:sz w:val="18"/>
                <w:lang w:bidi="zh-CN"/>
              </w:rPr>
              <w:t>Huzhou Moganshan High-tech Industrial Development Zone Management Committee</w:t>
            </w:r>
          </w:p>
        </w:tc>
        <w:tc>
          <w:tcPr>
            <w:tcW w:w="1100" w:type="dxa"/>
            <w:tcBorders>
              <w:top w:val="dotted" w:sz="4" w:space="0" w:color="000000"/>
              <w:left w:val="dotted" w:sz="4" w:space="0" w:color="000000"/>
              <w:bottom w:val="dotted" w:sz="4" w:space="0" w:color="000000"/>
              <w:right w:val="dotted" w:sz="4" w:space="0" w:color="000000"/>
            </w:tcBorders>
          </w:tcPr>
          <w:p w14:paraId="2D52B62C" w14:textId="773351E3" w:rsidR="001957AF" w:rsidRPr="00CA68B6" w:rsidRDefault="00BE1355" w:rsidP="002A75CD">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tcBorders>
              <w:top w:val="dotted" w:sz="4" w:space="0" w:color="000000"/>
              <w:left w:val="dotted" w:sz="4" w:space="0" w:color="000000"/>
              <w:bottom w:val="dotted" w:sz="4" w:space="0" w:color="000000"/>
              <w:right w:val="dotted" w:sz="4" w:space="0" w:color="000000"/>
            </w:tcBorders>
            <w:vAlign w:val="center"/>
          </w:tcPr>
          <w:p w14:paraId="59238F13" w14:textId="1843D91E" w:rsidR="001957AF" w:rsidRPr="00CA68B6" w:rsidRDefault="00275FCF" w:rsidP="00BA628C">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9,800,000.00</w:t>
            </w:r>
          </w:p>
        </w:tc>
        <w:tc>
          <w:tcPr>
            <w:tcW w:w="931" w:type="dxa"/>
            <w:tcBorders>
              <w:top w:val="dotted" w:sz="4" w:space="0" w:color="000000"/>
              <w:left w:val="dotted" w:sz="4" w:space="0" w:color="000000"/>
              <w:bottom w:val="dotted" w:sz="4" w:space="0" w:color="000000"/>
              <w:right w:val="dotted" w:sz="4" w:space="0" w:color="000000"/>
            </w:tcBorders>
          </w:tcPr>
          <w:p w14:paraId="4434A49E" w14:textId="3BCC2769" w:rsidR="001957AF" w:rsidRPr="00CA68B6" w:rsidRDefault="00002F3E">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329C1DA3" w14:textId="20EE03CE" w:rsidR="001957AF" w:rsidRPr="00CA68B6" w:rsidRDefault="00275FCF" w:rsidP="00BA628C">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4.09</w:t>
            </w:r>
          </w:p>
        </w:tc>
        <w:tc>
          <w:tcPr>
            <w:tcW w:w="1048" w:type="dxa"/>
            <w:tcBorders>
              <w:top w:val="dotted" w:sz="4" w:space="0" w:color="000000"/>
              <w:left w:val="dotted" w:sz="4" w:space="0" w:color="000000"/>
              <w:bottom w:val="dotted" w:sz="4" w:space="0" w:color="000000"/>
              <w:right w:val="nil"/>
            </w:tcBorders>
            <w:vAlign w:val="center"/>
          </w:tcPr>
          <w:p w14:paraId="2A29C0B2" w14:textId="798EC3AD" w:rsidR="001957AF" w:rsidRPr="00CA68B6" w:rsidRDefault="00275FCF" w:rsidP="00BA628C">
            <w:pPr>
              <w:widowControl w:val="0"/>
              <w:autoSpaceDE w:val="0"/>
              <w:autoSpaceDN w:val="0"/>
              <w:spacing w:line="240" w:lineRule="auto"/>
              <w:ind w:right="80"/>
              <w:jc w:val="right"/>
              <w:rPr>
                <w:rFonts w:ascii="Arial" w:hAnsi="Arial" w:cs="Arial"/>
                <w:kern w:val="0"/>
                <w:sz w:val="15"/>
                <w:szCs w:val="15"/>
                <w:lang w:bidi="zh-CN"/>
              </w:rPr>
            </w:pPr>
            <w:r w:rsidRPr="00CA68B6">
              <w:rPr>
                <w:rFonts w:ascii="Arial" w:hAnsi="Arial" w:cs="Arial"/>
                <w:kern w:val="0"/>
                <w:sz w:val="15"/>
                <w:szCs w:val="15"/>
                <w:lang w:bidi="zh-CN"/>
              </w:rPr>
              <w:t>294,000.00</w:t>
            </w:r>
          </w:p>
        </w:tc>
      </w:tr>
      <w:tr w:rsidR="00733A22" w:rsidRPr="00CA68B6" w14:paraId="1D59F89B" w14:textId="77777777" w:rsidTr="00BA628C">
        <w:trPr>
          <w:trHeight w:val="400"/>
        </w:trPr>
        <w:tc>
          <w:tcPr>
            <w:tcW w:w="2274" w:type="dxa"/>
            <w:tcBorders>
              <w:top w:val="dotted" w:sz="4" w:space="0" w:color="000000"/>
              <w:left w:val="nil"/>
              <w:bottom w:val="dotted" w:sz="4" w:space="0" w:color="000000"/>
              <w:right w:val="dotted" w:sz="4" w:space="0" w:color="000000"/>
            </w:tcBorders>
          </w:tcPr>
          <w:p w14:paraId="3133C33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9D4B62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 Power Supply Bureau</w:t>
            </w:r>
          </w:p>
        </w:tc>
        <w:tc>
          <w:tcPr>
            <w:tcW w:w="1100" w:type="dxa"/>
            <w:tcBorders>
              <w:top w:val="dotted" w:sz="4" w:space="0" w:color="000000"/>
              <w:left w:val="dotted" w:sz="4" w:space="0" w:color="000000"/>
              <w:bottom w:val="dotted" w:sz="4" w:space="0" w:color="000000"/>
              <w:right w:val="dotted" w:sz="4" w:space="0" w:color="000000"/>
            </w:tcBorders>
          </w:tcPr>
          <w:p w14:paraId="0312646B" w14:textId="14DC7793" w:rsidR="00733A22" w:rsidRPr="00CA68B6" w:rsidRDefault="00BE1355" w:rsidP="002A75CD">
            <w:pPr>
              <w:widowControl w:val="0"/>
              <w:autoSpaceDE w:val="0"/>
              <w:autoSpaceDN w:val="0"/>
              <w:spacing w:before="1" w:line="240" w:lineRule="auto"/>
              <w:rPr>
                <w:rFonts w:ascii="Arial" w:eastAsia="Times New Roma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tcBorders>
              <w:top w:val="dotted" w:sz="4" w:space="0" w:color="000000"/>
              <w:left w:val="dotted" w:sz="4" w:space="0" w:color="000000"/>
              <w:bottom w:val="dotted" w:sz="4" w:space="0" w:color="000000"/>
              <w:right w:val="dotted" w:sz="4" w:space="0" w:color="000000"/>
            </w:tcBorders>
            <w:vAlign w:val="center"/>
          </w:tcPr>
          <w:p w14:paraId="5385C32F" w14:textId="081A364E" w:rsidR="00733A22" w:rsidRPr="00CA68B6" w:rsidRDefault="00275FCF" w:rsidP="00BA628C">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1,390,250.00</w:t>
            </w:r>
          </w:p>
        </w:tc>
        <w:tc>
          <w:tcPr>
            <w:tcW w:w="931" w:type="dxa"/>
            <w:tcBorders>
              <w:top w:val="dotted" w:sz="4" w:space="0" w:color="000000"/>
              <w:left w:val="dotted" w:sz="4" w:space="0" w:color="000000"/>
              <w:bottom w:val="dotted" w:sz="4" w:space="0" w:color="000000"/>
              <w:right w:val="dotted" w:sz="4" w:space="0" w:color="000000"/>
            </w:tcBorders>
          </w:tcPr>
          <w:p w14:paraId="4D9DC727" w14:textId="1ED0E942"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Above </w:t>
            </w:r>
            <w:r w:rsidR="00002F3E" w:rsidRPr="00CA68B6">
              <w:rPr>
                <w:rFonts w:ascii="Arial" w:eastAsia="Times New Roman" w:hAnsi="Arial" w:cs="Arial"/>
                <w:kern w:val="0"/>
                <w:sz w:val="18"/>
                <w:szCs w:val="22"/>
                <w:lang w:bidi="zh-CN"/>
              </w:rPr>
              <w:t>3</w:t>
            </w:r>
            <w:r w:rsidRPr="00CA68B6">
              <w:rPr>
                <w:rFonts w:ascii="Arial" w:eastAsia="Times New Roman" w:hAnsi="Arial" w:cs="Arial"/>
                <w:kern w:val="0"/>
                <w:sz w:val="18"/>
                <w:szCs w:val="22"/>
                <w:lang w:bidi="zh-CN"/>
              </w:rPr>
              <w:t xml:space="preserve"> year</w:t>
            </w:r>
            <w:r w:rsidR="002A75CD" w:rsidRPr="00CA68B6">
              <w:rPr>
                <w:rFonts w:ascii="Arial" w:eastAsia="Times New Roman" w:hAnsi="Arial" w:cs="Arial"/>
                <w:kern w:val="0"/>
                <w:sz w:val="18"/>
                <w:szCs w:val="22"/>
                <w:lang w:bidi="zh-CN"/>
              </w:rPr>
              <w:t>s</w:t>
            </w:r>
          </w:p>
        </w:tc>
        <w:tc>
          <w:tcPr>
            <w:tcW w:w="1133" w:type="dxa"/>
            <w:tcBorders>
              <w:top w:val="dotted" w:sz="4" w:space="0" w:color="000000"/>
              <w:left w:val="dotted" w:sz="4" w:space="0" w:color="000000"/>
              <w:bottom w:val="dotted" w:sz="4" w:space="0" w:color="000000"/>
              <w:right w:val="dotted" w:sz="4" w:space="0" w:color="000000"/>
            </w:tcBorders>
            <w:vAlign w:val="center"/>
          </w:tcPr>
          <w:p w14:paraId="1D40E534" w14:textId="3CD0180B" w:rsidR="00733A22" w:rsidRPr="00CA68B6" w:rsidRDefault="00275FCF" w:rsidP="00BA628C">
            <w:pPr>
              <w:widowControl w:val="0"/>
              <w:autoSpaceDE w:val="0"/>
              <w:autoSpaceDN w:val="0"/>
              <w:spacing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0.58</w:t>
            </w:r>
          </w:p>
        </w:tc>
        <w:tc>
          <w:tcPr>
            <w:tcW w:w="1048" w:type="dxa"/>
            <w:tcBorders>
              <w:top w:val="dotted" w:sz="4" w:space="0" w:color="000000"/>
              <w:left w:val="dotted" w:sz="4" w:space="0" w:color="000000"/>
              <w:bottom w:val="dotted" w:sz="4" w:space="0" w:color="000000"/>
              <w:right w:val="nil"/>
            </w:tcBorders>
            <w:vAlign w:val="center"/>
          </w:tcPr>
          <w:p w14:paraId="39341016" w14:textId="39891293" w:rsidR="00733A22" w:rsidRPr="00CA68B6" w:rsidRDefault="00275FCF" w:rsidP="00BA628C">
            <w:pPr>
              <w:widowControl w:val="0"/>
              <w:autoSpaceDE w:val="0"/>
              <w:autoSpaceDN w:val="0"/>
              <w:spacing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969,250.00</w:t>
            </w:r>
          </w:p>
        </w:tc>
      </w:tr>
      <w:tr w:rsidR="001957AF" w:rsidRPr="00CA68B6" w14:paraId="2C30AB0D" w14:textId="77777777" w:rsidTr="00BA628C">
        <w:trPr>
          <w:trHeight w:val="400"/>
        </w:trPr>
        <w:tc>
          <w:tcPr>
            <w:tcW w:w="2274" w:type="dxa"/>
            <w:tcBorders>
              <w:top w:val="dotted" w:sz="4" w:space="0" w:color="000000"/>
              <w:left w:val="nil"/>
              <w:bottom w:val="dotted" w:sz="4" w:space="0" w:color="000000"/>
              <w:right w:val="dotted" w:sz="4" w:space="0" w:color="000000"/>
            </w:tcBorders>
            <w:vAlign w:val="center"/>
          </w:tcPr>
          <w:p w14:paraId="21A7FDD7" w14:textId="7F373595" w:rsidR="001957AF" w:rsidRPr="00CA68B6" w:rsidRDefault="007316C8" w:rsidP="00002F3E">
            <w:pPr>
              <w:widowControl w:val="0"/>
              <w:autoSpaceDE w:val="0"/>
              <w:autoSpaceDN w:val="0"/>
              <w:spacing w:before="1" w:line="240" w:lineRule="auto"/>
              <w:jc w:val="both"/>
              <w:rPr>
                <w:rFonts w:ascii="Arial" w:eastAsia="Times New Roman" w:hAnsi="Arial" w:cs="Arial"/>
                <w:kern w:val="0"/>
                <w:sz w:val="18"/>
                <w:szCs w:val="18"/>
                <w:lang w:bidi="zh-CN"/>
              </w:rPr>
            </w:pPr>
            <w:r w:rsidRPr="00CA68B6">
              <w:rPr>
                <w:rFonts w:ascii="Arial" w:eastAsia="Times New Roman" w:hAnsi="Arial" w:cs="Arial"/>
                <w:kern w:val="0"/>
                <w:sz w:val="18"/>
                <w:szCs w:val="22"/>
                <w:lang w:bidi="zh-CN"/>
              </w:rPr>
              <w:t>Shanghai Yilan Exhibition Service Co., LTD</w:t>
            </w:r>
          </w:p>
        </w:tc>
        <w:tc>
          <w:tcPr>
            <w:tcW w:w="1100" w:type="dxa"/>
            <w:tcBorders>
              <w:top w:val="dotted" w:sz="4" w:space="0" w:color="000000"/>
              <w:left w:val="dotted" w:sz="4" w:space="0" w:color="000000"/>
              <w:bottom w:val="dotted" w:sz="4" w:space="0" w:color="000000"/>
              <w:right w:val="dotted" w:sz="4" w:space="0" w:color="000000"/>
            </w:tcBorders>
          </w:tcPr>
          <w:p w14:paraId="44C1F088" w14:textId="4EB24A48" w:rsidR="001957AF" w:rsidRPr="00CA68B6" w:rsidRDefault="00002F3E" w:rsidP="002A75CD">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Other Incoming and Outgoing Fund</w:t>
            </w:r>
          </w:p>
        </w:tc>
        <w:tc>
          <w:tcPr>
            <w:tcW w:w="1339" w:type="dxa"/>
            <w:tcBorders>
              <w:top w:val="dotted" w:sz="4" w:space="0" w:color="000000"/>
              <w:left w:val="dotted" w:sz="4" w:space="0" w:color="000000"/>
              <w:bottom w:val="dotted" w:sz="4" w:space="0" w:color="000000"/>
              <w:right w:val="dotted" w:sz="4" w:space="0" w:color="000000"/>
            </w:tcBorders>
            <w:vAlign w:val="center"/>
          </w:tcPr>
          <w:p w14:paraId="5F355990" w14:textId="63481532" w:rsidR="001957AF" w:rsidRPr="00CA68B6" w:rsidRDefault="00275FCF" w:rsidP="00BA628C">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800,000.00</w:t>
            </w:r>
          </w:p>
        </w:tc>
        <w:tc>
          <w:tcPr>
            <w:tcW w:w="931" w:type="dxa"/>
            <w:tcBorders>
              <w:top w:val="dotted" w:sz="4" w:space="0" w:color="000000"/>
              <w:left w:val="dotted" w:sz="4" w:space="0" w:color="000000"/>
              <w:bottom w:val="dotted" w:sz="4" w:space="0" w:color="000000"/>
              <w:right w:val="dotted" w:sz="4" w:space="0" w:color="000000"/>
            </w:tcBorders>
          </w:tcPr>
          <w:p w14:paraId="1CB9C015" w14:textId="2210B18D" w:rsidR="001957AF" w:rsidRPr="00CA68B6" w:rsidRDefault="00002F3E">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1D0AA625" w14:textId="533B805D" w:rsidR="001957AF" w:rsidRPr="00CA68B6" w:rsidRDefault="00275FCF" w:rsidP="00BA628C">
            <w:pPr>
              <w:widowControl w:val="0"/>
              <w:autoSpaceDE w:val="0"/>
              <w:autoSpaceDN w:val="0"/>
              <w:spacing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0.33</w:t>
            </w:r>
          </w:p>
        </w:tc>
        <w:tc>
          <w:tcPr>
            <w:tcW w:w="1048" w:type="dxa"/>
            <w:tcBorders>
              <w:top w:val="dotted" w:sz="4" w:space="0" w:color="000000"/>
              <w:left w:val="dotted" w:sz="4" w:space="0" w:color="000000"/>
              <w:bottom w:val="dotted" w:sz="4" w:space="0" w:color="000000"/>
              <w:right w:val="nil"/>
            </w:tcBorders>
            <w:vAlign w:val="center"/>
          </w:tcPr>
          <w:p w14:paraId="3C949BFA" w14:textId="13BA2460" w:rsidR="001957AF" w:rsidRPr="00CA68B6" w:rsidRDefault="00275FCF" w:rsidP="00BA628C">
            <w:pPr>
              <w:widowControl w:val="0"/>
              <w:autoSpaceDE w:val="0"/>
              <w:autoSpaceDN w:val="0"/>
              <w:spacing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21,000.00</w:t>
            </w:r>
          </w:p>
        </w:tc>
      </w:tr>
      <w:tr w:rsidR="00B62355" w:rsidRPr="00CA68B6" w14:paraId="0A3F0AE2" w14:textId="77777777" w:rsidTr="00BA628C">
        <w:trPr>
          <w:trHeight w:val="402"/>
        </w:trPr>
        <w:tc>
          <w:tcPr>
            <w:tcW w:w="2274" w:type="dxa"/>
            <w:tcBorders>
              <w:top w:val="dotted" w:sz="4" w:space="0" w:color="000000"/>
              <w:left w:val="nil"/>
              <w:right w:val="dotted" w:sz="4" w:space="0" w:color="000000"/>
            </w:tcBorders>
          </w:tcPr>
          <w:p w14:paraId="5B21A6D0" w14:textId="77777777" w:rsidR="00B62355" w:rsidRPr="00CA68B6" w:rsidRDefault="00B62355" w:rsidP="00B62355">
            <w:pPr>
              <w:widowControl w:val="0"/>
              <w:autoSpaceDE w:val="0"/>
              <w:autoSpaceDN w:val="0"/>
              <w:spacing w:before="1" w:line="240" w:lineRule="auto"/>
              <w:rPr>
                <w:rFonts w:ascii="Arial" w:eastAsia="Times New Roman" w:hAnsi="Arial" w:cs="Arial"/>
                <w:kern w:val="0"/>
                <w:sz w:val="13"/>
                <w:szCs w:val="22"/>
                <w:lang w:bidi="zh-CN"/>
              </w:rPr>
            </w:pPr>
          </w:p>
          <w:p w14:paraId="35096E60" w14:textId="77777777" w:rsidR="00B62355" w:rsidRPr="00CA68B6" w:rsidRDefault="00B62355" w:rsidP="00B62355">
            <w:pPr>
              <w:widowControl w:val="0"/>
              <w:autoSpaceDE w:val="0"/>
              <w:autoSpaceDN w:val="0"/>
              <w:spacing w:line="215" w:lineRule="exact"/>
              <w:ind w:right="8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100" w:type="dxa"/>
            <w:tcBorders>
              <w:top w:val="dotted" w:sz="4" w:space="0" w:color="000000"/>
              <w:left w:val="dotted" w:sz="4" w:space="0" w:color="000000"/>
              <w:right w:val="dotted" w:sz="4" w:space="0" w:color="000000"/>
            </w:tcBorders>
          </w:tcPr>
          <w:p w14:paraId="45DC3988" w14:textId="77777777" w:rsidR="00B62355" w:rsidRPr="00CA68B6" w:rsidRDefault="00B62355" w:rsidP="00B62355">
            <w:pPr>
              <w:widowControl w:val="0"/>
              <w:autoSpaceDE w:val="0"/>
              <w:autoSpaceDN w:val="0"/>
              <w:spacing w:line="240" w:lineRule="auto"/>
              <w:rPr>
                <w:rFonts w:ascii="Arial" w:eastAsia="Times New Roman" w:hAnsi="Arial" w:cs="Arial"/>
                <w:kern w:val="0"/>
                <w:sz w:val="16"/>
                <w:szCs w:val="22"/>
                <w:lang w:bidi="zh-CN"/>
              </w:rPr>
            </w:pPr>
          </w:p>
        </w:tc>
        <w:tc>
          <w:tcPr>
            <w:tcW w:w="1339" w:type="dxa"/>
            <w:tcBorders>
              <w:top w:val="dotted" w:sz="4" w:space="0" w:color="000000"/>
              <w:left w:val="dotted" w:sz="4" w:space="0" w:color="000000"/>
              <w:right w:val="dotted" w:sz="4" w:space="0" w:color="000000"/>
            </w:tcBorders>
            <w:vAlign w:val="center"/>
          </w:tcPr>
          <w:p w14:paraId="5DBA1D9B" w14:textId="198A4228" w:rsidR="00B62355" w:rsidRPr="00CA68B6" w:rsidRDefault="00275FCF" w:rsidP="00BA628C">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237,430,249.97</w:t>
            </w:r>
          </w:p>
        </w:tc>
        <w:tc>
          <w:tcPr>
            <w:tcW w:w="931" w:type="dxa"/>
            <w:tcBorders>
              <w:top w:val="dotted" w:sz="4" w:space="0" w:color="000000"/>
              <w:left w:val="dotted" w:sz="4" w:space="0" w:color="000000"/>
              <w:right w:val="dotted" w:sz="4" w:space="0" w:color="000000"/>
            </w:tcBorders>
          </w:tcPr>
          <w:p w14:paraId="480EB3A0" w14:textId="77777777" w:rsidR="00B62355" w:rsidRPr="00CA68B6" w:rsidRDefault="00B62355" w:rsidP="00B62355">
            <w:pPr>
              <w:widowControl w:val="0"/>
              <w:autoSpaceDE w:val="0"/>
              <w:autoSpaceDN w:val="0"/>
              <w:spacing w:line="240" w:lineRule="auto"/>
              <w:rPr>
                <w:rFonts w:ascii="Arial" w:eastAsia="Times New Roman" w:hAnsi="Arial" w:cs="Arial"/>
                <w:kern w:val="0"/>
                <w:sz w:val="16"/>
                <w:szCs w:val="22"/>
                <w:lang w:bidi="zh-CN"/>
              </w:rPr>
            </w:pPr>
          </w:p>
        </w:tc>
        <w:tc>
          <w:tcPr>
            <w:tcW w:w="1133" w:type="dxa"/>
            <w:tcBorders>
              <w:top w:val="dotted" w:sz="4" w:space="0" w:color="000000"/>
              <w:left w:val="dotted" w:sz="4" w:space="0" w:color="000000"/>
              <w:right w:val="dotted" w:sz="4" w:space="0" w:color="000000"/>
            </w:tcBorders>
            <w:vAlign w:val="center"/>
          </w:tcPr>
          <w:p w14:paraId="6B3114E8" w14:textId="3197968A" w:rsidR="00B62355" w:rsidRPr="00CA68B6" w:rsidRDefault="00275FCF" w:rsidP="00BA628C">
            <w:pPr>
              <w:widowControl w:val="0"/>
              <w:autoSpaceDE w:val="0"/>
              <w:autoSpaceDN w:val="0"/>
              <w:spacing w:before="1" w:line="188" w:lineRule="exact"/>
              <w:ind w:right="84"/>
              <w:jc w:val="right"/>
              <w:rPr>
                <w:rFonts w:ascii="Arial" w:hAnsi="Arial" w:cs="Arial"/>
                <w:kern w:val="0"/>
                <w:sz w:val="15"/>
                <w:szCs w:val="15"/>
                <w:lang w:bidi="zh-CN"/>
              </w:rPr>
            </w:pPr>
            <w:r w:rsidRPr="00CA68B6">
              <w:rPr>
                <w:rFonts w:ascii="Arial" w:hAnsi="Arial" w:cs="Arial"/>
                <w:kern w:val="0"/>
                <w:sz w:val="15"/>
                <w:szCs w:val="15"/>
                <w:lang w:bidi="zh-CN"/>
              </w:rPr>
              <w:t>99.13</w:t>
            </w:r>
          </w:p>
        </w:tc>
        <w:tc>
          <w:tcPr>
            <w:tcW w:w="1048" w:type="dxa"/>
            <w:tcBorders>
              <w:top w:val="dotted" w:sz="4" w:space="0" w:color="000000"/>
              <w:left w:val="dotted" w:sz="4" w:space="0" w:color="000000"/>
              <w:right w:val="nil"/>
            </w:tcBorders>
            <w:vAlign w:val="center"/>
          </w:tcPr>
          <w:p w14:paraId="61BC275D" w14:textId="6712FD8F" w:rsidR="00B62355" w:rsidRPr="00CA68B6" w:rsidRDefault="00275FCF" w:rsidP="00BA628C">
            <w:pPr>
              <w:widowControl w:val="0"/>
              <w:autoSpaceDE w:val="0"/>
              <w:autoSpaceDN w:val="0"/>
              <w:spacing w:before="1" w:line="188" w:lineRule="exact"/>
              <w:ind w:right="88"/>
              <w:jc w:val="right"/>
              <w:rPr>
                <w:rFonts w:ascii="Arial" w:hAnsi="Arial" w:cs="Arial"/>
                <w:kern w:val="0"/>
                <w:sz w:val="15"/>
                <w:szCs w:val="15"/>
                <w:lang w:bidi="zh-CN"/>
              </w:rPr>
            </w:pPr>
            <w:r w:rsidRPr="00CA68B6">
              <w:rPr>
                <w:rFonts w:ascii="Arial" w:hAnsi="Arial" w:cs="Arial"/>
                <w:kern w:val="0"/>
                <w:sz w:val="15"/>
                <w:szCs w:val="15"/>
                <w:lang w:bidi="zh-CN"/>
              </w:rPr>
              <w:t>1,287,250.00</w:t>
            </w:r>
          </w:p>
        </w:tc>
      </w:tr>
    </w:tbl>
    <w:p w14:paraId="2F912963"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5BCD24B" w14:textId="2B9B5D72" w:rsidR="00002F3E" w:rsidRPr="00CA68B6" w:rsidRDefault="00BE1355">
      <w:pPr>
        <w:widowControl w:val="0"/>
        <w:autoSpaceDE w:val="0"/>
        <w:autoSpaceDN w:val="0"/>
        <w:spacing w:line="240" w:lineRule="auto"/>
        <w:rPr>
          <w:rFonts w:ascii="Arial" w:eastAsia="SimSun" w:hAnsi="Arial" w:cs="Arial"/>
          <w:kern w:val="0"/>
          <w:sz w:val="22"/>
          <w:lang w:bidi="zh-CN"/>
        </w:rPr>
      </w:pPr>
      <w:bookmarkStart w:id="141" w:name="_Hlk140327670"/>
      <w:r w:rsidRPr="00CA68B6">
        <w:rPr>
          <w:rFonts w:ascii="Arial" w:eastAsia="SimSun" w:hAnsi="Arial" w:cs="Arial"/>
          <w:kern w:val="0"/>
          <w:sz w:val="19"/>
          <w:lang w:bidi="zh-CN"/>
        </w:rPr>
        <w:t>(8) The Company does not involve other receivables of government subsidies</w:t>
      </w:r>
      <w:bookmarkEnd w:id="141"/>
    </w:p>
    <w:p w14:paraId="1E359231" w14:textId="77777777" w:rsidR="00002F3E" w:rsidRPr="00CA68B6" w:rsidRDefault="00002F3E">
      <w:pPr>
        <w:widowControl w:val="0"/>
        <w:autoSpaceDE w:val="0"/>
        <w:autoSpaceDN w:val="0"/>
        <w:spacing w:line="240" w:lineRule="auto"/>
        <w:rPr>
          <w:rFonts w:ascii="Arial" w:eastAsia="SimSun" w:hAnsi="Arial" w:cs="Arial"/>
          <w:kern w:val="0"/>
          <w:sz w:val="22"/>
          <w:lang w:bidi="zh-CN"/>
        </w:rPr>
      </w:pPr>
    </w:p>
    <w:p w14:paraId="21368FCC" w14:textId="5F04FAF7" w:rsidR="00002F3E" w:rsidRPr="00CA68B6" w:rsidRDefault="00BE1355">
      <w:pPr>
        <w:widowControl w:val="0"/>
        <w:autoSpaceDE w:val="0"/>
        <w:autoSpaceDN w:val="0"/>
        <w:spacing w:line="240" w:lineRule="auto"/>
        <w:rPr>
          <w:rFonts w:ascii="Arial" w:eastAsia="SimSun" w:hAnsi="Arial" w:cs="Arial"/>
          <w:kern w:val="0"/>
          <w:sz w:val="22"/>
          <w:lang w:bidi="zh-CN"/>
        </w:rPr>
      </w:pPr>
      <w:bookmarkStart w:id="142" w:name="_Hlk140327682"/>
      <w:r w:rsidRPr="00CA68B6">
        <w:rPr>
          <w:rFonts w:ascii="Arial" w:eastAsia="SimSun" w:hAnsi="Arial" w:cs="Arial"/>
          <w:kern w:val="0"/>
          <w:sz w:val="19"/>
          <w:lang w:bidi="zh-CN"/>
        </w:rPr>
        <w:t>(9) The Company has no other account receivables that have been terminated for recognition due to the transfer of financial assets</w:t>
      </w:r>
      <w:bookmarkEnd w:id="142"/>
    </w:p>
    <w:p w14:paraId="66F55928" w14:textId="77777777" w:rsidR="00002F3E" w:rsidRPr="00CA68B6" w:rsidRDefault="00002F3E">
      <w:pPr>
        <w:widowControl w:val="0"/>
        <w:autoSpaceDE w:val="0"/>
        <w:autoSpaceDN w:val="0"/>
        <w:spacing w:line="240" w:lineRule="auto"/>
        <w:rPr>
          <w:rFonts w:ascii="Arial" w:eastAsia="SimSun" w:hAnsi="Arial" w:cs="Arial"/>
          <w:kern w:val="0"/>
          <w:sz w:val="22"/>
          <w:lang w:bidi="zh-CN"/>
        </w:rPr>
      </w:pPr>
    </w:p>
    <w:p w14:paraId="1DC2E288" w14:textId="4EEB2AEB" w:rsidR="00002F3E" w:rsidRPr="00CA68B6" w:rsidRDefault="00BE1355">
      <w:pPr>
        <w:widowControl w:val="0"/>
        <w:autoSpaceDE w:val="0"/>
        <w:autoSpaceDN w:val="0"/>
        <w:spacing w:line="240" w:lineRule="auto"/>
        <w:rPr>
          <w:rFonts w:ascii="Arial" w:eastAsia="SimSun" w:hAnsi="Arial" w:cs="Arial"/>
          <w:kern w:val="0"/>
          <w:sz w:val="22"/>
          <w:lang w:bidi="zh-CN"/>
        </w:rPr>
      </w:pPr>
      <w:bookmarkStart w:id="143" w:name="_Hlk140327704"/>
      <w:r w:rsidRPr="00CA68B6">
        <w:rPr>
          <w:rFonts w:ascii="Arial" w:eastAsia="SimSun" w:hAnsi="Arial" w:cs="Arial"/>
          <w:kern w:val="0"/>
          <w:sz w:val="19"/>
          <w:lang w:bidi="zh-CN"/>
        </w:rPr>
        <w:t>(10) The Company does not have assets and liabilities formed from transfer of other receivables and of continued involvement</w:t>
      </w:r>
      <w:bookmarkEnd w:id="143"/>
    </w:p>
    <w:p w14:paraId="6EED9806"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2BEE0EF3" w14:textId="1ECA19A8" w:rsidR="00733A22" w:rsidRPr="00CA68B6" w:rsidRDefault="00A9134E">
      <w:pPr>
        <w:widowControl w:val="0"/>
        <w:tabs>
          <w:tab w:val="left" w:pos="825"/>
        </w:tabs>
        <w:autoSpaceDE w:val="0"/>
        <w:autoSpaceDN w:val="0"/>
        <w:spacing w:before="1"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(V)Long-term Equity Investments</w:t>
      </w:r>
    </w:p>
    <w:tbl>
      <w:tblPr>
        <w:tblW w:w="7823"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17"/>
        <w:gridCol w:w="1276"/>
        <w:gridCol w:w="566"/>
        <w:gridCol w:w="1248"/>
        <w:gridCol w:w="1161"/>
        <w:gridCol w:w="602"/>
        <w:gridCol w:w="1153"/>
      </w:tblGrid>
      <w:tr w:rsidR="00733A22" w:rsidRPr="00CA68B6" w14:paraId="7307F94B" w14:textId="77777777">
        <w:trPr>
          <w:trHeight w:val="400"/>
        </w:trPr>
        <w:tc>
          <w:tcPr>
            <w:tcW w:w="1817" w:type="dxa"/>
            <w:vMerge w:val="restart"/>
            <w:tcBorders>
              <w:left w:val="nil"/>
              <w:bottom w:val="dotted" w:sz="4" w:space="0" w:color="000000"/>
              <w:right w:val="dotted" w:sz="4" w:space="0" w:color="000000"/>
            </w:tcBorders>
          </w:tcPr>
          <w:p w14:paraId="66C041F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8B06C3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33443A3" w14:textId="77777777" w:rsidR="00733A22" w:rsidRPr="00CA68B6" w:rsidRDefault="00733A22">
            <w:pPr>
              <w:widowControl w:val="0"/>
              <w:autoSpaceDE w:val="0"/>
              <w:autoSpaceDN w:val="0"/>
              <w:spacing w:before="11" w:line="240" w:lineRule="auto"/>
              <w:rPr>
                <w:rFonts w:ascii="Arial" w:eastAsia="Times New Roman" w:hAnsi="Arial" w:cs="Arial"/>
                <w:b/>
                <w:kern w:val="0"/>
                <w:sz w:val="19"/>
                <w:szCs w:val="22"/>
                <w:lang w:bidi="zh-CN"/>
              </w:rPr>
            </w:pPr>
          </w:p>
          <w:p w14:paraId="27138CF9" w14:textId="77777777" w:rsidR="00733A22" w:rsidRPr="00CA68B6" w:rsidRDefault="00A9134E">
            <w:pPr>
              <w:widowControl w:val="0"/>
              <w:autoSpaceDE w:val="0"/>
              <w:autoSpaceDN w:val="0"/>
              <w:spacing w:line="240" w:lineRule="auto"/>
              <w:ind w:right="68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090" w:type="dxa"/>
            <w:gridSpan w:val="3"/>
            <w:tcBorders>
              <w:left w:val="dotted" w:sz="4" w:space="0" w:color="000000"/>
              <w:bottom w:val="dotted" w:sz="4" w:space="0" w:color="000000"/>
              <w:right w:val="dotted" w:sz="4" w:space="0" w:color="000000"/>
            </w:tcBorders>
          </w:tcPr>
          <w:p w14:paraId="3413EE3F"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A7ACCB" w14:textId="77777777" w:rsidR="00733A22" w:rsidRPr="00CA68B6" w:rsidRDefault="00A9134E">
            <w:pPr>
              <w:widowControl w:val="0"/>
              <w:autoSpaceDE w:val="0"/>
              <w:autoSpaceDN w:val="0"/>
              <w:spacing w:line="173" w:lineRule="exact"/>
              <w:ind w:right="120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2916" w:type="dxa"/>
            <w:gridSpan w:val="3"/>
            <w:tcBorders>
              <w:left w:val="dotted" w:sz="4" w:space="0" w:color="000000"/>
              <w:bottom w:val="dotted" w:sz="4" w:space="0" w:color="000000"/>
              <w:right w:val="nil"/>
            </w:tcBorders>
          </w:tcPr>
          <w:p w14:paraId="6A9CD3A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D702A00" w14:textId="77777777" w:rsidR="00733A22" w:rsidRPr="00CA68B6" w:rsidRDefault="00A9134E">
            <w:pPr>
              <w:widowControl w:val="0"/>
              <w:autoSpaceDE w:val="0"/>
              <w:autoSpaceDN w:val="0"/>
              <w:spacing w:line="173" w:lineRule="exact"/>
              <w:ind w:right="9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5B221755" w14:textId="77777777">
        <w:trPr>
          <w:trHeight w:val="801"/>
        </w:trPr>
        <w:tc>
          <w:tcPr>
            <w:tcW w:w="1817" w:type="dxa"/>
            <w:vMerge/>
            <w:tcBorders>
              <w:top w:val="nil"/>
              <w:left w:val="nil"/>
              <w:bottom w:val="dotted" w:sz="4" w:space="0" w:color="000000"/>
              <w:right w:val="dotted" w:sz="4" w:space="0" w:color="000000"/>
            </w:tcBorders>
          </w:tcPr>
          <w:p w14:paraId="13F3B46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6" w:type="dxa"/>
            <w:tcBorders>
              <w:top w:val="dotted" w:sz="4" w:space="0" w:color="000000"/>
              <w:left w:val="dotted" w:sz="4" w:space="0" w:color="000000"/>
              <w:bottom w:val="dotted" w:sz="4" w:space="0" w:color="000000"/>
              <w:right w:val="dotted" w:sz="4" w:space="0" w:color="000000"/>
            </w:tcBorders>
          </w:tcPr>
          <w:p w14:paraId="075C742A"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0E13133"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5A291F02" w14:textId="77777777" w:rsidR="00733A22" w:rsidRPr="00CA68B6" w:rsidRDefault="00A9134E">
            <w:pPr>
              <w:widowControl w:val="0"/>
              <w:autoSpaceDE w:val="0"/>
              <w:autoSpaceDN w:val="0"/>
              <w:spacing w:line="240" w:lineRule="auto"/>
              <w:ind w:right="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566" w:type="dxa"/>
            <w:tcBorders>
              <w:top w:val="dotted" w:sz="4" w:space="0" w:color="000000"/>
              <w:left w:val="dotted" w:sz="4" w:space="0" w:color="000000"/>
              <w:bottom w:val="dotted" w:sz="4" w:space="0" w:color="000000"/>
              <w:right w:val="dotted" w:sz="4" w:space="0" w:color="000000"/>
            </w:tcBorders>
          </w:tcPr>
          <w:p w14:paraId="76977361" w14:textId="77777777" w:rsidR="00733A22" w:rsidRPr="00CA68B6" w:rsidRDefault="00A9134E">
            <w:pPr>
              <w:widowControl w:val="0"/>
              <w:autoSpaceDE w:val="0"/>
              <w:autoSpaceDN w:val="0"/>
              <w:spacing w:before="37" w:line="400" w:lineRule="exact"/>
              <w:ind w:right="110"/>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248" w:type="dxa"/>
            <w:tcBorders>
              <w:top w:val="dotted" w:sz="4" w:space="0" w:color="000000"/>
              <w:left w:val="dotted" w:sz="4" w:space="0" w:color="000000"/>
              <w:bottom w:val="dotted" w:sz="4" w:space="0" w:color="000000"/>
              <w:right w:val="dotted" w:sz="4" w:space="0" w:color="000000"/>
            </w:tcBorders>
          </w:tcPr>
          <w:p w14:paraId="2B324BD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39578C3"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5846A70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161" w:type="dxa"/>
            <w:tcBorders>
              <w:top w:val="dotted" w:sz="4" w:space="0" w:color="000000"/>
              <w:left w:val="dotted" w:sz="4" w:space="0" w:color="000000"/>
              <w:bottom w:val="dotted" w:sz="4" w:space="0" w:color="000000"/>
              <w:right w:val="dotted" w:sz="4" w:space="0" w:color="000000"/>
            </w:tcBorders>
          </w:tcPr>
          <w:p w14:paraId="2981CD39"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3AAC0D8"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78B5270F" w14:textId="77777777" w:rsidR="00733A22" w:rsidRPr="00CA68B6" w:rsidRDefault="00A9134E">
            <w:pPr>
              <w:widowControl w:val="0"/>
              <w:autoSpaceDE w:val="0"/>
              <w:autoSpaceDN w:val="0"/>
              <w:spacing w:line="240" w:lineRule="auto"/>
              <w:ind w:right="65"/>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602" w:type="dxa"/>
            <w:tcBorders>
              <w:top w:val="dotted" w:sz="4" w:space="0" w:color="000000"/>
              <w:left w:val="dotted" w:sz="4" w:space="0" w:color="000000"/>
              <w:bottom w:val="dotted" w:sz="4" w:space="0" w:color="000000"/>
              <w:right w:val="dotted" w:sz="4" w:space="0" w:color="000000"/>
            </w:tcBorders>
          </w:tcPr>
          <w:p w14:paraId="58A86FBF" w14:textId="77777777" w:rsidR="00733A22" w:rsidRPr="00CA68B6" w:rsidRDefault="00A9134E">
            <w:pPr>
              <w:widowControl w:val="0"/>
              <w:autoSpaceDE w:val="0"/>
              <w:autoSpaceDN w:val="0"/>
              <w:spacing w:before="37" w:line="400" w:lineRule="exact"/>
              <w:ind w:right="124"/>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3" w:type="dxa"/>
            <w:tcBorders>
              <w:top w:val="dotted" w:sz="4" w:space="0" w:color="000000"/>
              <w:left w:val="dotted" w:sz="4" w:space="0" w:color="000000"/>
              <w:bottom w:val="dotted" w:sz="4" w:space="0" w:color="000000"/>
              <w:right w:val="nil"/>
            </w:tcBorders>
          </w:tcPr>
          <w:p w14:paraId="50D3D19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91D956E"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2EFA808B" w14:textId="77777777" w:rsidR="00733A22" w:rsidRPr="00CA68B6" w:rsidRDefault="00A9134E">
            <w:pPr>
              <w:widowControl w:val="0"/>
              <w:autoSpaceDE w:val="0"/>
              <w:autoSpaceDN w:val="0"/>
              <w:spacing w:line="240" w:lineRule="auto"/>
              <w:ind w:right="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733A22" w:rsidRPr="00CA68B6" w14:paraId="06AF41C7" w14:textId="77777777" w:rsidTr="00275FCF">
        <w:trPr>
          <w:trHeight w:val="362"/>
        </w:trPr>
        <w:tc>
          <w:tcPr>
            <w:tcW w:w="1817" w:type="dxa"/>
            <w:tcBorders>
              <w:top w:val="dotted" w:sz="4" w:space="0" w:color="000000"/>
              <w:left w:val="nil"/>
              <w:bottom w:val="dotted" w:sz="4" w:space="0" w:color="000000"/>
              <w:right w:val="dotted" w:sz="4" w:space="0" w:color="000000"/>
            </w:tcBorders>
          </w:tcPr>
          <w:p w14:paraId="45E5F29E" w14:textId="77777777" w:rsidR="00733A22" w:rsidRPr="00CA68B6" w:rsidRDefault="00733A22">
            <w:pPr>
              <w:widowControl w:val="0"/>
              <w:autoSpaceDE w:val="0"/>
              <w:autoSpaceDN w:val="0"/>
              <w:spacing w:before="2" w:line="240" w:lineRule="auto"/>
              <w:rPr>
                <w:rFonts w:ascii="Arial" w:eastAsia="Times New Roman" w:hAnsi="Arial" w:cs="Arial"/>
                <w:b/>
                <w:kern w:val="0"/>
                <w:sz w:val="13"/>
                <w:szCs w:val="22"/>
                <w:lang w:bidi="zh-CN"/>
              </w:rPr>
            </w:pPr>
          </w:p>
          <w:p w14:paraId="21996FF7"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in subsidiary</w:t>
            </w:r>
          </w:p>
        </w:tc>
        <w:tc>
          <w:tcPr>
            <w:tcW w:w="1276" w:type="dxa"/>
            <w:tcBorders>
              <w:top w:val="dotted" w:sz="4" w:space="0" w:color="000000"/>
              <w:left w:val="dotted" w:sz="4" w:space="0" w:color="000000"/>
              <w:bottom w:val="dotted" w:sz="4" w:space="0" w:color="000000"/>
              <w:right w:val="dotted" w:sz="4" w:space="0" w:color="000000"/>
            </w:tcBorders>
            <w:vAlign w:val="center"/>
          </w:tcPr>
          <w:p w14:paraId="5ABE76A0" w14:textId="72EEF9BB" w:rsidR="00733A22" w:rsidRPr="00CA68B6" w:rsidRDefault="00275FCF" w:rsidP="00275FCF">
            <w:pPr>
              <w:widowControl w:val="0"/>
              <w:autoSpaceDE w:val="0"/>
              <w:autoSpaceDN w:val="0"/>
              <w:spacing w:line="153" w:lineRule="exact"/>
              <w:ind w:right="64"/>
              <w:jc w:val="right"/>
              <w:rPr>
                <w:rFonts w:ascii="Arial" w:hAnsi="Arial" w:cs="Arial"/>
                <w:kern w:val="0"/>
                <w:sz w:val="15"/>
                <w:szCs w:val="22"/>
                <w:lang w:bidi="zh-CN"/>
              </w:rPr>
            </w:pPr>
            <w:r w:rsidRPr="00CA68B6">
              <w:rPr>
                <w:rFonts w:ascii="Arial" w:hAnsi="Arial" w:cs="Arial"/>
                <w:kern w:val="0"/>
                <w:sz w:val="15"/>
                <w:szCs w:val="22"/>
                <w:lang w:bidi="zh-CN"/>
              </w:rPr>
              <w:t>398,436,249.24</w:t>
            </w:r>
          </w:p>
        </w:tc>
        <w:tc>
          <w:tcPr>
            <w:tcW w:w="566" w:type="dxa"/>
            <w:tcBorders>
              <w:top w:val="dotted" w:sz="4" w:space="0" w:color="000000"/>
              <w:left w:val="dotted" w:sz="4" w:space="0" w:color="000000"/>
              <w:bottom w:val="dotted" w:sz="4" w:space="0" w:color="000000"/>
              <w:right w:val="dotted" w:sz="4" w:space="0" w:color="000000"/>
            </w:tcBorders>
            <w:vAlign w:val="center"/>
          </w:tcPr>
          <w:p w14:paraId="57D9C658"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248" w:type="dxa"/>
            <w:tcBorders>
              <w:top w:val="dotted" w:sz="4" w:space="0" w:color="000000"/>
              <w:left w:val="dotted" w:sz="4" w:space="0" w:color="000000"/>
              <w:bottom w:val="dotted" w:sz="4" w:space="0" w:color="000000"/>
              <w:right w:val="dotted" w:sz="4" w:space="0" w:color="000000"/>
            </w:tcBorders>
            <w:vAlign w:val="center"/>
          </w:tcPr>
          <w:p w14:paraId="4D3E2511" w14:textId="3FCEB867" w:rsidR="00733A22" w:rsidRPr="00CA68B6" w:rsidRDefault="00275FCF" w:rsidP="00275FCF">
            <w:pPr>
              <w:widowControl w:val="0"/>
              <w:autoSpaceDE w:val="0"/>
              <w:autoSpaceDN w:val="0"/>
              <w:spacing w:line="153" w:lineRule="exact"/>
              <w:ind w:right="84"/>
              <w:jc w:val="right"/>
              <w:rPr>
                <w:rFonts w:ascii="Arial" w:hAnsi="Arial" w:cs="Arial"/>
                <w:kern w:val="0"/>
                <w:sz w:val="15"/>
                <w:szCs w:val="22"/>
                <w:lang w:bidi="zh-CN"/>
              </w:rPr>
            </w:pPr>
            <w:r w:rsidRPr="00CA68B6">
              <w:rPr>
                <w:rFonts w:ascii="Arial" w:hAnsi="Arial" w:cs="Arial"/>
                <w:kern w:val="0"/>
                <w:sz w:val="15"/>
                <w:szCs w:val="22"/>
                <w:lang w:bidi="zh-CN"/>
              </w:rPr>
              <w:t>398,436,249.24</w:t>
            </w:r>
          </w:p>
        </w:tc>
        <w:tc>
          <w:tcPr>
            <w:tcW w:w="1161" w:type="dxa"/>
            <w:tcBorders>
              <w:top w:val="dotted" w:sz="4" w:space="0" w:color="000000"/>
              <w:left w:val="dotted" w:sz="4" w:space="0" w:color="000000"/>
              <w:bottom w:val="dotted" w:sz="4" w:space="0" w:color="000000"/>
              <w:right w:val="dotted" w:sz="4" w:space="0" w:color="000000"/>
            </w:tcBorders>
            <w:vAlign w:val="center"/>
          </w:tcPr>
          <w:p w14:paraId="5CEDCEB7" w14:textId="3FBFEDFE" w:rsidR="00733A22" w:rsidRPr="00CA68B6" w:rsidRDefault="00275FCF" w:rsidP="00275FCF">
            <w:pPr>
              <w:widowControl w:val="0"/>
              <w:autoSpaceDE w:val="0"/>
              <w:autoSpaceDN w:val="0"/>
              <w:spacing w:line="153" w:lineRule="exact"/>
              <w:ind w:right="65"/>
              <w:jc w:val="right"/>
              <w:rPr>
                <w:rFonts w:ascii="Arial" w:hAnsi="Arial" w:cs="Arial"/>
                <w:kern w:val="0"/>
                <w:sz w:val="15"/>
                <w:szCs w:val="22"/>
                <w:lang w:bidi="zh-CN"/>
              </w:rPr>
            </w:pPr>
            <w:r w:rsidRPr="00CA68B6">
              <w:rPr>
                <w:rFonts w:ascii="Arial" w:hAnsi="Arial" w:cs="Arial"/>
                <w:kern w:val="0"/>
                <w:sz w:val="15"/>
                <w:szCs w:val="22"/>
                <w:lang w:bidi="zh-CN"/>
              </w:rPr>
              <w:t>340,173,086.74</w:t>
            </w:r>
          </w:p>
        </w:tc>
        <w:tc>
          <w:tcPr>
            <w:tcW w:w="602" w:type="dxa"/>
            <w:tcBorders>
              <w:top w:val="dotted" w:sz="4" w:space="0" w:color="000000"/>
              <w:left w:val="dotted" w:sz="4" w:space="0" w:color="000000"/>
              <w:bottom w:val="dotted" w:sz="4" w:space="0" w:color="000000"/>
              <w:right w:val="dotted" w:sz="4" w:space="0" w:color="000000"/>
            </w:tcBorders>
            <w:vAlign w:val="center"/>
          </w:tcPr>
          <w:p w14:paraId="2A20313A"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153" w:type="dxa"/>
            <w:tcBorders>
              <w:top w:val="dotted" w:sz="4" w:space="0" w:color="000000"/>
              <w:left w:val="dotted" w:sz="4" w:space="0" w:color="000000"/>
              <w:bottom w:val="dotted" w:sz="4" w:space="0" w:color="000000"/>
              <w:right w:val="nil"/>
            </w:tcBorders>
            <w:vAlign w:val="center"/>
          </w:tcPr>
          <w:p w14:paraId="07DEBAC1" w14:textId="729E97B8" w:rsidR="00733A22" w:rsidRPr="00CA68B6" w:rsidRDefault="00275FCF" w:rsidP="00275FCF">
            <w:pPr>
              <w:widowControl w:val="0"/>
              <w:autoSpaceDE w:val="0"/>
              <w:autoSpaceDN w:val="0"/>
              <w:spacing w:line="153" w:lineRule="exact"/>
              <w:ind w:right="68"/>
              <w:jc w:val="right"/>
              <w:rPr>
                <w:rFonts w:ascii="Arial" w:hAnsi="Arial" w:cs="Arial"/>
                <w:kern w:val="0"/>
                <w:sz w:val="15"/>
                <w:szCs w:val="22"/>
                <w:lang w:bidi="zh-CN"/>
              </w:rPr>
            </w:pPr>
            <w:r w:rsidRPr="00CA68B6">
              <w:rPr>
                <w:rFonts w:ascii="Arial" w:hAnsi="Arial" w:cs="Arial"/>
                <w:kern w:val="0"/>
                <w:sz w:val="15"/>
                <w:szCs w:val="22"/>
                <w:lang w:bidi="zh-CN"/>
              </w:rPr>
              <w:t>340,173,086.74</w:t>
            </w:r>
          </w:p>
        </w:tc>
      </w:tr>
      <w:tr w:rsidR="00733A22" w:rsidRPr="00CA68B6" w14:paraId="7A3E499E" w14:textId="77777777" w:rsidTr="00275FCF">
        <w:trPr>
          <w:trHeight w:val="400"/>
        </w:trPr>
        <w:tc>
          <w:tcPr>
            <w:tcW w:w="1817" w:type="dxa"/>
            <w:tcBorders>
              <w:top w:val="dotted" w:sz="4" w:space="0" w:color="000000"/>
              <w:left w:val="nil"/>
              <w:bottom w:val="dotted" w:sz="4" w:space="0" w:color="000000"/>
              <w:right w:val="dotted" w:sz="4" w:space="0" w:color="000000"/>
            </w:tcBorders>
          </w:tcPr>
          <w:p w14:paraId="0C7B239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B114FD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in associates and joint ventures</w:t>
            </w:r>
          </w:p>
        </w:tc>
        <w:tc>
          <w:tcPr>
            <w:tcW w:w="1276" w:type="dxa"/>
            <w:tcBorders>
              <w:top w:val="dotted" w:sz="4" w:space="0" w:color="000000"/>
              <w:left w:val="dotted" w:sz="4" w:space="0" w:color="000000"/>
              <w:bottom w:val="dotted" w:sz="4" w:space="0" w:color="000000"/>
              <w:right w:val="dotted" w:sz="4" w:space="0" w:color="000000"/>
            </w:tcBorders>
            <w:vAlign w:val="center"/>
          </w:tcPr>
          <w:p w14:paraId="506543AD" w14:textId="23978BAF" w:rsidR="00733A22" w:rsidRPr="00CA68B6" w:rsidRDefault="00275FCF" w:rsidP="00275FCF">
            <w:pPr>
              <w:widowControl w:val="0"/>
              <w:autoSpaceDE w:val="0"/>
              <w:autoSpaceDN w:val="0"/>
              <w:spacing w:line="153" w:lineRule="exact"/>
              <w:ind w:right="60"/>
              <w:jc w:val="right"/>
              <w:rPr>
                <w:rFonts w:ascii="Arial" w:hAnsi="Arial" w:cs="Arial"/>
                <w:kern w:val="0"/>
                <w:sz w:val="15"/>
                <w:szCs w:val="22"/>
                <w:lang w:bidi="zh-CN"/>
              </w:rPr>
            </w:pPr>
            <w:r w:rsidRPr="00CA68B6">
              <w:rPr>
                <w:rFonts w:ascii="Arial" w:hAnsi="Arial" w:cs="Arial"/>
                <w:kern w:val="0"/>
                <w:sz w:val="15"/>
                <w:szCs w:val="22"/>
                <w:lang w:bidi="zh-CN"/>
              </w:rPr>
              <w:t>121,036,222.99</w:t>
            </w:r>
          </w:p>
        </w:tc>
        <w:tc>
          <w:tcPr>
            <w:tcW w:w="566" w:type="dxa"/>
            <w:tcBorders>
              <w:top w:val="dotted" w:sz="4" w:space="0" w:color="000000"/>
              <w:left w:val="dotted" w:sz="4" w:space="0" w:color="000000"/>
              <w:bottom w:val="dotted" w:sz="4" w:space="0" w:color="000000"/>
              <w:right w:val="dotted" w:sz="4" w:space="0" w:color="000000"/>
            </w:tcBorders>
            <w:vAlign w:val="center"/>
          </w:tcPr>
          <w:p w14:paraId="57E23596"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248" w:type="dxa"/>
            <w:tcBorders>
              <w:top w:val="dotted" w:sz="4" w:space="0" w:color="000000"/>
              <w:left w:val="dotted" w:sz="4" w:space="0" w:color="000000"/>
              <w:bottom w:val="dotted" w:sz="4" w:space="0" w:color="000000"/>
              <w:right w:val="dotted" w:sz="4" w:space="0" w:color="000000"/>
            </w:tcBorders>
            <w:vAlign w:val="center"/>
          </w:tcPr>
          <w:p w14:paraId="4656BF2F" w14:textId="4901E795" w:rsidR="00733A22" w:rsidRPr="00CA68B6" w:rsidRDefault="00275FCF" w:rsidP="00275FCF">
            <w:pPr>
              <w:widowControl w:val="0"/>
              <w:autoSpaceDE w:val="0"/>
              <w:autoSpaceDN w:val="0"/>
              <w:spacing w:line="153" w:lineRule="exact"/>
              <w:ind w:right="84"/>
              <w:jc w:val="right"/>
              <w:rPr>
                <w:rFonts w:ascii="Arial" w:hAnsi="Arial" w:cs="Arial"/>
                <w:kern w:val="0"/>
                <w:sz w:val="15"/>
                <w:szCs w:val="22"/>
                <w:lang w:bidi="zh-CN"/>
              </w:rPr>
            </w:pPr>
            <w:r w:rsidRPr="00CA68B6">
              <w:rPr>
                <w:rFonts w:ascii="Arial" w:hAnsi="Arial" w:cs="Arial"/>
                <w:kern w:val="0"/>
                <w:sz w:val="15"/>
                <w:szCs w:val="22"/>
                <w:lang w:bidi="zh-CN"/>
              </w:rPr>
              <w:t>121,036,222.99</w:t>
            </w:r>
          </w:p>
        </w:tc>
        <w:tc>
          <w:tcPr>
            <w:tcW w:w="1161" w:type="dxa"/>
            <w:tcBorders>
              <w:top w:val="dotted" w:sz="4" w:space="0" w:color="000000"/>
              <w:left w:val="dotted" w:sz="4" w:space="0" w:color="000000"/>
              <w:bottom w:val="dotted" w:sz="4" w:space="0" w:color="000000"/>
              <w:right w:val="dotted" w:sz="4" w:space="0" w:color="000000"/>
            </w:tcBorders>
            <w:vAlign w:val="center"/>
          </w:tcPr>
          <w:p w14:paraId="2A4CBA19" w14:textId="0746DA54" w:rsidR="00733A22" w:rsidRPr="00CA68B6" w:rsidRDefault="00275FCF" w:rsidP="00275FCF">
            <w:pPr>
              <w:widowControl w:val="0"/>
              <w:autoSpaceDE w:val="0"/>
              <w:autoSpaceDN w:val="0"/>
              <w:spacing w:line="153" w:lineRule="exact"/>
              <w:ind w:right="65"/>
              <w:jc w:val="right"/>
              <w:rPr>
                <w:rFonts w:ascii="Arial" w:hAnsi="Arial" w:cs="Arial"/>
                <w:kern w:val="0"/>
                <w:sz w:val="15"/>
                <w:szCs w:val="22"/>
                <w:lang w:bidi="zh-CN"/>
              </w:rPr>
            </w:pPr>
            <w:r w:rsidRPr="00CA68B6">
              <w:rPr>
                <w:rFonts w:ascii="Arial" w:hAnsi="Arial" w:cs="Arial"/>
                <w:kern w:val="0"/>
                <w:sz w:val="15"/>
                <w:szCs w:val="22"/>
                <w:lang w:bidi="zh-CN"/>
              </w:rPr>
              <w:t>108,224,697.55</w:t>
            </w:r>
          </w:p>
        </w:tc>
        <w:tc>
          <w:tcPr>
            <w:tcW w:w="602" w:type="dxa"/>
            <w:tcBorders>
              <w:top w:val="dotted" w:sz="4" w:space="0" w:color="000000"/>
              <w:left w:val="dotted" w:sz="4" w:space="0" w:color="000000"/>
              <w:bottom w:val="dotted" w:sz="4" w:space="0" w:color="000000"/>
              <w:right w:val="dotted" w:sz="4" w:space="0" w:color="000000"/>
            </w:tcBorders>
            <w:vAlign w:val="center"/>
          </w:tcPr>
          <w:p w14:paraId="5C8C1018"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153" w:type="dxa"/>
            <w:tcBorders>
              <w:top w:val="dotted" w:sz="4" w:space="0" w:color="000000"/>
              <w:left w:val="dotted" w:sz="4" w:space="0" w:color="000000"/>
              <w:bottom w:val="dotted" w:sz="4" w:space="0" w:color="000000"/>
              <w:right w:val="nil"/>
            </w:tcBorders>
            <w:vAlign w:val="center"/>
          </w:tcPr>
          <w:p w14:paraId="672E6750" w14:textId="727EF5F5" w:rsidR="00733A22" w:rsidRPr="00CA68B6" w:rsidRDefault="00275FCF" w:rsidP="00275FCF">
            <w:pPr>
              <w:widowControl w:val="0"/>
              <w:autoSpaceDE w:val="0"/>
              <w:autoSpaceDN w:val="0"/>
              <w:spacing w:line="153" w:lineRule="exact"/>
              <w:ind w:right="68"/>
              <w:jc w:val="right"/>
              <w:rPr>
                <w:rFonts w:ascii="Arial" w:hAnsi="Arial" w:cs="Arial"/>
                <w:kern w:val="0"/>
                <w:sz w:val="15"/>
                <w:szCs w:val="22"/>
                <w:lang w:bidi="zh-CN"/>
              </w:rPr>
            </w:pPr>
            <w:r w:rsidRPr="00CA68B6">
              <w:rPr>
                <w:rFonts w:ascii="Arial" w:hAnsi="Arial" w:cs="Arial"/>
                <w:kern w:val="0"/>
                <w:sz w:val="15"/>
                <w:szCs w:val="22"/>
                <w:lang w:bidi="zh-CN"/>
              </w:rPr>
              <w:t>108,224,697.55</w:t>
            </w:r>
          </w:p>
        </w:tc>
      </w:tr>
      <w:tr w:rsidR="00733A22" w:rsidRPr="00CA68B6" w14:paraId="1C0A13AD" w14:textId="77777777" w:rsidTr="00275FCF">
        <w:trPr>
          <w:trHeight w:val="402"/>
        </w:trPr>
        <w:tc>
          <w:tcPr>
            <w:tcW w:w="1817" w:type="dxa"/>
            <w:tcBorders>
              <w:top w:val="dotted" w:sz="4" w:space="0" w:color="000000"/>
              <w:left w:val="nil"/>
              <w:right w:val="dotted" w:sz="4" w:space="0" w:color="000000"/>
            </w:tcBorders>
          </w:tcPr>
          <w:p w14:paraId="429B1F45"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40B710F" w14:textId="77777777" w:rsidR="00733A22" w:rsidRPr="00CA68B6" w:rsidRDefault="00A9134E">
            <w:pPr>
              <w:widowControl w:val="0"/>
              <w:autoSpaceDE w:val="0"/>
              <w:autoSpaceDN w:val="0"/>
              <w:spacing w:line="175" w:lineRule="exact"/>
              <w:ind w:right="68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76" w:type="dxa"/>
            <w:tcBorders>
              <w:top w:val="dotted" w:sz="4" w:space="0" w:color="000000"/>
              <w:left w:val="dotted" w:sz="4" w:space="0" w:color="000000"/>
              <w:right w:val="dotted" w:sz="4" w:space="0" w:color="000000"/>
            </w:tcBorders>
            <w:vAlign w:val="center"/>
          </w:tcPr>
          <w:p w14:paraId="6B091E2F" w14:textId="04988907" w:rsidR="00733A22" w:rsidRPr="00CA68B6" w:rsidRDefault="00275FCF" w:rsidP="00275FCF">
            <w:pPr>
              <w:widowControl w:val="0"/>
              <w:autoSpaceDE w:val="0"/>
              <w:autoSpaceDN w:val="0"/>
              <w:spacing w:line="155" w:lineRule="exact"/>
              <w:ind w:right="64"/>
              <w:jc w:val="right"/>
              <w:rPr>
                <w:rFonts w:ascii="Arial" w:hAnsi="Arial" w:cs="Arial"/>
                <w:kern w:val="0"/>
                <w:sz w:val="15"/>
                <w:szCs w:val="22"/>
                <w:lang w:bidi="zh-CN"/>
              </w:rPr>
            </w:pPr>
            <w:r w:rsidRPr="00CA68B6">
              <w:rPr>
                <w:rFonts w:ascii="Arial" w:hAnsi="Arial" w:cs="Arial"/>
                <w:kern w:val="0"/>
                <w:sz w:val="15"/>
                <w:szCs w:val="22"/>
                <w:lang w:bidi="zh-CN"/>
              </w:rPr>
              <w:t>519,472,472.23</w:t>
            </w:r>
          </w:p>
        </w:tc>
        <w:tc>
          <w:tcPr>
            <w:tcW w:w="566" w:type="dxa"/>
            <w:tcBorders>
              <w:top w:val="dotted" w:sz="4" w:space="0" w:color="000000"/>
              <w:left w:val="dotted" w:sz="4" w:space="0" w:color="000000"/>
              <w:right w:val="dotted" w:sz="4" w:space="0" w:color="000000"/>
            </w:tcBorders>
            <w:vAlign w:val="center"/>
          </w:tcPr>
          <w:p w14:paraId="57D7D76D"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248" w:type="dxa"/>
            <w:tcBorders>
              <w:top w:val="dotted" w:sz="4" w:space="0" w:color="000000"/>
              <w:left w:val="dotted" w:sz="4" w:space="0" w:color="000000"/>
              <w:right w:val="dotted" w:sz="4" w:space="0" w:color="000000"/>
            </w:tcBorders>
            <w:vAlign w:val="center"/>
          </w:tcPr>
          <w:p w14:paraId="059C7416" w14:textId="6F383BB1" w:rsidR="00733A22" w:rsidRPr="00CA68B6" w:rsidRDefault="00275FCF" w:rsidP="00275FCF">
            <w:pPr>
              <w:widowControl w:val="0"/>
              <w:autoSpaceDE w:val="0"/>
              <w:autoSpaceDN w:val="0"/>
              <w:spacing w:line="155" w:lineRule="exact"/>
              <w:ind w:right="84"/>
              <w:jc w:val="right"/>
              <w:rPr>
                <w:rFonts w:ascii="Arial" w:hAnsi="Arial" w:cs="Arial"/>
                <w:kern w:val="0"/>
                <w:sz w:val="15"/>
                <w:szCs w:val="22"/>
                <w:lang w:bidi="zh-CN"/>
              </w:rPr>
            </w:pPr>
            <w:r w:rsidRPr="00CA68B6">
              <w:rPr>
                <w:rFonts w:ascii="Arial" w:hAnsi="Arial" w:cs="Arial"/>
                <w:kern w:val="0"/>
                <w:sz w:val="15"/>
                <w:szCs w:val="22"/>
                <w:lang w:bidi="zh-CN"/>
              </w:rPr>
              <w:t>519,472,472.23</w:t>
            </w:r>
          </w:p>
        </w:tc>
        <w:tc>
          <w:tcPr>
            <w:tcW w:w="1161" w:type="dxa"/>
            <w:tcBorders>
              <w:top w:val="dotted" w:sz="4" w:space="0" w:color="000000"/>
              <w:left w:val="dotted" w:sz="4" w:space="0" w:color="000000"/>
              <w:right w:val="dotted" w:sz="4" w:space="0" w:color="000000"/>
            </w:tcBorders>
            <w:vAlign w:val="center"/>
          </w:tcPr>
          <w:p w14:paraId="45EA3CC4" w14:textId="72D2FD03" w:rsidR="00733A22" w:rsidRPr="00CA68B6" w:rsidRDefault="00275FCF" w:rsidP="00275FCF">
            <w:pPr>
              <w:widowControl w:val="0"/>
              <w:autoSpaceDE w:val="0"/>
              <w:autoSpaceDN w:val="0"/>
              <w:spacing w:line="155" w:lineRule="exact"/>
              <w:ind w:right="65"/>
              <w:jc w:val="right"/>
              <w:rPr>
                <w:rFonts w:ascii="Arial" w:hAnsi="Arial" w:cs="Arial"/>
                <w:kern w:val="0"/>
                <w:sz w:val="15"/>
                <w:szCs w:val="22"/>
                <w:lang w:bidi="zh-CN"/>
              </w:rPr>
            </w:pPr>
            <w:r w:rsidRPr="00CA68B6">
              <w:rPr>
                <w:rFonts w:ascii="Arial" w:hAnsi="Arial" w:cs="Arial"/>
                <w:kern w:val="0"/>
                <w:sz w:val="15"/>
                <w:szCs w:val="22"/>
                <w:lang w:bidi="zh-CN"/>
              </w:rPr>
              <w:t>448,397,784.29</w:t>
            </w:r>
          </w:p>
        </w:tc>
        <w:tc>
          <w:tcPr>
            <w:tcW w:w="602" w:type="dxa"/>
            <w:tcBorders>
              <w:top w:val="dotted" w:sz="4" w:space="0" w:color="000000"/>
              <w:left w:val="dotted" w:sz="4" w:space="0" w:color="000000"/>
              <w:right w:val="dotted" w:sz="4" w:space="0" w:color="000000"/>
            </w:tcBorders>
            <w:vAlign w:val="center"/>
          </w:tcPr>
          <w:p w14:paraId="4629FBC0"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153" w:type="dxa"/>
            <w:tcBorders>
              <w:top w:val="dotted" w:sz="4" w:space="0" w:color="000000"/>
              <w:left w:val="dotted" w:sz="4" w:space="0" w:color="000000"/>
              <w:right w:val="nil"/>
            </w:tcBorders>
            <w:vAlign w:val="center"/>
          </w:tcPr>
          <w:p w14:paraId="02A55713" w14:textId="717BEE11" w:rsidR="00733A22" w:rsidRPr="00CA68B6" w:rsidRDefault="00275FCF" w:rsidP="00275FCF">
            <w:pPr>
              <w:widowControl w:val="0"/>
              <w:autoSpaceDE w:val="0"/>
              <w:autoSpaceDN w:val="0"/>
              <w:spacing w:line="155" w:lineRule="exact"/>
              <w:ind w:right="68"/>
              <w:jc w:val="right"/>
              <w:rPr>
                <w:rFonts w:ascii="Arial" w:hAnsi="Arial" w:cs="Arial"/>
                <w:kern w:val="0"/>
                <w:sz w:val="15"/>
                <w:szCs w:val="22"/>
                <w:lang w:bidi="zh-CN"/>
              </w:rPr>
            </w:pPr>
            <w:r w:rsidRPr="00CA68B6">
              <w:rPr>
                <w:rFonts w:ascii="Arial" w:hAnsi="Arial" w:cs="Arial"/>
                <w:kern w:val="0"/>
                <w:sz w:val="15"/>
                <w:szCs w:val="22"/>
                <w:lang w:bidi="zh-CN"/>
              </w:rPr>
              <w:t>448,397,784.29</w:t>
            </w:r>
          </w:p>
        </w:tc>
      </w:tr>
    </w:tbl>
    <w:p w14:paraId="49A187ED" w14:textId="77777777" w:rsidR="00733A22" w:rsidRPr="00CA68B6" w:rsidRDefault="00733A22">
      <w:pPr>
        <w:widowControl w:val="0"/>
        <w:autoSpaceDE w:val="0"/>
        <w:autoSpaceDN w:val="0"/>
        <w:spacing w:line="155" w:lineRule="exact"/>
        <w:jc w:val="center"/>
        <w:rPr>
          <w:rFonts w:ascii="Arial" w:eastAsia="SimSun" w:hAnsi="Arial" w:cs="Arial"/>
          <w:kern w:val="0"/>
          <w:sz w:val="15"/>
          <w:szCs w:val="22"/>
          <w:lang w:bidi="zh-CN"/>
        </w:rPr>
        <w:sectPr w:rsidR="00733A22" w:rsidRPr="00CA68B6">
          <w:pgSz w:w="11910" w:h="16840"/>
          <w:pgMar w:top="1500" w:right="1540" w:bottom="1180" w:left="1680" w:header="717" w:footer="996" w:gutter="0"/>
          <w:cols w:space="720"/>
        </w:sectPr>
      </w:pPr>
    </w:p>
    <w:p w14:paraId="54E862CB" w14:textId="77777777" w:rsidR="00733A22" w:rsidRPr="00CA68B6" w:rsidRDefault="00A9134E">
      <w:pPr>
        <w:widowControl w:val="0"/>
        <w:tabs>
          <w:tab w:val="left" w:pos="1394"/>
        </w:tabs>
        <w:autoSpaceDE w:val="0"/>
        <w:autoSpaceDN w:val="0"/>
        <w:spacing w:before="68"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1.Investment in subsidiary</w:t>
      </w:r>
    </w:p>
    <w:tbl>
      <w:tblPr>
        <w:tblW w:w="8393"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26"/>
        <w:gridCol w:w="1134"/>
        <w:gridCol w:w="1276"/>
        <w:gridCol w:w="972"/>
        <w:gridCol w:w="1155"/>
        <w:gridCol w:w="870"/>
        <w:gridCol w:w="860"/>
      </w:tblGrid>
      <w:tr w:rsidR="00733A22" w:rsidRPr="00CA68B6" w14:paraId="29F2C5DD" w14:textId="77777777" w:rsidTr="00275FCF">
        <w:trPr>
          <w:trHeight w:val="800"/>
        </w:trPr>
        <w:tc>
          <w:tcPr>
            <w:tcW w:w="2126" w:type="dxa"/>
            <w:tcBorders>
              <w:left w:val="nil"/>
              <w:bottom w:val="dotted" w:sz="4" w:space="0" w:color="000000"/>
              <w:right w:val="dotted" w:sz="4" w:space="0" w:color="000000"/>
            </w:tcBorders>
          </w:tcPr>
          <w:p w14:paraId="7222DB7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E4A3647"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401117BC"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134" w:type="dxa"/>
            <w:tcBorders>
              <w:left w:val="dotted" w:sz="4" w:space="0" w:color="000000"/>
              <w:bottom w:val="dotted" w:sz="4" w:space="0" w:color="000000"/>
              <w:right w:val="dotted" w:sz="4" w:space="0" w:color="000000"/>
            </w:tcBorders>
          </w:tcPr>
          <w:p w14:paraId="6AC86E3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63A56C2"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271F0B4C"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276" w:type="dxa"/>
            <w:tcBorders>
              <w:left w:val="dotted" w:sz="4" w:space="0" w:color="000000"/>
              <w:bottom w:val="dotted" w:sz="4" w:space="0" w:color="000000"/>
              <w:right w:val="dotted" w:sz="4" w:space="0" w:color="000000"/>
            </w:tcBorders>
          </w:tcPr>
          <w:p w14:paraId="6D012CA3" w14:textId="77777777" w:rsidR="00733A22" w:rsidRPr="00CA68B6"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CA68B6">
              <w:rPr>
                <w:rFonts w:ascii="Arial" w:eastAsia="Times New Roman" w:hAnsi="Arial" w:cs="Arial"/>
                <w:kern w:val="0"/>
                <w:sz w:val="15"/>
                <w:szCs w:val="22"/>
                <w:lang w:bidi="zh-CN"/>
              </w:rPr>
              <w:t>Increase at the Current Period</w:t>
            </w:r>
          </w:p>
        </w:tc>
        <w:tc>
          <w:tcPr>
            <w:tcW w:w="972" w:type="dxa"/>
            <w:tcBorders>
              <w:left w:val="dotted" w:sz="4" w:space="0" w:color="000000"/>
              <w:bottom w:val="dotted" w:sz="4" w:space="0" w:color="000000"/>
              <w:right w:val="dotted" w:sz="4" w:space="0" w:color="000000"/>
            </w:tcBorders>
          </w:tcPr>
          <w:p w14:paraId="611A54BC" w14:textId="77777777" w:rsidR="00733A22" w:rsidRPr="00CA68B6" w:rsidRDefault="00A9134E">
            <w:pPr>
              <w:widowControl w:val="0"/>
              <w:autoSpaceDE w:val="0"/>
              <w:autoSpaceDN w:val="0"/>
              <w:spacing w:before="37" w:line="400" w:lineRule="exact"/>
              <w:ind w:right="117"/>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Decreases at the Current Period</w:t>
            </w:r>
          </w:p>
        </w:tc>
        <w:tc>
          <w:tcPr>
            <w:tcW w:w="1155" w:type="dxa"/>
            <w:tcBorders>
              <w:left w:val="dotted" w:sz="4" w:space="0" w:color="000000"/>
              <w:bottom w:val="dotted" w:sz="4" w:space="0" w:color="000000"/>
              <w:right w:val="dotted" w:sz="4" w:space="0" w:color="000000"/>
            </w:tcBorders>
          </w:tcPr>
          <w:p w14:paraId="4A31A35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D5306EE"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253DD49E" w14:textId="77777777" w:rsidR="00733A22" w:rsidRPr="00CA68B6" w:rsidRDefault="00A9134E">
            <w:pPr>
              <w:widowControl w:val="0"/>
              <w:autoSpaceDE w:val="0"/>
              <w:autoSpaceDN w:val="0"/>
              <w:spacing w:line="240" w:lineRule="auto"/>
              <w:ind w:right="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870" w:type="dxa"/>
            <w:tcBorders>
              <w:left w:val="dotted" w:sz="4" w:space="0" w:color="000000"/>
              <w:bottom w:val="dotted" w:sz="4" w:space="0" w:color="000000"/>
              <w:right w:val="dotted" w:sz="4" w:space="0" w:color="000000"/>
            </w:tcBorders>
          </w:tcPr>
          <w:p w14:paraId="50128A7D" w14:textId="77777777" w:rsidR="00733A22" w:rsidRPr="00CA68B6"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 at the Current Period</w:t>
            </w:r>
          </w:p>
        </w:tc>
        <w:tc>
          <w:tcPr>
            <w:tcW w:w="860" w:type="dxa"/>
            <w:tcBorders>
              <w:left w:val="dotted" w:sz="4" w:space="0" w:color="000000"/>
              <w:bottom w:val="dotted" w:sz="4" w:space="0" w:color="000000"/>
              <w:right w:val="nil"/>
            </w:tcBorders>
          </w:tcPr>
          <w:p w14:paraId="7257B61F" w14:textId="77777777" w:rsidR="00733A22" w:rsidRPr="00CA68B6"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733A22" w:rsidRPr="00CA68B6" w14:paraId="4F274909" w14:textId="77777777" w:rsidTr="00275FCF">
        <w:trPr>
          <w:trHeight w:val="361"/>
        </w:trPr>
        <w:tc>
          <w:tcPr>
            <w:tcW w:w="2126" w:type="dxa"/>
            <w:tcBorders>
              <w:top w:val="dotted" w:sz="4" w:space="0" w:color="000000"/>
              <w:left w:val="nil"/>
              <w:bottom w:val="dotted" w:sz="4" w:space="0" w:color="000000"/>
              <w:right w:val="dotted" w:sz="4" w:space="0" w:color="000000"/>
            </w:tcBorders>
          </w:tcPr>
          <w:p w14:paraId="619D79D6" w14:textId="77777777" w:rsidR="00733A22" w:rsidRPr="00CA68B6" w:rsidRDefault="00733A22">
            <w:pPr>
              <w:widowControl w:val="0"/>
              <w:autoSpaceDE w:val="0"/>
              <w:autoSpaceDN w:val="0"/>
              <w:spacing w:before="2" w:line="240" w:lineRule="auto"/>
              <w:rPr>
                <w:rFonts w:ascii="Arial" w:eastAsia="Times New Roman" w:hAnsi="Arial" w:cs="Arial"/>
                <w:bCs/>
                <w:kern w:val="0"/>
                <w:sz w:val="16"/>
                <w:szCs w:val="22"/>
                <w:lang w:bidi="zh-CN"/>
              </w:rPr>
            </w:pPr>
          </w:p>
          <w:p w14:paraId="7157FCAD" w14:textId="77777777" w:rsidR="00733A22" w:rsidRPr="00CA68B6" w:rsidRDefault="00A9134E">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Shanghai Dingce Financial Leasing Co., Ltd.</w:t>
            </w:r>
          </w:p>
        </w:tc>
        <w:tc>
          <w:tcPr>
            <w:tcW w:w="1134" w:type="dxa"/>
            <w:tcBorders>
              <w:top w:val="dotted" w:sz="4" w:space="0" w:color="000000"/>
              <w:left w:val="dotted" w:sz="4" w:space="0" w:color="000000"/>
              <w:bottom w:val="dotted" w:sz="4" w:space="0" w:color="000000"/>
              <w:right w:val="dotted" w:sz="4" w:space="0" w:color="000000"/>
            </w:tcBorders>
            <w:vAlign w:val="center"/>
          </w:tcPr>
          <w:p w14:paraId="35F1FFF0" w14:textId="740ACC7F" w:rsidR="00733A22" w:rsidRPr="00CA68B6" w:rsidRDefault="00275FCF" w:rsidP="00275FCF">
            <w:pPr>
              <w:widowControl w:val="0"/>
              <w:autoSpaceDE w:val="0"/>
              <w:autoSpaceDN w:val="0"/>
              <w:spacing w:before="1"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300,000,000.00</w:t>
            </w:r>
          </w:p>
        </w:tc>
        <w:tc>
          <w:tcPr>
            <w:tcW w:w="1276" w:type="dxa"/>
            <w:tcBorders>
              <w:top w:val="dotted" w:sz="4" w:space="0" w:color="000000"/>
              <w:left w:val="dotted" w:sz="4" w:space="0" w:color="000000"/>
              <w:bottom w:val="dotted" w:sz="4" w:space="0" w:color="000000"/>
              <w:right w:val="dotted" w:sz="4" w:space="0" w:color="000000"/>
            </w:tcBorders>
            <w:vAlign w:val="center"/>
          </w:tcPr>
          <w:p w14:paraId="1FF4626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972" w:type="dxa"/>
            <w:tcBorders>
              <w:top w:val="dotted" w:sz="4" w:space="0" w:color="000000"/>
              <w:left w:val="dotted" w:sz="4" w:space="0" w:color="000000"/>
              <w:bottom w:val="dotted" w:sz="4" w:space="0" w:color="000000"/>
              <w:right w:val="dotted" w:sz="4" w:space="0" w:color="000000"/>
            </w:tcBorders>
            <w:vAlign w:val="center"/>
          </w:tcPr>
          <w:p w14:paraId="7D70809A"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5F50583C" w14:textId="4D7E7FAF" w:rsidR="00733A22" w:rsidRPr="00CA68B6" w:rsidRDefault="00275FCF" w:rsidP="00275FCF">
            <w:pPr>
              <w:widowControl w:val="0"/>
              <w:autoSpaceDE w:val="0"/>
              <w:autoSpaceDN w:val="0"/>
              <w:spacing w:before="1"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300,000,000.00</w:t>
            </w:r>
          </w:p>
        </w:tc>
        <w:tc>
          <w:tcPr>
            <w:tcW w:w="870" w:type="dxa"/>
            <w:tcBorders>
              <w:top w:val="dotted" w:sz="4" w:space="0" w:color="000000"/>
              <w:left w:val="dotted" w:sz="4" w:space="0" w:color="000000"/>
              <w:bottom w:val="dotted" w:sz="4" w:space="0" w:color="000000"/>
              <w:right w:val="dotted" w:sz="4" w:space="0" w:color="000000"/>
            </w:tcBorders>
            <w:vAlign w:val="center"/>
          </w:tcPr>
          <w:p w14:paraId="2855E57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024FEC42"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39148DF8" w14:textId="77777777" w:rsidTr="00275FCF">
        <w:trPr>
          <w:trHeight w:val="400"/>
        </w:trPr>
        <w:tc>
          <w:tcPr>
            <w:tcW w:w="2126" w:type="dxa"/>
            <w:tcBorders>
              <w:top w:val="dotted" w:sz="4" w:space="0" w:color="000000"/>
              <w:left w:val="nil"/>
              <w:bottom w:val="dotted" w:sz="4" w:space="0" w:color="000000"/>
              <w:right w:val="dotted" w:sz="4" w:space="0" w:color="000000"/>
            </w:tcBorders>
          </w:tcPr>
          <w:p w14:paraId="3129CCCB" w14:textId="77777777" w:rsidR="00733A22" w:rsidRPr="00CA68B6" w:rsidRDefault="00733A22">
            <w:pPr>
              <w:widowControl w:val="0"/>
              <w:autoSpaceDE w:val="0"/>
              <w:autoSpaceDN w:val="0"/>
              <w:spacing w:before="2" w:line="240" w:lineRule="auto"/>
              <w:rPr>
                <w:rFonts w:ascii="Arial" w:eastAsia="Times New Roman" w:hAnsi="Arial" w:cs="Arial"/>
                <w:bCs/>
                <w:kern w:val="0"/>
                <w:sz w:val="16"/>
                <w:szCs w:val="22"/>
                <w:lang w:bidi="zh-CN"/>
              </w:rPr>
            </w:pPr>
          </w:p>
          <w:p w14:paraId="2BA24F28" w14:textId="77777777" w:rsidR="00733A22" w:rsidRPr="00CA68B6" w:rsidRDefault="00A9134E">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Zhejiang Green Power Machinery Co., Ltd.</w:t>
            </w:r>
          </w:p>
        </w:tc>
        <w:tc>
          <w:tcPr>
            <w:tcW w:w="1134" w:type="dxa"/>
            <w:tcBorders>
              <w:top w:val="dotted" w:sz="4" w:space="0" w:color="000000"/>
              <w:left w:val="dotted" w:sz="4" w:space="0" w:color="000000"/>
              <w:bottom w:val="dotted" w:sz="4" w:space="0" w:color="000000"/>
              <w:right w:val="dotted" w:sz="4" w:space="0" w:color="000000"/>
            </w:tcBorders>
            <w:vAlign w:val="center"/>
          </w:tcPr>
          <w:p w14:paraId="3F9F288B" w14:textId="72657512" w:rsidR="00733A22" w:rsidRPr="00CA68B6" w:rsidRDefault="00275FCF" w:rsidP="00275FCF">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38,401,846.74</w:t>
            </w:r>
          </w:p>
        </w:tc>
        <w:tc>
          <w:tcPr>
            <w:tcW w:w="1276" w:type="dxa"/>
            <w:tcBorders>
              <w:top w:val="dotted" w:sz="4" w:space="0" w:color="000000"/>
              <w:left w:val="dotted" w:sz="4" w:space="0" w:color="000000"/>
              <w:bottom w:val="dotted" w:sz="4" w:space="0" w:color="000000"/>
              <w:right w:val="dotted" w:sz="4" w:space="0" w:color="000000"/>
            </w:tcBorders>
            <w:vAlign w:val="center"/>
          </w:tcPr>
          <w:p w14:paraId="57E341A6"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972" w:type="dxa"/>
            <w:tcBorders>
              <w:top w:val="dotted" w:sz="4" w:space="0" w:color="000000"/>
              <w:left w:val="dotted" w:sz="4" w:space="0" w:color="000000"/>
              <w:bottom w:val="dotted" w:sz="4" w:space="0" w:color="000000"/>
              <w:right w:val="dotted" w:sz="4" w:space="0" w:color="000000"/>
            </w:tcBorders>
            <w:vAlign w:val="center"/>
          </w:tcPr>
          <w:p w14:paraId="445A5F63"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52F5C9E6" w14:textId="530A3069" w:rsidR="00733A22"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38,401,846.74</w:t>
            </w:r>
          </w:p>
        </w:tc>
        <w:tc>
          <w:tcPr>
            <w:tcW w:w="870" w:type="dxa"/>
            <w:tcBorders>
              <w:top w:val="dotted" w:sz="4" w:space="0" w:color="000000"/>
              <w:left w:val="dotted" w:sz="4" w:space="0" w:color="000000"/>
              <w:bottom w:val="dotted" w:sz="4" w:space="0" w:color="000000"/>
              <w:right w:val="dotted" w:sz="4" w:space="0" w:color="000000"/>
            </w:tcBorders>
            <w:vAlign w:val="center"/>
          </w:tcPr>
          <w:p w14:paraId="3A4F4DA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0F61E17F"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13152360" w14:textId="77777777" w:rsidTr="00275FCF">
        <w:trPr>
          <w:trHeight w:val="400"/>
        </w:trPr>
        <w:tc>
          <w:tcPr>
            <w:tcW w:w="2126" w:type="dxa"/>
            <w:tcBorders>
              <w:top w:val="dotted" w:sz="4" w:space="0" w:color="000000"/>
              <w:left w:val="nil"/>
              <w:bottom w:val="dotted" w:sz="4" w:space="0" w:color="000000"/>
              <w:right w:val="dotted" w:sz="4" w:space="0" w:color="000000"/>
            </w:tcBorders>
          </w:tcPr>
          <w:p w14:paraId="64972BD9" w14:textId="77777777" w:rsidR="00733A22" w:rsidRPr="00CA68B6" w:rsidRDefault="00733A22" w:rsidP="007316C8">
            <w:pPr>
              <w:widowControl w:val="0"/>
              <w:autoSpaceDE w:val="0"/>
              <w:autoSpaceDN w:val="0"/>
              <w:spacing w:before="2" w:line="240" w:lineRule="auto"/>
              <w:rPr>
                <w:rFonts w:ascii="Arial" w:eastAsia="Times New Roman" w:hAnsi="Arial" w:cs="Arial"/>
                <w:bCs/>
                <w:kern w:val="0"/>
                <w:sz w:val="16"/>
                <w:szCs w:val="22"/>
                <w:lang w:bidi="zh-CN"/>
              </w:rPr>
            </w:pPr>
          </w:p>
          <w:p w14:paraId="167A0BFC" w14:textId="77777777" w:rsidR="00733A22" w:rsidRPr="00CA68B6" w:rsidRDefault="00A9134E" w:rsidP="007316C8">
            <w:pPr>
              <w:widowControl w:val="0"/>
              <w:autoSpaceDE w:val="0"/>
              <w:autoSpaceDN w:val="0"/>
              <w:spacing w:before="2" w:line="15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Dingli Machinery UK Limited</w:t>
            </w:r>
          </w:p>
        </w:tc>
        <w:tc>
          <w:tcPr>
            <w:tcW w:w="1134" w:type="dxa"/>
            <w:tcBorders>
              <w:top w:val="dotted" w:sz="4" w:space="0" w:color="000000"/>
              <w:left w:val="dotted" w:sz="4" w:space="0" w:color="000000"/>
              <w:bottom w:val="dotted" w:sz="4" w:space="0" w:color="000000"/>
              <w:right w:val="dotted" w:sz="4" w:space="0" w:color="000000"/>
            </w:tcBorders>
            <w:vAlign w:val="center"/>
          </w:tcPr>
          <w:p w14:paraId="71C1B609" w14:textId="4D1F473E" w:rsidR="00733A22" w:rsidRPr="00CA68B6" w:rsidRDefault="00275FCF" w:rsidP="00275FCF">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1,771,240.00</w:t>
            </w:r>
          </w:p>
        </w:tc>
        <w:tc>
          <w:tcPr>
            <w:tcW w:w="1276" w:type="dxa"/>
            <w:tcBorders>
              <w:top w:val="dotted" w:sz="4" w:space="0" w:color="000000"/>
              <w:left w:val="dotted" w:sz="4" w:space="0" w:color="000000"/>
              <w:bottom w:val="dotted" w:sz="4" w:space="0" w:color="000000"/>
              <w:right w:val="dotted" w:sz="4" w:space="0" w:color="000000"/>
            </w:tcBorders>
            <w:vAlign w:val="center"/>
          </w:tcPr>
          <w:p w14:paraId="2F7166B0"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972" w:type="dxa"/>
            <w:tcBorders>
              <w:top w:val="dotted" w:sz="4" w:space="0" w:color="000000"/>
              <w:left w:val="dotted" w:sz="4" w:space="0" w:color="000000"/>
              <w:bottom w:val="dotted" w:sz="4" w:space="0" w:color="000000"/>
              <w:right w:val="dotted" w:sz="4" w:space="0" w:color="000000"/>
            </w:tcBorders>
            <w:vAlign w:val="center"/>
          </w:tcPr>
          <w:p w14:paraId="2C7D4BAD"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18F65570" w14:textId="704A148E" w:rsidR="00733A22"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1,771,240.00</w:t>
            </w:r>
          </w:p>
        </w:tc>
        <w:tc>
          <w:tcPr>
            <w:tcW w:w="870" w:type="dxa"/>
            <w:tcBorders>
              <w:top w:val="dotted" w:sz="4" w:space="0" w:color="000000"/>
              <w:left w:val="dotted" w:sz="4" w:space="0" w:color="000000"/>
              <w:bottom w:val="dotted" w:sz="4" w:space="0" w:color="000000"/>
              <w:right w:val="dotted" w:sz="4" w:space="0" w:color="000000"/>
            </w:tcBorders>
            <w:vAlign w:val="center"/>
          </w:tcPr>
          <w:p w14:paraId="3D386508"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3788B85A"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002F3E" w:rsidRPr="00CA68B6" w14:paraId="7CD356F1" w14:textId="77777777" w:rsidTr="00275FCF">
        <w:trPr>
          <w:trHeight w:val="400"/>
        </w:trPr>
        <w:tc>
          <w:tcPr>
            <w:tcW w:w="2126" w:type="dxa"/>
            <w:tcBorders>
              <w:top w:val="dotted" w:sz="4" w:space="0" w:color="000000"/>
              <w:left w:val="nil"/>
              <w:bottom w:val="dotted" w:sz="4" w:space="0" w:color="000000"/>
              <w:right w:val="dotted" w:sz="4" w:space="0" w:color="000000"/>
            </w:tcBorders>
          </w:tcPr>
          <w:p w14:paraId="06496390" w14:textId="1322434E" w:rsidR="00002F3E" w:rsidRPr="00CA68B6" w:rsidRDefault="00002F3E" w:rsidP="00002F3E">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Tripod Machincry International B.V.</w:t>
            </w:r>
          </w:p>
        </w:tc>
        <w:tc>
          <w:tcPr>
            <w:tcW w:w="1134" w:type="dxa"/>
            <w:tcBorders>
              <w:top w:val="dotted" w:sz="4" w:space="0" w:color="000000"/>
              <w:left w:val="dotted" w:sz="4" w:space="0" w:color="000000"/>
              <w:bottom w:val="dotted" w:sz="4" w:space="0" w:color="000000"/>
              <w:right w:val="dotted" w:sz="4" w:space="0" w:color="000000"/>
            </w:tcBorders>
            <w:vAlign w:val="center"/>
          </w:tcPr>
          <w:p w14:paraId="487D4515" w14:textId="77777777" w:rsidR="00002F3E" w:rsidRPr="00CA68B6" w:rsidRDefault="00002F3E" w:rsidP="00275FCF">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08D01232" w14:textId="066CA2E4" w:rsidR="00002F3E" w:rsidRPr="00CA68B6" w:rsidRDefault="00275FCF" w:rsidP="00275FCF">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21,263,162.50</w:t>
            </w:r>
          </w:p>
        </w:tc>
        <w:tc>
          <w:tcPr>
            <w:tcW w:w="972" w:type="dxa"/>
            <w:tcBorders>
              <w:top w:val="dotted" w:sz="4" w:space="0" w:color="000000"/>
              <w:left w:val="dotted" w:sz="4" w:space="0" w:color="000000"/>
              <w:bottom w:val="dotted" w:sz="4" w:space="0" w:color="000000"/>
              <w:right w:val="dotted" w:sz="4" w:space="0" w:color="000000"/>
            </w:tcBorders>
            <w:vAlign w:val="center"/>
          </w:tcPr>
          <w:p w14:paraId="3156BA4B"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67359693" w14:textId="318A1C7F" w:rsidR="00002F3E"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21,263,162.50</w:t>
            </w:r>
          </w:p>
        </w:tc>
        <w:tc>
          <w:tcPr>
            <w:tcW w:w="870" w:type="dxa"/>
            <w:tcBorders>
              <w:top w:val="dotted" w:sz="4" w:space="0" w:color="000000"/>
              <w:left w:val="dotted" w:sz="4" w:space="0" w:color="000000"/>
              <w:bottom w:val="dotted" w:sz="4" w:space="0" w:color="000000"/>
              <w:right w:val="dotted" w:sz="4" w:space="0" w:color="000000"/>
            </w:tcBorders>
            <w:vAlign w:val="center"/>
          </w:tcPr>
          <w:p w14:paraId="0DDE829C"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2C456228"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r>
      <w:tr w:rsidR="00002F3E" w:rsidRPr="00CA68B6" w14:paraId="574A4F1B" w14:textId="77777777" w:rsidTr="00275FCF">
        <w:trPr>
          <w:trHeight w:val="400"/>
        </w:trPr>
        <w:tc>
          <w:tcPr>
            <w:tcW w:w="2126" w:type="dxa"/>
            <w:tcBorders>
              <w:top w:val="dotted" w:sz="4" w:space="0" w:color="000000"/>
              <w:left w:val="nil"/>
              <w:bottom w:val="dotted" w:sz="4" w:space="0" w:color="000000"/>
              <w:right w:val="dotted" w:sz="4" w:space="0" w:color="000000"/>
            </w:tcBorders>
          </w:tcPr>
          <w:p w14:paraId="52BB6784" w14:textId="365739AF" w:rsidR="00002F3E" w:rsidRPr="00CA68B6" w:rsidRDefault="007316C8" w:rsidP="00002F3E">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Zhejiang Xieheng intelligent equipment Co., LTD</w:t>
            </w:r>
          </w:p>
        </w:tc>
        <w:tc>
          <w:tcPr>
            <w:tcW w:w="1134" w:type="dxa"/>
            <w:tcBorders>
              <w:top w:val="dotted" w:sz="4" w:space="0" w:color="000000"/>
              <w:left w:val="dotted" w:sz="4" w:space="0" w:color="000000"/>
              <w:bottom w:val="dotted" w:sz="4" w:space="0" w:color="000000"/>
              <w:right w:val="dotted" w:sz="4" w:space="0" w:color="000000"/>
            </w:tcBorders>
            <w:vAlign w:val="center"/>
          </w:tcPr>
          <w:p w14:paraId="7A7F187A" w14:textId="77777777" w:rsidR="00002F3E" w:rsidRPr="00CA68B6" w:rsidRDefault="00002F3E" w:rsidP="00275FCF">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78DB053D" w14:textId="75A51838" w:rsidR="00002F3E" w:rsidRPr="00CA68B6" w:rsidRDefault="00275FCF" w:rsidP="00275FCF">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37,000,000.00</w:t>
            </w:r>
          </w:p>
        </w:tc>
        <w:tc>
          <w:tcPr>
            <w:tcW w:w="972" w:type="dxa"/>
            <w:tcBorders>
              <w:top w:val="dotted" w:sz="4" w:space="0" w:color="000000"/>
              <w:left w:val="dotted" w:sz="4" w:space="0" w:color="000000"/>
              <w:bottom w:val="dotted" w:sz="4" w:space="0" w:color="000000"/>
              <w:right w:val="dotted" w:sz="4" w:space="0" w:color="000000"/>
            </w:tcBorders>
            <w:vAlign w:val="center"/>
          </w:tcPr>
          <w:p w14:paraId="0564FE5C"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0E7EB304" w14:textId="6B4A2612" w:rsidR="00002F3E"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37,000,000.00</w:t>
            </w:r>
          </w:p>
        </w:tc>
        <w:tc>
          <w:tcPr>
            <w:tcW w:w="870" w:type="dxa"/>
            <w:tcBorders>
              <w:top w:val="dotted" w:sz="4" w:space="0" w:color="000000"/>
              <w:left w:val="dotted" w:sz="4" w:space="0" w:color="000000"/>
              <w:bottom w:val="dotted" w:sz="4" w:space="0" w:color="000000"/>
              <w:right w:val="dotted" w:sz="4" w:space="0" w:color="000000"/>
            </w:tcBorders>
            <w:vAlign w:val="center"/>
          </w:tcPr>
          <w:p w14:paraId="2DA65EA5"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6289B0A3"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56F54DF9" w14:textId="77777777" w:rsidTr="00275FCF">
        <w:trPr>
          <w:trHeight w:val="399"/>
        </w:trPr>
        <w:tc>
          <w:tcPr>
            <w:tcW w:w="2126" w:type="dxa"/>
            <w:tcBorders>
              <w:top w:val="dotted" w:sz="4" w:space="0" w:color="000000"/>
              <w:left w:val="nil"/>
              <w:right w:val="dotted" w:sz="4" w:space="0" w:color="000000"/>
            </w:tcBorders>
          </w:tcPr>
          <w:p w14:paraId="2CFAC2B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B0C99BC" w14:textId="77777777" w:rsidR="00733A22" w:rsidRPr="00CA68B6" w:rsidRDefault="00A9134E">
            <w:pPr>
              <w:widowControl w:val="0"/>
              <w:autoSpaceDE w:val="0"/>
              <w:autoSpaceDN w:val="0"/>
              <w:spacing w:line="173" w:lineRule="exact"/>
              <w:ind w:right="96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34" w:type="dxa"/>
            <w:tcBorders>
              <w:top w:val="dotted" w:sz="4" w:space="0" w:color="000000"/>
              <w:left w:val="dotted" w:sz="4" w:space="0" w:color="000000"/>
              <w:right w:val="dotted" w:sz="4" w:space="0" w:color="000000"/>
            </w:tcBorders>
            <w:vAlign w:val="center"/>
          </w:tcPr>
          <w:p w14:paraId="4C5B1191" w14:textId="2AD8131D" w:rsidR="00733A22" w:rsidRPr="00CA68B6" w:rsidRDefault="00275FCF" w:rsidP="00275FCF">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340,173,086.74</w:t>
            </w:r>
          </w:p>
        </w:tc>
        <w:tc>
          <w:tcPr>
            <w:tcW w:w="1276" w:type="dxa"/>
            <w:tcBorders>
              <w:top w:val="dotted" w:sz="4" w:space="0" w:color="000000"/>
              <w:left w:val="dotted" w:sz="4" w:space="0" w:color="000000"/>
              <w:right w:val="dotted" w:sz="4" w:space="0" w:color="000000"/>
            </w:tcBorders>
            <w:vAlign w:val="center"/>
          </w:tcPr>
          <w:p w14:paraId="5CBDB4C7" w14:textId="0BDBB145" w:rsidR="00733A22" w:rsidRPr="00CA68B6" w:rsidRDefault="00275FCF" w:rsidP="00275FCF">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58,263,162.50</w:t>
            </w:r>
          </w:p>
        </w:tc>
        <w:tc>
          <w:tcPr>
            <w:tcW w:w="972" w:type="dxa"/>
            <w:tcBorders>
              <w:top w:val="dotted" w:sz="4" w:space="0" w:color="000000"/>
              <w:left w:val="dotted" w:sz="4" w:space="0" w:color="000000"/>
              <w:right w:val="dotted" w:sz="4" w:space="0" w:color="000000"/>
            </w:tcBorders>
            <w:vAlign w:val="center"/>
          </w:tcPr>
          <w:p w14:paraId="74CD0C9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right w:val="dotted" w:sz="4" w:space="0" w:color="000000"/>
            </w:tcBorders>
            <w:vAlign w:val="center"/>
          </w:tcPr>
          <w:p w14:paraId="642FE0C8" w14:textId="6B6680E6" w:rsidR="00733A22"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398,436,249.24</w:t>
            </w:r>
          </w:p>
        </w:tc>
        <w:tc>
          <w:tcPr>
            <w:tcW w:w="870" w:type="dxa"/>
            <w:tcBorders>
              <w:top w:val="dotted" w:sz="4" w:space="0" w:color="000000"/>
              <w:left w:val="dotted" w:sz="4" w:space="0" w:color="000000"/>
              <w:right w:val="dotted" w:sz="4" w:space="0" w:color="000000"/>
            </w:tcBorders>
            <w:vAlign w:val="center"/>
          </w:tcPr>
          <w:p w14:paraId="1BCF42AF"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right w:val="nil"/>
            </w:tcBorders>
            <w:vAlign w:val="center"/>
          </w:tcPr>
          <w:p w14:paraId="793DE7DF"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bl>
    <w:p w14:paraId="1BBD1BF5"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pgSz w:w="11910" w:h="16840"/>
          <w:pgMar w:top="1500" w:right="1540" w:bottom="1180" w:left="1680" w:header="717" w:footer="996" w:gutter="0"/>
          <w:cols w:space="720"/>
        </w:sectPr>
      </w:pPr>
    </w:p>
    <w:p w14:paraId="04DF4196" w14:textId="7CE13CBE" w:rsidR="00733A22" w:rsidRPr="00CA68B6" w:rsidRDefault="00733A22">
      <w:pPr>
        <w:widowControl w:val="0"/>
        <w:autoSpaceDE w:val="0"/>
        <w:autoSpaceDN w:val="0"/>
        <w:spacing w:line="20" w:lineRule="exact"/>
        <w:rPr>
          <w:rFonts w:ascii="Arial" w:eastAsia="SimSun" w:hAnsi="Arial" w:cs="Arial"/>
          <w:kern w:val="0"/>
          <w:sz w:val="2"/>
          <w:lang w:bidi="zh-CN"/>
        </w:rPr>
      </w:pPr>
    </w:p>
    <w:p w14:paraId="03E3D589" w14:textId="77777777" w:rsidR="00733A22" w:rsidRPr="00CA68B6" w:rsidRDefault="00A9134E">
      <w:pPr>
        <w:widowControl w:val="0"/>
        <w:tabs>
          <w:tab w:val="left" w:pos="1517"/>
        </w:tabs>
        <w:autoSpaceDE w:val="0"/>
        <w:autoSpaceDN w:val="0"/>
        <w:spacing w:before="132" w:line="240" w:lineRule="auto"/>
        <w:ind w:left="948"/>
        <w:outlineLvl w:val="0"/>
        <w:rPr>
          <w:rFonts w:ascii="Arial" w:eastAsia="SimSun" w:hAnsi="Arial" w:cs="Arial"/>
          <w:b/>
          <w:bCs/>
          <w:kern w:val="0"/>
          <w:lang w:bidi="zh-CN"/>
        </w:rPr>
      </w:pPr>
      <w:r w:rsidRPr="00CA68B6">
        <w:rPr>
          <w:rFonts w:ascii="Arial" w:eastAsia="SimSun" w:hAnsi="Arial" w:cs="Arial"/>
          <w:b/>
          <w:bCs/>
          <w:kern w:val="0"/>
          <w:lang w:bidi="zh-CN"/>
        </w:rPr>
        <w:t>2.Investment in associates and joint ventures</w:t>
      </w:r>
    </w:p>
    <w:tbl>
      <w:tblPr>
        <w:tblW w:w="13482"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10"/>
        <w:gridCol w:w="1103"/>
        <w:gridCol w:w="1081"/>
        <w:gridCol w:w="563"/>
        <w:gridCol w:w="1422"/>
        <w:gridCol w:w="1182"/>
        <w:gridCol w:w="1287"/>
        <w:gridCol w:w="1187"/>
        <w:gridCol w:w="1074"/>
        <w:gridCol w:w="428"/>
        <w:gridCol w:w="1213"/>
        <w:gridCol w:w="832"/>
      </w:tblGrid>
      <w:tr w:rsidR="00733A22" w:rsidRPr="00CA68B6" w14:paraId="2028315B" w14:textId="77777777">
        <w:trPr>
          <w:trHeight w:val="399"/>
        </w:trPr>
        <w:tc>
          <w:tcPr>
            <w:tcW w:w="2110" w:type="dxa"/>
            <w:vMerge w:val="restart"/>
            <w:tcBorders>
              <w:left w:val="nil"/>
              <w:bottom w:val="dotted" w:sz="4" w:space="0" w:color="000000"/>
              <w:right w:val="dotted" w:sz="4" w:space="0" w:color="000000"/>
            </w:tcBorders>
          </w:tcPr>
          <w:p w14:paraId="5683AB88"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458542E"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BA21F09"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358D6A3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103" w:type="dxa"/>
            <w:vMerge w:val="restart"/>
            <w:tcBorders>
              <w:left w:val="dotted" w:sz="4" w:space="0" w:color="000000"/>
              <w:bottom w:val="dotted" w:sz="4" w:space="0" w:color="000000"/>
              <w:right w:val="dotted" w:sz="4" w:space="0" w:color="000000"/>
            </w:tcBorders>
          </w:tcPr>
          <w:p w14:paraId="0D2FD669" w14:textId="77777777" w:rsidR="00733A22" w:rsidRPr="00CA68B6" w:rsidRDefault="00733A22">
            <w:pPr>
              <w:widowControl w:val="0"/>
              <w:autoSpaceDE w:val="0"/>
              <w:autoSpaceDN w:val="0"/>
              <w:spacing w:before="11" w:line="240" w:lineRule="auto"/>
              <w:rPr>
                <w:rFonts w:ascii="Arial" w:eastAsia="Times New Roman" w:hAnsi="Arial" w:cs="Arial"/>
                <w:b/>
                <w:kern w:val="0"/>
                <w:sz w:val="15"/>
                <w:szCs w:val="22"/>
                <w:lang w:bidi="zh-CN"/>
              </w:rPr>
            </w:pPr>
          </w:p>
          <w:p w14:paraId="7F41303D" w14:textId="77777777" w:rsidR="00733A22" w:rsidRPr="00CA68B6" w:rsidRDefault="00A9134E">
            <w:pPr>
              <w:widowControl w:val="0"/>
              <w:autoSpaceDE w:val="0"/>
              <w:autoSpaceDN w:val="0"/>
              <w:ind w:right="155"/>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8224" w:type="dxa"/>
            <w:gridSpan w:val="8"/>
            <w:tcBorders>
              <w:left w:val="dotted" w:sz="4" w:space="0" w:color="000000"/>
              <w:bottom w:val="dotted" w:sz="4" w:space="0" w:color="000000"/>
              <w:right w:val="dotted" w:sz="4" w:space="0" w:color="000000"/>
            </w:tcBorders>
          </w:tcPr>
          <w:p w14:paraId="02E499E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F13BF7" w14:textId="77777777" w:rsidR="00733A22" w:rsidRPr="00CA68B6" w:rsidRDefault="00A9134E">
            <w:pPr>
              <w:widowControl w:val="0"/>
              <w:autoSpaceDE w:val="0"/>
              <w:autoSpaceDN w:val="0"/>
              <w:spacing w:line="173" w:lineRule="exact"/>
              <w:ind w:right="362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on increase and decrease at the Current Period</w:t>
            </w:r>
          </w:p>
        </w:tc>
        <w:tc>
          <w:tcPr>
            <w:tcW w:w="1213" w:type="dxa"/>
            <w:vMerge w:val="restart"/>
            <w:tcBorders>
              <w:left w:val="dotted" w:sz="4" w:space="0" w:color="000000"/>
              <w:bottom w:val="dotted" w:sz="4" w:space="0" w:color="000000"/>
              <w:right w:val="dotted" w:sz="4" w:space="0" w:color="000000"/>
            </w:tcBorders>
          </w:tcPr>
          <w:p w14:paraId="3F962EA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F89795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57FFE36E"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0EC4C60F"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832" w:type="dxa"/>
            <w:vMerge w:val="restart"/>
            <w:tcBorders>
              <w:left w:val="dotted" w:sz="4" w:space="0" w:color="000000"/>
              <w:bottom w:val="dotted" w:sz="4" w:space="0" w:color="000000"/>
              <w:right w:val="nil"/>
            </w:tcBorders>
          </w:tcPr>
          <w:p w14:paraId="2DEEF1C9" w14:textId="77777777" w:rsidR="00733A22" w:rsidRPr="00CA68B6" w:rsidRDefault="00733A22">
            <w:pPr>
              <w:widowControl w:val="0"/>
              <w:autoSpaceDE w:val="0"/>
              <w:autoSpaceDN w:val="0"/>
              <w:spacing w:before="11" w:line="240" w:lineRule="auto"/>
              <w:rPr>
                <w:rFonts w:ascii="Arial" w:eastAsia="Times New Roman" w:hAnsi="Arial" w:cs="Arial"/>
                <w:b/>
                <w:kern w:val="0"/>
                <w:sz w:val="15"/>
                <w:szCs w:val="22"/>
                <w:lang w:bidi="zh-CN"/>
              </w:rPr>
            </w:pPr>
          </w:p>
          <w:p w14:paraId="42BE78AC" w14:textId="77777777" w:rsidR="00733A22" w:rsidRPr="00CA68B6" w:rsidRDefault="00A9134E">
            <w:pPr>
              <w:widowControl w:val="0"/>
              <w:autoSpaceDE w:val="0"/>
              <w:autoSpaceDN w:val="0"/>
              <w:ind w:right="108"/>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733A22" w:rsidRPr="00CA68B6" w14:paraId="7F6BC1EB" w14:textId="77777777">
        <w:trPr>
          <w:trHeight w:val="798"/>
        </w:trPr>
        <w:tc>
          <w:tcPr>
            <w:tcW w:w="2110" w:type="dxa"/>
            <w:vMerge/>
            <w:tcBorders>
              <w:top w:val="nil"/>
              <w:left w:val="nil"/>
              <w:bottom w:val="dotted" w:sz="4" w:space="0" w:color="000000"/>
              <w:right w:val="dotted" w:sz="4" w:space="0" w:color="000000"/>
            </w:tcBorders>
          </w:tcPr>
          <w:p w14:paraId="40FA45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03" w:type="dxa"/>
            <w:vMerge/>
            <w:tcBorders>
              <w:top w:val="nil"/>
              <w:left w:val="dotted" w:sz="4" w:space="0" w:color="000000"/>
              <w:bottom w:val="dotted" w:sz="4" w:space="0" w:color="000000"/>
              <w:right w:val="dotted" w:sz="4" w:space="0" w:color="000000"/>
            </w:tcBorders>
          </w:tcPr>
          <w:p w14:paraId="5C56953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081" w:type="dxa"/>
            <w:tcBorders>
              <w:top w:val="dotted" w:sz="4" w:space="0" w:color="000000"/>
              <w:left w:val="dotted" w:sz="4" w:space="0" w:color="000000"/>
              <w:bottom w:val="dotted" w:sz="4" w:space="0" w:color="000000"/>
              <w:right w:val="dotted" w:sz="4" w:space="0" w:color="000000"/>
            </w:tcBorders>
          </w:tcPr>
          <w:p w14:paraId="00A70A5E"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3457225"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3A38BF8C" w14:textId="77777777" w:rsidR="00733A22" w:rsidRPr="00CA68B6" w:rsidRDefault="00A9134E">
            <w:pPr>
              <w:widowControl w:val="0"/>
              <w:autoSpaceDE w:val="0"/>
              <w:autoSpaceDN w:val="0"/>
              <w:spacing w:line="240" w:lineRule="auto"/>
              <w:ind w:right="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Additional Investment</w:t>
            </w:r>
          </w:p>
        </w:tc>
        <w:tc>
          <w:tcPr>
            <w:tcW w:w="563" w:type="dxa"/>
            <w:tcBorders>
              <w:top w:val="dotted" w:sz="4" w:space="0" w:color="000000"/>
              <w:left w:val="dotted" w:sz="4" w:space="0" w:color="000000"/>
              <w:bottom w:val="dotted" w:sz="4" w:space="0" w:color="000000"/>
              <w:right w:val="dotted" w:sz="4" w:space="0" w:color="000000"/>
            </w:tcBorders>
          </w:tcPr>
          <w:p w14:paraId="2E19357D" w14:textId="77777777" w:rsidR="00733A22" w:rsidRPr="00CA68B6" w:rsidRDefault="00A9134E">
            <w:pPr>
              <w:widowControl w:val="0"/>
              <w:autoSpaceDE w:val="0"/>
              <w:autoSpaceDN w:val="0"/>
              <w:ind w:right="111"/>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 of investment</w:t>
            </w:r>
          </w:p>
        </w:tc>
        <w:tc>
          <w:tcPr>
            <w:tcW w:w="1422" w:type="dxa"/>
            <w:tcBorders>
              <w:top w:val="dotted" w:sz="4" w:space="0" w:color="000000"/>
              <w:left w:val="dotted" w:sz="4" w:space="0" w:color="000000"/>
              <w:bottom w:val="dotted" w:sz="4" w:space="0" w:color="000000"/>
              <w:right w:val="dotted" w:sz="4" w:space="0" w:color="000000"/>
            </w:tcBorders>
          </w:tcPr>
          <w:p w14:paraId="1825D37B" w14:textId="77777777" w:rsidR="00733A22" w:rsidRPr="00CA68B6" w:rsidRDefault="00A9134E">
            <w:pPr>
              <w:widowControl w:val="0"/>
              <w:autoSpaceDE w:val="0"/>
              <w:autoSpaceDN w:val="0"/>
              <w:ind w:right="91"/>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gains and losses recognized under the equity method</w:t>
            </w:r>
          </w:p>
        </w:tc>
        <w:tc>
          <w:tcPr>
            <w:tcW w:w="1182" w:type="dxa"/>
            <w:tcBorders>
              <w:top w:val="dotted" w:sz="4" w:space="0" w:color="000000"/>
              <w:left w:val="dotted" w:sz="4" w:space="0" w:color="000000"/>
              <w:bottom w:val="dotted" w:sz="4" w:space="0" w:color="000000"/>
              <w:right w:val="dotted" w:sz="4" w:space="0" w:color="000000"/>
            </w:tcBorders>
          </w:tcPr>
          <w:p w14:paraId="7E2ECBB4" w14:textId="77777777" w:rsidR="00733A22" w:rsidRPr="00CA68B6" w:rsidRDefault="00A9134E">
            <w:pPr>
              <w:widowControl w:val="0"/>
              <w:autoSpaceDE w:val="0"/>
              <w:autoSpaceDN w:val="0"/>
              <w:ind w:right="123"/>
              <w:rPr>
                <w:rFonts w:ascii="Arial" w:eastAsia="SimSun" w:hAnsi="Arial" w:cs="Arial"/>
                <w:kern w:val="0"/>
                <w:sz w:val="15"/>
                <w:szCs w:val="22"/>
                <w:lang w:bidi="zh-CN"/>
              </w:rPr>
            </w:pPr>
            <w:r w:rsidRPr="00CA68B6">
              <w:rPr>
                <w:rFonts w:ascii="Arial" w:eastAsia="Times New Roman" w:hAnsi="Arial" w:cs="Arial"/>
                <w:kern w:val="0"/>
                <w:sz w:val="15"/>
                <w:szCs w:val="22"/>
                <w:lang w:bidi="zh-CN"/>
              </w:rPr>
              <w:t>Adjustment of Other Comprehensive Income</w:t>
            </w:r>
          </w:p>
        </w:tc>
        <w:tc>
          <w:tcPr>
            <w:tcW w:w="1287" w:type="dxa"/>
            <w:tcBorders>
              <w:top w:val="dotted" w:sz="4" w:space="0" w:color="000000"/>
              <w:left w:val="dotted" w:sz="4" w:space="0" w:color="000000"/>
              <w:bottom w:val="dotted" w:sz="4" w:space="0" w:color="000000"/>
              <w:right w:val="dotted" w:sz="4" w:space="0" w:color="000000"/>
            </w:tcBorders>
          </w:tcPr>
          <w:p w14:paraId="6449B72B"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B04D358"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032CD84D"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Changes in the Equity</w:t>
            </w:r>
          </w:p>
        </w:tc>
        <w:tc>
          <w:tcPr>
            <w:tcW w:w="1187" w:type="dxa"/>
            <w:tcBorders>
              <w:top w:val="dotted" w:sz="4" w:space="0" w:color="000000"/>
              <w:left w:val="dotted" w:sz="4" w:space="0" w:color="000000"/>
              <w:bottom w:val="dotted" w:sz="4" w:space="0" w:color="000000"/>
              <w:right w:val="dotted" w:sz="4" w:space="0" w:color="000000"/>
            </w:tcBorders>
          </w:tcPr>
          <w:p w14:paraId="6A72A2DD" w14:textId="77777777" w:rsidR="00733A22" w:rsidRPr="00CA68B6" w:rsidRDefault="00A9134E">
            <w:pPr>
              <w:widowControl w:val="0"/>
              <w:autoSpaceDE w:val="0"/>
              <w:autoSpaceDN w:val="0"/>
              <w:ind w:right="125"/>
              <w:rPr>
                <w:rFonts w:ascii="Arial" w:eastAsia="SimSun" w:hAnsi="Arial" w:cs="Arial"/>
                <w:kern w:val="0"/>
                <w:sz w:val="15"/>
                <w:szCs w:val="22"/>
                <w:lang w:bidi="zh-CN"/>
              </w:rPr>
            </w:pPr>
            <w:r w:rsidRPr="00CA68B6">
              <w:rPr>
                <w:rFonts w:ascii="Arial" w:eastAsia="Times New Roman" w:hAnsi="Arial" w:cs="Arial"/>
                <w:kern w:val="0"/>
                <w:sz w:val="15"/>
                <w:szCs w:val="22"/>
                <w:lang w:bidi="zh-CN"/>
              </w:rPr>
              <w:t>Declared issuance of cash dividend or profit</w:t>
            </w:r>
          </w:p>
        </w:tc>
        <w:tc>
          <w:tcPr>
            <w:tcW w:w="1074" w:type="dxa"/>
            <w:tcBorders>
              <w:top w:val="dotted" w:sz="4" w:space="0" w:color="000000"/>
              <w:left w:val="dotted" w:sz="4" w:space="0" w:color="000000"/>
              <w:bottom w:val="dotted" w:sz="4" w:space="0" w:color="000000"/>
              <w:right w:val="dotted" w:sz="4" w:space="0" w:color="000000"/>
            </w:tcBorders>
          </w:tcPr>
          <w:p w14:paraId="4ADEEE86" w14:textId="77777777" w:rsidR="00733A22" w:rsidRPr="00CA68B6" w:rsidRDefault="00A9134E">
            <w:pPr>
              <w:widowControl w:val="0"/>
              <w:autoSpaceDE w:val="0"/>
              <w:autoSpaceDN w:val="0"/>
              <w:ind w:right="147"/>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Withdrawn Impairment provision</w:t>
            </w:r>
          </w:p>
        </w:tc>
        <w:tc>
          <w:tcPr>
            <w:tcW w:w="428" w:type="dxa"/>
            <w:tcBorders>
              <w:top w:val="dotted" w:sz="4" w:space="0" w:color="000000"/>
              <w:left w:val="dotted" w:sz="4" w:space="0" w:color="000000"/>
              <w:bottom w:val="dotted" w:sz="4" w:space="0" w:color="000000"/>
              <w:right w:val="dotted" w:sz="4" w:space="0" w:color="000000"/>
            </w:tcBorders>
          </w:tcPr>
          <w:p w14:paraId="65716D49" w14:textId="77777777" w:rsidR="00733A22" w:rsidRPr="00CA68B6" w:rsidRDefault="00A9134E">
            <w:pPr>
              <w:widowControl w:val="0"/>
              <w:autoSpaceDE w:val="0"/>
              <w:autoSpaceDN w:val="0"/>
              <w:ind w:right="126"/>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Others</w:t>
            </w:r>
          </w:p>
        </w:tc>
        <w:tc>
          <w:tcPr>
            <w:tcW w:w="1213" w:type="dxa"/>
            <w:vMerge/>
            <w:tcBorders>
              <w:top w:val="nil"/>
              <w:left w:val="dotted" w:sz="4" w:space="0" w:color="000000"/>
              <w:bottom w:val="dotted" w:sz="4" w:space="0" w:color="000000"/>
              <w:right w:val="dotted" w:sz="4" w:space="0" w:color="000000"/>
            </w:tcBorders>
          </w:tcPr>
          <w:p w14:paraId="4B7A64D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832" w:type="dxa"/>
            <w:vMerge/>
            <w:tcBorders>
              <w:top w:val="nil"/>
              <w:left w:val="dotted" w:sz="4" w:space="0" w:color="000000"/>
              <w:bottom w:val="dotted" w:sz="4" w:space="0" w:color="000000"/>
              <w:right w:val="nil"/>
            </w:tcBorders>
          </w:tcPr>
          <w:p w14:paraId="317C0F8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3FD137CC" w14:textId="77777777" w:rsidTr="00275FCF">
        <w:trPr>
          <w:trHeight w:val="399"/>
        </w:trPr>
        <w:tc>
          <w:tcPr>
            <w:tcW w:w="2110" w:type="dxa"/>
            <w:tcBorders>
              <w:top w:val="dotted" w:sz="4" w:space="0" w:color="000000"/>
              <w:left w:val="nil"/>
              <w:bottom w:val="dotted" w:sz="4" w:space="0" w:color="000000"/>
              <w:right w:val="dotted" w:sz="4" w:space="0" w:color="000000"/>
            </w:tcBorders>
          </w:tcPr>
          <w:p w14:paraId="63FB5073" w14:textId="77777777" w:rsidR="00733A22" w:rsidRPr="00CA68B6" w:rsidRDefault="00733A22">
            <w:pPr>
              <w:widowControl w:val="0"/>
              <w:autoSpaceDE w:val="0"/>
              <w:autoSpaceDN w:val="0"/>
              <w:spacing w:before="1" w:line="240" w:lineRule="auto"/>
              <w:rPr>
                <w:rFonts w:ascii="Arial" w:eastAsia="Times New Roman" w:hAnsi="Arial" w:cs="Arial"/>
                <w:b/>
                <w:kern w:val="0"/>
                <w:sz w:val="16"/>
                <w:szCs w:val="22"/>
                <w:lang w:bidi="zh-CN"/>
              </w:rPr>
            </w:pPr>
          </w:p>
          <w:p w14:paraId="3B4A443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Associates</w:t>
            </w:r>
          </w:p>
        </w:tc>
        <w:tc>
          <w:tcPr>
            <w:tcW w:w="1103" w:type="dxa"/>
            <w:tcBorders>
              <w:top w:val="dotted" w:sz="4" w:space="0" w:color="000000"/>
              <w:left w:val="dotted" w:sz="4" w:space="0" w:color="000000"/>
              <w:bottom w:val="dotted" w:sz="4" w:space="0" w:color="000000"/>
              <w:right w:val="dotted" w:sz="4" w:space="0" w:color="000000"/>
            </w:tcBorders>
            <w:vAlign w:val="center"/>
          </w:tcPr>
          <w:p w14:paraId="2B26BB4F"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center"/>
          </w:tcPr>
          <w:p w14:paraId="07EC7F53"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563" w:type="dxa"/>
            <w:tcBorders>
              <w:top w:val="dotted" w:sz="4" w:space="0" w:color="000000"/>
              <w:left w:val="dotted" w:sz="4" w:space="0" w:color="000000"/>
              <w:bottom w:val="dotted" w:sz="4" w:space="0" w:color="000000"/>
              <w:right w:val="dotted" w:sz="4" w:space="0" w:color="000000"/>
            </w:tcBorders>
            <w:vAlign w:val="center"/>
          </w:tcPr>
          <w:p w14:paraId="16DD3A6B"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center"/>
          </w:tcPr>
          <w:p w14:paraId="4016D53E"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82" w:type="dxa"/>
            <w:tcBorders>
              <w:top w:val="dotted" w:sz="4" w:space="0" w:color="000000"/>
              <w:left w:val="dotted" w:sz="4" w:space="0" w:color="000000"/>
              <w:bottom w:val="dotted" w:sz="4" w:space="0" w:color="000000"/>
              <w:right w:val="dotted" w:sz="4" w:space="0" w:color="000000"/>
            </w:tcBorders>
            <w:vAlign w:val="center"/>
          </w:tcPr>
          <w:p w14:paraId="46FF721B"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87" w:type="dxa"/>
            <w:tcBorders>
              <w:top w:val="dotted" w:sz="4" w:space="0" w:color="000000"/>
              <w:left w:val="dotted" w:sz="4" w:space="0" w:color="000000"/>
              <w:bottom w:val="dotted" w:sz="4" w:space="0" w:color="000000"/>
              <w:right w:val="dotted" w:sz="4" w:space="0" w:color="000000"/>
            </w:tcBorders>
            <w:vAlign w:val="center"/>
          </w:tcPr>
          <w:p w14:paraId="50C953B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vAlign w:val="center"/>
          </w:tcPr>
          <w:p w14:paraId="569C9DFE"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center"/>
          </w:tcPr>
          <w:p w14:paraId="5165FA4E"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vAlign w:val="center"/>
          </w:tcPr>
          <w:p w14:paraId="504064CB"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center"/>
          </w:tcPr>
          <w:p w14:paraId="51678D25"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32" w:type="dxa"/>
            <w:tcBorders>
              <w:top w:val="dotted" w:sz="4" w:space="0" w:color="000000"/>
              <w:left w:val="dotted" w:sz="4" w:space="0" w:color="000000"/>
              <w:bottom w:val="dotted" w:sz="4" w:space="0" w:color="000000"/>
              <w:right w:val="nil"/>
            </w:tcBorders>
            <w:vAlign w:val="center"/>
          </w:tcPr>
          <w:p w14:paraId="0C9EB6A3"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6E6C223F" w14:textId="77777777" w:rsidTr="00275FCF">
        <w:trPr>
          <w:trHeight w:val="801"/>
        </w:trPr>
        <w:tc>
          <w:tcPr>
            <w:tcW w:w="2110" w:type="dxa"/>
            <w:tcBorders>
              <w:top w:val="dotted" w:sz="4" w:space="0" w:color="000000"/>
              <w:left w:val="nil"/>
              <w:bottom w:val="dotted" w:sz="4" w:space="0" w:color="000000"/>
              <w:right w:val="dotted" w:sz="4" w:space="0" w:color="000000"/>
            </w:tcBorders>
          </w:tcPr>
          <w:p w14:paraId="585669DF" w14:textId="77777777" w:rsidR="00733A22" w:rsidRPr="00CA68B6" w:rsidRDefault="00A9134E">
            <w:pPr>
              <w:widowControl w:val="0"/>
              <w:autoSpaceDE w:val="0"/>
              <w:autoSpaceDN w:val="0"/>
              <w:spacing w:before="47" w:line="400" w:lineRule="exact"/>
              <w:ind w:right="157"/>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California Manufacturing and Engineering Co., LLC</w:t>
            </w:r>
          </w:p>
        </w:tc>
        <w:tc>
          <w:tcPr>
            <w:tcW w:w="1103" w:type="dxa"/>
            <w:tcBorders>
              <w:top w:val="dotted" w:sz="4" w:space="0" w:color="000000"/>
              <w:left w:val="dotted" w:sz="4" w:space="0" w:color="000000"/>
              <w:bottom w:val="dotted" w:sz="4" w:space="0" w:color="000000"/>
              <w:right w:val="dotted" w:sz="4" w:space="0" w:color="000000"/>
            </w:tcBorders>
            <w:vAlign w:val="center"/>
          </w:tcPr>
          <w:p w14:paraId="4F344E41" w14:textId="0E97568F" w:rsidR="00733A22" w:rsidRPr="00CA68B6" w:rsidRDefault="00275FCF" w:rsidP="00275FCF">
            <w:pPr>
              <w:widowControl w:val="0"/>
              <w:autoSpaceDE w:val="0"/>
              <w:autoSpaceDN w:val="0"/>
              <w:spacing w:before="1" w:line="240" w:lineRule="auto"/>
              <w:ind w:right="87"/>
              <w:jc w:val="right"/>
              <w:rPr>
                <w:rFonts w:ascii="Arial" w:hAnsi="Arial" w:cs="Arial"/>
                <w:kern w:val="0"/>
                <w:sz w:val="15"/>
                <w:szCs w:val="22"/>
                <w:lang w:bidi="zh-CN"/>
              </w:rPr>
            </w:pPr>
            <w:r w:rsidRPr="00CA68B6">
              <w:rPr>
                <w:rFonts w:ascii="Arial" w:hAnsi="Arial" w:cs="Arial"/>
                <w:kern w:val="0"/>
                <w:sz w:val="15"/>
                <w:szCs w:val="22"/>
                <w:lang w:bidi="zh-CN"/>
              </w:rPr>
              <w:t>74,955,810.55</w:t>
            </w:r>
          </w:p>
        </w:tc>
        <w:tc>
          <w:tcPr>
            <w:tcW w:w="1081" w:type="dxa"/>
            <w:tcBorders>
              <w:top w:val="dotted" w:sz="4" w:space="0" w:color="000000"/>
              <w:left w:val="dotted" w:sz="4" w:space="0" w:color="000000"/>
              <w:bottom w:val="dotted" w:sz="4" w:space="0" w:color="000000"/>
              <w:right w:val="dotted" w:sz="4" w:space="0" w:color="000000"/>
            </w:tcBorders>
            <w:vAlign w:val="center"/>
          </w:tcPr>
          <w:p w14:paraId="24AAEF7A"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563" w:type="dxa"/>
            <w:tcBorders>
              <w:top w:val="dotted" w:sz="4" w:space="0" w:color="000000"/>
              <w:left w:val="dotted" w:sz="4" w:space="0" w:color="000000"/>
              <w:bottom w:val="dotted" w:sz="4" w:space="0" w:color="000000"/>
              <w:right w:val="dotted" w:sz="4" w:space="0" w:color="000000"/>
            </w:tcBorders>
            <w:vAlign w:val="center"/>
          </w:tcPr>
          <w:p w14:paraId="4CB1E952"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center"/>
          </w:tcPr>
          <w:p w14:paraId="50E08D5D" w14:textId="23696A7E" w:rsidR="00733A22" w:rsidRPr="00CA68B6" w:rsidRDefault="00275FCF" w:rsidP="00275FCF">
            <w:pPr>
              <w:widowControl w:val="0"/>
              <w:autoSpaceDE w:val="0"/>
              <w:autoSpaceDN w:val="0"/>
              <w:spacing w:before="1" w:line="240" w:lineRule="auto"/>
              <w:ind w:right="90"/>
              <w:jc w:val="right"/>
              <w:rPr>
                <w:rFonts w:ascii="Arial" w:hAnsi="Arial" w:cs="Arial"/>
                <w:kern w:val="0"/>
                <w:sz w:val="15"/>
                <w:szCs w:val="22"/>
                <w:lang w:bidi="zh-CN"/>
              </w:rPr>
            </w:pPr>
            <w:r w:rsidRPr="00CA68B6">
              <w:rPr>
                <w:rFonts w:ascii="Arial" w:hAnsi="Arial" w:cs="Arial"/>
                <w:kern w:val="0"/>
                <w:sz w:val="15"/>
                <w:szCs w:val="22"/>
                <w:lang w:bidi="zh-CN"/>
              </w:rPr>
              <w:t>12,031,286.66</w:t>
            </w:r>
          </w:p>
        </w:tc>
        <w:tc>
          <w:tcPr>
            <w:tcW w:w="1182" w:type="dxa"/>
            <w:tcBorders>
              <w:top w:val="dotted" w:sz="4" w:space="0" w:color="000000"/>
              <w:left w:val="dotted" w:sz="4" w:space="0" w:color="000000"/>
              <w:bottom w:val="dotted" w:sz="4" w:space="0" w:color="000000"/>
              <w:right w:val="dotted" w:sz="4" w:space="0" w:color="000000"/>
            </w:tcBorders>
            <w:vAlign w:val="center"/>
          </w:tcPr>
          <w:p w14:paraId="53E3B0D8" w14:textId="5F2E9C17" w:rsidR="00733A22" w:rsidRPr="00CA68B6" w:rsidRDefault="00275FCF" w:rsidP="00275FCF">
            <w:pPr>
              <w:widowControl w:val="0"/>
              <w:autoSpaceDE w:val="0"/>
              <w:autoSpaceDN w:val="0"/>
              <w:spacing w:before="1" w:line="240" w:lineRule="auto"/>
              <w:ind w:right="91"/>
              <w:jc w:val="right"/>
              <w:rPr>
                <w:rFonts w:ascii="Arial" w:hAnsi="Arial" w:cs="Arial"/>
                <w:kern w:val="0"/>
                <w:sz w:val="15"/>
                <w:szCs w:val="22"/>
                <w:lang w:bidi="zh-CN"/>
              </w:rPr>
            </w:pPr>
            <w:r w:rsidRPr="00CA68B6">
              <w:rPr>
                <w:rFonts w:ascii="Arial" w:hAnsi="Arial" w:cs="Arial"/>
                <w:kern w:val="0"/>
                <w:sz w:val="15"/>
                <w:szCs w:val="22"/>
                <w:lang w:bidi="zh-CN"/>
              </w:rPr>
              <w:t>6,402,826.65</w:t>
            </w:r>
          </w:p>
        </w:tc>
        <w:tc>
          <w:tcPr>
            <w:tcW w:w="1287" w:type="dxa"/>
            <w:tcBorders>
              <w:top w:val="dotted" w:sz="4" w:space="0" w:color="000000"/>
              <w:left w:val="dotted" w:sz="4" w:space="0" w:color="000000"/>
              <w:bottom w:val="dotted" w:sz="4" w:space="0" w:color="000000"/>
              <w:right w:val="dotted" w:sz="4" w:space="0" w:color="000000"/>
            </w:tcBorders>
            <w:vAlign w:val="center"/>
          </w:tcPr>
          <w:p w14:paraId="316E2E95" w14:textId="1FF1143B" w:rsidR="00733A22" w:rsidRPr="00CA68B6" w:rsidRDefault="00225ED0" w:rsidP="00275FCF">
            <w:pPr>
              <w:widowControl w:val="0"/>
              <w:autoSpaceDE w:val="0"/>
              <w:autoSpaceDN w:val="0"/>
              <w:spacing w:before="1" w:line="240" w:lineRule="auto"/>
              <w:ind w:right="92"/>
              <w:jc w:val="right"/>
              <w:rPr>
                <w:rFonts w:ascii="Arial" w:hAnsi="Arial" w:cs="Arial"/>
                <w:kern w:val="0"/>
                <w:sz w:val="15"/>
                <w:szCs w:val="22"/>
                <w:lang w:bidi="zh-CN"/>
              </w:rPr>
            </w:pPr>
            <w:r w:rsidRPr="00CA68B6">
              <w:rPr>
                <w:rFonts w:ascii="Arial" w:hAnsi="Arial" w:cs="Arial"/>
                <w:kern w:val="0"/>
                <w:sz w:val="15"/>
                <w:szCs w:val="22"/>
                <w:lang w:bidi="zh-CN"/>
              </w:rPr>
              <w:t>-6,094,025.00</w:t>
            </w:r>
          </w:p>
        </w:tc>
        <w:tc>
          <w:tcPr>
            <w:tcW w:w="1187" w:type="dxa"/>
            <w:tcBorders>
              <w:top w:val="dotted" w:sz="4" w:space="0" w:color="000000"/>
              <w:left w:val="dotted" w:sz="4" w:space="0" w:color="000000"/>
              <w:bottom w:val="dotted" w:sz="4" w:space="0" w:color="000000"/>
              <w:right w:val="dotted" w:sz="4" w:space="0" w:color="000000"/>
            </w:tcBorders>
            <w:vAlign w:val="center"/>
          </w:tcPr>
          <w:p w14:paraId="6AFDD4AE"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center"/>
          </w:tcPr>
          <w:p w14:paraId="26D50D26"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vAlign w:val="center"/>
          </w:tcPr>
          <w:p w14:paraId="5666410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center"/>
          </w:tcPr>
          <w:p w14:paraId="1D7D7118" w14:textId="7163B2F2" w:rsidR="00733A22" w:rsidRPr="00CA68B6" w:rsidRDefault="00225ED0" w:rsidP="00275FCF">
            <w:pPr>
              <w:widowControl w:val="0"/>
              <w:autoSpaceDE w:val="0"/>
              <w:autoSpaceDN w:val="0"/>
              <w:spacing w:before="1" w:line="240" w:lineRule="auto"/>
              <w:ind w:right="96"/>
              <w:jc w:val="right"/>
              <w:rPr>
                <w:rFonts w:ascii="Arial" w:hAnsi="Arial" w:cs="Arial"/>
                <w:kern w:val="0"/>
                <w:sz w:val="15"/>
                <w:szCs w:val="22"/>
                <w:lang w:bidi="zh-CN"/>
              </w:rPr>
            </w:pPr>
            <w:r w:rsidRPr="00CA68B6">
              <w:rPr>
                <w:rFonts w:ascii="Arial" w:hAnsi="Arial" w:cs="Arial"/>
                <w:kern w:val="0"/>
                <w:sz w:val="15"/>
                <w:szCs w:val="22"/>
                <w:lang w:bidi="zh-CN"/>
              </w:rPr>
              <w:t>87,295,898.86</w:t>
            </w:r>
          </w:p>
        </w:tc>
        <w:tc>
          <w:tcPr>
            <w:tcW w:w="832" w:type="dxa"/>
            <w:tcBorders>
              <w:top w:val="dotted" w:sz="4" w:space="0" w:color="000000"/>
              <w:left w:val="dotted" w:sz="4" w:space="0" w:color="000000"/>
              <w:bottom w:val="dotted" w:sz="4" w:space="0" w:color="000000"/>
              <w:right w:val="nil"/>
            </w:tcBorders>
            <w:vAlign w:val="center"/>
          </w:tcPr>
          <w:p w14:paraId="70685AB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393670A6" w14:textId="77777777" w:rsidTr="00275FCF">
        <w:trPr>
          <w:trHeight w:val="355"/>
        </w:trPr>
        <w:tc>
          <w:tcPr>
            <w:tcW w:w="2110" w:type="dxa"/>
            <w:tcBorders>
              <w:top w:val="dotted" w:sz="4" w:space="0" w:color="000000"/>
              <w:left w:val="nil"/>
              <w:bottom w:val="dotted" w:sz="4" w:space="0" w:color="000000"/>
              <w:right w:val="dotted" w:sz="4" w:space="0" w:color="000000"/>
            </w:tcBorders>
          </w:tcPr>
          <w:p w14:paraId="456AC518" w14:textId="77777777" w:rsidR="00733A22" w:rsidRPr="00CA68B6" w:rsidRDefault="00733A22">
            <w:pPr>
              <w:widowControl w:val="0"/>
              <w:autoSpaceDE w:val="0"/>
              <w:autoSpaceDN w:val="0"/>
              <w:spacing w:before="2" w:line="240" w:lineRule="auto"/>
              <w:rPr>
                <w:rFonts w:ascii="Arial" w:eastAsia="Times New Roman" w:hAnsi="Arial" w:cs="Arial"/>
                <w:b/>
                <w:kern w:val="0"/>
                <w:sz w:val="14"/>
                <w:szCs w:val="22"/>
                <w:lang w:bidi="zh-CN"/>
              </w:rPr>
            </w:pPr>
          </w:p>
          <w:p w14:paraId="2C180D73" w14:textId="77777777" w:rsidR="00733A22" w:rsidRPr="00CA68B6" w:rsidRDefault="00A9134E">
            <w:pPr>
              <w:widowControl w:val="0"/>
              <w:autoSpaceDE w:val="0"/>
              <w:autoSpaceDN w:val="0"/>
              <w:spacing w:line="15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Teupen Maschinenbau GmbH</w:t>
            </w:r>
          </w:p>
        </w:tc>
        <w:tc>
          <w:tcPr>
            <w:tcW w:w="1103" w:type="dxa"/>
            <w:tcBorders>
              <w:top w:val="dotted" w:sz="4" w:space="0" w:color="000000"/>
              <w:left w:val="dotted" w:sz="4" w:space="0" w:color="000000"/>
              <w:bottom w:val="dotted" w:sz="4" w:space="0" w:color="000000"/>
              <w:right w:val="dotted" w:sz="4" w:space="0" w:color="000000"/>
            </w:tcBorders>
            <w:vAlign w:val="center"/>
          </w:tcPr>
          <w:p w14:paraId="31C8C58D" w14:textId="4AC4AFA3" w:rsidR="00733A22" w:rsidRPr="00CA68B6" w:rsidRDefault="00275FCF" w:rsidP="00275FCF">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33,268,887.00</w:t>
            </w:r>
          </w:p>
        </w:tc>
        <w:tc>
          <w:tcPr>
            <w:tcW w:w="1081" w:type="dxa"/>
            <w:tcBorders>
              <w:top w:val="dotted" w:sz="4" w:space="0" w:color="000000"/>
              <w:left w:val="dotted" w:sz="4" w:space="0" w:color="000000"/>
              <w:bottom w:val="dotted" w:sz="4" w:space="0" w:color="000000"/>
              <w:right w:val="dotted" w:sz="4" w:space="0" w:color="000000"/>
            </w:tcBorders>
            <w:vAlign w:val="center"/>
          </w:tcPr>
          <w:p w14:paraId="4BA36028" w14:textId="1CAF2303" w:rsidR="00733A22" w:rsidRPr="00CA68B6" w:rsidRDefault="00733A22" w:rsidP="00275FCF">
            <w:pPr>
              <w:widowControl w:val="0"/>
              <w:autoSpaceDE w:val="0"/>
              <w:autoSpaceDN w:val="0"/>
              <w:spacing w:line="153" w:lineRule="exact"/>
              <w:ind w:right="70"/>
              <w:jc w:val="right"/>
              <w:rPr>
                <w:rFonts w:ascii="Arial" w:eastAsia="Times New Roman" w:hAnsi="Arial" w:cs="Arial"/>
                <w:kern w:val="0"/>
                <w:sz w:val="15"/>
                <w:szCs w:val="22"/>
                <w:lang w:bidi="zh-CN"/>
              </w:rPr>
            </w:pPr>
          </w:p>
        </w:tc>
        <w:tc>
          <w:tcPr>
            <w:tcW w:w="563" w:type="dxa"/>
            <w:tcBorders>
              <w:top w:val="dotted" w:sz="4" w:space="0" w:color="000000"/>
              <w:left w:val="dotted" w:sz="4" w:space="0" w:color="000000"/>
              <w:bottom w:val="dotted" w:sz="4" w:space="0" w:color="000000"/>
              <w:right w:val="dotted" w:sz="4" w:space="0" w:color="000000"/>
            </w:tcBorders>
            <w:vAlign w:val="center"/>
          </w:tcPr>
          <w:p w14:paraId="55ACCC26"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center"/>
          </w:tcPr>
          <w:p w14:paraId="410DA599" w14:textId="49FDA0CD" w:rsidR="00733A22" w:rsidRPr="00CA68B6" w:rsidRDefault="00275FCF" w:rsidP="00275FCF">
            <w:pPr>
              <w:widowControl w:val="0"/>
              <w:autoSpaceDE w:val="0"/>
              <w:autoSpaceDN w:val="0"/>
              <w:spacing w:line="153" w:lineRule="exact"/>
              <w:ind w:right="90"/>
              <w:jc w:val="right"/>
              <w:rPr>
                <w:rFonts w:ascii="Arial" w:hAnsi="Arial" w:cs="Arial"/>
                <w:kern w:val="0"/>
                <w:sz w:val="15"/>
                <w:szCs w:val="22"/>
                <w:lang w:bidi="zh-CN"/>
              </w:rPr>
            </w:pPr>
            <w:r w:rsidRPr="00CA68B6">
              <w:rPr>
                <w:rFonts w:ascii="Arial" w:hAnsi="Arial" w:cs="Arial"/>
                <w:kern w:val="0"/>
                <w:sz w:val="15"/>
                <w:szCs w:val="22"/>
                <w:lang w:bidi="zh-CN"/>
              </w:rPr>
              <w:t>133,619.24</w:t>
            </w:r>
          </w:p>
        </w:tc>
        <w:tc>
          <w:tcPr>
            <w:tcW w:w="1182" w:type="dxa"/>
            <w:tcBorders>
              <w:top w:val="dotted" w:sz="4" w:space="0" w:color="000000"/>
              <w:left w:val="dotted" w:sz="4" w:space="0" w:color="000000"/>
              <w:bottom w:val="dotted" w:sz="4" w:space="0" w:color="000000"/>
              <w:right w:val="dotted" w:sz="4" w:space="0" w:color="000000"/>
            </w:tcBorders>
            <w:vAlign w:val="center"/>
          </w:tcPr>
          <w:p w14:paraId="09C326AD" w14:textId="4138AF5C" w:rsidR="00733A22" w:rsidRPr="00CA68B6" w:rsidRDefault="00275FCF" w:rsidP="00275FCF">
            <w:pPr>
              <w:widowControl w:val="0"/>
              <w:autoSpaceDE w:val="0"/>
              <w:autoSpaceDN w:val="0"/>
              <w:spacing w:line="153" w:lineRule="exact"/>
              <w:ind w:right="91"/>
              <w:jc w:val="right"/>
              <w:rPr>
                <w:rFonts w:ascii="Arial" w:hAnsi="Arial" w:cs="Arial"/>
                <w:kern w:val="0"/>
                <w:sz w:val="15"/>
                <w:szCs w:val="22"/>
                <w:lang w:bidi="zh-CN"/>
              </w:rPr>
            </w:pPr>
            <w:r w:rsidRPr="00CA68B6">
              <w:rPr>
                <w:rFonts w:ascii="Arial" w:hAnsi="Arial" w:cs="Arial"/>
                <w:kern w:val="0"/>
                <w:sz w:val="15"/>
                <w:szCs w:val="22"/>
                <w:lang w:bidi="zh-CN"/>
              </w:rPr>
              <w:t>337,817.89</w:t>
            </w:r>
          </w:p>
        </w:tc>
        <w:tc>
          <w:tcPr>
            <w:tcW w:w="1287" w:type="dxa"/>
            <w:tcBorders>
              <w:top w:val="dotted" w:sz="4" w:space="0" w:color="000000"/>
              <w:left w:val="dotted" w:sz="4" w:space="0" w:color="000000"/>
              <w:bottom w:val="dotted" w:sz="4" w:space="0" w:color="000000"/>
              <w:right w:val="dotted" w:sz="4" w:space="0" w:color="000000"/>
            </w:tcBorders>
            <w:vAlign w:val="center"/>
          </w:tcPr>
          <w:p w14:paraId="1EAF6842" w14:textId="77777777" w:rsidR="00733A22" w:rsidRPr="00CA68B6" w:rsidRDefault="00733A22" w:rsidP="00275FCF">
            <w:pPr>
              <w:widowControl w:val="0"/>
              <w:autoSpaceDE w:val="0"/>
              <w:autoSpaceDN w:val="0"/>
              <w:spacing w:line="240" w:lineRule="auto"/>
              <w:jc w:val="right"/>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vAlign w:val="center"/>
          </w:tcPr>
          <w:p w14:paraId="4A3F624D"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center"/>
          </w:tcPr>
          <w:p w14:paraId="7CAAF1E5"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vAlign w:val="center"/>
          </w:tcPr>
          <w:p w14:paraId="450EDAC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center"/>
          </w:tcPr>
          <w:p w14:paraId="41DBC04B" w14:textId="770A95A5" w:rsidR="00733A22" w:rsidRPr="00CA68B6" w:rsidRDefault="00225ED0" w:rsidP="00275FCF">
            <w:pPr>
              <w:widowControl w:val="0"/>
              <w:autoSpaceDE w:val="0"/>
              <w:autoSpaceDN w:val="0"/>
              <w:spacing w:line="153" w:lineRule="exact"/>
              <w:ind w:right="96"/>
              <w:jc w:val="right"/>
              <w:rPr>
                <w:rFonts w:ascii="Arial" w:hAnsi="Arial" w:cs="Arial"/>
                <w:kern w:val="0"/>
                <w:sz w:val="15"/>
                <w:szCs w:val="22"/>
                <w:lang w:bidi="zh-CN"/>
              </w:rPr>
            </w:pPr>
            <w:r w:rsidRPr="00CA68B6">
              <w:rPr>
                <w:rFonts w:ascii="Arial" w:hAnsi="Arial" w:cs="Arial"/>
                <w:kern w:val="0"/>
                <w:sz w:val="15"/>
                <w:szCs w:val="22"/>
                <w:lang w:bidi="zh-CN"/>
              </w:rPr>
              <w:t>33,740,324.13</w:t>
            </w:r>
          </w:p>
        </w:tc>
        <w:tc>
          <w:tcPr>
            <w:tcW w:w="832" w:type="dxa"/>
            <w:tcBorders>
              <w:top w:val="dotted" w:sz="4" w:space="0" w:color="000000"/>
              <w:left w:val="dotted" w:sz="4" w:space="0" w:color="000000"/>
              <w:bottom w:val="dotted" w:sz="4" w:space="0" w:color="000000"/>
              <w:right w:val="nil"/>
            </w:tcBorders>
            <w:vAlign w:val="center"/>
          </w:tcPr>
          <w:p w14:paraId="266CDBB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7AF201CA" w14:textId="77777777" w:rsidTr="00275FCF">
        <w:trPr>
          <w:trHeight w:val="400"/>
        </w:trPr>
        <w:tc>
          <w:tcPr>
            <w:tcW w:w="2110" w:type="dxa"/>
            <w:tcBorders>
              <w:top w:val="dotted" w:sz="4" w:space="0" w:color="000000"/>
              <w:left w:val="nil"/>
              <w:right w:val="dotted" w:sz="4" w:space="0" w:color="000000"/>
            </w:tcBorders>
          </w:tcPr>
          <w:p w14:paraId="788C505E"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39F40B9A" w14:textId="77777777" w:rsidR="00733A22" w:rsidRPr="00CA68B6" w:rsidRDefault="00A9134E">
            <w:pPr>
              <w:widowControl w:val="0"/>
              <w:autoSpaceDE w:val="0"/>
              <w:autoSpaceDN w:val="0"/>
              <w:spacing w:before="1" w:line="175" w:lineRule="exact"/>
              <w:ind w:right="86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03" w:type="dxa"/>
            <w:tcBorders>
              <w:top w:val="dotted" w:sz="4" w:space="0" w:color="000000"/>
              <w:left w:val="dotted" w:sz="4" w:space="0" w:color="000000"/>
              <w:right w:val="dotted" w:sz="4" w:space="0" w:color="000000"/>
            </w:tcBorders>
            <w:vAlign w:val="center"/>
          </w:tcPr>
          <w:p w14:paraId="2DD13050" w14:textId="40867397" w:rsidR="00733A22" w:rsidRPr="00CA68B6" w:rsidRDefault="00275FCF" w:rsidP="00275FCF">
            <w:pPr>
              <w:widowControl w:val="0"/>
              <w:autoSpaceDE w:val="0"/>
              <w:autoSpaceDN w:val="0"/>
              <w:spacing w:line="155" w:lineRule="exact"/>
              <w:ind w:right="87"/>
              <w:jc w:val="right"/>
              <w:rPr>
                <w:rFonts w:ascii="Arial" w:hAnsi="Arial" w:cs="Arial"/>
                <w:kern w:val="0"/>
                <w:sz w:val="15"/>
                <w:szCs w:val="22"/>
                <w:lang w:bidi="zh-CN"/>
              </w:rPr>
            </w:pPr>
            <w:r w:rsidRPr="00CA68B6">
              <w:rPr>
                <w:rFonts w:ascii="Arial" w:hAnsi="Arial" w:cs="Arial"/>
                <w:kern w:val="0"/>
                <w:sz w:val="15"/>
                <w:szCs w:val="22"/>
                <w:lang w:bidi="zh-CN"/>
              </w:rPr>
              <w:t>108,224,697.55</w:t>
            </w:r>
          </w:p>
        </w:tc>
        <w:tc>
          <w:tcPr>
            <w:tcW w:w="1081" w:type="dxa"/>
            <w:tcBorders>
              <w:top w:val="dotted" w:sz="4" w:space="0" w:color="000000"/>
              <w:left w:val="dotted" w:sz="4" w:space="0" w:color="000000"/>
              <w:right w:val="dotted" w:sz="4" w:space="0" w:color="000000"/>
            </w:tcBorders>
            <w:vAlign w:val="center"/>
          </w:tcPr>
          <w:p w14:paraId="5CA21DD9" w14:textId="5223F77F" w:rsidR="00733A22" w:rsidRPr="00CA68B6" w:rsidRDefault="00733A22" w:rsidP="00275FCF">
            <w:pPr>
              <w:widowControl w:val="0"/>
              <w:autoSpaceDE w:val="0"/>
              <w:autoSpaceDN w:val="0"/>
              <w:spacing w:line="155" w:lineRule="exact"/>
              <w:ind w:right="70"/>
              <w:jc w:val="right"/>
              <w:rPr>
                <w:rFonts w:ascii="Arial" w:eastAsia="Times New Roman" w:hAnsi="Arial" w:cs="Arial"/>
                <w:kern w:val="0"/>
                <w:sz w:val="15"/>
                <w:szCs w:val="22"/>
                <w:lang w:bidi="zh-CN"/>
              </w:rPr>
            </w:pPr>
          </w:p>
        </w:tc>
        <w:tc>
          <w:tcPr>
            <w:tcW w:w="563" w:type="dxa"/>
            <w:tcBorders>
              <w:top w:val="dotted" w:sz="4" w:space="0" w:color="000000"/>
              <w:left w:val="dotted" w:sz="4" w:space="0" w:color="000000"/>
              <w:right w:val="dotted" w:sz="4" w:space="0" w:color="000000"/>
            </w:tcBorders>
            <w:vAlign w:val="center"/>
          </w:tcPr>
          <w:p w14:paraId="525FEF76"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422" w:type="dxa"/>
            <w:tcBorders>
              <w:top w:val="dotted" w:sz="4" w:space="0" w:color="000000"/>
              <w:left w:val="dotted" w:sz="4" w:space="0" w:color="000000"/>
              <w:right w:val="dotted" w:sz="4" w:space="0" w:color="000000"/>
            </w:tcBorders>
            <w:vAlign w:val="center"/>
          </w:tcPr>
          <w:p w14:paraId="531A738D" w14:textId="5E0E5F0E" w:rsidR="00733A22" w:rsidRPr="00CA68B6" w:rsidRDefault="00275FCF" w:rsidP="00275FCF">
            <w:pPr>
              <w:widowControl w:val="0"/>
              <w:autoSpaceDE w:val="0"/>
              <w:autoSpaceDN w:val="0"/>
              <w:spacing w:line="155" w:lineRule="exact"/>
              <w:ind w:right="90"/>
              <w:jc w:val="right"/>
              <w:rPr>
                <w:rFonts w:ascii="Arial" w:hAnsi="Arial" w:cs="Arial"/>
                <w:kern w:val="0"/>
                <w:sz w:val="15"/>
                <w:szCs w:val="22"/>
                <w:lang w:bidi="zh-CN"/>
              </w:rPr>
            </w:pPr>
            <w:r w:rsidRPr="00CA68B6">
              <w:rPr>
                <w:rFonts w:ascii="Arial" w:hAnsi="Arial" w:cs="Arial"/>
                <w:kern w:val="0"/>
                <w:sz w:val="15"/>
                <w:szCs w:val="22"/>
                <w:lang w:bidi="zh-CN"/>
              </w:rPr>
              <w:t>12,164,905.90</w:t>
            </w:r>
          </w:p>
        </w:tc>
        <w:tc>
          <w:tcPr>
            <w:tcW w:w="1182" w:type="dxa"/>
            <w:tcBorders>
              <w:top w:val="dotted" w:sz="4" w:space="0" w:color="000000"/>
              <w:left w:val="dotted" w:sz="4" w:space="0" w:color="000000"/>
              <w:right w:val="dotted" w:sz="4" w:space="0" w:color="000000"/>
            </w:tcBorders>
            <w:vAlign w:val="center"/>
          </w:tcPr>
          <w:p w14:paraId="13AE2480" w14:textId="0486B552" w:rsidR="00733A22" w:rsidRPr="00CA68B6" w:rsidRDefault="00275FCF" w:rsidP="00275FCF">
            <w:pPr>
              <w:widowControl w:val="0"/>
              <w:autoSpaceDE w:val="0"/>
              <w:autoSpaceDN w:val="0"/>
              <w:spacing w:line="155" w:lineRule="exact"/>
              <w:ind w:right="91"/>
              <w:jc w:val="right"/>
              <w:rPr>
                <w:rFonts w:ascii="Arial" w:hAnsi="Arial" w:cs="Arial"/>
                <w:kern w:val="0"/>
                <w:sz w:val="15"/>
                <w:szCs w:val="22"/>
                <w:lang w:bidi="zh-CN"/>
              </w:rPr>
            </w:pPr>
            <w:r w:rsidRPr="00CA68B6">
              <w:rPr>
                <w:rFonts w:ascii="Arial" w:hAnsi="Arial" w:cs="Arial"/>
                <w:kern w:val="0"/>
                <w:sz w:val="15"/>
                <w:szCs w:val="22"/>
                <w:lang w:bidi="zh-CN"/>
              </w:rPr>
              <w:t>6,740,644.54</w:t>
            </w:r>
          </w:p>
        </w:tc>
        <w:tc>
          <w:tcPr>
            <w:tcW w:w="1287" w:type="dxa"/>
            <w:tcBorders>
              <w:top w:val="dotted" w:sz="4" w:space="0" w:color="000000"/>
              <w:left w:val="dotted" w:sz="4" w:space="0" w:color="000000"/>
              <w:right w:val="dotted" w:sz="4" w:space="0" w:color="000000"/>
            </w:tcBorders>
            <w:vAlign w:val="center"/>
          </w:tcPr>
          <w:p w14:paraId="1036781C" w14:textId="05CF9560" w:rsidR="00733A22" w:rsidRPr="00CA68B6" w:rsidRDefault="00225ED0" w:rsidP="00275FCF">
            <w:pPr>
              <w:widowControl w:val="0"/>
              <w:autoSpaceDE w:val="0"/>
              <w:autoSpaceDN w:val="0"/>
              <w:spacing w:line="155" w:lineRule="exact"/>
              <w:ind w:right="92"/>
              <w:jc w:val="right"/>
              <w:rPr>
                <w:rFonts w:ascii="Arial" w:hAnsi="Arial" w:cs="Arial"/>
                <w:kern w:val="0"/>
                <w:sz w:val="15"/>
                <w:szCs w:val="22"/>
                <w:lang w:bidi="zh-CN"/>
              </w:rPr>
            </w:pPr>
            <w:r w:rsidRPr="00CA68B6">
              <w:rPr>
                <w:rFonts w:ascii="Arial" w:hAnsi="Arial" w:cs="Arial"/>
                <w:kern w:val="0"/>
                <w:sz w:val="15"/>
                <w:szCs w:val="22"/>
                <w:lang w:bidi="zh-CN"/>
              </w:rPr>
              <w:t>-6,094,025.00</w:t>
            </w:r>
          </w:p>
        </w:tc>
        <w:tc>
          <w:tcPr>
            <w:tcW w:w="1187" w:type="dxa"/>
            <w:tcBorders>
              <w:top w:val="dotted" w:sz="4" w:space="0" w:color="000000"/>
              <w:left w:val="dotted" w:sz="4" w:space="0" w:color="000000"/>
              <w:right w:val="dotted" w:sz="4" w:space="0" w:color="000000"/>
            </w:tcBorders>
            <w:vAlign w:val="center"/>
          </w:tcPr>
          <w:p w14:paraId="14AA8285"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74" w:type="dxa"/>
            <w:tcBorders>
              <w:top w:val="dotted" w:sz="4" w:space="0" w:color="000000"/>
              <w:left w:val="dotted" w:sz="4" w:space="0" w:color="000000"/>
              <w:right w:val="dotted" w:sz="4" w:space="0" w:color="000000"/>
            </w:tcBorders>
            <w:vAlign w:val="center"/>
          </w:tcPr>
          <w:p w14:paraId="6C5DF29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428" w:type="dxa"/>
            <w:tcBorders>
              <w:top w:val="dotted" w:sz="4" w:space="0" w:color="000000"/>
              <w:left w:val="dotted" w:sz="4" w:space="0" w:color="000000"/>
              <w:right w:val="dotted" w:sz="4" w:space="0" w:color="000000"/>
            </w:tcBorders>
            <w:vAlign w:val="center"/>
          </w:tcPr>
          <w:p w14:paraId="6B2FA51A"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13" w:type="dxa"/>
            <w:tcBorders>
              <w:top w:val="dotted" w:sz="4" w:space="0" w:color="000000"/>
              <w:left w:val="dotted" w:sz="4" w:space="0" w:color="000000"/>
              <w:right w:val="dotted" w:sz="4" w:space="0" w:color="000000"/>
            </w:tcBorders>
            <w:vAlign w:val="center"/>
          </w:tcPr>
          <w:p w14:paraId="5EAF1C05" w14:textId="606612C1" w:rsidR="00733A22" w:rsidRPr="00CA68B6" w:rsidRDefault="00225ED0" w:rsidP="00275FCF">
            <w:pPr>
              <w:widowControl w:val="0"/>
              <w:autoSpaceDE w:val="0"/>
              <w:autoSpaceDN w:val="0"/>
              <w:spacing w:line="155" w:lineRule="exact"/>
              <w:ind w:right="96"/>
              <w:jc w:val="right"/>
              <w:rPr>
                <w:rFonts w:ascii="Arial" w:hAnsi="Arial" w:cs="Arial"/>
                <w:kern w:val="0"/>
                <w:sz w:val="15"/>
                <w:szCs w:val="22"/>
                <w:lang w:bidi="zh-CN"/>
              </w:rPr>
            </w:pPr>
            <w:r w:rsidRPr="00CA68B6">
              <w:rPr>
                <w:rFonts w:ascii="Arial" w:hAnsi="Arial" w:cs="Arial"/>
                <w:kern w:val="0"/>
                <w:sz w:val="15"/>
                <w:szCs w:val="22"/>
                <w:lang w:bidi="zh-CN"/>
              </w:rPr>
              <w:t>121,036,222.99</w:t>
            </w:r>
          </w:p>
        </w:tc>
        <w:tc>
          <w:tcPr>
            <w:tcW w:w="832" w:type="dxa"/>
            <w:tcBorders>
              <w:top w:val="dotted" w:sz="4" w:space="0" w:color="000000"/>
              <w:left w:val="dotted" w:sz="4" w:space="0" w:color="000000"/>
              <w:right w:val="nil"/>
            </w:tcBorders>
            <w:vAlign w:val="center"/>
          </w:tcPr>
          <w:p w14:paraId="7ED2E040"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bl>
    <w:p w14:paraId="313B9D0B"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25211C">
          <w:headerReference w:type="default" r:id="rId80"/>
          <w:footerReference w:type="default" r:id="rId81"/>
          <w:pgSz w:w="16840" w:h="11910" w:orient="landscape"/>
          <w:pgMar w:top="1135" w:right="1560" w:bottom="1180" w:left="1560" w:header="0" w:footer="997" w:gutter="0"/>
          <w:cols w:space="720"/>
        </w:sectPr>
      </w:pPr>
    </w:p>
    <w:p w14:paraId="16FC740F" w14:textId="10467E48" w:rsidR="00733A22" w:rsidRPr="00CA68B6" w:rsidRDefault="00733A22">
      <w:pPr>
        <w:widowControl w:val="0"/>
        <w:autoSpaceDE w:val="0"/>
        <w:autoSpaceDN w:val="0"/>
        <w:spacing w:line="20" w:lineRule="exact"/>
        <w:rPr>
          <w:rFonts w:ascii="Arial" w:eastAsia="SimSun" w:hAnsi="Arial" w:cs="Arial"/>
          <w:kern w:val="0"/>
          <w:sz w:val="2"/>
          <w:lang w:bidi="zh-CN"/>
        </w:rPr>
      </w:pPr>
    </w:p>
    <w:p w14:paraId="6DFD2229" w14:textId="4A46FC2D" w:rsidR="00733A22" w:rsidRPr="00CA68B6" w:rsidRDefault="00A9134E">
      <w:pPr>
        <w:widowControl w:val="0"/>
        <w:tabs>
          <w:tab w:val="left" w:pos="845"/>
        </w:tabs>
        <w:autoSpaceDE w:val="0"/>
        <w:autoSpaceDN w:val="0"/>
        <w:spacing w:before="128" w:after="25" w:line="240" w:lineRule="auto"/>
        <w:ind w:left="138"/>
        <w:outlineLvl w:val="0"/>
        <w:rPr>
          <w:rFonts w:ascii="Arial" w:eastAsia="SimSun" w:hAnsi="Arial" w:cs="Arial"/>
          <w:b/>
          <w:bCs/>
          <w:kern w:val="0"/>
          <w:lang w:bidi="zh-CN"/>
        </w:rPr>
      </w:pPr>
      <w:r w:rsidRPr="00CA68B6">
        <w:rPr>
          <w:rFonts w:ascii="Arial" w:eastAsia="SimSun" w:hAnsi="Arial" w:cs="Arial"/>
          <w:b/>
          <w:bCs/>
          <w:kern w:val="0"/>
          <w:lang w:bidi="zh-CN"/>
        </w:rPr>
        <w:t>(V</w:t>
      </w:r>
      <w:r w:rsidR="00002F3E" w:rsidRPr="00CA68B6">
        <w:rPr>
          <w:rFonts w:ascii="Arial" w:eastAsia="SimSun" w:hAnsi="Arial" w:cs="Arial"/>
          <w:b/>
          <w:bCs/>
          <w:kern w:val="0"/>
          <w:lang w:bidi="zh-CN"/>
        </w:rPr>
        <w:t>I</w:t>
      </w:r>
      <w:r w:rsidRPr="00CA68B6">
        <w:rPr>
          <w:rFonts w:ascii="Arial" w:eastAsia="SimSun" w:hAnsi="Arial" w:cs="Arial"/>
          <w:b/>
          <w:bCs/>
          <w:kern w:val="0"/>
          <w:lang w:bidi="zh-CN"/>
        </w:rPr>
        <w:t>)</w:t>
      </w:r>
      <w:r w:rsidR="002A75CD" w:rsidRPr="00CA68B6">
        <w:rPr>
          <w:rFonts w:ascii="Arial" w:eastAsia="SimSun" w:hAnsi="Arial" w:cs="Arial"/>
          <w:b/>
          <w:bCs/>
          <w:kern w:val="0"/>
          <w:lang w:bidi="zh-CN"/>
        </w:rPr>
        <w:t xml:space="preserve"> O</w:t>
      </w:r>
      <w:r w:rsidRPr="00CA68B6">
        <w:rPr>
          <w:rFonts w:ascii="Arial" w:eastAsia="SimSun" w:hAnsi="Arial" w:cs="Arial"/>
          <w:b/>
          <w:bCs/>
          <w:kern w:val="0"/>
          <w:lang w:bidi="zh-CN"/>
        </w:rPr>
        <w:t>perating revenues and Operating Cost</w:t>
      </w:r>
    </w:p>
    <w:p w14:paraId="18CBEF91" w14:textId="5EE75E9D" w:rsidR="002A75CD" w:rsidRPr="00CA68B6" w:rsidRDefault="002A75CD" w:rsidP="002A75CD">
      <w:pPr>
        <w:widowControl w:val="0"/>
        <w:tabs>
          <w:tab w:val="left" w:pos="845"/>
        </w:tabs>
        <w:autoSpaceDE w:val="0"/>
        <w:autoSpaceDN w:val="0"/>
        <w:spacing w:before="128" w:after="25" w:line="240" w:lineRule="auto"/>
        <w:ind w:left="138" w:firstLineChars="200" w:firstLine="422"/>
        <w:outlineLvl w:val="0"/>
        <w:rPr>
          <w:rFonts w:ascii="Arial" w:eastAsia="SimSun" w:hAnsi="Arial" w:cs="Arial"/>
          <w:b/>
          <w:bCs/>
          <w:kern w:val="0"/>
          <w:lang w:bidi="zh-CN"/>
        </w:rPr>
      </w:pPr>
      <w:r w:rsidRPr="00CA68B6">
        <w:rPr>
          <w:rFonts w:ascii="Arial" w:eastAsia="SimSun" w:hAnsi="Arial" w:cs="Arial"/>
          <w:b/>
          <w:bCs/>
          <w:kern w:val="0"/>
          <w:lang w:bidi="zh-CN"/>
        </w:rPr>
        <w:t>Operating revenues and Operating Cost State</w:t>
      </w:r>
    </w:p>
    <w:tbl>
      <w:tblPr>
        <w:tblW w:w="7826"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34"/>
        <w:gridCol w:w="1836"/>
        <w:gridCol w:w="1488"/>
        <w:gridCol w:w="1485"/>
        <w:gridCol w:w="1483"/>
      </w:tblGrid>
      <w:tr w:rsidR="00733A22" w:rsidRPr="00CA68B6" w14:paraId="3B816E62" w14:textId="77777777">
        <w:trPr>
          <w:trHeight w:val="421"/>
        </w:trPr>
        <w:tc>
          <w:tcPr>
            <w:tcW w:w="1534" w:type="dxa"/>
            <w:vMerge w:val="restart"/>
            <w:tcBorders>
              <w:left w:val="nil"/>
              <w:bottom w:val="dotted" w:sz="4" w:space="0" w:color="000000"/>
              <w:right w:val="dotted" w:sz="4" w:space="0" w:color="000000"/>
            </w:tcBorders>
          </w:tcPr>
          <w:p w14:paraId="2314805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48D918E" w14:textId="77777777" w:rsidR="00733A22" w:rsidRPr="00CA68B6" w:rsidRDefault="00A9134E">
            <w:pPr>
              <w:widowControl w:val="0"/>
              <w:autoSpaceDE w:val="0"/>
              <w:autoSpaceDN w:val="0"/>
              <w:spacing w:before="140" w:line="240" w:lineRule="auto"/>
              <w:ind w:right="5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324" w:type="dxa"/>
            <w:gridSpan w:val="2"/>
            <w:tcBorders>
              <w:left w:val="dotted" w:sz="4" w:space="0" w:color="000000"/>
              <w:bottom w:val="dotted" w:sz="4" w:space="0" w:color="000000"/>
              <w:right w:val="dotted" w:sz="4" w:space="0" w:color="000000"/>
            </w:tcBorders>
          </w:tcPr>
          <w:p w14:paraId="2615D4A5" w14:textId="77777777" w:rsidR="00733A22" w:rsidRPr="00CA68B6" w:rsidRDefault="00A9134E">
            <w:pPr>
              <w:widowControl w:val="0"/>
              <w:autoSpaceDE w:val="0"/>
              <w:autoSpaceDN w:val="0"/>
              <w:spacing w:before="158" w:line="240" w:lineRule="auto"/>
              <w:ind w:right="12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968" w:type="dxa"/>
            <w:gridSpan w:val="2"/>
            <w:tcBorders>
              <w:left w:val="dotted" w:sz="4" w:space="0" w:color="000000"/>
              <w:bottom w:val="dotted" w:sz="4" w:space="0" w:color="000000"/>
              <w:right w:val="nil"/>
            </w:tcBorders>
          </w:tcPr>
          <w:p w14:paraId="2E8B9289" w14:textId="77777777" w:rsidR="00733A22" w:rsidRPr="00CA68B6" w:rsidRDefault="00A9134E">
            <w:pPr>
              <w:widowControl w:val="0"/>
              <w:autoSpaceDE w:val="0"/>
              <w:autoSpaceDN w:val="0"/>
              <w:spacing w:before="158" w:line="240" w:lineRule="auto"/>
              <w:ind w:right="109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2B89B09A" w14:textId="77777777">
        <w:trPr>
          <w:trHeight w:val="419"/>
        </w:trPr>
        <w:tc>
          <w:tcPr>
            <w:tcW w:w="1534" w:type="dxa"/>
            <w:vMerge/>
            <w:tcBorders>
              <w:top w:val="nil"/>
              <w:left w:val="nil"/>
              <w:bottom w:val="dotted" w:sz="4" w:space="0" w:color="000000"/>
              <w:right w:val="dotted" w:sz="4" w:space="0" w:color="000000"/>
            </w:tcBorders>
          </w:tcPr>
          <w:p w14:paraId="6F746C8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36" w:type="dxa"/>
            <w:tcBorders>
              <w:top w:val="dotted" w:sz="4" w:space="0" w:color="000000"/>
              <w:left w:val="dotted" w:sz="4" w:space="0" w:color="000000"/>
              <w:bottom w:val="dotted" w:sz="4" w:space="0" w:color="000000"/>
              <w:right w:val="dotted" w:sz="4" w:space="0" w:color="000000"/>
            </w:tcBorders>
          </w:tcPr>
          <w:p w14:paraId="60758450" w14:textId="77777777" w:rsidR="00733A22" w:rsidRPr="00CA68B6" w:rsidRDefault="00A9134E">
            <w:pPr>
              <w:widowControl w:val="0"/>
              <w:autoSpaceDE w:val="0"/>
              <w:autoSpaceDN w:val="0"/>
              <w:spacing w:before="156" w:line="240" w:lineRule="auto"/>
              <w:ind w:right="7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488" w:type="dxa"/>
            <w:tcBorders>
              <w:top w:val="dotted" w:sz="4" w:space="0" w:color="000000"/>
              <w:left w:val="dotted" w:sz="4" w:space="0" w:color="000000"/>
              <w:bottom w:val="dotted" w:sz="4" w:space="0" w:color="000000"/>
              <w:right w:val="dotted" w:sz="4" w:space="0" w:color="000000"/>
            </w:tcBorders>
          </w:tcPr>
          <w:p w14:paraId="1761CD4D" w14:textId="77777777" w:rsidR="00733A22" w:rsidRPr="00CA68B6" w:rsidRDefault="00A9134E">
            <w:pPr>
              <w:widowControl w:val="0"/>
              <w:autoSpaceDE w:val="0"/>
              <w:autoSpaceDN w:val="0"/>
              <w:spacing w:before="156" w:line="240" w:lineRule="auto"/>
              <w:ind w:right="52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c>
          <w:tcPr>
            <w:tcW w:w="1485" w:type="dxa"/>
            <w:tcBorders>
              <w:top w:val="dotted" w:sz="4" w:space="0" w:color="000000"/>
              <w:left w:val="dotted" w:sz="4" w:space="0" w:color="000000"/>
              <w:bottom w:val="dotted" w:sz="4" w:space="0" w:color="000000"/>
              <w:right w:val="dotted" w:sz="4" w:space="0" w:color="000000"/>
            </w:tcBorders>
          </w:tcPr>
          <w:p w14:paraId="1E0DCD74" w14:textId="77777777" w:rsidR="00733A22" w:rsidRPr="00CA68B6" w:rsidRDefault="00A9134E">
            <w:pPr>
              <w:widowControl w:val="0"/>
              <w:autoSpaceDE w:val="0"/>
              <w:autoSpaceDN w:val="0"/>
              <w:spacing w:before="156" w:line="240" w:lineRule="auto"/>
              <w:ind w:right="5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483" w:type="dxa"/>
            <w:tcBorders>
              <w:top w:val="dotted" w:sz="4" w:space="0" w:color="000000"/>
              <w:left w:val="dotted" w:sz="4" w:space="0" w:color="000000"/>
              <w:bottom w:val="dotted" w:sz="4" w:space="0" w:color="000000"/>
              <w:right w:val="nil"/>
            </w:tcBorders>
          </w:tcPr>
          <w:p w14:paraId="128FA3C0" w14:textId="77777777" w:rsidR="00733A22" w:rsidRPr="00CA68B6" w:rsidRDefault="00A9134E">
            <w:pPr>
              <w:widowControl w:val="0"/>
              <w:autoSpaceDE w:val="0"/>
              <w:autoSpaceDN w:val="0"/>
              <w:spacing w:before="156" w:line="240" w:lineRule="auto"/>
              <w:ind w:right="52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r>
      <w:tr w:rsidR="00733A22" w:rsidRPr="00CA68B6" w14:paraId="67448892" w14:textId="77777777">
        <w:trPr>
          <w:trHeight w:val="419"/>
        </w:trPr>
        <w:tc>
          <w:tcPr>
            <w:tcW w:w="1534" w:type="dxa"/>
            <w:tcBorders>
              <w:top w:val="dotted" w:sz="4" w:space="0" w:color="000000"/>
              <w:left w:val="nil"/>
              <w:bottom w:val="dotted" w:sz="4" w:space="0" w:color="000000"/>
              <w:right w:val="dotted" w:sz="4" w:space="0" w:color="000000"/>
            </w:tcBorders>
          </w:tcPr>
          <w:p w14:paraId="5C48D218"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Operations</w:t>
            </w:r>
          </w:p>
        </w:tc>
        <w:tc>
          <w:tcPr>
            <w:tcW w:w="1836" w:type="dxa"/>
            <w:tcBorders>
              <w:top w:val="dotted" w:sz="4" w:space="0" w:color="000000"/>
              <w:left w:val="dotted" w:sz="4" w:space="0" w:color="000000"/>
              <w:bottom w:val="dotted" w:sz="4" w:space="0" w:color="000000"/>
              <w:right w:val="dotted" w:sz="4" w:space="0" w:color="000000"/>
            </w:tcBorders>
          </w:tcPr>
          <w:p w14:paraId="70B0CDDD" w14:textId="236951AA"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5,403,291,705.35</w:t>
            </w:r>
          </w:p>
        </w:tc>
        <w:tc>
          <w:tcPr>
            <w:tcW w:w="1488" w:type="dxa"/>
            <w:tcBorders>
              <w:top w:val="dotted" w:sz="4" w:space="0" w:color="000000"/>
              <w:left w:val="dotted" w:sz="4" w:space="0" w:color="000000"/>
              <w:bottom w:val="dotted" w:sz="4" w:space="0" w:color="000000"/>
              <w:right w:val="dotted" w:sz="4" w:space="0" w:color="000000"/>
            </w:tcBorders>
          </w:tcPr>
          <w:p w14:paraId="49D68DBF" w14:textId="3B3E5F38"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3,797,386,617.10</w:t>
            </w:r>
          </w:p>
        </w:tc>
        <w:tc>
          <w:tcPr>
            <w:tcW w:w="1485" w:type="dxa"/>
            <w:tcBorders>
              <w:top w:val="dotted" w:sz="4" w:space="0" w:color="000000"/>
              <w:left w:val="dotted" w:sz="4" w:space="0" w:color="000000"/>
              <w:bottom w:val="dotted" w:sz="4" w:space="0" w:color="000000"/>
              <w:right w:val="dotted" w:sz="4" w:space="0" w:color="000000"/>
            </w:tcBorders>
          </w:tcPr>
          <w:p w14:paraId="4708B8F8" w14:textId="38BD4DE9" w:rsidR="00733A22" w:rsidRPr="00CA68B6" w:rsidRDefault="00F93A38">
            <w:pPr>
              <w:widowControl w:val="0"/>
              <w:autoSpaceDE w:val="0"/>
              <w:autoSpaceDN w:val="0"/>
              <w:spacing w:before="167"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4,765,808,708.80</w:t>
            </w:r>
          </w:p>
        </w:tc>
        <w:tc>
          <w:tcPr>
            <w:tcW w:w="1483" w:type="dxa"/>
            <w:tcBorders>
              <w:top w:val="dotted" w:sz="4" w:space="0" w:color="000000"/>
              <w:left w:val="dotted" w:sz="4" w:space="0" w:color="000000"/>
              <w:bottom w:val="dotted" w:sz="4" w:space="0" w:color="000000"/>
              <w:right w:val="nil"/>
            </w:tcBorders>
          </w:tcPr>
          <w:p w14:paraId="34ACE11B" w14:textId="7987B35F" w:rsidR="00733A22" w:rsidRPr="00CA68B6" w:rsidRDefault="00F93A38">
            <w:pPr>
              <w:widowControl w:val="0"/>
              <w:autoSpaceDE w:val="0"/>
              <w:autoSpaceDN w:val="0"/>
              <w:spacing w:before="167" w:line="240" w:lineRule="auto"/>
              <w:ind w:right="89"/>
              <w:jc w:val="right"/>
              <w:rPr>
                <w:rFonts w:ascii="Arial" w:hAnsi="Arial" w:cs="Arial"/>
                <w:kern w:val="0"/>
                <w:sz w:val="15"/>
                <w:szCs w:val="15"/>
                <w:lang w:bidi="zh-CN"/>
              </w:rPr>
            </w:pPr>
            <w:r w:rsidRPr="00CA68B6">
              <w:rPr>
                <w:rFonts w:ascii="Arial" w:hAnsi="Arial" w:cs="Arial"/>
                <w:kern w:val="0"/>
                <w:sz w:val="15"/>
                <w:szCs w:val="15"/>
                <w:lang w:bidi="zh-CN"/>
              </w:rPr>
              <w:t>3,449,826,777.27</w:t>
            </w:r>
          </w:p>
        </w:tc>
      </w:tr>
      <w:tr w:rsidR="00733A22" w:rsidRPr="00CA68B6" w14:paraId="7DB694B4" w14:textId="77777777">
        <w:trPr>
          <w:trHeight w:val="419"/>
        </w:trPr>
        <w:tc>
          <w:tcPr>
            <w:tcW w:w="1534" w:type="dxa"/>
            <w:tcBorders>
              <w:top w:val="dotted" w:sz="4" w:space="0" w:color="000000"/>
              <w:left w:val="nil"/>
              <w:bottom w:val="dotted" w:sz="4" w:space="0" w:color="000000"/>
              <w:right w:val="dotted" w:sz="4" w:space="0" w:color="000000"/>
            </w:tcBorders>
          </w:tcPr>
          <w:p w14:paraId="4B3838FB"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businesses</w:t>
            </w:r>
          </w:p>
        </w:tc>
        <w:tc>
          <w:tcPr>
            <w:tcW w:w="1836" w:type="dxa"/>
            <w:tcBorders>
              <w:top w:val="dotted" w:sz="4" w:space="0" w:color="000000"/>
              <w:left w:val="dotted" w:sz="4" w:space="0" w:color="000000"/>
              <w:bottom w:val="dotted" w:sz="4" w:space="0" w:color="000000"/>
              <w:right w:val="dotted" w:sz="4" w:space="0" w:color="000000"/>
            </w:tcBorders>
          </w:tcPr>
          <w:p w14:paraId="46EEDD42" w14:textId="74712386"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105,656,059.83</w:t>
            </w:r>
          </w:p>
        </w:tc>
        <w:tc>
          <w:tcPr>
            <w:tcW w:w="1488" w:type="dxa"/>
            <w:tcBorders>
              <w:top w:val="dotted" w:sz="4" w:space="0" w:color="000000"/>
              <w:left w:val="dotted" w:sz="4" w:space="0" w:color="000000"/>
              <w:bottom w:val="dotted" w:sz="4" w:space="0" w:color="000000"/>
              <w:right w:val="dotted" w:sz="4" w:space="0" w:color="000000"/>
            </w:tcBorders>
          </w:tcPr>
          <w:p w14:paraId="54AB1247" w14:textId="6BA179EC"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41,714,111.39</w:t>
            </w:r>
          </w:p>
        </w:tc>
        <w:tc>
          <w:tcPr>
            <w:tcW w:w="1485" w:type="dxa"/>
            <w:tcBorders>
              <w:top w:val="dotted" w:sz="4" w:space="0" w:color="000000"/>
              <w:left w:val="dotted" w:sz="4" w:space="0" w:color="000000"/>
              <w:bottom w:val="dotted" w:sz="4" w:space="0" w:color="000000"/>
              <w:right w:val="dotted" w:sz="4" w:space="0" w:color="000000"/>
            </w:tcBorders>
          </w:tcPr>
          <w:p w14:paraId="41E91DD0" w14:textId="0C40A7E9" w:rsidR="00733A22" w:rsidRPr="00CA68B6" w:rsidRDefault="00F93A38">
            <w:pPr>
              <w:widowControl w:val="0"/>
              <w:autoSpaceDE w:val="0"/>
              <w:autoSpaceDN w:val="0"/>
              <w:spacing w:before="167"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74,426,617.40</w:t>
            </w:r>
          </w:p>
        </w:tc>
        <w:tc>
          <w:tcPr>
            <w:tcW w:w="1483" w:type="dxa"/>
            <w:tcBorders>
              <w:top w:val="dotted" w:sz="4" w:space="0" w:color="000000"/>
              <w:left w:val="dotted" w:sz="4" w:space="0" w:color="000000"/>
              <w:bottom w:val="dotted" w:sz="4" w:space="0" w:color="000000"/>
              <w:right w:val="nil"/>
            </w:tcBorders>
          </w:tcPr>
          <w:p w14:paraId="27297D3F" w14:textId="1A28687F" w:rsidR="00733A22" w:rsidRPr="00CA68B6" w:rsidRDefault="00F93A38">
            <w:pPr>
              <w:widowControl w:val="0"/>
              <w:autoSpaceDE w:val="0"/>
              <w:autoSpaceDN w:val="0"/>
              <w:spacing w:before="167" w:line="240" w:lineRule="auto"/>
              <w:ind w:right="89"/>
              <w:jc w:val="right"/>
              <w:rPr>
                <w:rFonts w:ascii="Arial" w:hAnsi="Arial" w:cs="Arial"/>
                <w:kern w:val="0"/>
                <w:sz w:val="15"/>
                <w:szCs w:val="15"/>
                <w:lang w:bidi="zh-CN"/>
              </w:rPr>
            </w:pPr>
            <w:r w:rsidRPr="00CA68B6">
              <w:rPr>
                <w:rFonts w:ascii="Arial" w:hAnsi="Arial" w:cs="Arial"/>
                <w:kern w:val="0"/>
                <w:sz w:val="15"/>
                <w:szCs w:val="15"/>
                <w:lang w:bidi="zh-CN"/>
              </w:rPr>
              <w:t>33,540,357.07</w:t>
            </w:r>
          </w:p>
        </w:tc>
      </w:tr>
      <w:tr w:rsidR="00733A22" w:rsidRPr="00CA68B6" w14:paraId="70C4F576" w14:textId="77777777">
        <w:trPr>
          <w:trHeight w:val="421"/>
        </w:trPr>
        <w:tc>
          <w:tcPr>
            <w:tcW w:w="1534" w:type="dxa"/>
            <w:tcBorders>
              <w:top w:val="dotted" w:sz="4" w:space="0" w:color="000000"/>
              <w:left w:val="nil"/>
              <w:right w:val="dotted" w:sz="4" w:space="0" w:color="000000"/>
            </w:tcBorders>
          </w:tcPr>
          <w:p w14:paraId="6073ADC8" w14:textId="77777777" w:rsidR="00733A22" w:rsidRPr="00CA68B6" w:rsidRDefault="00A9134E">
            <w:pPr>
              <w:widowControl w:val="0"/>
              <w:autoSpaceDE w:val="0"/>
              <w:autoSpaceDN w:val="0"/>
              <w:spacing w:before="156" w:line="240" w:lineRule="auto"/>
              <w:ind w:right="5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36" w:type="dxa"/>
            <w:tcBorders>
              <w:top w:val="dotted" w:sz="4" w:space="0" w:color="000000"/>
              <w:left w:val="dotted" w:sz="4" w:space="0" w:color="000000"/>
              <w:right w:val="dotted" w:sz="4" w:space="0" w:color="000000"/>
            </w:tcBorders>
          </w:tcPr>
          <w:p w14:paraId="50DEBD2D" w14:textId="27DB732B"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5,508,947,765.18</w:t>
            </w:r>
          </w:p>
        </w:tc>
        <w:tc>
          <w:tcPr>
            <w:tcW w:w="1488" w:type="dxa"/>
            <w:tcBorders>
              <w:top w:val="dotted" w:sz="4" w:space="0" w:color="000000"/>
              <w:left w:val="dotted" w:sz="4" w:space="0" w:color="000000"/>
              <w:right w:val="dotted" w:sz="4" w:space="0" w:color="000000"/>
            </w:tcBorders>
          </w:tcPr>
          <w:p w14:paraId="0C0C5A4B" w14:textId="2F35125F"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3,839,100,728.49</w:t>
            </w:r>
          </w:p>
        </w:tc>
        <w:tc>
          <w:tcPr>
            <w:tcW w:w="1485" w:type="dxa"/>
            <w:tcBorders>
              <w:top w:val="dotted" w:sz="4" w:space="0" w:color="000000"/>
              <w:left w:val="dotted" w:sz="4" w:space="0" w:color="000000"/>
              <w:right w:val="dotted" w:sz="4" w:space="0" w:color="000000"/>
            </w:tcBorders>
          </w:tcPr>
          <w:p w14:paraId="50F094C9" w14:textId="7C4F8E18" w:rsidR="00733A22" w:rsidRPr="00CA68B6" w:rsidRDefault="00F93A38">
            <w:pPr>
              <w:widowControl w:val="0"/>
              <w:autoSpaceDE w:val="0"/>
              <w:autoSpaceDN w:val="0"/>
              <w:spacing w:before="167"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4,840,235,326.20</w:t>
            </w:r>
          </w:p>
        </w:tc>
        <w:tc>
          <w:tcPr>
            <w:tcW w:w="1483" w:type="dxa"/>
            <w:tcBorders>
              <w:top w:val="dotted" w:sz="4" w:space="0" w:color="000000"/>
              <w:left w:val="dotted" w:sz="4" w:space="0" w:color="000000"/>
              <w:right w:val="nil"/>
            </w:tcBorders>
          </w:tcPr>
          <w:p w14:paraId="3888BCEF" w14:textId="74DBC7D8" w:rsidR="00733A22" w:rsidRPr="00CA68B6" w:rsidRDefault="00F93A38">
            <w:pPr>
              <w:widowControl w:val="0"/>
              <w:autoSpaceDE w:val="0"/>
              <w:autoSpaceDN w:val="0"/>
              <w:spacing w:before="167" w:line="240" w:lineRule="auto"/>
              <w:ind w:right="89"/>
              <w:jc w:val="right"/>
              <w:rPr>
                <w:rFonts w:ascii="Arial" w:hAnsi="Arial" w:cs="Arial"/>
                <w:kern w:val="0"/>
                <w:sz w:val="15"/>
                <w:szCs w:val="15"/>
                <w:lang w:bidi="zh-CN"/>
              </w:rPr>
            </w:pPr>
            <w:r w:rsidRPr="00CA68B6">
              <w:rPr>
                <w:rFonts w:ascii="Arial" w:hAnsi="Arial" w:cs="Arial"/>
                <w:kern w:val="0"/>
                <w:sz w:val="15"/>
                <w:szCs w:val="15"/>
                <w:lang w:bidi="zh-CN"/>
              </w:rPr>
              <w:t>3,483,367,134.34</w:t>
            </w:r>
          </w:p>
        </w:tc>
      </w:tr>
    </w:tbl>
    <w:p w14:paraId="4F09AB8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C19996A" w14:textId="20452264" w:rsidR="00733A22" w:rsidRPr="00CA68B6" w:rsidRDefault="00A9134E">
      <w:pPr>
        <w:widowControl w:val="0"/>
        <w:tabs>
          <w:tab w:val="left" w:pos="845"/>
        </w:tabs>
        <w:autoSpaceDE w:val="0"/>
        <w:autoSpaceDN w:val="0"/>
        <w:spacing w:after="25"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002F3E" w:rsidRPr="00CA68B6">
        <w:rPr>
          <w:rFonts w:ascii="Arial" w:eastAsia="SimSun" w:hAnsi="Arial" w:cs="Arial"/>
          <w:b/>
          <w:kern w:val="0"/>
          <w:szCs w:val="22"/>
          <w:lang w:bidi="zh-CN"/>
        </w:rPr>
        <w:t>I</w:t>
      </w:r>
      <w:r w:rsidRPr="00CA68B6">
        <w:rPr>
          <w:rFonts w:ascii="Arial" w:eastAsia="SimSun" w:hAnsi="Arial" w:cs="Arial"/>
          <w:b/>
          <w:kern w:val="0"/>
          <w:szCs w:val="22"/>
          <w:lang w:bidi="zh-CN"/>
        </w:rPr>
        <w:t>I)Investment Incomes</w:t>
      </w:r>
    </w:p>
    <w:tbl>
      <w:tblPr>
        <w:tblW w:w="7830"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03"/>
        <w:gridCol w:w="1856"/>
        <w:gridCol w:w="1571"/>
      </w:tblGrid>
      <w:tr w:rsidR="00733A22" w:rsidRPr="00CA68B6" w14:paraId="3F51E028" w14:textId="77777777">
        <w:trPr>
          <w:trHeight w:val="419"/>
        </w:trPr>
        <w:tc>
          <w:tcPr>
            <w:tcW w:w="4403" w:type="dxa"/>
            <w:tcBorders>
              <w:left w:val="nil"/>
              <w:bottom w:val="dotted" w:sz="4" w:space="0" w:color="000000"/>
              <w:right w:val="dotted" w:sz="4" w:space="0" w:color="000000"/>
            </w:tcBorders>
          </w:tcPr>
          <w:p w14:paraId="7D1F735C" w14:textId="77777777" w:rsidR="00733A22" w:rsidRPr="00CA68B6" w:rsidRDefault="00A9134E">
            <w:pPr>
              <w:widowControl w:val="0"/>
              <w:autoSpaceDE w:val="0"/>
              <w:autoSpaceDN w:val="0"/>
              <w:spacing w:before="155" w:line="240" w:lineRule="auto"/>
              <w:ind w:right="19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856" w:type="dxa"/>
            <w:tcBorders>
              <w:left w:val="dotted" w:sz="4" w:space="0" w:color="000000"/>
              <w:bottom w:val="dotted" w:sz="4" w:space="0" w:color="000000"/>
              <w:right w:val="dotted" w:sz="4" w:space="0" w:color="000000"/>
            </w:tcBorders>
          </w:tcPr>
          <w:p w14:paraId="3A999A5E"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71" w:type="dxa"/>
            <w:tcBorders>
              <w:left w:val="dotted" w:sz="4" w:space="0" w:color="000000"/>
              <w:bottom w:val="dotted" w:sz="4" w:space="0" w:color="000000"/>
              <w:right w:val="nil"/>
            </w:tcBorders>
          </w:tcPr>
          <w:p w14:paraId="31C3CB10"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663FEDC" w14:textId="77777777" w:rsidTr="00F93A38">
        <w:trPr>
          <w:trHeight w:val="419"/>
        </w:trPr>
        <w:tc>
          <w:tcPr>
            <w:tcW w:w="4403" w:type="dxa"/>
            <w:tcBorders>
              <w:top w:val="dotted" w:sz="4" w:space="0" w:color="000000"/>
              <w:left w:val="nil"/>
              <w:bottom w:val="dotted" w:sz="4" w:space="0" w:color="000000"/>
              <w:right w:val="dotted" w:sz="4" w:space="0" w:color="000000"/>
            </w:tcBorders>
          </w:tcPr>
          <w:p w14:paraId="431132FA"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Equity Investment Incomes Accounted by Equity Method</w:t>
            </w:r>
          </w:p>
        </w:tc>
        <w:tc>
          <w:tcPr>
            <w:tcW w:w="1856" w:type="dxa"/>
            <w:tcBorders>
              <w:top w:val="dotted" w:sz="4" w:space="0" w:color="000000"/>
              <w:left w:val="dotted" w:sz="4" w:space="0" w:color="000000"/>
              <w:bottom w:val="dotted" w:sz="4" w:space="0" w:color="000000"/>
              <w:right w:val="dotted" w:sz="4" w:space="0" w:color="000000"/>
            </w:tcBorders>
            <w:vAlign w:val="center"/>
          </w:tcPr>
          <w:p w14:paraId="05DD6F80" w14:textId="4DFA0B11" w:rsidR="00733A22" w:rsidRPr="00CA68B6" w:rsidRDefault="00F93A38" w:rsidP="00F93A38">
            <w:pPr>
              <w:widowControl w:val="0"/>
              <w:autoSpaceDE w:val="0"/>
              <w:autoSpaceDN w:val="0"/>
              <w:spacing w:before="16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12,164,905.90</w:t>
            </w:r>
          </w:p>
        </w:tc>
        <w:tc>
          <w:tcPr>
            <w:tcW w:w="1571" w:type="dxa"/>
            <w:tcBorders>
              <w:top w:val="dotted" w:sz="4" w:space="0" w:color="000000"/>
              <w:left w:val="dotted" w:sz="4" w:space="0" w:color="000000"/>
              <w:bottom w:val="dotted" w:sz="4" w:space="0" w:color="000000"/>
              <w:right w:val="nil"/>
            </w:tcBorders>
            <w:vAlign w:val="center"/>
          </w:tcPr>
          <w:p w14:paraId="1B0B2A57" w14:textId="36D476C2" w:rsidR="00733A22" w:rsidRPr="00CA68B6" w:rsidRDefault="00F93A38" w:rsidP="00F93A38">
            <w:pPr>
              <w:widowControl w:val="0"/>
              <w:autoSpaceDE w:val="0"/>
              <w:autoSpaceDN w:val="0"/>
              <w:spacing w:before="167" w:line="240" w:lineRule="auto"/>
              <w:ind w:right="96"/>
              <w:jc w:val="right"/>
              <w:rPr>
                <w:rFonts w:ascii="Arial" w:hAnsi="Arial" w:cs="Arial"/>
                <w:kern w:val="0"/>
                <w:sz w:val="18"/>
                <w:szCs w:val="22"/>
                <w:lang w:bidi="zh-CN"/>
              </w:rPr>
            </w:pPr>
            <w:r w:rsidRPr="00CA68B6">
              <w:rPr>
                <w:rFonts w:ascii="Arial" w:hAnsi="Arial" w:cs="Arial"/>
                <w:kern w:val="0"/>
                <w:sz w:val="18"/>
                <w:szCs w:val="22"/>
                <w:lang w:bidi="zh-CN"/>
              </w:rPr>
              <w:t>-7,661,065.76</w:t>
            </w:r>
          </w:p>
        </w:tc>
      </w:tr>
      <w:tr w:rsidR="00733A22" w:rsidRPr="00CA68B6" w14:paraId="74D67BBC" w14:textId="77777777" w:rsidTr="00F93A38">
        <w:trPr>
          <w:trHeight w:val="421"/>
        </w:trPr>
        <w:tc>
          <w:tcPr>
            <w:tcW w:w="4403" w:type="dxa"/>
            <w:tcBorders>
              <w:top w:val="dotted" w:sz="4" w:space="0" w:color="000000"/>
              <w:left w:val="nil"/>
              <w:bottom w:val="dotted" w:sz="4" w:space="0" w:color="000000"/>
              <w:right w:val="dotted" w:sz="4" w:space="0" w:color="000000"/>
            </w:tcBorders>
          </w:tcPr>
          <w:p w14:paraId="1534FAB1"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Income Obtained by Dealing Trading Financial Assets</w:t>
            </w:r>
          </w:p>
        </w:tc>
        <w:tc>
          <w:tcPr>
            <w:tcW w:w="1856" w:type="dxa"/>
            <w:tcBorders>
              <w:top w:val="dotted" w:sz="4" w:space="0" w:color="000000"/>
              <w:left w:val="dotted" w:sz="4" w:space="0" w:color="000000"/>
              <w:bottom w:val="dotted" w:sz="4" w:space="0" w:color="000000"/>
              <w:right w:val="dotted" w:sz="4" w:space="0" w:color="000000"/>
            </w:tcBorders>
            <w:vAlign w:val="center"/>
          </w:tcPr>
          <w:p w14:paraId="2C8217B1" w14:textId="415D5848" w:rsidR="00733A22" w:rsidRPr="00CA68B6" w:rsidRDefault="00F93A38" w:rsidP="00F93A38">
            <w:pPr>
              <w:widowControl w:val="0"/>
              <w:autoSpaceDE w:val="0"/>
              <w:autoSpaceDN w:val="0"/>
              <w:spacing w:before="170"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4,278,936.38</w:t>
            </w:r>
          </w:p>
        </w:tc>
        <w:tc>
          <w:tcPr>
            <w:tcW w:w="1571" w:type="dxa"/>
            <w:tcBorders>
              <w:top w:val="dotted" w:sz="4" w:space="0" w:color="000000"/>
              <w:left w:val="dotted" w:sz="4" w:space="0" w:color="000000"/>
              <w:bottom w:val="dotted" w:sz="4" w:space="0" w:color="000000"/>
              <w:right w:val="nil"/>
            </w:tcBorders>
            <w:vAlign w:val="center"/>
          </w:tcPr>
          <w:p w14:paraId="15D3AE68" w14:textId="40BE1339" w:rsidR="00733A22" w:rsidRPr="00CA68B6" w:rsidRDefault="00F93A38" w:rsidP="00F93A38">
            <w:pPr>
              <w:widowControl w:val="0"/>
              <w:autoSpaceDE w:val="0"/>
              <w:autoSpaceDN w:val="0"/>
              <w:spacing w:before="170" w:line="240" w:lineRule="auto"/>
              <w:ind w:right="95"/>
              <w:jc w:val="right"/>
              <w:rPr>
                <w:rFonts w:ascii="Arial" w:hAnsi="Arial" w:cs="Arial"/>
                <w:kern w:val="0"/>
                <w:sz w:val="18"/>
                <w:szCs w:val="22"/>
                <w:lang w:bidi="zh-CN"/>
              </w:rPr>
            </w:pPr>
            <w:r w:rsidRPr="00CA68B6">
              <w:rPr>
                <w:rFonts w:ascii="Arial" w:hAnsi="Arial" w:cs="Arial"/>
                <w:kern w:val="0"/>
                <w:sz w:val="18"/>
                <w:szCs w:val="22"/>
                <w:lang w:bidi="zh-CN"/>
              </w:rPr>
              <w:t>1,912,811.53</w:t>
            </w:r>
          </w:p>
        </w:tc>
      </w:tr>
      <w:tr w:rsidR="002A75CD" w:rsidRPr="00CA68B6" w14:paraId="2E43FA68" w14:textId="77777777" w:rsidTr="00F93A38">
        <w:trPr>
          <w:trHeight w:val="419"/>
        </w:trPr>
        <w:tc>
          <w:tcPr>
            <w:tcW w:w="4403" w:type="dxa"/>
            <w:tcBorders>
              <w:top w:val="dotted" w:sz="4" w:space="0" w:color="000000"/>
              <w:left w:val="nil"/>
              <w:bottom w:val="dotted" w:sz="4" w:space="0" w:color="000000"/>
              <w:right w:val="dotted" w:sz="4" w:space="0" w:color="000000"/>
            </w:tcBorders>
          </w:tcPr>
          <w:p w14:paraId="3D95AA86" w14:textId="02382E38" w:rsidR="002A75CD" w:rsidRPr="00CA68B6" w:rsidRDefault="00FB02F8">
            <w:pPr>
              <w:widowControl w:val="0"/>
              <w:autoSpaceDE w:val="0"/>
              <w:autoSpaceDN w:val="0"/>
              <w:spacing w:before="15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Investment incomes from Transactional Financial Assets during holding period</w:t>
            </w:r>
          </w:p>
        </w:tc>
        <w:tc>
          <w:tcPr>
            <w:tcW w:w="1856" w:type="dxa"/>
            <w:tcBorders>
              <w:top w:val="dotted" w:sz="4" w:space="0" w:color="000000"/>
              <w:left w:val="dotted" w:sz="4" w:space="0" w:color="000000"/>
              <w:bottom w:val="dotted" w:sz="4" w:space="0" w:color="000000"/>
              <w:right w:val="dotted" w:sz="4" w:space="0" w:color="000000"/>
            </w:tcBorders>
            <w:vAlign w:val="center"/>
          </w:tcPr>
          <w:p w14:paraId="31BBA6DB" w14:textId="778E713C" w:rsidR="002A75CD" w:rsidRPr="00CA68B6" w:rsidRDefault="00F93A38" w:rsidP="00F93A38">
            <w:pPr>
              <w:widowControl w:val="0"/>
              <w:autoSpaceDE w:val="0"/>
              <w:autoSpaceDN w:val="0"/>
              <w:spacing w:before="16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13,937,050.00</w:t>
            </w:r>
          </w:p>
        </w:tc>
        <w:tc>
          <w:tcPr>
            <w:tcW w:w="1571" w:type="dxa"/>
            <w:tcBorders>
              <w:top w:val="dotted" w:sz="4" w:space="0" w:color="000000"/>
              <w:left w:val="dotted" w:sz="4" w:space="0" w:color="000000"/>
              <w:bottom w:val="dotted" w:sz="4" w:space="0" w:color="000000"/>
              <w:right w:val="nil"/>
            </w:tcBorders>
            <w:vAlign w:val="center"/>
          </w:tcPr>
          <w:p w14:paraId="06FCE0AD" w14:textId="77777777" w:rsidR="002A75CD" w:rsidRPr="00CA68B6" w:rsidRDefault="002A75CD" w:rsidP="00F93A3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0A4A147" w14:textId="77777777" w:rsidTr="00F93A38">
        <w:trPr>
          <w:trHeight w:val="419"/>
        </w:trPr>
        <w:tc>
          <w:tcPr>
            <w:tcW w:w="4403" w:type="dxa"/>
            <w:tcBorders>
              <w:top w:val="dotted" w:sz="4" w:space="0" w:color="000000"/>
              <w:left w:val="nil"/>
              <w:bottom w:val="dotted" w:sz="4" w:space="0" w:color="000000"/>
              <w:right w:val="dotted" w:sz="4" w:space="0" w:color="000000"/>
            </w:tcBorders>
          </w:tcPr>
          <w:p w14:paraId="6355BEBA" w14:textId="06FF62B6" w:rsidR="00733A22" w:rsidRPr="00CA68B6" w:rsidRDefault="00BE1355">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SimSun" w:hAnsi="Arial" w:cs="Arial"/>
                <w:kern w:val="0"/>
                <w:sz w:val="18"/>
                <w:lang w:bidi="zh-CN"/>
              </w:rPr>
              <w:t>Dividend income from investments in other equity instruments during the holding period</w:t>
            </w:r>
          </w:p>
        </w:tc>
        <w:tc>
          <w:tcPr>
            <w:tcW w:w="1856" w:type="dxa"/>
            <w:tcBorders>
              <w:top w:val="dotted" w:sz="4" w:space="0" w:color="000000"/>
              <w:left w:val="dotted" w:sz="4" w:space="0" w:color="000000"/>
              <w:bottom w:val="dotted" w:sz="4" w:space="0" w:color="000000"/>
              <w:right w:val="dotted" w:sz="4" w:space="0" w:color="000000"/>
            </w:tcBorders>
            <w:vAlign w:val="center"/>
          </w:tcPr>
          <w:p w14:paraId="6B82C0E8" w14:textId="2AE10CBD" w:rsidR="00733A22" w:rsidRPr="00CA68B6" w:rsidRDefault="00F93A38" w:rsidP="00F93A38">
            <w:pPr>
              <w:widowControl w:val="0"/>
              <w:autoSpaceDE w:val="0"/>
              <w:autoSpaceDN w:val="0"/>
              <w:spacing w:before="16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10,037,664.00</w:t>
            </w:r>
          </w:p>
        </w:tc>
        <w:tc>
          <w:tcPr>
            <w:tcW w:w="1571" w:type="dxa"/>
            <w:tcBorders>
              <w:top w:val="dotted" w:sz="4" w:space="0" w:color="000000"/>
              <w:left w:val="dotted" w:sz="4" w:space="0" w:color="000000"/>
              <w:bottom w:val="dotted" w:sz="4" w:space="0" w:color="000000"/>
              <w:right w:val="nil"/>
            </w:tcBorders>
            <w:vAlign w:val="center"/>
          </w:tcPr>
          <w:p w14:paraId="122F6E3C" w14:textId="0A794790" w:rsidR="00733A22" w:rsidRPr="00CA68B6" w:rsidRDefault="00F93A38" w:rsidP="00F93A3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10,947,582.00</w:t>
            </w:r>
          </w:p>
        </w:tc>
      </w:tr>
      <w:tr w:rsidR="00733A22" w:rsidRPr="00CA68B6" w14:paraId="2F8ABB54" w14:textId="77777777" w:rsidTr="00F93A38">
        <w:trPr>
          <w:trHeight w:val="419"/>
        </w:trPr>
        <w:tc>
          <w:tcPr>
            <w:tcW w:w="4403" w:type="dxa"/>
            <w:tcBorders>
              <w:top w:val="dotted" w:sz="4" w:space="0" w:color="000000"/>
              <w:left w:val="nil"/>
              <w:right w:val="dotted" w:sz="4" w:space="0" w:color="000000"/>
            </w:tcBorders>
          </w:tcPr>
          <w:p w14:paraId="06CC0474" w14:textId="77777777" w:rsidR="00733A22" w:rsidRPr="00CA68B6" w:rsidRDefault="00A9134E">
            <w:pPr>
              <w:widowControl w:val="0"/>
              <w:autoSpaceDE w:val="0"/>
              <w:autoSpaceDN w:val="0"/>
              <w:spacing w:before="156" w:line="240" w:lineRule="auto"/>
              <w:ind w:right="19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56" w:type="dxa"/>
            <w:tcBorders>
              <w:top w:val="dotted" w:sz="4" w:space="0" w:color="000000"/>
              <w:left w:val="dotted" w:sz="4" w:space="0" w:color="000000"/>
              <w:right w:val="dotted" w:sz="4" w:space="0" w:color="000000"/>
            </w:tcBorders>
            <w:vAlign w:val="center"/>
          </w:tcPr>
          <w:p w14:paraId="5BD37995" w14:textId="6E580CA3" w:rsidR="00733A22" w:rsidRPr="00CA68B6" w:rsidRDefault="00F93A38" w:rsidP="00F93A38">
            <w:pPr>
              <w:widowControl w:val="0"/>
              <w:autoSpaceDE w:val="0"/>
              <w:autoSpaceDN w:val="0"/>
              <w:spacing w:before="16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40,418,556.28</w:t>
            </w:r>
          </w:p>
        </w:tc>
        <w:tc>
          <w:tcPr>
            <w:tcW w:w="1571" w:type="dxa"/>
            <w:tcBorders>
              <w:top w:val="dotted" w:sz="4" w:space="0" w:color="000000"/>
              <w:left w:val="dotted" w:sz="4" w:space="0" w:color="000000"/>
              <w:right w:val="nil"/>
            </w:tcBorders>
            <w:vAlign w:val="center"/>
          </w:tcPr>
          <w:p w14:paraId="5AEC1FBF" w14:textId="5B98354F" w:rsidR="00733A22" w:rsidRPr="00CA68B6" w:rsidRDefault="00F93A38" w:rsidP="00F93A38">
            <w:pPr>
              <w:widowControl w:val="0"/>
              <w:autoSpaceDE w:val="0"/>
              <w:autoSpaceDN w:val="0"/>
              <w:spacing w:before="167" w:line="240" w:lineRule="auto"/>
              <w:ind w:right="96"/>
              <w:jc w:val="right"/>
              <w:rPr>
                <w:rFonts w:ascii="Arial" w:hAnsi="Arial" w:cs="Arial"/>
                <w:kern w:val="0"/>
                <w:sz w:val="18"/>
                <w:szCs w:val="22"/>
                <w:lang w:bidi="zh-CN"/>
              </w:rPr>
            </w:pPr>
            <w:r w:rsidRPr="00CA68B6">
              <w:rPr>
                <w:rFonts w:ascii="Arial" w:hAnsi="Arial" w:cs="Arial"/>
                <w:kern w:val="0"/>
                <w:sz w:val="18"/>
                <w:szCs w:val="22"/>
                <w:lang w:bidi="zh-CN"/>
              </w:rPr>
              <w:t>5,199,327.77</w:t>
            </w:r>
          </w:p>
        </w:tc>
      </w:tr>
    </w:tbl>
    <w:p w14:paraId="7841504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B2A7660"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XV.Supplementary materials</w:t>
      </w:r>
    </w:p>
    <w:p w14:paraId="070C1792" w14:textId="77777777" w:rsidR="00733A22" w:rsidRPr="00CA68B6" w:rsidRDefault="00A9134E">
      <w:pPr>
        <w:widowControl w:val="0"/>
        <w:tabs>
          <w:tab w:val="left" w:pos="845"/>
        </w:tabs>
        <w:autoSpaceDE w:val="0"/>
        <w:autoSpaceDN w:val="0"/>
        <w:spacing w:before="151" w:after="25" w:line="240" w:lineRule="auto"/>
        <w:rPr>
          <w:rFonts w:ascii="Arial" w:eastAsia="SimSun" w:hAnsi="Arial" w:cs="Arial"/>
          <w:b/>
          <w:kern w:val="0"/>
          <w:szCs w:val="22"/>
          <w:lang w:bidi="zh-CN"/>
        </w:rPr>
      </w:pPr>
      <w:r w:rsidRPr="00CA68B6">
        <w:rPr>
          <w:rFonts w:ascii="Arial" w:eastAsia="SimSun" w:hAnsi="Arial" w:cs="Arial"/>
          <w:b/>
          <w:kern w:val="0"/>
          <w:szCs w:val="22"/>
          <w:lang w:bidi="zh-CN"/>
        </w:rPr>
        <w:t>(I)Detailed Statement of Current Non-Recurring gains and losses</w:t>
      </w:r>
    </w:p>
    <w:tbl>
      <w:tblPr>
        <w:tblW w:w="7827"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504"/>
        <w:gridCol w:w="1584"/>
        <w:gridCol w:w="739"/>
      </w:tblGrid>
      <w:tr w:rsidR="00733A22" w:rsidRPr="00CA68B6" w14:paraId="03F5497A" w14:textId="77777777">
        <w:trPr>
          <w:trHeight w:val="421"/>
        </w:trPr>
        <w:tc>
          <w:tcPr>
            <w:tcW w:w="5504" w:type="dxa"/>
            <w:tcBorders>
              <w:left w:val="nil"/>
              <w:bottom w:val="dotted" w:sz="4" w:space="0" w:color="000000"/>
              <w:right w:val="dotted" w:sz="4" w:space="0" w:color="000000"/>
            </w:tcBorders>
          </w:tcPr>
          <w:p w14:paraId="75F0F595" w14:textId="77777777" w:rsidR="00733A22" w:rsidRPr="00CA68B6" w:rsidRDefault="00A9134E">
            <w:pPr>
              <w:widowControl w:val="0"/>
              <w:autoSpaceDE w:val="0"/>
              <w:autoSpaceDN w:val="0"/>
              <w:spacing w:before="158" w:line="240" w:lineRule="auto"/>
              <w:ind w:right="25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84" w:type="dxa"/>
            <w:tcBorders>
              <w:left w:val="dotted" w:sz="4" w:space="0" w:color="000000"/>
              <w:bottom w:val="dotted" w:sz="4" w:space="0" w:color="000000"/>
              <w:right w:val="dotted" w:sz="4" w:space="0" w:color="000000"/>
            </w:tcBorders>
          </w:tcPr>
          <w:p w14:paraId="380A4226" w14:textId="77777777" w:rsidR="00733A22" w:rsidRPr="00CA68B6" w:rsidRDefault="00A9134E">
            <w:pPr>
              <w:widowControl w:val="0"/>
              <w:autoSpaceDE w:val="0"/>
              <w:autoSpaceDN w:val="0"/>
              <w:spacing w:before="158" w:line="240" w:lineRule="auto"/>
              <w:ind w:right="5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39" w:type="dxa"/>
            <w:tcBorders>
              <w:left w:val="dotted" w:sz="4" w:space="0" w:color="000000"/>
              <w:bottom w:val="dotted" w:sz="4" w:space="0" w:color="000000"/>
              <w:right w:val="nil"/>
            </w:tcBorders>
          </w:tcPr>
          <w:p w14:paraId="7C9890BB"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Explanation</w:t>
            </w:r>
          </w:p>
        </w:tc>
      </w:tr>
      <w:tr w:rsidR="00733A22" w:rsidRPr="00CA68B6" w14:paraId="5597E90F"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74108464"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Non-current asset disposal gains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38B3DD93" w14:textId="5B6EB73F" w:rsidR="00733A22" w:rsidRPr="00CA68B6" w:rsidRDefault="00746F99" w:rsidP="00746F99">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80,970.70</w:t>
            </w:r>
          </w:p>
        </w:tc>
        <w:tc>
          <w:tcPr>
            <w:tcW w:w="739" w:type="dxa"/>
            <w:tcBorders>
              <w:top w:val="dotted" w:sz="4" w:space="0" w:color="000000"/>
              <w:left w:val="dotted" w:sz="4" w:space="0" w:color="000000"/>
              <w:bottom w:val="dotted" w:sz="4" w:space="0" w:color="000000"/>
              <w:right w:val="nil"/>
            </w:tcBorders>
            <w:vAlign w:val="center"/>
          </w:tcPr>
          <w:p w14:paraId="674823F2"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CC6A443"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3FD4BEBD"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Tax refunds and exemptions for ultra vires approval or without formal approval documents</w:t>
            </w:r>
          </w:p>
        </w:tc>
        <w:tc>
          <w:tcPr>
            <w:tcW w:w="1584" w:type="dxa"/>
            <w:tcBorders>
              <w:top w:val="dotted" w:sz="4" w:space="0" w:color="000000"/>
              <w:left w:val="dotted" w:sz="4" w:space="0" w:color="000000"/>
              <w:bottom w:val="dotted" w:sz="4" w:space="0" w:color="000000"/>
              <w:right w:val="dotted" w:sz="4" w:space="0" w:color="000000"/>
            </w:tcBorders>
            <w:vAlign w:val="center"/>
          </w:tcPr>
          <w:p w14:paraId="5FA62DC7"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0537125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34C43E6" w14:textId="77777777" w:rsidTr="00746F99">
        <w:trPr>
          <w:trHeight w:val="839"/>
        </w:trPr>
        <w:tc>
          <w:tcPr>
            <w:tcW w:w="5504" w:type="dxa"/>
            <w:tcBorders>
              <w:top w:val="dotted" w:sz="4" w:space="0" w:color="000000"/>
              <w:left w:val="nil"/>
              <w:bottom w:val="dotted" w:sz="4" w:space="0" w:color="000000"/>
              <w:right w:val="dotted" w:sz="4" w:space="0" w:color="000000"/>
            </w:tcBorders>
          </w:tcPr>
          <w:p w14:paraId="5B987B53" w14:textId="77777777" w:rsidR="00733A22" w:rsidRPr="00CA68B6" w:rsidRDefault="00A9134E">
            <w:pPr>
              <w:widowControl w:val="0"/>
              <w:autoSpaceDE w:val="0"/>
              <w:autoSpaceDN w:val="0"/>
              <w:spacing w:line="420" w:lineRule="exact"/>
              <w:ind w:right="142"/>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 included in the current gains and losses (Except for government subsidies, closely related to business of the enterprise, that are enjoyed in fixed quota or fixed amounts according to the unified national standard )</w:t>
            </w:r>
          </w:p>
        </w:tc>
        <w:tc>
          <w:tcPr>
            <w:tcW w:w="1584" w:type="dxa"/>
            <w:tcBorders>
              <w:top w:val="dotted" w:sz="4" w:space="0" w:color="000000"/>
              <w:left w:val="dotted" w:sz="4" w:space="0" w:color="000000"/>
              <w:bottom w:val="dotted" w:sz="4" w:space="0" w:color="000000"/>
              <w:right w:val="dotted" w:sz="4" w:space="0" w:color="000000"/>
            </w:tcBorders>
            <w:vAlign w:val="center"/>
          </w:tcPr>
          <w:p w14:paraId="79243E65" w14:textId="0288EDE4" w:rsidR="00733A22" w:rsidRPr="00CA68B6" w:rsidRDefault="00746F99" w:rsidP="00746F99">
            <w:pPr>
              <w:widowControl w:val="0"/>
              <w:autoSpaceDE w:val="0"/>
              <w:autoSpaceDN w:val="0"/>
              <w:spacing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34,744,542.59</w:t>
            </w:r>
          </w:p>
        </w:tc>
        <w:tc>
          <w:tcPr>
            <w:tcW w:w="739" w:type="dxa"/>
            <w:tcBorders>
              <w:top w:val="dotted" w:sz="4" w:space="0" w:color="000000"/>
              <w:left w:val="dotted" w:sz="4" w:space="0" w:color="000000"/>
              <w:bottom w:val="dotted" w:sz="4" w:space="0" w:color="000000"/>
              <w:right w:val="nil"/>
            </w:tcBorders>
            <w:vAlign w:val="center"/>
          </w:tcPr>
          <w:p w14:paraId="7E7AAD0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81EDBCE" w14:textId="77777777" w:rsidTr="00746F99">
        <w:trPr>
          <w:trHeight w:val="421"/>
        </w:trPr>
        <w:tc>
          <w:tcPr>
            <w:tcW w:w="5504" w:type="dxa"/>
            <w:tcBorders>
              <w:top w:val="dotted" w:sz="4" w:space="0" w:color="000000"/>
              <w:left w:val="nil"/>
              <w:bottom w:val="dotted" w:sz="4" w:space="0" w:color="000000"/>
              <w:right w:val="dotted" w:sz="4" w:space="0" w:color="000000"/>
            </w:tcBorders>
          </w:tcPr>
          <w:p w14:paraId="5FD5B97A"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Capital occupancy fees charged from non-financial enterprises included in current profits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25395EE1"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24F9A43F"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50DF42CA" w14:textId="77777777" w:rsidTr="00746F99">
        <w:trPr>
          <w:trHeight w:val="840"/>
        </w:trPr>
        <w:tc>
          <w:tcPr>
            <w:tcW w:w="5504" w:type="dxa"/>
            <w:tcBorders>
              <w:top w:val="dotted" w:sz="4" w:space="0" w:color="000000"/>
              <w:left w:val="nil"/>
              <w:bottom w:val="dotted" w:sz="4" w:space="0" w:color="000000"/>
              <w:right w:val="dotted" w:sz="4" w:space="0" w:color="000000"/>
            </w:tcBorders>
          </w:tcPr>
          <w:p w14:paraId="3776AD7A" w14:textId="29B748A7" w:rsidR="00733A22" w:rsidRPr="00CA68B6" w:rsidRDefault="00A9134E" w:rsidP="00746F99">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When the investment cost of subsidiaries, associates and Joint Venture Company acquired by enterprise is less than the investment, it should be entitled to the revenue generated by the invested entity’s identifiable assets at fair value.</w:t>
            </w:r>
          </w:p>
        </w:tc>
        <w:tc>
          <w:tcPr>
            <w:tcW w:w="1584" w:type="dxa"/>
            <w:tcBorders>
              <w:top w:val="dotted" w:sz="4" w:space="0" w:color="000000"/>
              <w:left w:val="dotted" w:sz="4" w:space="0" w:color="000000"/>
              <w:bottom w:val="dotted" w:sz="4" w:space="0" w:color="000000"/>
              <w:right w:val="dotted" w:sz="4" w:space="0" w:color="000000"/>
            </w:tcBorders>
            <w:vAlign w:val="center"/>
          </w:tcPr>
          <w:p w14:paraId="5EE9EAE6"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4EE561A1"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6073FDCE"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20122F67"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Non-monetary asset exchange gains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74B14B1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509ADF4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F759EB1"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5CDCBA53"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The gains and losses entrusting others to invest or manage assets</w:t>
            </w:r>
          </w:p>
        </w:tc>
        <w:tc>
          <w:tcPr>
            <w:tcW w:w="1584" w:type="dxa"/>
            <w:tcBorders>
              <w:top w:val="dotted" w:sz="4" w:space="0" w:color="000000"/>
              <w:left w:val="dotted" w:sz="4" w:space="0" w:color="000000"/>
              <w:bottom w:val="dotted" w:sz="4" w:space="0" w:color="000000"/>
              <w:right w:val="dotted" w:sz="4" w:space="0" w:color="000000"/>
            </w:tcBorders>
            <w:vAlign w:val="center"/>
          </w:tcPr>
          <w:p w14:paraId="1AE4F0F9"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5BFD4CBC"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095EF2C"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7E55B055"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Impairment provisions for all kinds of assets withdrawal for factors of force majeure, such as natural disasters etc.</w:t>
            </w:r>
          </w:p>
        </w:tc>
        <w:tc>
          <w:tcPr>
            <w:tcW w:w="1584" w:type="dxa"/>
            <w:tcBorders>
              <w:top w:val="dotted" w:sz="4" w:space="0" w:color="000000"/>
              <w:left w:val="dotted" w:sz="4" w:space="0" w:color="000000"/>
              <w:bottom w:val="dotted" w:sz="4" w:space="0" w:color="000000"/>
              <w:right w:val="dotted" w:sz="4" w:space="0" w:color="000000"/>
            </w:tcBorders>
            <w:vAlign w:val="center"/>
          </w:tcPr>
          <w:p w14:paraId="385AAA62"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09475509"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AB33CA4"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63052799"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Debt restructuring gains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57CD16C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71EF0C2E"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69198A26" w14:textId="77777777" w:rsidTr="00746F99">
        <w:trPr>
          <w:trHeight w:val="421"/>
        </w:trPr>
        <w:tc>
          <w:tcPr>
            <w:tcW w:w="5504" w:type="dxa"/>
            <w:tcBorders>
              <w:top w:val="dotted" w:sz="4" w:space="0" w:color="000000"/>
              <w:left w:val="nil"/>
              <w:bottom w:val="dotted" w:sz="4" w:space="0" w:color="000000"/>
              <w:right w:val="dotted" w:sz="4" w:space="0" w:color="000000"/>
            </w:tcBorders>
          </w:tcPr>
          <w:p w14:paraId="492A4A33"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restructuring costs, such as expenses for the placement of staff and integration costs etc.</w:t>
            </w:r>
          </w:p>
        </w:tc>
        <w:tc>
          <w:tcPr>
            <w:tcW w:w="1584" w:type="dxa"/>
            <w:tcBorders>
              <w:top w:val="dotted" w:sz="4" w:space="0" w:color="000000"/>
              <w:left w:val="dotted" w:sz="4" w:space="0" w:color="000000"/>
              <w:bottom w:val="dotted" w:sz="4" w:space="0" w:color="000000"/>
              <w:right w:val="dotted" w:sz="4" w:space="0" w:color="000000"/>
            </w:tcBorders>
            <w:vAlign w:val="center"/>
          </w:tcPr>
          <w:p w14:paraId="766D72A5"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5FD4284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0ACA5D9"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13D5BEA8"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Gains and losses exceeding the fair value and arising from the transaction whose transaction price is significantly unfair</w:t>
            </w:r>
          </w:p>
        </w:tc>
        <w:tc>
          <w:tcPr>
            <w:tcW w:w="1584" w:type="dxa"/>
            <w:tcBorders>
              <w:top w:val="dotted" w:sz="4" w:space="0" w:color="000000"/>
              <w:left w:val="dotted" w:sz="4" w:space="0" w:color="000000"/>
              <w:bottom w:val="dotted" w:sz="4" w:space="0" w:color="000000"/>
              <w:right w:val="dotted" w:sz="4" w:space="0" w:color="000000"/>
            </w:tcBorders>
            <w:vAlign w:val="center"/>
          </w:tcPr>
          <w:p w14:paraId="09FFE74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3957999B"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6008045" w14:textId="77777777" w:rsidTr="00746F99">
        <w:trPr>
          <w:trHeight w:val="420"/>
        </w:trPr>
        <w:tc>
          <w:tcPr>
            <w:tcW w:w="5504" w:type="dxa"/>
            <w:tcBorders>
              <w:top w:val="dotted" w:sz="4" w:space="0" w:color="000000"/>
              <w:left w:val="nil"/>
              <w:bottom w:val="dotted" w:sz="4" w:space="0" w:color="000000"/>
              <w:right w:val="dotted" w:sz="4" w:space="0" w:color="000000"/>
            </w:tcBorders>
          </w:tcPr>
          <w:p w14:paraId="2A636E2B"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Current Gains and Losses of Sub-companies from Beginning of the Current Period to the Merger Date</w:t>
            </w:r>
          </w:p>
        </w:tc>
        <w:tc>
          <w:tcPr>
            <w:tcW w:w="1584" w:type="dxa"/>
            <w:tcBorders>
              <w:top w:val="dotted" w:sz="4" w:space="0" w:color="000000"/>
              <w:left w:val="dotted" w:sz="4" w:space="0" w:color="000000"/>
              <w:bottom w:val="dotted" w:sz="4" w:space="0" w:color="000000"/>
              <w:right w:val="dotted" w:sz="4" w:space="0" w:color="000000"/>
            </w:tcBorders>
            <w:vAlign w:val="center"/>
          </w:tcPr>
          <w:p w14:paraId="438636AC"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0EEC302A"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7C13687" w14:textId="77777777" w:rsidTr="00746F99">
        <w:trPr>
          <w:trHeight w:val="421"/>
        </w:trPr>
        <w:tc>
          <w:tcPr>
            <w:tcW w:w="5504" w:type="dxa"/>
            <w:tcBorders>
              <w:top w:val="dotted" w:sz="4" w:space="0" w:color="000000"/>
              <w:left w:val="nil"/>
              <w:bottom w:val="dotted" w:sz="4" w:space="0" w:color="000000"/>
              <w:right w:val="dotted" w:sz="4" w:space="0" w:color="000000"/>
            </w:tcBorders>
          </w:tcPr>
          <w:p w14:paraId="2C4595B5"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Gains and losses arising from contingencies unrelated to the normal operation of the company's business</w:t>
            </w:r>
          </w:p>
        </w:tc>
        <w:tc>
          <w:tcPr>
            <w:tcW w:w="1584" w:type="dxa"/>
            <w:tcBorders>
              <w:top w:val="dotted" w:sz="4" w:space="0" w:color="000000"/>
              <w:left w:val="dotted" w:sz="4" w:space="0" w:color="000000"/>
              <w:bottom w:val="dotted" w:sz="4" w:space="0" w:color="000000"/>
              <w:right w:val="dotted" w:sz="4" w:space="0" w:color="000000"/>
            </w:tcBorders>
            <w:vAlign w:val="center"/>
          </w:tcPr>
          <w:p w14:paraId="048D14E7"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336794B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A05155A"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3A55B129"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In addition to the effective hedging business related to normal business operation of the company, gains and losses from changes of fair value generated from holding of trading financial assets, derivative financial assets, tradable financial liabilities and derivative financial liabilities, and the investment gains from the disposal of trading financial assets, derivative financial assets, trading financial liabilities, derivative financial liabilities and other debt investments.</w:t>
            </w:r>
          </w:p>
        </w:tc>
        <w:tc>
          <w:tcPr>
            <w:tcW w:w="1584" w:type="dxa"/>
            <w:tcBorders>
              <w:top w:val="dotted" w:sz="4" w:space="0" w:color="000000"/>
              <w:left w:val="dotted" w:sz="4" w:space="0" w:color="000000"/>
              <w:bottom w:val="dotted" w:sz="4" w:space="0" w:color="000000"/>
              <w:right w:val="dotted" w:sz="4" w:space="0" w:color="000000"/>
            </w:tcBorders>
            <w:vAlign w:val="center"/>
          </w:tcPr>
          <w:p w14:paraId="047A3CC0" w14:textId="0C4DBDF6"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-6,148,720.73</w:t>
            </w:r>
          </w:p>
        </w:tc>
        <w:tc>
          <w:tcPr>
            <w:tcW w:w="739" w:type="dxa"/>
            <w:tcBorders>
              <w:top w:val="dotted" w:sz="4" w:space="0" w:color="000000"/>
              <w:left w:val="dotted" w:sz="4" w:space="0" w:color="000000"/>
              <w:bottom w:val="dotted" w:sz="4" w:space="0" w:color="000000"/>
              <w:right w:val="nil"/>
            </w:tcBorders>
            <w:vAlign w:val="center"/>
          </w:tcPr>
          <w:p w14:paraId="607956D5"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9C30EB6"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2010EDB9"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Reversal of provision for impairment of receivables and contract assets that have been separately tested for impairment</w:t>
            </w:r>
          </w:p>
        </w:tc>
        <w:tc>
          <w:tcPr>
            <w:tcW w:w="1584" w:type="dxa"/>
            <w:tcBorders>
              <w:top w:val="dotted" w:sz="4" w:space="0" w:color="000000"/>
              <w:left w:val="dotted" w:sz="4" w:space="0" w:color="000000"/>
              <w:bottom w:val="dotted" w:sz="4" w:space="0" w:color="000000"/>
              <w:right w:val="dotted" w:sz="4" w:space="0" w:color="000000"/>
            </w:tcBorders>
            <w:vAlign w:val="center"/>
          </w:tcPr>
          <w:p w14:paraId="447C8562"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7815DCC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5C4FFCF"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4B184F48"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Gains and losses obtained from entrusted loans to foreign countries</w:t>
            </w:r>
          </w:p>
        </w:tc>
        <w:tc>
          <w:tcPr>
            <w:tcW w:w="1584" w:type="dxa"/>
            <w:tcBorders>
              <w:top w:val="dotted" w:sz="4" w:space="0" w:color="000000"/>
              <w:left w:val="dotted" w:sz="4" w:space="0" w:color="000000"/>
              <w:bottom w:val="dotted" w:sz="4" w:space="0" w:color="000000"/>
              <w:right w:val="dotted" w:sz="4" w:space="0" w:color="000000"/>
            </w:tcBorders>
            <w:vAlign w:val="center"/>
          </w:tcPr>
          <w:p w14:paraId="7EA65E09"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4F727A27"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5671973"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219699A5"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Gains and losses generated from change of fair value of investment real estate of subseqeunt measurement by the fair value model</w:t>
            </w:r>
          </w:p>
        </w:tc>
        <w:tc>
          <w:tcPr>
            <w:tcW w:w="1584" w:type="dxa"/>
            <w:tcBorders>
              <w:top w:val="dotted" w:sz="4" w:space="0" w:color="000000"/>
              <w:left w:val="dotted" w:sz="4" w:space="0" w:color="000000"/>
              <w:bottom w:val="dotted" w:sz="4" w:space="0" w:color="000000"/>
              <w:right w:val="dotted" w:sz="4" w:space="0" w:color="000000"/>
            </w:tcBorders>
            <w:vAlign w:val="center"/>
          </w:tcPr>
          <w:p w14:paraId="299102B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3B221407"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EE0152E"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7F48207F"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Impact on curent gains and losses from one-time adjustment on current gains and losses according to the requirements of tax accounting and other laws and regulations</w:t>
            </w:r>
          </w:p>
        </w:tc>
        <w:tc>
          <w:tcPr>
            <w:tcW w:w="1584" w:type="dxa"/>
            <w:tcBorders>
              <w:top w:val="dotted" w:sz="4" w:space="0" w:color="000000"/>
              <w:left w:val="dotted" w:sz="4" w:space="0" w:color="000000"/>
              <w:bottom w:val="dotted" w:sz="4" w:space="0" w:color="000000"/>
              <w:right w:val="dotted" w:sz="4" w:space="0" w:color="000000"/>
            </w:tcBorders>
            <w:vAlign w:val="center"/>
          </w:tcPr>
          <w:p w14:paraId="0D13B28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47B4D1C4"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E6DCA6A"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759982C3"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The custodial fee income obtained from the entrusted operation</w:t>
            </w:r>
          </w:p>
        </w:tc>
        <w:tc>
          <w:tcPr>
            <w:tcW w:w="1584" w:type="dxa"/>
            <w:tcBorders>
              <w:top w:val="dotted" w:sz="4" w:space="0" w:color="000000"/>
              <w:left w:val="dotted" w:sz="4" w:space="0" w:color="000000"/>
              <w:bottom w:val="dotted" w:sz="4" w:space="0" w:color="000000"/>
              <w:right w:val="dotted" w:sz="4" w:space="0" w:color="000000"/>
            </w:tcBorders>
            <w:vAlign w:val="center"/>
          </w:tcPr>
          <w:p w14:paraId="1D3A7930"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6747F42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1C403E4"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64FB2D55"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Other non-operating income and expenses other than those mentioned above</w:t>
            </w:r>
          </w:p>
        </w:tc>
        <w:tc>
          <w:tcPr>
            <w:tcW w:w="1584" w:type="dxa"/>
            <w:tcBorders>
              <w:top w:val="dotted" w:sz="4" w:space="0" w:color="000000"/>
              <w:left w:val="dotted" w:sz="4" w:space="0" w:color="000000"/>
              <w:bottom w:val="dotted" w:sz="4" w:space="0" w:color="000000"/>
              <w:right w:val="dotted" w:sz="4" w:space="0" w:color="000000"/>
            </w:tcBorders>
            <w:vAlign w:val="center"/>
          </w:tcPr>
          <w:p w14:paraId="1306F424" w14:textId="5DB2D11C"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-65,390.85</w:t>
            </w:r>
          </w:p>
        </w:tc>
        <w:tc>
          <w:tcPr>
            <w:tcW w:w="739" w:type="dxa"/>
            <w:tcBorders>
              <w:top w:val="dotted" w:sz="4" w:space="0" w:color="000000"/>
              <w:left w:val="dotted" w:sz="4" w:space="0" w:color="000000"/>
              <w:bottom w:val="dotted" w:sz="4" w:space="0" w:color="000000"/>
              <w:right w:val="nil"/>
            </w:tcBorders>
            <w:vAlign w:val="center"/>
          </w:tcPr>
          <w:p w14:paraId="0CD0CFE4"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32A63A54"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17D62629"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Other items of gains and losses that meet the definition of non-recurring gains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0D82AEB1" w14:textId="10B44704" w:rsidR="00733A22" w:rsidRPr="00CA68B6" w:rsidRDefault="00746F99" w:rsidP="00746F99">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42,934.18</w:t>
            </w:r>
          </w:p>
        </w:tc>
        <w:tc>
          <w:tcPr>
            <w:tcW w:w="739" w:type="dxa"/>
            <w:tcBorders>
              <w:top w:val="dotted" w:sz="4" w:space="0" w:color="000000"/>
              <w:left w:val="dotted" w:sz="4" w:space="0" w:color="000000"/>
              <w:bottom w:val="dotted" w:sz="4" w:space="0" w:color="000000"/>
              <w:right w:val="nil"/>
            </w:tcBorders>
            <w:vAlign w:val="center"/>
          </w:tcPr>
          <w:p w14:paraId="69746DD4"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61CC8BF"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2E1879F7"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Sub-total</w:t>
            </w:r>
          </w:p>
        </w:tc>
        <w:tc>
          <w:tcPr>
            <w:tcW w:w="1584" w:type="dxa"/>
            <w:tcBorders>
              <w:top w:val="dotted" w:sz="4" w:space="0" w:color="000000"/>
              <w:left w:val="dotted" w:sz="4" w:space="0" w:color="000000"/>
              <w:bottom w:val="dotted" w:sz="4" w:space="0" w:color="000000"/>
              <w:right w:val="dotted" w:sz="4" w:space="0" w:color="000000"/>
            </w:tcBorders>
            <w:vAlign w:val="center"/>
          </w:tcPr>
          <w:p w14:paraId="7C0BBD36" w14:textId="5EF66520"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28,654,335.89</w:t>
            </w:r>
          </w:p>
        </w:tc>
        <w:tc>
          <w:tcPr>
            <w:tcW w:w="739" w:type="dxa"/>
            <w:tcBorders>
              <w:top w:val="dotted" w:sz="4" w:space="0" w:color="000000"/>
              <w:left w:val="dotted" w:sz="4" w:space="0" w:color="000000"/>
              <w:bottom w:val="dotted" w:sz="4" w:space="0" w:color="000000"/>
              <w:right w:val="nil"/>
            </w:tcBorders>
            <w:vAlign w:val="center"/>
          </w:tcPr>
          <w:p w14:paraId="6966C191"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27223DB"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394DFE89"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Amount of income tax impact</w:t>
            </w:r>
          </w:p>
        </w:tc>
        <w:tc>
          <w:tcPr>
            <w:tcW w:w="1584" w:type="dxa"/>
            <w:tcBorders>
              <w:top w:val="dotted" w:sz="4" w:space="0" w:color="000000"/>
              <w:left w:val="dotted" w:sz="4" w:space="0" w:color="000000"/>
              <w:bottom w:val="dotted" w:sz="4" w:space="0" w:color="000000"/>
              <w:right w:val="dotted" w:sz="4" w:space="0" w:color="000000"/>
            </w:tcBorders>
            <w:vAlign w:val="center"/>
          </w:tcPr>
          <w:p w14:paraId="002A9BA0" w14:textId="443999E4"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-4,505,844.00</w:t>
            </w:r>
          </w:p>
        </w:tc>
        <w:tc>
          <w:tcPr>
            <w:tcW w:w="739" w:type="dxa"/>
            <w:tcBorders>
              <w:top w:val="dotted" w:sz="4" w:space="0" w:color="000000"/>
              <w:left w:val="dotted" w:sz="4" w:space="0" w:color="000000"/>
              <w:bottom w:val="dotted" w:sz="4" w:space="0" w:color="000000"/>
              <w:right w:val="nil"/>
            </w:tcBorders>
            <w:vAlign w:val="center"/>
          </w:tcPr>
          <w:p w14:paraId="7DA0F20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BC884E6"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0FD64FAB"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Amount of minority shareholders' equity impact (after tax)</w:t>
            </w:r>
          </w:p>
        </w:tc>
        <w:tc>
          <w:tcPr>
            <w:tcW w:w="1584" w:type="dxa"/>
            <w:tcBorders>
              <w:top w:val="dotted" w:sz="4" w:space="0" w:color="000000"/>
              <w:left w:val="dotted" w:sz="4" w:space="0" w:color="000000"/>
              <w:bottom w:val="dotted" w:sz="4" w:space="0" w:color="000000"/>
              <w:right w:val="dotted" w:sz="4" w:space="0" w:color="000000"/>
            </w:tcBorders>
            <w:vAlign w:val="center"/>
          </w:tcPr>
          <w:p w14:paraId="2BBB150F"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4323B44B"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A94DB00" w14:textId="77777777" w:rsidTr="00746F99">
        <w:trPr>
          <w:trHeight w:val="421"/>
        </w:trPr>
        <w:tc>
          <w:tcPr>
            <w:tcW w:w="5504" w:type="dxa"/>
            <w:tcBorders>
              <w:top w:val="dotted" w:sz="4" w:space="0" w:color="000000"/>
              <w:left w:val="nil"/>
              <w:right w:val="dotted" w:sz="4" w:space="0" w:color="000000"/>
            </w:tcBorders>
            <w:vAlign w:val="center"/>
          </w:tcPr>
          <w:p w14:paraId="669F5BB8"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Total</w:t>
            </w:r>
          </w:p>
        </w:tc>
        <w:tc>
          <w:tcPr>
            <w:tcW w:w="1584" w:type="dxa"/>
            <w:tcBorders>
              <w:top w:val="dotted" w:sz="4" w:space="0" w:color="000000"/>
              <w:left w:val="dotted" w:sz="4" w:space="0" w:color="000000"/>
              <w:right w:val="dotted" w:sz="4" w:space="0" w:color="000000"/>
            </w:tcBorders>
            <w:vAlign w:val="center"/>
          </w:tcPr>
          <w:p w14:paraId="0A8E9ED4" w14:textId="3C65959D"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24,148,491.89</w:t>
            </w:r>
          </w:p>
        </w:tc>
        <w:tc>
          <w:tcPr>
            <w:tcW w:w="739" w:type="dxa"/>
            <w:tcBorders>
              <w:top w:val="dotted" w:sz="4" w:space="0" w:color="000000"/>
              <w:left w:val="dotted" w:sz="4" w:space="0" w:color="000000"/>
              <w:right w:val="nil"/>
            </w:tcBorders>
            <w:vAlign w:val="center"/>
          </w:tcPr>
          <w:p w14:paraId="1C6FDD9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bl>
    <w:p w14:paraId="106E729A" w14:textId="77777777" w:rsidR="0073362A" w:rsidRPr="00CA68B6" w:rsidRDefault="0073362A">
      <w:pPr>
        <w:widowControl w:val="0"/>
        <w:autoSpaceDE w:val="0"/>
        <w:autoSpaceDN w:val="0"/>
        <w:spacing w:line="240" w:lineRule="auto"/>
        <w:rPr>
          <w:rFonts w:ascii="Arial" w:eastAsia="SimSun" w:hAnsi="Arial" w:cs="Arial"/>
          <w:kern w:val="0"/>
          <w:sz w:val="18"/>
          <w:szCs w:val="22"/>
          <w:lang w:bidi="zh-CN"/>
        </w:rPr>
      </w:pPr>
    </w:p>
    <w:p w14:paraId="782F31DE" w14:textId="7B675982" w:rsidR="00733A22" w:rsidRPr="00CA68B6" w:rsidRDefault="00A9134E">
      <w:pPr>
        <w:widowControl w:val="0"/>
        <w:numPr>
          <w:ilvl w:val="1"/>
          <w:numId w:val="0"/>
        </w:numPr>
        <w:tabs>
          <w:tab w:val="left" w:pos="714"/>
          <w:tab w:val="left" w:pos="850"/>
        </w:tabs>
        <w:autoSpaceDE w:val="0"/>
        <w:autoSpaceDN w:val="0"/>
        <w:adjustRightInd w:val="0"/>
        <w:snapToGrid w:val="0"/>
        <w:spacing w:line="240" w:lineRule="auto"/>
        <w:jc w:val="both"/>
        <w:outlineLvl w:val="1"/>
        <w:rPr>
          <w:rFonts w:ascii="Arial" w:eastAsia="SimSun" w:hAnsi="Arial" w:cs="Arial"/>
          <w:b/>
          <w:color w:val="000000"/>
          <w:kern w:val="0"/>
          <w:sz w:val="22"/>
          <w:szCs w:val="22"/>
          <w:lang w:bidi="zh-CN"/>
        </w:rPr>
      </w:pPr>
      <w:r w:rsidRPr="00CA68B6">
        <w:rPr>
          <w:rFonts w:ascii="Arial" w:eastAsia="SimSun" w:hAnsi="Arial" w:cs="Arial"/>
          <w:b/>
          <w:color w:val="000000"/>
          <w:kern w:val="0"/>
          <w:sz w:val="22"/>
          <w:szCs w:val="22"/>
          <w:lang w:bidi="zh-CN"/>
        </w:rPr>
        <w:t>（</w:t>
      </w:r>
      <w:r w:rsidR="003045BF" w:rsidRPr="00CA68B6">
        <w:rPr>
          <w:rFonts w:ascii="Arial" w:eastAsia="SimSun" w:hAnsi="Arial" w:cs="Arial"/>
          <w:b/>
          <w:color w:val="000000"/>
          <w:kern w:val="0"/>
          <w:sz w:val="22"/>
          <w:szCs w:val="22"/>
          <w:lang w:bidi="zh-CN"/>
        </w:rPr>
        <w:t>I</w:t>
      </w:r>
      <w:r w:rsidR="00F35950" w:rsidRPr="00CA68B6">
        <w:rPr>
          <w:rFonts w:ascii="Arial" w:eastAsia="SimSun" w:hAnsi="Arial" w:cs="Arial"/>
          <w:b/>
          <w:color w:val="000000"/>
          <w:kern w:val="0"/>
          <w:sz w:val="22"/>
          <w:szCs w:val="22"/>
          <w:lang w:bidi="zh-CN"/>
        </w:rPr>
        <w:t>I</w:t>
      </w:r>
      <w:r w:rsidRPr="00CA68B6">
        <w:rPr>
          <w:rFonts w:ascii="Arial" w:eastAsia="SimSun" w:hAnsi="Arial" w:cs="Arial"/>
          <w:b/>
          <w:color w:val="000000"/>
          <w:kern w:val="0"/>
          <w:sz w:val="22"/>
          <w:szCs w:val="22"/>
          <w:lang w:bidi="zh-CN"/>
        </w:rPr>
        <w:t>）</w:t>
      </w:r>
      <w:r w:rsidRPr="00CA68B6">
        <w:rPr>
          <w:rFonts w:ascii="Arial" w:eastAsia="SimSun" w:hAnsi="Arial" w:cs="Arial"/>
          <w:b/>
          <w:color w:val="000000"/>
          <w:kern w:val="0"/>
          <w:sz w:val="22"/>
          <w:szCs w:val="22"/>
          <w:lang w:bidi="zh-CN"/>
        </w:rPr>
        <w:t>Return on Net Assets and Earnings Per Share</w:t>
      </w:r>
      <w:r w:rsidR="00733A22" w:rsidRPr="00CA68B6">
        <w:rPr>
          <w:rFonts w:ascii="Arial" w:eastAsia="SimSun" w:hAnsi="Arial" w:cs="Arial"/>
          <w:b/>
          <w:color w:val="000000"/>
          <w:kern w:val="0"/>
          <w:sz w:val="22"/>
          <w:szCs w:val="22"/>
          <w:lang w:bidi="zh-CN"/>
        </w:rPr>
        <w:fldChar w:fldCharType="begin"/>
      </w:r>
      <w:r w:rsidRPr="00CA68B6">
        <w:rPr>
          <w:rFonts w:ascii="Arial" w:eastAsia="SimSun" w:hAnsi="Arial" w:cs="Arial"/>
          <w:b/>
          <w:color w:val="000000"/>
          <w:kern w:val="0"/>
          <w:sz w:val="22"/>
          <w:szCs w:val="22"/>
          <w:lang w:bidi="zh-CN"/>
        </w:rPr>
        <w:instrText xml:space="preserve"> LINK Excel.Sheet.12 E:\\</w:instrText>
      </w:r>
      <w:r w:rsidRPr="00CA68B6">
        <w:rPr>
          <w:rFonts w:ascii="Arial" w:eastAsia="SimSun" w:hAnsi="Arial" w:cs="Arial"/>
          <w:b/>
          <w:color w:val="000000"/>
          <w:kern w:val="0"/>
          <w:sz w:val="22"/>
          <w:szCs w:val="22"/>
          <w:lang w:bidi="zh-CN"/>
        </w:rPr>
        <w:instrText>雍</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附注排版</w:instrText>
      </w:r>
      <w:r w:rsidRPr="00CA68B6">
        <w:rPr>
          <w:rFonts w:ascii="Arial" w:eastAsia="SimSun" w:hAnsi="Arial" w:cs="Arial"/>
          <w:b/>
          <w:color w:val="000000"/>
          <w:kern w:val="0"/>
          <w:sz w:val="22"/>
          <w:szCs w:val="22"/>
          <w:lang w:bidi="zh-CN"/>
        </w:rPr>
        <w:instrText>\\2014</w:instrText>
      </w:r>
      <w:r w:rsidRPr="00CA68B6">
        <w:rPr>
          <w:rFonts w:ascii="Arial" w:eastAsia="SimSun" w:hAnsi="Arial" w:cs="Arial"/>
          <w:b/>
          <w:color w:val="000000"/>
          <w:kern w:val="0"/>
          <w:sz w:val="22"/>
          <w:szCs w:val="22"/>
          <w:lang w:bidi="zh-CN"/>
        </w:rPr>
        <w:instrText>年年报格式</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附注过渡表</w:instrText>
      </w:r>
      <w:r w:rsidRPr="00CA68B6">
        <w:rPr>
          <w:rFonts w:ascii="Arial" w:eastAsia="SimSun" w:hAnsi="Arial" w:cs="Arial"/>
          <w:b/>
          <w:color w:val="000000"/>
          <w:kern w:val="0"/>
          <w:sz w:val="22"/>
          <w:szCs w:val="22"/>
          <w:lang w:bidi="zh-CN"/>
        </w:rPr>
        <w:instrText xml:space="preserve">20150130V0910.xlsx </w:instrText>
      </w:r>
      <w:r w:rsidRPr="00CA68B6">
        <w:rPr>
          <w:rFonts w:ascii="Arial" w:eastAsia="SimSun" w:hAnsi="Arial" w:cs="Arial"/>
          <w:b/>
          <w:color w:val="000000"/>
          <w:kern w:val="0"/>
          <w:sz w:val="22"/>
          <w:szCs w:val="22"/>
          <w:lang w:bidi="zh-CN"/>
        </w:rPr>
        <w:instrText>补充资料</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补充资料</w:instrText>
      </w:r>
      <w:r w:rsidRPr="00CA68B6">
        <w:rPr>
          <w:rFonts w:ascii="Arial" w:eastAsia="SimSun" w:hAnsi="Arial" w:cs="Arial"/>
          <w:b/>
          <w:color w:val="000000"/>
          <w:kern w:val="0"/>
          <w:sz w:val="22"/>
          <w:szCs w:val="22"/>
          <w:lang w:bidi="zh-CN"/>
        </w:rPr>
        <w:instrText xml:space="preserve">2 \f 4 \h \* MERGEFORMAT </w:instrText>
      </w:r>
      <w:r w:rsidR="00733A22" w:rsidRPr="00CA68B6">
        <w:rPr>
          <w:rFonts w:ascii="Arial" w:eastAsia="SimSun" w:hAnsi="Arial" w:cs="Arial"/>
          <w:b/>
          <w:color w:val="000000"/>
          <w:kern w:val="0"/>
          <w:sz w:val="22"/>
          <w:szCs w:val="22"/>
          <w:lang w:bidi="zh-CN"/>
        </w:rPr>
        <w:fldChar w:fldCharType="separate"/>
      </w:r>
    </w:p>
    <w:tbl>
      <w:tblPr>
        <w:tblStyle w:val="221"/>
        <w:tblW w:w="7813" w:type="dxa"/>
        <w:tblInd w:w="714" w:type="dxa"/>
        <w:tblLayout w:type="fixed"/>
        <w:tblLook w:val="04A0" w:firstRow="1" w:lastRow="0" w:firstColumn="1" w:lastColumn="0" w:noHBand="0" w:noVBand="1"/>
      </w:tblPr>
      <w:tblGrid>
        <w:gridCol w:w="3244"/>
        <w:gridCol w:w="1818"/>
        <w:gridCol w:w="1455"/>
        <w:gridCol w:w="1296"/>
      </w:tblGrid>
      <w:tr w:rsidR="00733A22" w:rsidRPr="00CA68B6" w14:paraId="6703281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restart"/>
            <w:vAlign w:val="center"/>
          </w:tcPr>
          <w:p w14:paraId="45990D21" w14:textId="77777777" w:rsidR="00733A22" w:rsidRPr="00CA68B6" w:rsidRDefault="00A9134E" w:rsidP="009A1B6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Profit during the Reporting Period</w:t>
            </w:r>
          </w:p>
        </w:tc>
        <w:tc>
          <w:tcPr>
            <w:tcW w:w="1818" w:type="dxa"/>
            <w:vMerge w:val="restart"/>
            <w:vAlign w:val="center"/>
          </w:tcPr>
          <w:p w14:paraId="1B999204"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Weighted average return on equity</w:t>
            </w:r>
            <w:r w:rsidRPr="00CA68B6">
              <w:rPr>
                <w:rFonts w:ascii="Arial" w:eastAsia="SimSun" w:hAnsi="Arial" w:cs="Arial"/>
                <w:kern w:val="0"/>
                <w:sz w:val="15"/>
                <w:szCs w:val="15"/>
                <w:lang w:bidi="zh-CN"/>
              </w:rPr>
              <w:t>（</w:t>
            </w:r>
            <w:r w:rsidRPr="00CA68B6">
              <w:rPr>
                <w:rFonts w:ascii="Arial" w:eastAsia="SimSun" w:hAnsi="Arial" w:cs="Arial"/>
                <w:kern w:val="0"/>
                <w:sz w:val="15"/>
                <w:szCs w:val="15"/>
                <w:lang w:bidi="zh-CN"/>
              </w:rPr>
              <w:t>%</w:t>
            </w:r>
            <w:r w:rsidRPr="00CA68B6">
              <w:rPr>
                <w:rFonts w:ascii="Arial" w:eastAsia="SimSun" w:hAnsi="Arial" w:cs="Arial"/>
                <w:kern w:val="0"/>
                <w:sz w:val="15"/>
                <w:szCs w:val="15"/>
                <w:lang w:bidi="zh-CN"/>
              </w:rPr>
              <w:t>）</w:t>
            </w:r>
          </w:p>
        </w:tc>
        <w:tc>
          <w:tcPr>
            <w:tcW w:w="2751" w:type="dxa"/>
            <w:gridSpan w:val="2"/>
            <w:vAlign w:val="center"/>
          </w:tcPr>
          <w:p w14:paraId="6D8373EC"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Earnings per share/yuan</w:t>
            </w:r>
          </w:p>
        </w:tc>
      </w:tr>
      <w:tr w:rsidR="00733A22" w:rsidRPr="00CA68B6" w14:paraId="7CED38C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ign w:val="center"/>
          </w:tcPr>
          <w:p w14:paraId="7F259780" w14:textId="77777777" w:rsidR="00733A22" w:rsidRPr="00CA68B6" w:rsidRDefault="00733A22" w:rsidP="009A1B69">
            <w:pPr>
              <w:widowControl w:val="0"/>
              <w:autoSpaceDE w:val="0"/>
              <w:autoSpaceDN w:val="0"/>
              <w:snapToGrid w:val="0"/>
              <w:spacing w:line="240" w:lineRule="auto"/>
              <w:rPr>
                <w:rFonts w:ascii="Arial" w:eastAsia="SimSun" w:hAnsi="Arial" w:cs="Arial"/>
                <w:kern w:val="0"/>
                <w:sz w:val="15"/>
                <w:szCs w:val="15"/>
                <w:lang w:bidi="zh-CN"/>
              </w:rPr>
            </w:pPr>
          </w:p>
        </w:tc>
        <w:tc>
          <w:tcPr>
            <w:tcW w:w="1818" w:type="dxa"/>
            <w:vMerge/>
            <w:vAlign w:val="center"/>
          </w:tcPr>
          <w:p w14:paraId="6031FC97" w14:textId="77777777" w:rsidR="00733A22" w:rsidRPr="00CA68B6" w:rsidRDefault="00733A22"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p>
        </w:tc>
        <w:tc>
          <w:tcPr>
            <w:tcW w:w="1455" w:type="dxa"/>
            <w:vAlign w:val="center"/>
          </w:tcPr>
          <w:p w14:paraId="78B406B1"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Basic earning per share</w:t>
            </w:r>
          </w:p>
        </w:tc>
        <w:tc>
          <w:tcPr>
            <w:tcW w:w="1296" w:type="dxa"/>
            <w:vAlign w:val="center"/>
          </w:tcPr>
          <w:p w14:paraId="2D71AC56"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Diluted earning per share</w:t>
            </w:r>
          </w:p>
        </w:tc>
      </w:tr>
      <w:tr w:rsidR="00733A22" w:rsidRPr="00CA68B6" w14:paraId="412ACE3A" w14:textId="77777777" w:rsidTr="00746F99">
        <w:tc>
          <w:tcPr>
            <w:cnfStyle w:val="001000000000" w:firstRow="0" w:lastRow="0" w:firstColumn="1" w:lastColumn="0" w:oddVBand="0" w:evenVBand="0" w:oddHBand="0" w:evenHBand="0" w:firstRowFirstColumn="0" w:firstRowLastColumn="0" w:lastRowFirstColumn="0" w:lastRowLastColumn="0"/>
            <w:tcW w:w="3244" w:type="dxa"/>
            <w:vAlign w:val="center"/>
          </w:tcPr>
          <w:p w14:paraId="33A82CD2" w14:textId="77777777" w:rsidR="00733A22" w:rsidRPr="00CA68B6" w:rsidRDefault="00A9134E" w:rsidP="009A1B6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attributable to common shareholders of the company</w:t>
            </w:r>
          </w:p>
        </w:tc>
        <w:tc>
          <w:tcPr>
            <w:tcW w:w="1818" w:type="dxa"/>
            <w:vAlign w:val="center"/>
          </w:tcPr>
          <w:p w14:paraId="55CC37F3" w14:textId="4E436C1B"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19.32</w:t>
            </w:r>
          </w:p>
        </w:tc>
        <w:tc>
          <w:tcPr>
            <w:tcW w:w="1455" w:type="dxa"/>
            <w:vAlign w:val="center"/>
          </w:tcPr>
          <w:p w14:paraId="168B3FF2" w14:textId="207F0167"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2.48</w:t>
            </w:r>
          </w:p>
        </w:tc>
        <w:tc>
          <w:tcPr>
            <w:tcW w:w="1296" w:type="dxa"/>
            <w:vAlign w:val="center"/>
          </w:tcPr>
          <w:p w14:paraId="7720D225" w14:textId="4A752459"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2.48</w:t>
            </w:r>
          </w:p>
        </w:tc>
      </w:tr>
      <w:tr w:rsidR="00733A22" w:rsidRPr="00CA68B6" w14:paraId="42830B05" w14:textId="77777777" w:rsidTr="00746F99">
        <w:tc>
          <w:tcPr>
            <w:cnfStyle w:val="001000000000" w:firstRow="0" w:lastRow="0" w:firstColumn="1" w:lastColumn="0" w:oddVBand="0" w:evenVBand="0" w:oddHBand="0" w:evenHBand="0" w:firstRowFirstColumn="0" w:firstRowLastColumn="0" w:lastRowFirstColumn="0" w:lastRowLastColumn="0"/>
            <w:tcW w:w="3244" w:type="dxa"/>
            <w:vAlign w:val="center"/>
          </w:tcPr>
          <w:p w14:paraId="2236596B" w14:textId="77777777" w:rsidR="00733A22" w:rsidRPr="00CA68B6" w:rsidRDefault="00A9134E" w:rsidP="009A1B6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attributable to common shareholders of the company after deducting non-recurring gains and losses</w:t>
            </w:r>
          </w:p>
        </w:tc>
        <w:tc>
          <w:tcPr>
            <w:tcW w:w="1818" w:type="dxa"/>
            <w:vAlign w:val="center"/>
          </w:tcPr>
          <w:p w14:paraId="1A112940" w14:textId="795154A4"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18.95</w:t>
            </w:r>
          </w:p>
        </w:tc>
        <w:tc>
          <w:tcPr>
            <w:tcW w:w="1455" w:type="dxa"/>
            <w:vAlign w:val="center"/>
          </w:tcPr>
          <w:p w14:paraId="1F684BC0" w14:textId="3F9AF4EF"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2.44</w:t>
            </w:r>
          </w:p>
        </w:tc>
        <w:tc>
          <w:tcPr>
            <w:tcW w:w="1296" w:type="dxa"/>
            <w:vAlign w:val="center"/>
          </w:tcPr>
          <w:p w14:paraId="7F2ED3DF" w14:textId="30B61AA3"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2.44</w:t>
            </w:r>
          </w:p>
        </w:tc>
      </w:tr>
    </w:tbl>
    <w:p w14:paraId="22D49F6D" w14:textId="46E1C9C3" w:rsidR="00733A22" w:rsidRPr="00CA68B6" w:rsidRDefault="00733A22">
      <w:pPr>
        <w:widowControl w:val="0"/>
        <w:tabs>
          <w:tab w:val="left" w:pos="0"/>
        </w:tabs>
        <w:autoSpaceDE w:val="0"/>
        <w:autoSpaceDN w:val="0"/>
        <w:adjustRightInd w:val="0"/>
        <w:snapToGrid w:val="0"/>
        <w:spacing w:line="240" w:lineRule="auto"/>
        <w:jc w:val="both"/>
        <w:rPr>
          <w:rFonts w:ascii="Arial" w:eastAsia="SimSun" w:hAnsi="Arial" w:cs="Arial"/>
          <w:color w:val="000000"/>
          <w:kern w:val="0"/>
          <w:sz w:val="22"/>
          <w:szCs w:val="22"/>
          <w:lang w:bidi="zh-CN"/>
        </w:rPr>
      </w:pPr>
      <w:r w:rsidRPr="00CA68B6">
        <w:rPr>
          <w:rFonts w:ascii="Arial" w:eastAsia="SimSun" w:hAnsi="Arial" w:cs="Arial"/>
          <w:color w:val="000000"/>
          <w:kern w:val="0"/>
          <w:sz w:val="22"/>
          <w:szCs w:val="22"/>
          <w:lang w:bidi="zh-CN"/>
        </w:rPr>
        <w:fldChar w:fldCharType="end"/>
      </w:r>
    </w:p>
    <w:p w14:paraId="51F4E519" w14:textId="77777777" w:rsidR="00733A22" w:rsidRPr="00CA68B6" w:rsidRDefault="00A9134E">
      <w:pPr>
        <w:widowControl w:val="0"/>
        <w:autoSpaceDE w:val="0"/>
        <w:autoSpaceDN w:val="0"/>
        <w:adjustRightInd w:val="0"/>
        <w:snapToGrid w:val="0"/>
        <w:spacing w:line="240" w:lineRule="auto"/>
        <w:jc w:val="right"/>
        <w:rPr>
          <w:rFonts w:ascii="Arial" w:eastAsia="SimSun" w:hAnsi="Arial" w:cs="Arial"/>
          <w:b/>
          <w:bCs/>
          <w:kern w:val="0"/>
          <w:sz w:val="22"/>
          <w:szCs w:val="22"/>
          <w:lang w:bidi="zh-CN"/>
        </w:rPr>
      </w:pPr>
      <w:r w:rsidRPr="00CA68B6">
        <w:rPr>
          <w:rFonts w:ascii="Arial" w:eastAsia="SimSun" w:hAnsi="Arial" w:cs="Arial"/>
          <w:b/>
          <w:kern w:val="0"/>
          <w:sz w:val="22"/>
          <w:szCs w:val="22"/>
          <w:lang w:bidi="zh-CN"/>
        </w:rPr>
        <w:t>Zhejiang Dingli Machinery Co., Ltd.</w:t>
      </w:r>
    </w:p>
    <w:p w14:paraId="6B5F0A26" w14:textId="77777777" w:rsidR="004B3D7D" w:rsidRPr="00CA68B6" w:rsidRDefault="00100968" w:rsidP="00100968">
      <w:pPr>
        <w:widowControl w:val="0"/>
        <w:wordWrap w:val="0"/>
        <w:autoSpaceDE w:val="0"/>
        <w:autoSpaceDN w:val="0"/>
        <w:adjustRightInd w:val="0"/>
        <w:snapToGrid w:val="0"/>
        <w:spacing w:line="240" w:lineRule="auto"/>
        <w:jc w:val="right"/>
        <w:rPr>
          <w:rFonts w:ascii="Arial" w:eastAsia="SimSun" w:hAnsi="Arial" w:cs="Arial"/>
          <w:b/>
          <w:bCs/>
          <w:spacing w:val="20"/>
          <w:kern w:val="0"/>
          <w:sz w:val="22"/>
          <w:szCs w:val="22"/>
          <w:lang w:bidi="zh-CN"/>
        </w:rPr>
        <w:sectPr w:rsidR="004B3D7D" w:rsidRPr="00CA68B6" w:rsidSect="00733A22">
          <w:headerReference w:type="default" r:id="rId82"/>
          <w:footerReference w:type="default" r:id="rId83"/>
          <w:pgSz w:w="11907" w:h="16839"/>
          <w:pgMar w:top="1440" w:right="1797" w:bottom="1440" w:left="1797" w:header="680" w:footer="992" w:gutter="0"/>
          <w:cols w:space="425"/>
          <w:docGrid w:linePitch="312"/>
        </w:sectPr>
      </w:pPr>
      <w:r w:rsidRPr="00CA68B6">
        <w:rPr>
          <w:rFonts w:ascii="Arial" w:eastAsia="SimSun" w:hAnsi="Arial" w:cs="Arial"/>
          <w:b/>
          <w:bCs/>
          <w:spacing w:val="20"/>
          <w:kern w:val="0"/>
          <w:sz w:val="22"/>
          <w:szCs w:val="22"/>
          <w:lang w:bidi="zh-CN"/>
        </w:rPr>
        <w:t xml:space="preserve">April </w:t>
      </w:r>
      <w:r w:rsidR="00A9134E" w:rsidRPr="00CA68B6">
        <w:rPr>
          <w:rFonts w:ascii="Arial" w:eastAsia="SimSun" w:hAnsi="Arial" w:cs="Arial"/>
          <w:b/>
          <w:bCs/>
          <w:spacing w:val="20"/>
          <w:kern w:val="0"/>
          <w:sz w:val="22"/>
          <w:szCs w:val="22"/>
          <w:lang w:bidi="zh-CN"/>
        </w:rPr>
        <w:t>2</w:t>
      </w:r>
      <w:bookmarkStart w:id="144" w:name="_Toc247094155"/>
      <w:bookmarkStart w:id="145" w:name="_Toc247371948"/>
      <w:bookmarkEnd w:id="23"/>
      <w:bookmarkEnd w:id="144"/>
      <w:bookmarkEnd w:id="145"/>
      <w:r w:rsidR="002828D9" w:rsidRPr="00CA68B6">
        <w:rPr>
          <w:rFonts w:ascii="Arial" w:eastAsia="SimSun" w:hAnsi="Arial" w:cs="Arial"/>
          <w:b/>
          <w:bCs/>
          <w:spacing w:val="20"/>
          <w:kern w:val="0"/>
          <w:sz w:val="22"/>
          <w:szCs w:val="22"/>
          <w:lang w:bidi="zh-CN"/>
        </w:rPr>
        <w:t>5</w:t>
      </w:r>
      <w:r w:rsidRPr="00CA68B6">
        <w:rPr>
          <w:rFonts w:ascii="Arial" w:eastAsia="SimSun" w:hAnsi="Arial" w:cs="Arial"/>
          <w:b/>
          <w:bCs/>
          <w:spacing w:val="20"/>
          <w:kern w:val="0"/>
          <w:sz w:val="22"/>
          <w:szCs w:val="22"/>
          <w:lang w:bidi="zh-CN"/>
        </w:rPr>
        <w:t>, 20</w:t>
      </w:r>
      <w:r w:rsidR="004B3D7D" w:rsidRPr="00CA68B6">
        <w:rPr>
          <w:rFonts w:ascii="Arial" w:eastAsia="SimSun" w:hAnsi="Arial" w:cs="Arial"/>
          <w:b/>
          <w:bCs/>
          <w:spacing w:val="20"/>
          <w:kern w:val="0"/>
          <w:sz w:val="22"/>
          <w:szCs w:val="22"/>
          <w:lang w:bidi="zh-CN"/>
        </w:rPr>
        <w:t>2</w:t>
      </w:r>
      <w:r w:rsidRPr="00CA68B6">
        <w:rPr>
          <w:rFonts w:ascii="Arial" w:eastAsia="SimSun" w:hAnsi="Arial" w:cs="Arial"/>
          <w:b/>
          <w:bCs/>
          <w:spacing w:val="20"/>
          <w:kern w:val="0"/>
          <w:sz w:val="22"/>
          <w:szCs w:val="22"/>
          <w:lang w:bidi="zh-CN"/>
        </w:rPr>
        <w:t>3</w:t>
      </w:r>
    </w:p>
    <w:p w14:paraId="348BACCC" w14:textId="77777777" w:rsidR="004B3D7D" w:rsidRPr="00CA68B6" w:rsidRDefault="004B3D7D" w:rsidP="004B3D7D">
      <w:pPr>
        <w:contextualSpacing/>
        <w:jc w:val="right"/>
        <w:rPr>
          <w:rFonts w:ascii="Arial" w:eastAsia="SimSun" w:hAnsi="Arial" w:cs="Arial"/>
          <w:snapToGrid w:val="0"/>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2811"/>
        <w:gridCol w:w="3489"/>
        <w:gridCol w:w="1411"/>
        <w:gridCol w:w="1366"/>
        <w:gridCol w:w="3534"/>
      </w:tblGrid>
      <w:tr w:rsidR="004B3D7D" w:rsidRPr="00CA68B6" w14:paraId="7303637F" w14:textId="77777777" w:rsidTr="00202133">
        <w:trPr>
          <w:trHeight w:val="465"/>
        </w:trPr>
        <w:tc>
          <w:tcPr>
            <w:tcW w:w="4899" w:type="dxa"/>
            <w:gridSpan w:val="2"/>
            <w:tcBorders>
              <w:top w:val="single" w:sz="4" w:space="0" w:color="auto"/>
              <w:bottom w:val="single" w:sz="4" w:space="0" w:color="auto"/>
              <w:right w:val="nil"/>
            </w:tcBorders>
          </w:tcPr>
          <w:p w14:paraId="6D70D97C"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 xml:space="preserve">Unified Social Credit Code: </w:t>
            </w:r>
          </w:p>
          <w:p w14:paraId="1D545FE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91310101568093764U</w:t>
            </w:r>
          </w:p>
          <w:p w14:paraId="48F03CD8"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License No.:01000000202301120074</w:t>
            </w:r>
          </w:p>
          <w:p w14:paraId="435B0415" w14:textId="77777777" w:rsidR="004B3D7D" w:rsidRPr="00CA68B6" w:rsidRDefault="004B3D7D" w:rsidP="00202133">
            <w:pPr>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right w:val="nil"/>
            </w:tcBorders>
          </w:tcPr>
          <w:p w14:paraId="15B87CC3" w14:textId="77777777" w:rsidR="004B3D7D" w:rsidRPr="00CA68B6" w:rsidRDefault="004B3D7D" w:rsidP="00202133">
            <w:pPr>
              <w:contextualSpacing/>
              <w:jc w:val="center"/>
              <w:rPr>
                <w:rFonts w:ascii="Arial" w:eastAsia="SimSun" w:hAnsi="Arial" w:cs="Arial"/>
                <w:b/>
                <w:snapToGrid w:val="0"/>
                <w:szCs w:val="24"/>
              </w:rPr>
            </w:pPr>
          </w:p>
          <w:p w14:paraId="6197043A" w14:textId="77777777" w:rsidR="004B3D7D" w:rsidRPr="00CA68B6" w:rsidRDefault="004B3D7D" w:rsidP="00202133">
            <w:pPr>
              <w:contextualSpacing/>
              <w:jc w:val="center"/>
              <w:rPr>
                <w:rFonts w:ascii="Arial" w:eastAsia="SimSun" w:hAnsi="Arial" w:cs="Arial"/>
                <w:b/>
                <w:snapToGrid w:val="0"/>
                <w:sz w:val="36"/>
                <w:szCs w:val="36"/>
              </w:rPr>
            </w:pPr>
            <w:r w:rsidRPr="00CA68B6">
              <w:rPr>
                <w:rFonts w:ascii="Arial" w:eastAsia="SimSun" w:hAnsi="Arial" w:cs="Arial"/>
                <w:b/>
                <w:snapToGrid w:val="0"/>
                <w:sz w:val="36"/>
                <w:szCs w:val="36"/>
              </w:rPr>
              <w:t>Business License</w:t>
            </w:r>
          </w:p>
          <w:p w14:paraId="798A1888" w14:textId="77777777" w:rsidR="004B3D7D" w:rsidRPr="00CA68B6" w:rsidRDefault="004B3D7D" w:rsidP="00202133">
            <w:pPr>
              <w:contextualSpacing/>
              <w:jc w:val="center"/>
              <w:rPr>
                <w:rFonts w:ascii="Arial" w:eastAsia="SimSun" w:hAnsi="Arial" w:cs="Arial"/>
                <w:snapToGrid w:val="0"/>
                <w:sz w:val="24"/>
              </w:rPr>
            </w:pPr>
            <w:r w:rsidRPr="00CA68B6">
              <w:rPr>
                <w:rFonts w:ascii="Arial" w:eastAsia="Dotum" w:hAnsi="Arial" w:cs="Arial"/>
                <w:snapToGrid w:val="0"/>
                <w:sz w:val="24"/>
              </w:rPr>
              <w:t>(</w:t>
            </w:r>
            <w:r w:rsidRPr="00CA68B6">
              <w:rPr>
                <w:rFonts w:ascii="Arial" w:eastAsia="SimSun" w:hAnsi="Arial" w:cs="Arial"/>
                <w:b/>
                <w:snapToGrid w:val="0"/>
                <w:sz w:val="24"/>
              </w:rPr>
              <w:t>Duplicate</w:t>
            </w:r>
            <w:r w:rsidRPr="00CA68B6">
              <w:rPr>
                <w:rFonts w:ascii="Arial" w:eastAsia="Dotum" w:hAnsi="Arial" w:cs="Arial"/>
                <w:snapToGrid w:val="0"/>
                <w:sz w:val="24"/>
              </w:rPr>
              <w:t>)</w:t>
            </w:r>
          </w:p>
          <w:p w14:paraId="41DC1616" w14:textId="77777777" w:rsidR="004B3D7D" w:rsidRPr="00CA68B6" w:rsidRDefault="004B3D7D" w:rsidP="00202133">
            <w:pPr>
              <w:spacing w:line="200" w:lineRule="exact"/>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tcBorders>
          </w:tcPr>
          <w:p w14:paraId="33482D6C" w14:textId="77777777" w:rsidR="004B3D7D" w:rsidRPr="00CA68B6" w:rsidRDefault="004B3D7D" w:rsidP="00202133">
            <w:pPr>
              <w:spacing w:line="200" w:lineRule="exact"/>
              <w:ind w:leftChars="990" w:left="2079"/>
              <w:contextualSpacing/>
              <w:rPr>
                <w:rFonts w:ascii="Arial" w:eastAsia="SimSun" w:hAnsi="Arial" w:cs="Arial"/>
                <w:snapToGrid w:val="0"/>
                <w:szCs w:val="24"/>
              </w:rPr>
            </w:pPr>
            <w:r w:rsidRPr="00CA68B6">
              <w:rPr>
                <w:rFonts w:ascii="Arial" w:eastAsia="SimSun" w:hAnsi="Arial" w:cs="Arial"/>
                <w:snapToGrid w:val="0"/>
                <w:szCs w:val="24"/>
              </w:rPr>
              <w:t>Scan the QR code to log in the "National Enterprise Credit Information Publicity System", learn more registration,</w:t>
            </w:r>
            <w:r w:rsidRPr="00CA68B6">
              <w:rPr>
                <w:rFonts w:ascii="Arial" w:eastAsia="SimSun" w:hAnsi="Arial" w:cs="Arial"/>
                <w:snapToGrid w:val="0"/>
              </w:rPr>
              <w:t xml:space="preserve"> record-filing</w:t>
            </w:r>
            <w:r w:rsidRPr="00CA68B6">
              <w:rPr>
                <w:rFonts w:ascii="Arial" w:eastAsia="SimSun" w:hAnsi="Arial" w:cs="Arial"/>
                <w:snapToGrid w:val="0"/>
                <w:szCs w:val="24"/>
              </w:rPr>
              <w:t xml:space="preserve">, </w:t>
            </w:r>
            <w:r w:rsidRPr="00CA68B6">
              <w:rPr>
                <w:rFonts w:ascii="Arial" w:eastAsia="SimSun" w:hAnsi="Arial" w:cs="Arial"/>
                <w:snapToGrid w:val="0"/>
              </w:rPr>
              <w:t>permission and supervision information.</w:t>
            </w:r>
          </w:p>
        </w:tc>
      </w:tr>
      <w:tr w:rsidR="004B3D7D" w:rsidRPr="00CA68B6" w14:paraId="67E12667" w14:textId="77777777" w:rsidTr="00202133">
        <w:trPr>
          <w:trHeight w:val="312"/>
        </w:trPr>
        <w:tc>
          <w:tcPr>
            <w:tcW w:w="2088" w:type="dxa"/>
          </w:tcPr>
          <w:p w14:paraId="640CE21D" w14:textId="77777777" w:rsidR="004B3D7D" w:rsidRPr="00CA68B6" w:rsidRDefault="004B3D7D" w:rsidP="00202133">
            <w:pPr>
              <w:contextualSpacing/>
              <w:rPr>
                <w:rFonts w:ascii="Arial" w:eastAsia="SimSun" w:hAnsi="Arial" w:cs="Arial"/>
                <w:snapToGrid w:val="0"/>
                <w:szCs w:val="24"/>
              </w:rPr>
            </w:pPr>
            <w:bookmarkStart w:id="146" w:name="_Hlk66957036"/>
            <w:r w:rsidRPr="00CA68B6">
              <w:rPr>
                <w:rFonts w:ascii="Arial" w:eastAsia="SimSun" w:hAnsi="Arial" w:cs="Arial"/>
                <w:snapToGrid w:val="0"/>
                <w:szCs w:val="24"/>
              </w:rPr>
              <w:t>Name</w:t>
            </w:r>
          </w:p>
        </w:tc>
        <w:tc>
          <w:tcPr>
            <w:tcW w:w="6300" w:type="dxa"/>
            <w:gridSpan w:val="2"/>
            <w:tcBorders>
              <w:top w:val="nil"/>
              <w:bottom w:val="nil"/>
              <w:right w:val="nil"/>
            </w:tcBorders>
          </w:tcPr>
          <w:p w14:paraId="5D4B70CA"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c>
          <w:tcPr>
            <w:tcW w:w="2777" w:type="dxa"/>
            <w:gridSpan w:val="2"/>
            <w:tcBorders>
              <w:top w:val="nil"/>
              <w:left w:val="nil"/>
              <w:bottom w:val="nil"/>
            </w:tcBorders>
          </w:tcPr>
          <w:p w14:paraId="3232D1B2"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Date of Establishment</w:t>
            </w:r>
          </w:p>
        </w:tc>
        <w:tc>
          <w:tcPr>
            <w:tcW w:w="3534" w:type="dxa"/>
            <w:tcBorders>
              <w:top w:val="nil"/>
              <w:left w:val="nil"/>
              <w:bottom w:val="nil"/>
            </w:tcBorders>
          </w:tcPr>
          <w:p w14:paraId="62A36B1C"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January 24, 2011</w:t>
            </w:r>
          </w:p>
          <w:p w14:paraId="3250FC05" w14:textId="77777777" w:rsidR="004B3D7D" w:rsidRPr="00CA68B6" w:rsidRDefault="004B3D7D" w:rsidP="00202133">
            <w:pPr>
              <w:contextualSpacing/>
              <w:rPr>
                <w:rFonts w:ascii="Arial" w:eastAsia="SimSun" w:hAnsi="Arial" w:cs="Arial"/>
                <w:snapToGrid w:val="0"/>
                <w:szCs w:val="24"/>
              </w:rPr>
            </w:pPr>
          </w:p>
        </w:tc>
      </w:tr>
      <w:bookmarkEnd w:id="146"/>
      <w:tr w:rsidR="004B3D7D" w:rsidRPr="00CA68B6" w14:paraId="74A1CE99" w14:textId="77777777" w:rsidTr="00202133">
        <w:trPr>
          <w:trHeight w:val="312"/>
        </w:trPr>
        <w:tc>
          <w:tcPr>
            <w:tcW w:w="2088" w:type="dxa"/>
          </w:tcPr>
          <w:p w14:paraId="438B2E6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Type</w:t>
            </w:r>
          </w:p>
        </w:tc>
        <w:tc>
          <w:tcPr>
            <w:tcW w:w="6300" w:type="dxa"/>
            <w:gridSpan w:val="2"/>
            <w:tcBorders>
              <w:top w:val="nil"/>
              <w:bottom w:val="nil"/>
              <w:right w:val="nil"/>
            </w:tcBorders>
          </w:tcPr>
          <w:p w14:paraId="4D8048B0" w14:textId="77777777" w:rsidR="004B3D7D" w:rsidRPr="00CA68B6" w:rsidRDefault="004B3D7D" w:rsidP="00202133">
            <w:pPr>
              <w:contextualSpacing/>
              <w:rPr>
                <w:rFonts w:ascii="Arial" w:eastAsia="SimSun" w:hAnsi="Arial" w:cs="Arial"/>
                <w:snapToGrid w:val="0"/>
              </w:rPr>
            </w:pPr>
            <w:r w:rsidRPr="00CA68B6">
              <w:rPr>
                <w:rFonts w:ascii="Arial" w:eastAsia="SimSun" w:hAnsi="Arial" w:cs="Arial"/>
                <w:snapToGrid w:val="0"/>
                <w:szCs w:val="24"/>
              </w:rPr>
              <w:t xml:space="preserve">Limited Liability Partnership </w:t>
            </w:r>
          </w:p>
        </w:tc>
        <w:tc>
          <w:tcPr>
            <w:tcW w:w="2777" w:type="dxa"/>
            <w:gridSpan w:val="2"/>
            <w:tcBorders>
              <w:top w:val="nil"/>
              <w:left w:val="nil"/>
              <w:bottom w:val="nil"/>
            </w:tcBorders>
          </w:tcPr>
          <w:p w14:paraId="4D7159E9" w14:textId="77777777" w:rsidR="004B3D7D" w:rsidRPr="00CA68B6" w:rsidRDefault="004B3D7D" w:rsidP="00202133">
            <w:pPr>
              <w:contextualSpacing/>
              <w:rPr>
                <w:rFonts w:ascii="Arial" w:eastAsia="SimSun" w:hAnsi="Arial" w:cs="Arial"/>
                <w:snapToGrid w:val="0"/>
                <w:szCs w:val="24"/>
              </w:rPr>
            </w:pPr>
            <w:hyperlink r:id="rId84" w:history="1">
              <w:r w:rsidRPr="00CA68B6">
                <w:rPr>
                  <w:rFonts w:ascii="Arial" w:eastAsia="SimSun" w:hAnsi="Arial" w:cs="Arial"/>
                  <w:snapToGrid w:val="0"/>
                  <w:szCs w:val="24"/>
                </w:rPr>
                <w:t>Amount of contribution</w:t>
              </w:r>
            </w:hyperlink>
          </w:p>
        </w:tc>
        <w:tc>
          <w:tcPr>
            <w:tcW w:w="3534" w:type="dxa"/>
            <w:tcBorders>
              <w:top w:val="nil"/>
              <w:left w:val="nil"/>
              <w:bottom w:val="nil"/>
            </w:tcBorders>
          </w:tcPr>
          <w:p w14:paraId="10930E8C" w14:textId="77777777" w:rsidR="004B3D7D" w:rsidRPr="00CA68B6" w:rsidRDefault="004B3D7D" w:rsidP="004B3D7D">
            <w:pPr>
              <w:pStyle w:val="src"/>
              <w:numPr>
                <w:ilvl w:val="0"/>
                <w:numId w:val="39"/>
              </w:numPr>
              <w:shd w:val="clear" w:color="auto" w:fill="FFFFFF"/>
              <w:spacing w:before="0" w:beforeAutospacing="0" w:after="22" w:afterAutospacing="0" w:line="233" w:lineRule="atLeast"/>
              <w:ind w:left="0"/>
              <w:rPr>
                <w:rFonts w:ascii="Arial" w:hAnsi="Arial" w:cs="Arial"/>
                <w:snapToGrid w:val="0"/>
                <w:kern w:val="2"/>
                <w:sz w:val="21"/>
              </w:rPr>
            </w:pPr>
            <w:r w:rsidRPr="00CA68B6">
              <w:rPr>
                <w:rFonts w:ascii="Arial" w:hAnsi="Arial" w:cs="Arial"/>
                <w:snapToGrid w:val="0"/>
                <w:kern w:val="2"/>
                <w:sz w:val="21"/>
              </w:rPr>
              <w:t>RMB 15.5 million yuan only</w:t>
            </w:r>
          </w:p>
        </w:tc>
      </w:tr>
      <w:tr w:rsidR="004B3D7D" w:rsidRPr="00CA68B6" w14:paraId="1C0E68E6" w14:textId="77777777" w:rsidTr="00202133">
        <w:trPr>
          <w:trHeight w:val="707"/>
        </w:trPr>
        <w:tc>
          <w:tcPr>
            <w:tcW w:w="2088" w:type="dxa"/>
          </w:tcPr>
          <w:p w14:paraId="7E7FB731"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Executive partner</w:t>
            </w:r>
          </w:p>
        </w:tc>
        <w:tc>
          <w:tcPr>
            <w:tcW w:w="6300" w:type="dxa"/>
            <w:gridSpan w:val="2"/>
            <w:tcBorders>
              <w:top w:val="nil"/>
              <w:bottom w:val="nil"/>
              <w:right w:val="nil"/>
            </w:tcBorders>
          </w:tcPr>
          <w:p w14:paraId="04A3DD7F"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Zhu Jiandi, Yang Zhiguo</w:t>
            </w:r>
          </w:p>
        </w:tc>
        <w:tc>
          <w:tcPr>
            <w:tcW w:w="2777" w:type="dxa"/>
            <w:gridSpan w:val="2"/>
            <w:tcBorders>
              <w:top w:val="nil"/>
              <w:left w:val="nil"/>
              <w:bottom w:val="nil"/>
            </w:tcBorders>
          </w:tcPr>
          <w:p w14:paraId="1D750D02" w14:textId="77777777" w:rsidR="004B3D7D" w:rsidRPr="00CA68B6" w:rsidRDefault="004B3D7D" w:rsidP="00202133">
            <w:pPr>
              <w:contextualSpacing/>
              <w:rPr>
                <w:rFonts w:ascii="Arial" w:eastAsia="SimSun" w:hAnsi="Arial" w:cs="Arial"/>
                <w:snapToGrid w:val="0"/>
                <w:szCs w:val="24"/>
              </w:rPr>
            </w:pPr>
            <w:hyperlink r:id="rId85" w:history="1">
              <w:r w:rsidRPr="00CA68B6">
                <w:rPr>
                  <w:rFonts w:ascii="Arial" w:eastAsia="SimSun" w:hAnsi="Arial" w:cs="Arial"/>
                  <w:snapToGrid w:val="0"/>
                  <w:szCs w:val="24"/>
                </w:rPr>
                <w:t>Date of establishment</w:t>
              </w:r>
            </w:hyperlink>
          </w:p>
        </w:tc>
        <w:tc>
          <w:tcPr>
            <w:tcW w:w="3534" w:type="dxa"/>
            <w:tcBorders>
              <w:top w:val="nil"/>
              <w:left w:val="nil"/>
              <w:bottom w:val="nil"/>
            </w:tcBorders>
          </w:tcPr>
          <w:p w14:paraId="2E80BE3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January 24, 2011</w:t>
            </w:r>
          </w:p>
        </w:tc>
      </w:tr>
      <w:tr w:rsidR="004B3D7D" w:rsidRPr="00CA68B6" w14:paraId="7A0CFCCB" w14:textId="77777777" w:rsidTr="00202133">
        <w:trPr>
          <w:trHeight w:val="312"/>
        </w:trPr>
        <w:tc>
          <w:tcPr>
            <w:tcW w:w="2088" w:type="dxa"/>
            <w:tcBorders>
              <w:bottom w:val="nil"/>
            </w:tcBorders>
          </w:tcPr>
          <w:p w14:paraId="6FDB116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Business Scope</w:t>
            </w:r>
          </w:p>
        </w:tc>
        <w:tc>
          <w:tcPr>
            <w:tcW w:w="6300" w:type="dxa"/>
            <w:gridSpan w:val="2"/>
            <w:tcBorders>
              <w:top w:val="nil"/>
              <w:bottom w:val="nil"/>
              <w:right w:val="nil"/>
            </w:tcBorders>
          </w:tcPr>
          <w:p w14:paraId="42367734" w14:textId="77777777" w:rsidR="004B3D7D" w:rsidRPr="00CA68B6" w:rsidRDefault="004B3D7D" w:rsidP="00202133">
            <w:pPr>
              <w:contextualSpacing/>
              <w:rPr>
                <w:rFonts w:ascii="Arial" w:eastAsia="Arial0" w:hAnsi="Arial" w:cs="Arial"/>
                <w:snapToGrid w:val="0"/>
                <w:szCs w:val="24"/>
              </w:rPr>
            </w:pPr>
            <w:r w:rsidRPr="00CA68B6">
              <w:rPr>
                <w:rFonts w:ascii="Arial" w:eastAsia="Arial0" w:hAnsi="Arial" w:cs="Arial"/>
                <w:snapToGrid w:val="0"/>
                <w:szCs w:val="24"/>
              </w:rPr>
              <w:t>Audit the accounting statement of the enterprise and issue the audit report;</w:t>
            </w:r>
            <w:r w:rsidRPr="00CA68B6">
              <w:rPr>
                <w:rFonts w:ascii="Arial" w:eastAsia="SimSun" w:hAnsi="Arial" w:cs="Arial"/>
                <w:snapToGrid w:val="0"/>
                <w:szCs w:val="24"/>
              </w:rPr>
              <w:t xml:space="preserve"> </w:t>
            </w:r>
            <w:r w:rsidRPr="00CA68B6">
              <w:rPr>
                <w:rFonts w:ascii="Arial" w:eastAsia="Arial0" w:hAnsi="Arial" w:cs="Arial"/>
                <w:snapToGrid w:val="0"/>
                <w:szCs w:val="24"/>
              </w:rPr>
              <w:t>Verify the capital of enterprise and issue the capital verification report;</w:t>
            </w:r>
            <w:r w:rsidRPr="00CA68B6">
              <w:rPr>
                <w:rFonts w:ascii="Arial" w:eastAsia="SimSun" w:hAnsi="Arial" w:cs="Arial"/>
                <w:snapToGrid w:val="0"/>
                <w:szCs w:val="24"/>
              </w:rPr>
              <w:t xml:space="preserve"> </w:t>
            </w:r>
            <w:r w:rsidRPr="00CA68B6">
              <w:rPr>
                <w:rFonts w:ascii="Arial" w:eastAsia="Arial0" w:hAnsi="Arial" w:cs="Arial"/>
                <w:snapToGrid w:val="0"/>
                <w:szCs w:val="24"/>
              </w:rPr>
              <w:t>Handle the auditing businesses concerning the merge, division and liquidation of enterprise, and issue the relevant report; A</w:t>
            </w:r>
            <w:r w:rsidRPr="00CA68B6">
              <w:rPr>
                <w:rFonts w:ascii="Arial" w:eastAsia="SimSun" w:hAnsi="Arial" w:cs="Arial"/>
                <w:snapToGrid w:val="0"/>
                <w:szCs w:val="24"/>
              </w:rPr>
              <w:t xml:space="preserve">nnual financial final accounts audit of capital construction; </w:t>
            </w:r>
            <w:r w:rsidRPr="00CA68B6">
              <w:rPr>
                <w:rFonts w:ascii="Arial" w:eastAsia="Arial0" w:hAnsi="Arial" w:cs="Arial"/>
                <w:snapToGrid w:val="0"/>
                <w:szCs w:val="24"/>
              </w:rPr>
              <w:t>Agency</w:t>
            </w:r>
            <w:r w:rsidRPr="00CA68B6">
              <w:rPr>
                <w:rFonts w:ascii="Arial" w:eastAsia="SimSun" w:hAnsi="Arial" w:cs="Arial"/>
                <w:snapToGrid w:val="0"/>
                <w:szCs w:val="24"/>
              </w:rPr>
              <w:t xml:space="preserve"> Bookkeeping; </w:t>
            </w:r>
            <w:r w:rsidRPr="00CA68B6">
              <w:rPr>
                <w:rFonts w:ascii="Arial" w:eastAsia="Arial0" w:hAnsi="Arial" w:cs="Arial"/>
                <w:snapToGrid w:val="0"/>
                <w:szCs w:val="24"/>
              </w:rPr>
              <w:t>Accounting Consulting, Taxation Consulting, Management Consulting and Accounting Training; Technical services in the field of information systems; Other businesses as stipulated by laws and regulations.</w:t>
            </w:r>
          </w:p>
          <w:p w14:paraId="3E87CBF3"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 xml:space="preserve"> (Projects are subject to approval by law, business activities </w:t>
            </w:r>
            <w:r w:rsidRPr="00CA68B6">
              <w:rPr>
                <w:rFonts w:ascii="Arial" w:eastAsia="SimSun" w:hAnsi="Arial" w:cs="Arial"/>
                <w:snapToGrid w:val="0"/>
                <w:szCs w:val="24"/>
              </w:rPr>
              <w:lastRenderedPageBreak/>
              <w:t>should be carried out after the approval of the relevant department.)</w:t>
            </w:r>
          </w:p>
        </w:tc>
        <w:tc>
          <w:tcPr>
            <w:tcW w:w="2777" w:type="dxa"/>
            <w:gridSpan w:val="2"/>
            <w:tcBorders>
              <w:top w:val="nil"/>
              <w:left w:val="nil"/>
              <w:bottom w:val="nil"/>
            </w:tcBorders>
          </w:tcPr>
          <w:p w14:paraId="7AA7FCBF" w14:textId="77777777" w:rsidR="004B3D7D" w:rsidRPr="00CA68B6" w:rsidRDefault="004B3D7D" w:rsidP="00202133">
            <w:pPr>
              <w:contextualSpacing/>
              <w:rPr>
                <w:rFonts w:ascii="Arial" w:eastAsia="SimSun" w:hAnsi="Arial" w:cs="Arial"/>
                <w:snapToGrid w:val="0"/>
                <w:szCs w:val="24"/>
              </w:rPr>
            </w:pPr>
            <w:r w:rsidRPr="00CA68B6">
              <w:rPr>
                <w:rFonts w:ascii="Arial" w:eastAsia="Arial0" w:hAnsi="Arial" w:cs="Arial"/>
                <w:snapToGrid w:val="0"/>
                <w:szCs w:val="24"/>
              </w:rPr>
              <w:lastRenderedPageBreak/>
              <w:t>Main Operation Place</w:t>
            </w:r>
          </w:p>
        </w:tc>
        <w:tc>
          <w:tcPr>
            <w:tcW w:w="3534" w:type="dxa"/>
            <w:tcBorders>
              <w:top w:val="nil"/>
              <w:left w:val="nil"/>
              <w:bottom w:val="nil"/>
            </w:tcBorders>
          </w:tcPr>
          <w:p w14:paraId="19981291"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rPr>
              <w:t>4 Floor, No. 61 Nanjing East Road, Huangpu District, Shanghai</w:t>
            </w:r>
          </w:p>
        </w:tc>
      </w:tr>
      <w:tr w:rsidR="004B3D7D" w:rsidRPr="00CA68B6" w14:paraId="451920AB" w14:textId="77777777" w:rsidTr="00202133">
        <w:trPr>
          <w:trHeight w:val="312"/>
        </w:trPr>
        <w:tc>
          <w:tcPr>
            <w:tcW w:w="2088" w:type="dxa"/>
            <w:tcBorders>
              <w:top w:val="nil"/>
              <w:bottom w:val="single" w:sz="4" w:space="0" w:color="auto"/>
            </w:tcBorders>
          </w:tcPr>
          <w:p w14:paraId="5F4AF9D2" w14:textId="77777777" w:rsidR="004B3D7D" w:rsidRPr="00CA68B6" w:rsidRDefault="004B3D7D" w:rsidP="00202133">
            <w:pPr>
              <w:contextualSpacing/>
              <w:rPr>
                <w:rFonts w:ascii="Arial" w:eastAsia="SimSun" w:hAnsi="Arial" w:cs="Arial"/>
                <w:snapToGrid w:val="0"/>
                <w:szCs w:val="24"/>
              </w:rPr>
            </w:pPr>
          </w:p>
        </w:tc>
        <w:tc>
          <w:tcPr>
            <w:tcW w:w="6300" w:type="dxa"/>
            <w:gridSpan w:val="2"/>
            <w:tcBorders>
              <w:top w:val="nil"/>
              <w:bottom w:val="single" w:sz="4" w:space="0" w:color="auto"/>
              <w:right w:val="nil"/>
            </w:tcBorders>
          </w:tcPr>
          <w:p w14:paraId="5A5ED3B7"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Seal : BDO CHINA SHU LUN PAN CERTIFIED PUBLIC ACCOUNTANTS LLP</w:t>
            </w:r>
          </w:p>
          <w:p w14:paraId="02ECF8F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Only use for reporting, use for other purposes invalid.</w:t>
            </w:r>
          </w:p>
        </w:tc>
        <w:tc>
          <w:tcPr>
            <w:tcW w:w="2777" w:type="dxa"/>
            <w:gridSpan w:val="2"/>
            <w:tcBorders>
              <w:top w:val="nil"/>
              <w:left w:val="nil"/>
              <w:bottom w:val="single" w:sz="4" w:space="0" w:color="auto"/>
            </w:tcBorders>
          </w:tcPr>
          <w:p w14:paraId="5816C06A" w14:textId="77777777" w:rsidR="004B3D7D" w:rsidRPr="00CA68B6" w:rsidRDefault="004B3D7D" w:rsidP="00202133">
            <w:pPr>
              <w:contextualSpacing/>
              <w:rPr>
                <w:rFonts w:ascii="Arial" w:eastAsia="SimSun" w:hAnsi="Arial" w:cs="Arial"/>
                <w:snapToGrid w:val="0"/>
                <w:szCs w:val="24"/>
              </w:rPr>
            </w:pPr>
          </w:p>
        </w:tc>
        <w:tc>
          <w:tcPr>
            <w:tcW w:w="3534" w:type="dxa"/>
            <w:tcBorders>
              <w:top w:val="nil"/>
              <w:left w:val="nil"/>
              <w:bottom w:val="single" w:sz="4" w:space="0" w:color="auto"/>
            </w:tcBorders>
          </w:tcPr>
          <w:p w14:paraId="7BE0894F"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Registration Authority</w:t>
            </w:r>
          </w:p>
          <w:p w14:paraId="700094A2"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rPr>
              <w:t>Shanghai Huangpu</w:t>
            </w:r>
            <w:r w:rsidRPr="00CA68B6">
              <w:rPr>
                <w:rFonts w:ascii="Arial" w:eastAsia="SimSun" w:hAnsi="Arial" w:cs="Arial"/>
                <w:snapToGrid w:val="0"/>
                <w:szCs w:val="24"/>
              </w:rPr>
              <w:t xml:space="preserve"> District Market Supervision Administration Bureau (Seal)</w:t>
            </w:r>
          </w:p>
          <w:p w14:paraId="6152EB48"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 12, 2023</w:t>
            </w:r>
          </w:p>
        </w:tc>
      </w:tr>
    </w:tbl>
    <w:p w14:paraId="70070F18" w14:textId="77777777" w:rsidR="004B3D7D" w:rsidRPr="00CA68B6" w:rsidRDefault="004B3D7D" w:rsidP="004B3D7D">
      <w:pPr>
        <w:spacing w:line="200" w:lineRule="exact"/>
        <w:rPr>
          <w:rFonts w:ascii="Arial" w:eastAsia="SimSun" w:hAnsi="Arial" w:cs="Arial"/>
          <w:snapToGrid w:val="0"/>
        </w:rPr>
      </w:pPr>
    </w:p>
    <w:tbl>
      <w:tblPr>
        <w:tblW w:w="0" w:type="auto"/>
        <w:tblLayout w:type="fixed"/>
        <w:tblLook w:val="04A0" w:firstRow="1" w:lastRow="0" w:firstColumn="1" w:lastColumn="0" w:noHBand="0" w:noVBand="1"/>
      </w:tblPr>
      <w:tblGrid>
        <w:gridCol w:w="4899"/>
        <w:gridCol w:w="2503"/>
        <w:gridCol w:w="2786"/>
        <w:gridCol w:w="4511"/>
        <w:gridCol w:w="87"/>
      </w:tblGrid>
      <w:tr w:rsidR="004B3D7D" w:rsidRPr="00CA68B6" w14:paraId="60FECEBF" w14:textId="77777777" w:rsidTr="00202133">
        <w:trPr>
          <w:gridAfter w:val="1"/>
          <w:wAfter w:w="87" w:type="dxa"/>
          <w:trHeight w:val="312"/>
        </w:trPr>
        <w:tc>
          <w:tcPr>
            <w:tcW w:w="4899" w:type="dxa"/>
          </w:tcPr>
          <w:p w14:paraId="59DAF6CA" w14:textId="77777777" w:rsidR="004B3D7D" w:rsidRPr="00CA68B6" w:rsidRDefault="004B3D7D" w:rsidP="00202133">
            <w:pPr>
              <w:contextualSpacing/>
              <w:rPr>
                <w:rFonts w:ascii="Arial" w:eastAsia="SimSun" w:hAnsi="Arial" w:cs="Arial"/>
                <w:snapToGrid w:val="0"/>
                <w:szCs w:val="24"/>
              </w:rPr>
            </w:pPr>
            <w:r w:rsidRPr="00CA68B6">
              <w:rPr>
                <w:rFonts w:ascii="Arial" w:hAnsi="Arial" w:cs="Arial"/>
              </w:rPr>
              <w:br w:type="page"/>
            </w:r>
            <w:r w:rsidRPr="00CA68B6">
              <w:rPr>
                <w:rFonts w:ascii="Arial" w:eastAsia="SimSun" w:hAnsi="Arial" w:cs="Arial"/>
                <w:snapToGrid w:val="0"/>
                <w:szCs w:val="24"/>
              </w:rPr>
              <w:t xml:space="preserve">National enterprise credit information publicity system </w:t>
            </w:r>
            <w:r w:rsidRPr="00CA68B6">
              <w:rPr>
                <w:rFonts w:ascii="Arial" w:eastAsia="SimSun" w:hAnsi="Arial" w:cs="Arial"/>
                <w:snapToGrid w:val="0"/>
                <w:szCs w:val="24"/>
              </w:rPr>
              <w:br/>
              <w:t>Website: http://www.gsxt.gov.cn</w:t>
            </w:r>
          </w:p>
        </w:tc>
        <w:tc>
          <w:tcPr>
            <w:tcW w:w="5289" w:type="dxa"/>
            <w:gridSpan w:val="2"/>
          </w:tcPr>
          <w:p w14:paraId="403A92F4"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Submit the annual report and publicize by the market entity through national enterprise credit information publicity system from January 1 to June 30 every year</w:t>
            </w:r>
          </w:p>
          <w:p w14:paraId="22245FE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w:t>
            </w:r>
          </w:p>
          <w:p w14:paraId="687EE7EB" w14:textId="77777777" w:rsidR="004B3D7D" w:rsidRPr="00CA68B6" w:rsidRDefault="004B3D7D" w:rsidP="00202133">
            <w:pPr>
              <w:contextualSpacing/>
              <w:rPr>
                <w:rFonts w:ascii="Arial" w:eastAsia="SimSun" w:hAnsi="Arial" w:cs="Arial"/>
                <w:snapToGrid w:val="0"/>
                <w:szCs w:val="24"/>
              </w:rPr>
            </w:pPr>
          </w:p>
          <w:p w14:paraId="67941083" w14:textId="77777777" w:rsidR="004B3D7D" w:rsidRPr="00CA68B6" w:rsidRDefault="004B3D7D" w:rsidP="00202133">
            <w:pPr>
              <w:contextualSpacing/>
              <w:rPr>
                <w:rFonts w:ascii="Arial" w:eastAsia="SimSun" w:hAnsi="Arial" w:cs="Arial"/>
                <w:snapToGrid w:val="0"/>
                <w:szCs w:val="24"/>
              </w:rPr>
            </w:pPr>
          </w:p>
          <w:p w14:paraId="364A723E" w14:textId="77777777" w:rsidR="004B3D7D" w:rsidRPr="00CA68B6" w:rsidRDefault="004B3D7D" w:rsidP="00202133">
            <w:pPr>
              <w:contextualSpacing/>
              <w:rPr>
                <w:rFonts w:ascii="Arial" w:eastAsia="SimSun" w:hAnsi="Arial" w:cs="Arial"/>
                <w:snapToGrid w:val="0"/>
                <w:szCs w:val="24"/>
              </w:rPr>
            </w:pPr>
          </w:p>
          <w:p w14:paraId="610D89A4" w14:textId="77777777" w:rsidR="004B3D7D" w:rsidRPr="00CA68B6" w:rsidRDefault="004B3D7D" w:rsidP="00202133">
            <w:pPr>
              <w:contextualSpacing/>
              <w:rPr>
                <w:rFonts w:ascii="Arial" w:eastAsia="SimSun" w:hAnsi="Arial" w:cs="Arial"/>
                <w:snapToGrid w:val="0"/>
                <w:szCs w:val="24"/>
              </w:rPr>
            </w:pPr>
          </w:p>
          <w:p w14:paraId="5F663F9A" w14:textId="77777777" w:rsidR="004B3D7D" w:rsidRPr="00CA68B6" w:rsidRDefault="004B3D7D" w:rsidP="00202133">
            <w:pPr>
              <w:contextualSpacing/>
              <w:rPr>
                <w:rFonts w:ascii="Arial" w:eastAsia="SimSun" w:hAnsi="Arial" w:cs="Arial"/>
                <w:snapToGrid w:val="0"/>
                <w:szCs w:val="24"/>
              </w:rPr>
            </w:pPr>
          </w:p>
          <w:p w14:paraId="70A2EDC7" w14:textId="77777777" w:rsidR="004B3D7D" w:rsidRPr="00CA68B6" w:rsidRDefault="004B3D7D" w:rsidP="00202133">
            <w:pPr>
              <w:contextualSpacing/>
              <w:rPr>
                <w:rFonts w:ascii="Arial" w:eastAsia="SimSun" w:hAnsi="Arial" w:cs="Arial"/>
                <w:snapToGrid w:val="0"/>
                <w:szCs w:val="24"/>
              </w:rPr>
            </w:pPr>
          </w:p>
          <w:p w14:paraId="3588EEA5" w14:textId="77777777" w:rsidR="004B3D7D" w:rsidRPr="00CA68B6" w:rsidRDefault="004B3D7D" w:rsidP="00202133">
            <w:pPr>
              <w:contextualSpacing/>
              <w:rPr>
                <w:rFonts w:ascii="Arial" w:eastAsia="SimSun" w:hAnsi="Arial" w:cs="Arial"/>
                <w:snapToGrid w:val="0"/>
                <w:szCs w:val="24"/>
              </w:rPr>
            </w:pPr>
          </w:p>
          <w:p w14:paraId="6137F373" w14:textId="77777777" w:rsidR="004B3D7D" w:rsidRPr="00CA68B6" w:rsidRDefault="004B3D7D" w:rsidP="00202133">
            <w:pPr>
              <w:contextualSpacing/>
              <w:rPr>
                <w:rFonts w:ascii="Arial" w:eastAsia="SimSun" w:hAnsi="Arial" w:cs="Arial"/>
                <w:snapToGrid w:val="0"/>
                <w:szCs w:val="24"/>
              </w:rPr>
            </w:pPr>
          </w:p>
          <w:p w14:paraId="3A8375DE" w14:textId="77777777" w:rsidR="004B3D7D" w:rsidRPr="00CA68B6" w:rsidRDefault="004B3D7D" w:rsidP="00202133">
            <w:pPr>
              <w:contextualSpacing/>
              <w:rPr>
                <w:rFonts w:ascii="Arial" w:eastAsia="SimSun" w:hAnsi="Arial" w:cs="Arial"/>
                <w:snapToGrid w:val="0"/>
                <w:szCs w:val="24"/>
              </w:rPr>
            </w:pPr>
          </w:p>
          <w:p w14:paraId="30C90F05" w14:textId="77777777" w:rsidR="004B3D7D" w:rsidRPr="00CA68B6" w:rsidRDefault="004B3D7D" w:rsidP="00202133">
            <w:pPr>
              <w:contextualSpacing/>
              <w:rPr>
                <w:rFonts w:ascii="Arial" w:eastAsia="SimSun" w:hAnsi="Arial" w:cs="Arial"/>
                <w:snapToGrid w:val="0"/>
                <w:szCs w:val="24"/>
              </w:rPr>
            </w:pPr>
          </w:p>
        </w:tc>
        <w:tc>
          <w:tcPr>
            <w:tcW w:w="4511" w:type="dxa"/>
          </w:tcPr>
          <w:p w14:paraId="2C52010B"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lastRenderedPageBreak/>
              <w:t>Supervised and Produced by General Bureau of Market Supervision Administration of State</w:t>
            </w:r>
          </w:p>
        </w:tc>
      </w:tr>
      <w:tr w:rsidR="004B3D7D" w:rsidRPr="00CA68B6" w14:paraId="32A7010E" w14:textId="77777777" w:rsidTr="002021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02" w:type="dxa"/>
            <w:gridSpan w:val="2"/>
          </w:tcPr>
          <w:p w14:paraId="2A4E67BB" w14:textId="77777777" w:rsidR="004B3D7D" w:rsidRPr="00CA68B6" w:rsidRDefault="004B3D7D" w:rsidP="00202133">
            <w:pPr>
              <w:adjustRightInd w:val="0"/>
              <w:snapToGrid w:val="0"/>
              <w:rPr>
                <w:rFonts w:ascii="Arial" w:eastAsia="SimSun" w:hAnsi="Arial" w:cs="Arial"/>
                <w:snapToGrid w:val="0"/>
              </w:rPr>
            </w:pPr>
          </w:p>
          <w:p w14:paraId="1CEE2B74" w14:textId="77777777" w:rsidR="004B3D7D" w:rsidRPr="00CA68B6" w:rsidRDefault="004B3D7D" w:rsidP="00202133">
            <w:pPr>
              <w:adjustRightInd w:val="0"/>
              <w:snapToGrid w:val="0"/>
              <w:jc w:val="center"/>
              <w:rPr>
                <w:rFonts w:ascii="Arial" w:eastAsia="SimSun" w:hAnsi="Arial" w:cs="Arial"/>
                <w:b/>
                <w:snapToGrid w:val="0"/>
                <w:sz w:val="28"/>
                <w:szCs w:val="28"/>
              </w:rPr>
            </w:pPr>
            <w:r w:rsidRPr="00CA68B6">
              <w:rPr>
                <w:rFonts w:ascii="Arial" w:eastAsia="Arial0" w:hAnsi="Arial" w:cs="Arial"/>
                <w:b/>
                <w:snapToGrid w:val="0"/>
                <w:sz w:val="28"/>
                <w:szCs w:val="28"/>
              </w:rPr>
              <w:t>Certified Public Accountants Firm</w:t>
            </w:r>
          </w:p>
          <w:p w14:paraId="7805D5A8" w14:textId="77777777" w:rsidR="004B3D7D" w:rsidRPr="00CA68B6" w:rsidRDefault="004B3D7D" w:rsidP="00202133">
            <w:pPr>
              <w:adjustRightInd w:val="0"/>
              <w:snapToGrid w:val="0"/>
              <w:jc w:val="center"/>
              <w:rPr>
                <w:rFonts w:ascii="Arial" w:eastAsia="SimSun" w:hAnsi="Arial" w:cs="Arial"/>
                <w:b/>
                <w:snapToGrid w:val="0"/>
                <w:sz w:val="32"/>
                <w:szCs w:val="32"/>
              </w:rPr>
            </w:pPr>
            <w:r w:rsidRPr="00CA68B6">
              <w:rPr>
                <w:rFonts w:ascii="Arial" w:eastAsia="Arial0" w:hAnsi="Arial" w:cs="Arial"/>
                <w:b/>
                <w:snapToGrid w:val="0"/>
                <w:sz w:val="32"/>
                <w:szCs w:val="32"/>
              </w:rPr>
              <w:t>Practicing Certificate</w:t>
            </w:r>
          </w:p>
          <w:p w14:paraId="12E28A0A" w14:textId="77777777" w:rsidR="004B3D7D" w:rsidRPr="00CA68B6" w:rsidRDefault="004B3D7D" w:rsidP="00202133">
            <w:pPr>
              <w:adjustRightInd w:val="0"/>
              <w:snapToGrid w:val="0"/>
              <w:rPr>
                <w:rFonts w:ascii="Arial" w:eastAsia="SimSun" w:hAnsi="Arial" w:cs="Arial"/>
                <w:snapToGrid w:val="0"/>
              </w:rPr>
            </w:pPr>
          </w:p>
          <w:tbl>
            <w:tblPr>
              <w:tblW w:w="0" w:type="auto"/>
              <w:tblLayout w:type="fixed"/>
              <w:tblLook w:val="04A0" w:firstRow="1" w:lastRow="0" w:firstColumn="1" w:lastColumn="0" w:noHBand="0" w:noVBand="1"/>
            </w:tblPr>
            <w:tblGrid>
              <w:gridCol w:w="2060"/>
              <w:gridCol w:w="4835"/>
            </w:tblGrid>
            <w:tr w:rsidR="004B3D7D" w:rsidRPr="00CA68B6" w14:paraId="74C1C14E" w14:textId="77777777" w:rsidTr="00202133">
              <w:tc>
                <w:tcPr>
                  <w:tcW w:w="2060" w:type="dxa"/>
                  <w:tcBorders>
                    <w:top w:val="nil"/>
                    <w:left w:val="nil"/>
                    <w:bottom w:val="nil"/>
                    <w:right w:val="nil"/>
                  </w:tcBorders>
                </w:tcPr>
                <w:p w14:paraId="17D66CC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Name:</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8183BFB"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288BE65D" w14:textId="77777777" w:rsidTr="00202133">
              <w:tc>
                <w:tcPr>
                  <w:tcW w:w="2060" w:type="dxa"/>
                  <w:tcBorders>
                    <w:top w:val="nil"/>
                    <w:left w:val="nil"/>
                    <w:bottom w:val="nil"/>
                    <w:right w:val="nil"/>
                  </w:tcBorders>
                </w:tcPr>
                <w:p w14:paraId="4821C539" w14:textId="77777777" w:rsidR="004B3D7D" w:rsidRPr="00CA68B6" w:rsidRDefault="004B3D7D" w:rsidP="00202133">
                  <w:pPr>
                    <w:adjustRightInd w:val="0"/>
                    <w:snapToGrid w:val="0"/>
                    <w:rPr>
                      <w:rFonts w:ascii="Arial" w:eastAsia="Arial0" w:hAnsi="Arial" w:cs="Arial"/>
                      <w:snapToGrid w:val="0"/>
                      <w:szCs w:val="24"/>
                    </w:rPr>
                  </w:pPr>
                  <w:r w:rsidRPr="00CA68B6">
                    <w:rPr>
                      <w:rFonts w:ascii="Arial" w:eastAsia="Arial0" w:hAnsi="Arial" w:cs="Arial"/>
                      <w:snapToGrid w:val="0"/>
                      <w:szCs w:val="24"/>
                    </w:rPr>
                    <w:t>Chief Partner</w:t>
                  </w:r>
                </w:p>
              </w:tc>
              <w:tc>
                <w:tcPr>
                  <w:tcW w:w="4835" w:type="dxa"/>
                  <w:tcBorders>
                    <w:top w:val="nil"/>
                    <w:left w:val="nil"/>
                    <w:bottom w:val="nil"/>
                    <w:right w:val="nil"/>
                  </w:tcBorders>
                </w:tcPr>
                <w:p w14:paraId="5297E72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Zhu Jiandi</w:t>
                  </w:r>
                </w:p>
              </w:tc>
            </w:tr>
            <w:tr w:rsidR="004B3D7D" w:rsidRPr="00CA68B6" w14:paraId="510D9326" w14:textId="77777777" w:rsidTr="00202133">
              <w:tc>
                <w:tcPr>
                  <w:tcW w:w="2060" w:type="dxa"/>
                  <w:tcBorders>
                    <w:top w:val="nil"/>
                    <w:left w:val="nil"/>
                    <w:bottom w:val="nil"/>
                    <w:right w:val="nil"/>
                  </w:tcBorders>
                </w:tcPr>
                <w:p w14:paraId="1A1148CB"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Chief Accountant</w:t>
                  </w:r>
                </w:p>
              </w:tc>
              <w:tc>
                <w:tcPr>
                  <w:tcW w:w="4835" w:type="dxa"/>
                  <w:tcBorders>
                    <w:top w:val="nil"/>
                    <w:left w:val="nil"/>
                    <w:bottom w:val="nil"/>
                    <w:right w:val="nil"/>
                  </w:tcBorders>
                </w:tcPr>
                <w:p w14:paraId="24224068"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73AB03F2" w14:textId="77777777" w:rsidTr="00202133">
              <w:tc>
                <w:tcPr>
                  <w:tcW w:w="2060" w:type="dxa"/>
                  <w:tcBorders>
                    <w:top w:val="nil"/>
                    <w:left w:val="nil"/>
                    <w:bottom w:val="nil"/>
                    <w:right w:val="nil"/>
                  </w:tcBorders>
                </w:tcPr>
                <w:p w14:paraId="10D2E99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Operation Place:</w:t>
                  </w:r>
                </w:p>
              </w:tc>
              <w:tc>
                <w:tcPr>
                  <w:tcW w:w="4835" w:type="dxa"/>
                  <w:tcBorders>
                    <w:top w:val="nil"/>
                    <w:left w:val="nil"/>
                    <w:bottom w:val="nil"/>
                    <w:right w:val="nil"/>
                  </w:tcBorders>
                </w:tcPr>
                <w:p w14:paraId="0657A54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4 Floor, </w:t>
                  </w:r>
                  <w:smartTag w:uri="urn:schemas-microsoft-com:office:smarttags" w:element="Street">
                    <w:smartTag w:uri="urn:schemas-microsoft-com:office:smarttags" w:element="address">
                      <w:r w:rsidRPr="00CA68B6">
                        <w:rPr>
                          <w:rFonts w:ascii="Arial" w:eastAsia="SimSun" w:hAnsi="Arial" w:cs="Arial"/>
                          <w:snapToGrid w:val="0"/>
                        </w:rPr>
                        <w:t>No. 61 Nanjing East Road</w:t>
                      </w:r>
                    </w:smartTag>
                  </w:smartTag>
                  <w:r w:rsidRPr="00CA68B6">
                    <w:rPr>
                      <w:rFonts w:ascii="Arial" w:eastAsia="SimSun" w:hAnsi="Arial" w:cs="Arial"/>
                      <w:snapToGrid w:val="0"/>
                    </w:rPr>
                    <w:t xml:space="preserve">, Huangpu District, </w:t>
                  </w:r>
                  <w:smartTag w:uri="urn:schemas-microsoft-com:office:smarttags" w:element="City">
                    <w:smartTag w:uri="urn:schemas-microsoft-com:office:smarttags" w:element="place">
                      <w:r w:rsidRPr="00CA68B6">
                        <w:rPr>
                          <w:rFonts w:ascii="Arial" w:eastAsia="SimSun" w:hAnsi="Arial" w:cs="Arial"/>
                          <w:snapToGrid w:val="0"/>
                        </w:rPr>
                        <w:t>Shanghai</w:t>
                      </w:r>
                    </w:smartTag>
                  </w:smartTag>
                </w:p>
                <w:p w14:paraId="6B6BD4A7" w14:textId="77777777" w:rsidR="004B3D7D" w:rsidRPr="00CA68B6" w:rsidRDefault="004B3D7D" w:rsidP="00202133">
                  <w:pPr>
                    <w:adjustRightInd w:val="0"/>
                    <w:snapToGrid w:val="0"/>
                    <w:rPr>
                      <w:rFonts w:ascii="Arial" w:eastAsia="SimSun" w:hAnsi="Arial" w:cs="Arial"/>
                      <w:snapToGrid w:val="0"/>
                    </w:rPr>
                  </w:pPr>
                </w:p>
                <w:p w14:paraId="22C9F84A" w14:textId="77777777" w:rsidR="004B3D7D" w:rsidRPr="00CA68B6" w:rsidRDefault="004B3D7D" w:rsidP="00202133">
                  <w:pPr>
                    <w:adjustRightInd w:val="0"/>
                    <w:snapToGrid w:val="0"/>
                    <w:rPr>
                      <w:rFonts w:ascii="Arial" w:eastAsia="SimSun" w:hAnsi="Arial" w:cs="Arial"/>
                      <w:snapToGrid w:val="0"/>
                    </w:rPr>
                  </w:pPr>
                </w:p>
                <w:p w14:paraId="3946FED5"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7F684C9C" w14:textId="77777777" w:rsidTr="00202133">
              <w:tc>
                <w:tcPr>
                  <w:tcW w:w="2060" w:type="dxa"/>
                  <w:tcBorders>
                    <w:top w:val="nil"/>
                    <w:left w:val="nil"/>
                    <w:bottom w:val="nil"/>
                    <w:right w:val="nil"/>
                  </w:tcBorders>
                </w:tcPr>
                <w:p w14:paraId="02C36190" w14:textId="77777777" w:rsidR="004B3D7D" w:rsidRPr="00CA68B6" w:rsidRDefault="004B3D7D" w:rsidP="00202133">
                  <w:pPr>
                    <w:adjustRightInd w:val="0"/>
                    <w:snapToGrid w:val="0"/>
                    <w:rPr>
                      <w:rFonts w:ascii="Arial" w:eastAsia="Arial0" w:hAnsi="Arial" w:cs="Arial"/>
                      <w:snapToGrid w:val="0"/>
                      <w:szCs w:val="24"/>
                    </w:rPr>
                  </w:pPr>
                </w:p>
              </w:tc>
              <w:tc>
                <w:tcPr>
                  <w:tcW w:w="4835" w:type="dxa"/>
                  <w:tcBorders>
                    <w:top w:val="nil"/>
                    <w:left w:val="nil"/>
                    <w:bottom w:val="nil"/>
                    <w:right w:val="nil"/>
                  </w:tcBorders>
                </w:tcPr>
                <w:p w14:paraId="1C829487"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Seal : BDO CHINA SHU LUN PAN CERTIFIED PUBLIC ACCOUNTANTS LLP</w:t>
                  </w:r>
                </w:p>
                <w:p w14:paraId="5888AFE6" w14:textId="77777777" w:rsidR="004B3D7D" w:rsidRPr="00CA68B6" w:rsidRDefault="004B3D7D" w:rsidP="00202133">
                  <w:pPr>
                    <w:adjustRightInd w:val="0"/>
                    <w:snapToGrid w:val="0"/>
                    <w:rPr>
                      <w:rFonts w:ascii="Arial" w:eastAsia="SimSun" w:hAnsi="Arial" w:cs="Arial"/>
                      <w:snapToGrid w:val="0"/>
                    </w:rPr>
                  </w:pPr>
                </w:p>
                <w:p w14:paraId="0ED0E58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Only use for reporting, use for other purposes invalid.</w:t>
                  </w:r>
                </w:p>
                <w:p w14:paraId="7F01E66B" w14:textId="77777777" w:rsidR="004B3D7D" w:rsidRPr="00CA68B6" w:rsidRDefault="004B3D7D" w:rsidP="00202133">
                  <w:pPr>
                    <w:adjustRightInd w:val="0"/>
                    <w:snapToGrid w:val="0"/>
                    <w:rPr>
                      <w:rFonts w:ascii="Arial" w:eastAsia="SimSun" w:hAnsi="Arial" w:cs="Arial"/>
                      <w:snapToGrid w:val="0"/>
                      <w:szCs w:val="24"/>
                    </w:rPr>
                  </w:pPr>
                </w:p>
                <w:p w14:paraId="06F1A58A" w14:textId="77777777" w:rsidR="004B3D7D" w:rsidRPr="00CA68B6" w:rsidRDefault="004B3D7D" w:rsidP="00202133">
                  <w:pPr>
                    <w:adjustRightInd w:val="0"/>
                    <w:snapToGrid w:val="0"/>
                    <w:rPr>
                      <w:rFonts w:ascii="Arial" w:eastAsia="SimSun" w:hAnsi="Arial" w:cs="Arial"/>
                      <w:snapToGrid w:val="0"/>
                    </w:rPr>
                  </w:pPr>
                </w:p>
              </w:tc>
            </w:tr>
            <w:tr w:rsidR="004B3D7D" w:rsidRPr="00CA68B6" w14:paraId="3281682B" w14:textId="77777777" w:rsidTr="00202133">
              <w:tc>
                <w:tcPr>
                  <w:tcW w:w="2060" w:type="dxa"/>
                  <w:tcBorders>
                    <w:top w:val="nil"/>
                    <w:left w:val="nil"/>
                    <w:bottom w:val="nil"/>
                    <w:right w:val="nil"/>
                  </w:tcBorders>
                </w:tcPr>
                <w:p w14:paraId="5F5006B0"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lastRenderedPageBreak/>
                    <w:t>Organization Type:</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C1D7E42"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 xml:space="preserve">Limited Liability Partnership </w:t>
                  </w:r>
                </w:p>
              </w:tc>
            </w:tr>
            <w:tr w:rsidR="004B3D7D" w:rsidRPr="00CA68B6" w14:paraId="31F37BDD" w14:textId="77777777" w:rsidTr="00202133">
              <w:tc>
                <w:tcPr>
                  <w:tcW w:w="2060" w:type="dxa"/>
                  <w:tcBorders>
                    <w:top w:val="nil"/>
                    <w:left w:val="nil"/>
                    <w:bottom w:val="nil"/>
                    <w:right w:val="nil"/>
                  </w:tcBorders>
                </w:tcPr>
                <w:p w14:paraId="29860A52" w14:textId="77777777" w:rsidR="004B3D7D" w:rsidRPr="00CA68B6" w:rsidRDefault="004B3D7D" w:rsidP="00202133">
                  <w:pPr>
                    <w:adjustRightInd w:val="0"/>
                    <w:snapToGrid w:val="0"/>
                    <w:rPr>
                      <w:rFonts w:ascii="Arial" w:eastAsia="Arial0" w:hAnsi="Arial" w:cs="Arial"/>
                      <w:snapToGrid w:val="0"/>
                      <w:szCs w:val="24"/>
                    </w:rPr>
                  </w:pPr>
                  <w:r w:rsidRPr="00CA68B6">
                    <w:rPr>
                      <w:rFonts w:ascii="Arial" w:eastAsia="Arial0" w:hAnsi="Arial" w:cs="Arial"/>
                      <w:snapToGrid w:val="0"/>
                      <w:szCs w:val="24"/>
                    </w:rPr>
                    <w:t>Practicing Certificate No.</w:t>
                  </w:r>
                </w:p>
              </w:tc>
              <w:tc>
                <w:tcPr>
                  <w:tcW w:w="4835" w:type="dxa"/>
                  <w:tcBorders>
                    <w:top w:val="nil"/>
                    <w:left w:val="nil"/>
                    <w:bottom w:val="nil"/>
                    <w:right w:val="nil"/>
                  </w:tcBorders>
                </w:tcPr>
                <w:p w14:paraId="1646B75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31000006</w:t>
                  </w:r>
                </w:p>
              </w:tc>
            </w:tr>
            <w:tr w:rsidR="004B3D7D" w:rsidRPr="00CA68B6" w14:paraId="7D78C78A" w14:textId="77777777" w:rsidTr="00202133">
              <w:tc>
                <w:tcPr>
                  <w:tcW w:w="2060" w:type="dxa"/>
                  <w:tcBorders>
                    <w:top w:val="nil"/>
                    <w:left w:val="nil"/>
                    <w:bottom w:val="nil"/>
                    <w:right w:val="nil"/>
                  </w:tcBorders>
                </w:tcPr>
                <w:p w14:paraId="64E3942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Document No. of Approval for Practicing:</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09B8090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HuCaiKuai [2000] No.</w:t>
                  </w:r>
                  <w:r w:rsidRPr="00CA68B6">
                    <w:rPr>
                      <w:rFonts w:ascii="Arial" w:eastAsia="SimSun" w:hAnsi="Arial" w:cs="Arial"/>
                      <w:snapToGrid w:val="0"/>
                      <w:szCs w:val="24"/>
                    </w:rPr>
                    <w:t>26</w:t>
                  </w:r>
                </w:p>
                <w:p w14:paraId="743EBEA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w:t>
                  </w:r>
                  <w:r w:rsidRPr="00CA68B6">
                    <w:rPr>
                      <w:rFonts w:ascii="Arial" w:eastAsia="SimSun" w:hAnsi="Arial" w:cs="Arial"/>
                      <w:snapToGrid w:val="0"/>
                      <w:szCs w:val="24"/>
                    </w:rPr>
                    <w:t xml:space="preserve">Zhuanzhi Piwen </w:t>
                  </w:r>
                  <w:r w:rsidRPr="00CA68B6">
                    <w:rPr>
                      <w:rFonts w:ascii="Arial" w:eastAsia="Arial0" w:hAnsi="Arial" w:cs="Arial"/>
                      <w:snapToGrid w:val="0"/>
                      <w:szCs w:val="24"/>
                    </w:rPr>
                    <w:t>HuCaiKuai [2010] No.</w:t>
                  </w:r>
                  <w:r w:rsidRPr="00CA68B6">
                    <w:rPr>
                      <w:rFonts w:ascii="Arial" w:eastAsia="SimSun" w:hAnsi="Arial" w:cs="Arial"/>
                      <w:snapToGrid w:val="0"/>
                      <w:szCs w:val="24"/>
                    </w:rPr>
                    <w:t>82</w:t>
                  </w:r>
                </w:p>
                <w:p w14:paraId="26253BED"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 </w:t>
                  </w:r>
                  <w:r w:rsidRPr="00CA68B6">
                    <w:rPr>
                      <w:rFonts w:ascii="Arial" w:eastAsia="SimSun" w:hAnsi="Arial" w:cs="Arial"/>
                      <w:snapToGrid w:val="0"/>
                      <w:szCs w:val="24"/>
                    </w:rPr>
                    <w:t>）</w:t>
                  </w:r>
                </w:p>
              </w:tc>
            </w:tr>
            <w:tr w:rsidR="004B3D7D" w:rsidRPr="00CA68B6" w14:paraId="6603ED6E" w14:textId="77777777" w:rsidTr="00202133">
              <w:tc>
                <w:tcPr>
                  <w:tcW w:w="2060" w:type="dxa"/>
                  <w:tcBorders>
                    <w:top w:val="nil"/>
                    <w:left w:val="nil"/>
                    <w:bottom w:val="nil"/>
                    <w:right w:val="nil"/>
                  </w:tcBorders>
                </w:tcPr>
                <w:p w14:paraId="1D8BEE2C"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Date of Approval for Practicing:</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C3CDD56"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June 13, 2000 ( Zhuanzhi date: December 31, 2010)</w:t>
                  </w:r>
                </w:p>
              </w:tc>
            </w:tr>
            <w:tr w:rsidR="004B3D7D" w:rsidRPr="00CA68B6" w14:paraId="487AF071" w14:textId="77777777" w:rsidTr="00202133">
              <w:tc>
                <w:tcPr>
                  <w:tcW w:w="2060" w:type="dxa"/>
                  <w:tcBorders>
                    <w:top w:val="nil"/>
                    <w:left w:val="nil"/>
                    <w:bottom w:val="nil"/>
                    <w:right w:val="nil"/>
                  </w:tcBorders>
                </w:tcPr>
                <w:p w14:paraId="3FB86FD9" w14:textId="77777777" w:rsidR="004B3D7D" w:rsidRPr="00CA68B6" w:rsidRDefault="004B3D7D" w:rsidP="00202133">
                  <w:pPr>
                    <w:adjustRightInd w:val="0"/>
                    <w:snapToGrid w:val="0"/>
                    <w:rPr>
                      <w:rFonts w:ascii="Arial" w:eastAsia="SimSun" w:hAnsi="Arial" w:cs="Arial"/>
                      <w:snapToGrid w:val="0"/>
                    </w:rPr>
                  </w:pPr>
                </w:p>
              </w:tc>
              <w:tc>
                <w:tcPr>
                  <w:tcW w:w="4835" w:type="dxa"/>
                  <w:tcBorders>
                    <w:top w:val="nil"/>
                    <w:left w:val="nil"/>
                    <w:bottom w:val="nil"/>
                    <w:right w:val="nil"/>
                  </w:tcBorders>
                </w:tcPr>
                <w:p w14:paraId="21A7BE56" w14:textId="77777777" w:rsidR="004B3D7D" w:rsidRPr="00CA68B6" w:rsidRDefault="004B3D7D" w:rsidP="00202133">
                  <w:pPr>
                    <w:adjustRightInd w:val="0"/>
                    <w:snapToGrid w:val="0"/>
                    <w:rPr>
                      <w:rFonts w:ascii="Arial" w:eastAsia="SimSun" w:hAnsi="Arial" w:cs="Arial"/>
                      <w:snapToGrid w:val="0"/>
                    </w:rPr>
                  </w:pPr>
                </w:p>
                <w:p w14:paraId="3B3DAF4D" w14:textId="77777777" w:rsidR="004B3D7D" w:rsidRPr="00CA68B6" w:rsidRDefault="004B3D7D" w:rsidP="00202133">
                  <w:pPr>
                    <w:adjustRightInd w:val="0"/>
                    <w:snapToGrid w:val="0"/>
                    <w:rPr>
                      <w:rFonts w:ascii="Arial" w:eastAsia="SimSun" w:hAnsi="Arial" w:cs="Arial"/>
                      <w:snapToGrid w:val="0"/>
                    </w:rPr>
                  </w:pPr>
                </w:p>
              </w:tc>
            </w:tr>
          </w:tbl>
          <w:p w14:paraId="2F67063A" w14:textId="77777777" w:rsidR="004B3D7D" w:rsidRPr="00CA68B6" w:rsidRDefault="004B3D7D" w:rsidP="00202133">
            <w:pPr>
              <w:adjustRightInd w:val="0"/>
              <w:snapToGrid w:val="0"/>
              <w:rPr>
                <w:rFonts w:ascii="Arial" w:eastAsia="SimSun" w:hAnsi="Arial" w:cs="Arial"/>
                <w:snapToGrid w:val="0"/>
              </w:rPr>
            </w:pPr>
          </w:p>
        </w:tc>
        <w:tc>
          <w:tcPr>
            <w:tcW w:w="7384" w:type="dxa"/>
            <w:gridSpan w:val="3"/>
          </w:tcPr>
          <w:p w14:paraId="1E66BD7B" w14:textId="77777777" w:rsidR="004B3D7D" w:rsidRPr="00CA68B6" w:rsidRDefault="004B3D7D" w:rsidP="00202133">
            <w:pPr>
              <w:adjustRightInd w:val="0"/>
              <w:snapToGrid w:val="0"/>
              <w:jc w:val="right"/>
              <w:rPr>
                <w:rFonts w:ascii="Arial" w:eastAsia="Arial0" w:hAnsi="Arial" w:cs="Arial"/>
                <w:snapToGrid w:val="0"/>
                <w:szCs w:val="24"/>
              </w:rPr>
            </w:pPr>
          </w:p>
          <w:p w14:paraId="667FEC6D" w14:textId="77777777" w:rsidR="004B3D7D" w:rsidRPr="00CA68B6" w:rsidRDefault="004B3D7D" w:rsidP="00202133">
            <w:pPr>
              <w:adjustRightInd w:val="0"/>
              <w:snapToGrid w:val="0"/>
              <w:jc w:val="right"/>
              <w:rPr>
                <w:rFonts w:ascii="Arial" w:eastAsia="SimSun" w:hAnsi="Arial" w:cs="Arial"/>
                <w:snapToGrid w:val="0"/>
                <w:szCs w:val="24"/>
              </w:rPr>
            </w:pPr>
            <w:r w:rsidRPr="00CA68B6">
              <w:rPr>
                <w:rFonts w:ascii="Arial" w:eastAsia="Arial0" w:hAnsi="Arial" w:cs="Arial"/>
                <w:snapToGrid w:val="0"/>
                <w:szCs w:val="24"/>
              </w:rPr>
              <w:t>Serial Number of Certificate:0001247</w:t>
            </w:r>
            <w:r w:rsidRPr="00CA68B6">
              <w:rPr>
                <w:rFonts w:ascii="Arial" w:eastAsia="SimSun" w:hAnsi="Arial" w:cs="Arial"/>
                <w:snapToGrid w:val="0"/>
                <w:szCs w:val="24"/>
              </w:rPr>
              <w:t xml:space="preserve"> </w:t>
            </w:r>
          </w:p>
          <w:p w14:paraId="549DFC25" w14:textId="77777777" w:rsidR="004B3D7D" w:rsidRPr="00CA68B6" w:rsidRDefault="004B3D7D" w:rsidP="00202133">
            <w:pPr>
              <w:adjustRightInd w:val="0"/>
              <w:snapToGrid w:val="0"/>
              <w:jc w:val="right"/>
              <w:rPr>
                <w:rFonts w:ascii="Arial" w:eastAsia="SimSun" w:hAnsi="Arial" w:cs="Arial"/>
                <w:snapToGrid w:val="0"/>
                <w:szCs w:val="24"/>
              </w:rPr>
            </w:pPr>
          </w:p>
          <w:p w14:paraId="4BDEFC85" w14:textId="77777777" w:rsidR="004B3D7D" w:rsidRPr="00CA68B6" w:rsidRDefault="004B3D7D" w:rsidP="00202133">
            <w:pPr>
              <w:adjustRightInd w:val="0"/>
              <w:snapToGrid w:val="0"/>
              <w:jc w:val="center"/>
              <w:rPr>
                <w:rFonts w:ascii="Arial" w:eastAsia="SimSun" w:hAnsi="Arial" w:cs="Arial"/>
                <w:b/>
                <w:snapToGrid w:val="0"/>
                <w:szCs w:val="24"/>
              </w:rPr>
            </w:pPr>
            <w:r w:rsidRPr="00CA68B6">
              <w:rPr>
                <w:rFonts w:ascii="Arial" w:eastAsia="Arial0" w:hAnsi="Arial" w:cs="Arial"/>
                <w:b/>
                <w:snapToGrid w:val="0"/>
                <w:szCs w:val="24"/>
              </w:rPr>
              <w:t>Explanation</w:t>
            </w:r>
          </w:p>
          <w:p w14:paraId="448A556E" w14:textId="77777777" w:rsidR="004B3D7D" w:rsidRPr="00CA68B6" w:rsidRDefault="004B3D7D" w:rsidP="00202133">
            <w:pPr>
              <w:adjustRightInd w:val="0"/>
              <w:snapToGrid w:val="0"/>
              <w:rPr>
                <w:rFonts w:ascii="Arial" w:eastAsia="SimSun" w:hAnsi="Arial" w:cs="Arial"/>
                <w:snapToGrid w:val="0"/>
                <w:szCs w:val="24"/>
              </w:rPr>
            </w:pPr>
          </w:p>
          <w:p w14:paraId="09FC3202"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1. </w:t>
            </w:r>
            <w:r w:rsidRPr="00CA68B6">
              <w:rPr>
                <w:rFonts w:ascii="Arial" w:eastAsia="Arial0" w:hAnsi="Arial" w:cs="Arial"/>
                <w:snapToGrid w:val="0"/>
                <w:szCs w:val="24"/>
              </w:rPr>
              <w:t xml:space="preserve">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is the certificate proving that the holder has been approved by financial department by law to permit carrying out legal business of Certified Public Accountant.</w:t>
            </w:r>
          </w:p>
          <w:p w14:paraId="2B17306C"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2. </w:t>
            </w:r>
            <w:r w:rsidRPr="00CA68B6">
              <w:rPr>
                <w:rFonts w:ascii="Arial" w:eastAsia="Arial0" w:hAnsi="Arial" w:cs="Arial"/>
                <w:snapToGrid w:val="0"/>
                <w:szCs w:val="24"/>
              </w:rPr>
              <w:t xml:space="preserve">If the items recorded in 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change, it shall be applied to financial department for renewal.</w:t>
            </w:r>
          </w:p>
          <w:p w14:paraId="33A973D4"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3. </w:t>
            </w:r>
            <w:r w:rsidRPr="00CA68B6">
              <w:rPr>
                <w:rFonts w:ascii="Arial" w:eastAsia="Arial0" w:hAnsi="Arial" w:cs="Arial"/>
                <w:snapToGrid w:val="0"/>
                <w:szCs w:val="24"/>
              </w:rPr>
              <w:t xml:space="preserve">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shall not be forged, altered, leased, lent, and transferred.</w:t>
            </w:r>
          </w:p>
          <w:p w14:paraId="06CD68A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4. </w:t>
            </w:r>
            <w:r w:rsidRPr="00CA68B6">
              <w:rPr>
                <w:rFonts w:ascii="Arial" w:eastAsia="Arial0" w:hAnsi="Arial" w:cs="Arial"/>
                <w:snapToGrid w:val="0"/>
                <w:szCs w:val="24"/>
              </w:rPr>
              <w:t xml:space="preserve">When the Certified Public Accountants Firm is terminated or its practicing license is cancelled, 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shall be returned back to the financial department.</w:t>
            </w:r>
          </w:p>
          <w:p w14:paraId="1133AF73" w14:textId="77777777" w:rsidR="004B3D7D" w:rsidRPr="00CA68B6" w:rsidRDefault="004B3D7D" w:rsidP="00202133">
            <w:pPr>
              <w:adjustRightInd w:val="0"/>
              <w:snapToGrid w:val="0"/>
              <w:rPr>
                <w:rFonts w:ascii="Arial" w:eastAsia="SimSun" w:hAnsi="Arial" w:cs="Arial"/>
                <w:snapToGrid w:val="0"/>
              </w:rPr>
            </w:pPr>
          </w:p>
          <w:tbl>
            <w:tblPr>
              <w:tblW w:w="0" w:type="auto"/>
              <w:jc w:val="right"/>
              <w:tblLayout w:type="fixed"/>
              <w:tblLook w:val="04A0" w:firstRow="1" w:lastRow="0" w:firstColumn="1" w:lastColumn="0" w:noHBand="0" w:noVBand="1"/>
            </w:tblPr>
            <w:tblGrid>
              <w:gridCol w:w="4490"/>
            </w:tblGrid>
            <w:tr w:rsidR="004B3D7D" w:rsidRPr="00CA68B6" w14:paraId="781EB424" w14:textId="77777777" w:rsidTr="00202133">
              <w:trPr>
                <w:trHeight w:val="253"/>
                <w:jc w:val="right"/>
              </w:trPr>
              <w:tc>
                <w:tcPr>
                  <w:tcW w:w="4490" w:type="dxa"/>
                  <w:vAlign w:val="center"/>
                </w:tcPr>
                <w:p w14:paraId="06DE82C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Issuing authority:</w:t>
                  </w:r>
                  <w:r w:rsidRPr="00CA68B6">
                    <w:rPr>
                      <w:rFonts w:ascii="Arial" w:eastAsia="SimSun" w:hAnsi="Arial" w:cs="Arial"/>
                      <w:snapToGrid w:val="0"/>
                      <w:szCs w:val="24"/>
                    </w:rPr>
                    <w:t xml:space="preserve"> </w:t>
                  </w:r>
                  <w:smartTag w:uri="urn:schemas-microsoft-com:office:smarttags" w:element="place">
                    <w:smartTag w:uri="urn:schemas-microsoft-com:office:smarttags" w:element="City">
                      <w:r w:rsidRPr="00CA68B6">
                        <w:rPr>
                          <w:rFonts w:ascii="Arial" w:eastAsia="SimSun" w:hAnsi="Arial" w:cs="Arial"/>
                          <w:snapToGrid w:val="0"/>
                          <w:szCs w:val="24"/>
                        </w:rPr>
                        <w:t>Shanghai</w:t>
                      </w:r>
                    </w:smartTag>
                  </w:smartTag>
                  <w:r w:rsidRPr="00CA68B6">
                    <w:rPr>
                      <w:rFonts w:ascii="Arial" w:eastAsia="SimSun" w:hAnsi="Arial" w:cs="Arial"/>
                      <w:snapToGrid w:val="0"/>
                      <w:szCs w:val="24"/>
                    </w:rPr>
                    <w:t xml:space="preserve"> Municipal Finance Bureau</w:t>
                  </w:r>
                </w:p>
                <w:p w14:paraId="214BE862"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24FEFB66" w14:textId="77777777" w:rsidTr="00202133">
              <w:trPr>
                <w:trHeight w:val="253"/>
                <w:jc w:val="right"/>
              </w:trPr>
              <w:tc>
                <w:tcPr>
                  <w:tcW w:w="4490" w:type="dxa"/>
                  <w:vAlign w:val="center"/>
                </w:tcPr>
                <w:p w14:paraId="4CF1C04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lastRenderedPageBreak/>
                    <w:t xml:space="preserve">June 1, 2018 </w:t>
                  </w:r>
                </w:p>
                <w:p w14:paraId="716AB06B"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2EA2B625" w14:textId="77777777" w:rsidTr="00202133">
              <w:trPr>
                <w:trHeight w:val="253"/>
                <w:jc w:val="right"/>
              </w:trPr>
              <w:tc>
                <w:tcPr>
                  <w:tcW w:w="4490" w:type="dxa"/>
                  <w:vAlign w:val="center"/>
                </w:tcPr>
                <w:p w14:paraId="64FF3BB7"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Produced</w:t>
                  </w:r>
                  <w:r w:rsidRPr="00CA68B6">
                    <w:rPr>
                      <w:rFonts w:ascii="Arial" w:eastAsia="Arial0" w:hAnsi="Arial" w:cs="Arial"/>
                      <w:snapToGrid w:val="0"/>
                      <w:szCs w:val="24"/>
                    </w:rPr>
                    <w:t xml:space="preserve"> by the Ministry of Finance of the People's Republic of </w:t>
                  </w:r>
                  <w:smartTag w:uri="urn:schemas-microsoft-com:office:smarttags" w:element="country-region">
                    <w:smartTag w:uri="urn:schemas-microsoft-com:office:smarttags" w:element="place">
                      <w:r w:rsidRPr="00CA68B6">
                        <w:rPr>
                          <w:rFonts w:ascii="Arial" w:eastAsia="Arial0" w:hAnsi="Arial" w:cs="Arial"/>
                          <w:snapToGrid w:val="0"/>
                          <w:szCs w:val="24"/>
                        </w:rPr>
                        <w:t>China</w:t>
                      </w:r>
                    </w:smartTag>
                  </w:smartTag>
                </w:p>
              </w:tc>
            </w:tr>
          </w:tbl>
          <w:p w14:paraId="33327B0A" w14:textId="77777777" w:rsidR="004B3D7D" w:rsidRPr="00CA68B6" w:rsidRDefault="004B3D7D" w:rsidP="00202133">
            <w:pPr>
              <w:adjustRightInd w:val="0"/>
              <w:snapToGrid w:val="0"/>
              <w:rPr>
                <w:rFonts w:ascii="Arial" w:eastAsia="SimSun" w:hAnsi="Arial" w:cs="Arial"/>
                <w:snapToGrid w:val="0"/>
              </w:rPr>
            </w:pPr>
          </w:p>
        </w:tc>
      </w:tr>
    </w:tbl>
    <w:p w14:paraId="4BE0486F" w14:textId="77777777" w:rsidR="004B3D7D" w:rsidRPr="00CA68B6" w:rsidRDefault="004B3D7D" w:rsidP="004B3D7D">
      <w:pPr>
        <w:adjustRightInd w:val="0"/>
        <w:snapToGrid w:val="0"/>
        <w:spacing w:line="240" w:lineRule="exact"/>
        <w:rPr>
          <w:rFonts w:ascii="Arial" w:eastAsia="SimSun" w:hAnsi="Arial" w:cs="Arial"/>
          <w:snapToGrid w:val="0"/>
          <w:sz w:val="18"/>
          <w:szCs w:val="18"/>
        </w:rPr>
        <w:sectPr w:rsidR="004B3D7D" w:rsidRPr="00CA68B6" w:rsidSect="00223090">
          <w:headerReference w:type="default" r:id="rId86"/>
          <w:footerReference w:type="default" r:id="rId87"/>
          <w:pgSz w:w="16839" w:h="11907" w:orient="landscape"/>
          <w:pgMar w:top="1797" w:right="1440" w:bottom="1797" w:left="1440" w:header="680" w:footer="992" w:gutter="0"/>
          <w:pgNumType w:start="1"/>
          <w:cols w:space="425"/>
          <w:docGrid w:linePitch="312"/>
        </w:sectPr>
      </w:pPr>
    </w:p>
    <w:p w14:paraId="764795B3" w14:textId="77777777" w:rsidR="004B3D7D" w:rsidRPr="00CA68B6" w:rsidRDefault="004B3D7D" w:rsidP="004B3D7D">
      <w:pPr>
        <w:adjustRightInd w:val="0"/>
        <w:snapToGrid w:val="0"/>
        <w:jc w:val="right"/>
        <w:rPr>
          <w:rFonts w:ascii="Arial" w:eastAsia="SimSun" w:hAnsi="Arial" w:cs="Arial"/>
          <w:snapToGrid w:val="0"/>
          <w:sz w:val="18"/>
          <w:szCs w:val="18"/>
        </w:rPr>
      </w:pPr>
    </w:p>
    <w:tbl>
      <w:tblPr>
        <w:tblW w:w="0" w:type="auto"/>
        <w:tblLook w:val="04A0" w:firstRow="1" w:lastRow="0" w:firstColumn="1" w:lastColumn="0" w:noHBand="0" w:noVBand="1"/>
      </w:tblPr>
      <w:tblGrid>
        <w:gridCol w:w="4446"/>
        <w:gridCol w:w="4083"/>
      </w:tblGrid>
      <w:tr w:rsidR="004B3D7D" w:rsidRPr="00CA68B6" w14:paraId="3B2A17FC" w14:textId="77777777" w:rsidTr="00202133">
        <w:trPr>
          <w:trHeight w:val="3075"/>
        </w:trPr>
        <w:tc>
          <w:tcPr>
            <w:tcW w:w="8529" w:type="dxa"/>
            <w:gridSpan w:val="2"/>
          </w:tcPr>
          <w:p w14:paraId="3346E9E4" w14:textId="77777777" w:rsidR="004B3D7D" w:rsidRPr="00CA68B6" w:rsidRDefault="004B3D7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56"/>
              <w:gridCol w:w="1963"/>
              <w:gridCol w:w="3699"/>
            </w:tblGrid>
            <w:tr w:rsidR="004B3D7D" w:rsidRPr="00CA68B6" w14:paraId="26FDA726" w14:textId="77777777" w:rsidTr="00202133">
              <w:trPr>
                <w:trHeight w:val="502"/>
              </w:trPr>
              <w:tc>
                <w:tcPr>
                  <w:tcW w:w="2541" w:type="dxa"/>
                  <w:vMerge w:val="restart"/>
                  <w:vAlign w:val="bottom"/>
                </w:tcPr>
                <w:p w14:paraId="42879F0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noProof/>
                      <w:snapToGrid w:val="0"/>
                    </w:rPr>
                    <w:drawing>
                      <wp:inline distT="0" distB="0" distL="0" distR="0" wp14:anchorId="4DC2F02C" wp14:editId="4A84AC03">
                        <wp:extent cx="1476375" cy="1457325"/>
                        <wp:effectExtent l="0" t="0" r="9525" b="952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76375" cy="1457325"/>
                                </a:xfrm>
                                <a:prstGeom prst="rect">
                                  <a:avLst/>
                                </a:prstGeom>
                                <a:noFill/>
                                <a:ln>
                                  <a:noFill/>
                                </a:ln>
                              </pic:spPr>
                            </pic:pic>
                          </a:graphicData>
                        </a:graphic>
                      </wp:inline>
                    </w:drawing>
                  </w:r>
                </w:p>
              </w:tc>
              <w:tc>
                <w:tcPr>
                  <w:tcW w:w="1969" w:type="dxa"/>
                  <w:vAlign w:val="bottom"/>
                </w:tcPr>
                <w:p w14:paraId="67ECA92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7D2246A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Yao Hui</w:t>
                  </w:r>
                </w:p>
              </w:tc>
            </w:tr>
            <w:tr w:rsidR="004B3D7D" w:rsidRPr="00CA68B6" w14:paraId="48D95280" w14:textId="77777777" w:rsidTr="00202133">
              <w:trPr>
                <w:trHeight w:val="151"/>
              </w:trPr>
              <w:tc>
                <w:tcPr>
                  <w:tcW w:w="2541" w:type="dxa"/>
                  <w:vMerge/>
                  <w:vAlign w:val="center"/>
                </w:tcPr>
                <w:p w14:paraId="6C022A0E"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2A143F5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65CEC7F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Male</w:t>
                  </w:r>
                </w:p>
              </w:tc>
            </w:tr>
            <w:tr w:rsidR="004B3D7D" w:rsidRPr="00CA68B6" w14:paraId="72FE9EAB" w14:textId="77777777" w:rsidTr="00202133">
              <w:trPr>
                <w:trHeight w:val="151"/>
              </w:trPr>
              <w:tc>
                <w:tcPr>
                  <w:tcW w:w="2541" w:type="dxa"/>
                  <w:vMerge/>
                  <w:vAlign w:val="center"/>
                </w:tcPr>
                <w:p w14:paraId="543ECC32"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082C6FE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2BCD0326"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March 1, 1973</w:t>
                  </w:r>
                </w:p>
              </w:tc>
            </w:tr>
            <w:tr w:rsidR="004B3D7D" w:rsidRPr="00CA68B6" w14:paraId="23C14DBE" w14:textId="77777777" w:rsidTr="00202133">
              <w:trPr>
                <w:trHeight w:val="151"/>
              </w:trPr>
              <w:tc>
                <w:tcPr>
                  <w:tcW w:w="2541" w:type="dxa"/>
                  <w:vMerge/>
                  <w:vAlign w:val="center"/>
                </w:tcPr>
                <w:p w14:paraId="2D1A0C78"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5B5D254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1F6C95F3"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0FA07311" w14:textId="77777777" w:rsidTr="00202133">
              <w:trPr>
                <w:trHeight w:val="151"/>
              </w:trPr>
              <w:tc>
                <w:tcPr>
                  <w:tcW w:w="2541" w:type="dxa"/>
                  <w:vMerge/>
                  <w:vAlign w:val="center"/>
                </w:tcPr>
                <w:p w14:paraId="49D029EB"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51E5098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5AABE5EC"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noProof/>
                      <w:snapToGrid w:val="0"/>
                    </w:rPr>
                    <w:t>310104197303011213</w:t>
                  </w:r>
                </w:p>
              </w:tc>
            </w:tr>
          </w:tbl>
          <w:p w14:paraId="196B0EF9" w14:textId="77777777" w:rsidR="004B3D7D" w:rsidRPr="00CA68B6" w:rsidRDefault="004B3D7D" w:rsidP="00202133">
            <w:pPr>
              <w:adjustRightInd w:val="0"/>
              <w:snapToGrid w:val="0"/>
              <w:rPr>
                <w:rFonts w:ascii="Arial" w:eastAsia="SimSun" w:hAnsi="Arial" w:cs="Arial"/>
                <w:snapToGrid w:val="0"/>
              </w:rPr>
            </w:pPr>
          </w:p>
        </w:tc>
      </w:tr>
      <w:tr w:rsidR="004B3D7D" w:rsidRPr="00CA68B6" w14:paraId="30329B5F" w14:textId="77777777" w:rsidTr="00202133">
        <w:trPr>
          <w:trHeight w:val="518"/>
        </w:trPr>
        <w:tc>
          <w:tcPr>
            <w:tcW w:w="8529" w:type="dxa"/>
            <w:gridSpan w:val="2"/>
          </w:tcPr>
          <w:p w14:paraId="58E6FAD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BDO CHINA SHU LUN PAN CERTIFIED PUBLIC ACCOUNTANTS LLP</w:t>
            </w:r>
          </w:p>
        </w:tc>
      </w:tr>
      <w:tr w:rsidR="004B3D7D" w:rsidRPr="00CA68B6" w14:paraId="675F48CA" w14:textId="77777777" w:rsidTr="00202133">
        <w:tc>
          <w:tcPr>
            <w:tcW w:w="4446" w:type="dxa"/>
          </w:tcPr>
          <w:p w14:paraId="207F5000" w14:textId="77777777" w:rsidR="004B3D7D" w:rsidRPr="00CA68B6" w:rsidRDefault="004B3D7D" w:rsidP="00202133">
            <w:pPr>
              <w:adjustRightInd w:val="0"/>
              <w:snapToGrid w:val="0"/>
              <w:jc w:val="center"/>
              <w:rPr>
                <w:rFonts w:ascii="Arial" w:eastAsia="SimSun" w:hAnsi="Arial" w:cs="Arial"/>
                <w:snapToGrid w:val="0"/>
              </w:rPr>
            </w:pPr>
            <w:r w:rsidRPr="00CA68B6">
              <w:rPr>
                <w:rFonts w:ascii="Arial" w:eastAsia="SimSun" w:hAnsi="Arial" w:cs="Arial"/>
                <w:snapToGrid w:val="0"/>
              </w:rPr>
              <w:t>Annual Renewal Registration</w:t>
            </w:r>
          </w:p>
          <w:p w14:paraId="4F2CC439" w14:textId="77777777" w:rsidR="004B3D7D" w:rsidRPr="00CA68B6" w:rsidRDefault="004B3D7D" w:rsidP="00202133">
            <w:pPr>
              <w:adjustRightInd w:val="0"/>
              <w:snapToGrid w:val="0"/>
              <w:rPr>
                <w:rFonts w:ascii="Arial" w:eastAsia="SimSun" w:hAnsi="Arial" w:cs="Arial"/>
                <w:snapToGrid w:val="0"/>
              </w:rPr>
            </w:pPr>
          </w:p>
          <w:p w14:paraId="0370AFB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15113C93" w14:textId="77777777" w:rsidR="004B3D7D" w:rsidRPr="00CA68B6" w:rsidRDefault="004B3D7D" w:rsidP="00202133">
            <w:pPr>
              <w:adjustRightInd w:val="0"/>
              <w:snapToGrid w:val="0"/>
              <w:rPr>
                <w:rFonts w:ascii="Arial" w:eastAsia="SimSun" w:hAnsi="Arial" w:cs="Arial"/>
                <w:snapToGrid w:val="0"/>
              </w:rPr>
            </w:pPr>
          </w:p>
          <w:p w14:paraId="514D7F03" w14:textId="77777777" w:rsidR="004B3D7D" w:rsidRPr="00CA68B6" w:rsidRDefault="004B3D7D" w:rsidP="00202133">
            <w:pPr>
              <w:adjustRightInd w:val="0"/>
              <w:snapToGrid w:val="0"/>
              <w:rPr>
                <w:rFonts w:ascii="Arial" w:eastAsia="SimSun" w:hAnsi="Arial" w:cs="Arial"/>
                <w:snapToGrid w:val="0"/>
              </w:rPr>
            </w:pPr>
          </w:p>
          <w:p w14:paraId="250E64FE"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Yao Hui (310000060240)</w:t>
            </w:r>
          </w:p>
          <w:p w14:paraId="3445220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2018 annual inspection</w:t>
            </w:r>
          </w:p>
          <w:p w14:paraId="5B36C0B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rPr>
                  <w:t>Certified Public Accountants</w:t>
                </w:r>
              </w:smartTag>
            </w:smartTag>
          </w:p>
          <w:p w14:paraId="5E8B9DA5"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April 30, 2018</w:t>
            </w:r>
          </w:p>
          <w:p w14:paraId="2D2B9E21" w14:textId="77777777" w:rsidR="004B3D7D" w:rsidRPr="00CA68B6" w:rsidRDefault="004B3D7D" w:rsidP="00202133">
            <w:pPr>
              <w:adjustRightInd w:val="0"/>
              <w:snapToGrid w:val="0"/>
              <w:rPr>
                <w:rFonts w:ascii="Arial" w:eastAsia="SimSun" w:hAnsi="Arial" w:cs="Arial"/>
                <w:snapToGrid w:val="0"/>
              </w:rPr>
            </w:pPr>
          </w:p>
          <w:p w14:paraId="7D5E33FF" w14:textId="77777777" w:rsidR="004B3D7D" w:rsidRPr="00CA68B6" w:rsidRDefault="004B3D7D" w:rsidP="00202133">
            <w:pPr>
              <w:adjustRightInd w:val="0"/>
              <w:snapToGrid w:val="0"/>
              <w:rPr>
                <w:rFonts w:ascii="Arial" w:eastAsia="SimSun" w:hAnsi="Arial" w:cs="Arial"/>
                <w:snapToGrid w:val="0"/>
              </w:rPr>
            </w:pPr>
          </w:p>
          <w:p w14:paraId="21FDBFF0" w14:textId="77777777" w:rsidR="004B3D7D" w:rsidRPr="00CA68B6" w:rsidRDefault="004B3D7D" w:rsidP="00202133">
            <w:pPr>
              <w:adjustRightInd w:val="0"/>
              <w:snapToGrid w:val="0"/>
              <w:rPr>
                <w:rFonts w:ascii="Arial" w:eastAsia="SimSun" w:hAnsi="Arial" w:cs="Arial"/>
                <w:snapToGrid w:val="0"/>
              </w:rPr>
            </w:pPr>
          </w:p>
          <w:p w14:paraId="1EB92F3C" w14:textId="77777777" w:rsidR="004B3D7D" w:rsidRPr="00CA68B6" w:rsidRDefault="004B3D7D" w:rsidP="00202133">
            <w:pPr>
              <w:adjustRightInd w:val="0"/>
              <w:snapToGrid w:val="0"/>
              <w:rPr>
                <w:rFonts w:ascii="Arial" w:eastAsia="SimSun" w:hAnsi="Arial" w:cs="Arial"/>
                <w:snapToGrid w:val="0"/>
              </w:rPr>
            </w:pPr>
          </w:p>
          <w:p w14:paraId="4155CA7E"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w:t>
            </w:r>
          </w:p>
        </w:tc>
        <w:tc>
          <w:tcPr>
            <w:tcW w:w="4083" w:type="dxa"/>
          </w:tcPr>
          <w:p w14:paraId="1346185F"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Annual Renewal Registration</w:t>
            </w:r>
          </w:p>
          <w:p w14:paraId="0321AAC4" w14:textId="77777777" w:rsidR="004B3D7D" w:rsidRPr="00CA68B6" w:rsidRDefault="004B3D7D" w:rsidP="00202133">
            <w:pPr>
              <w:adjustRightInd w:val="0"/>
              <w:snapToGrid w:val="0"/>
              <w:rPr>
                <w:rFonts w:ascii="Arial" w:eastAsia="SimSun" w:hAnsi="Arial" w:cs="Arial"/>
                <w:snapToGrid w:val="0"/>
              </w:rPr>
            </w:pPr>
          </w:p>
          <w:p w14:paraId="3DA0C1CC"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5B378979" w14:textId="77777777" w:rsidR="004B3D7D" w:rsidRPr="00CA68B6" w:rsidRDefault="004B3D7D" w:rsidP="00202133">
            <w:pPr>
              <w:adjustRightInd w:val="0"/>
              <w:snapToGrid w:val="0"/>
              <w:rPr>
                <w:rFonts w:ascii="Arial" w:eastAsia="SimSun" w:hAnsi="Arial" w:cs="Arial"/>
                <w:snapToGrid w:val="0"/>
              </w:rPr>
            </w:pPr>
          </w:p>
          <w:p w14:paraId="7CA1DA0B" w14:textId="77777777" w:rsidR="004B3D7D" w:rsidRPr="00CA68B6" w:rsidRDefault="004B3D7D" w:rsidP="00202133">
            <w:pPr>
              <w:adjustRightInd w:val="0"/>
              <w:snapToGrid w:val="0"/>
              <w:rPr>
                <w:rFonts w:ascii="Arial" w:eastAsia="SimSun" w:hAnsi="Arial" w:cs="Arial"/>
                <w:snapToGrid w:val="0"/>
              </w:rPr>
            </w:pPr>
          </w:p>
          <w:p w14:paraId="6836D83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Yao Hui (310000060240)</w:t>
            </w:r>
          </w:p>
          <w:p w14:paraId="1B10EE4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2019 annual inspection</w:t>
            </w:r>
          </w:p>
          <w:p w14:paraId="7391D3C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szCs w:val="24"/>
                  </w:rPr>
                  <w:t>Certified Public Accountants</w:t>
                </w:r>
              </w:smartTag>
            </w:smartTag>
          </w:p>
          <w:p w14:paraId="3C76B67D"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May 31, 2019</w:t>
            </w:r>
          </w:p>
          <w:p w14:paraId="3143A59D" w14:textId="77777777" w:rsidR="004B3D7D" w:rsidRPr="00CA68B6" w:rsidRDefault="004B3D7D" w:rsidP="00202133">
            <w:pPr>
              <w:adjustRightInd w:val="0"/>
              <w:snapToGrid w:val="0"/>
              <w:rPr>
                <w:rFonts w:ascii="Arial" w:eastAsia="SimSun" w:hAnsi="Arial" w:cs="Arial"/>
                <w:snapToGrid w:val="0"/>
              </w:rPr>
            </w:pPr>
          </w:p>
          <w:p w14:paraId="0B354776"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Only use for reporting, use for other purposes invalid.</w:t>
            </w:r>
          </w:p>
          <w:p w14:paraId="16034207" w14:textId="77777777" w:rsidR="004B3D7D" w:rsidRPr="00CA68B6" w:rsidRDefault="004B3D7D" w:rsidP="00202133">
            <w:pPr>
              <w:adjustRightInd w:val="0"/>
              <w:snapToGrid w:val="0"/>
              <w:rPr>
                <w:rFonts w:ascii="Arial" w:eastAsia="SimSun" w:hAnsi="Arial" w:cs="Arial"/>
                <w:snapToGrid w:val="0"/>
              </w:rPr>
            </w:pPr>
          </w:p>
          <w:p w14:paraId="1608B6F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Date : </w:t>
            </w:r>
          </w:p>
        </w:tc>
      </w:tr>
    </w:tbl>
    <w:p w14:paraId="4D785648" w14:textId="77777777" w:rsidR="004B3D7D" w:rsidRPr="00CA68B6" w:rsidRDefault="004B3D7D" w:rsidP="004B3D7D">
      <w:pPr>
        <w:adjustRightInd w:val="0"/>
        <w:snapToGrid w:val="0"/>
        <w:rPr>
          <w:rFonts w:ascii="Arial" w:eastAsia="SimSun" w:hAnsi="Arial" w:cs="Arial"/>
          <w:snapToGrid w:val="0"/>
        </w:rPr>
      </w:pPr>
    </w:p>
    <w:p w14:paraId="1C92ED63" w14:textId="77777777" w:rsidR="004B3D7D" w:rsidRPr="00CA68B6" w:rsidRDefault="004B3D7D" w:rsidP="004B3D7D">
      <w:pPr>
        <w:adjustRightInd w:val="0"/>
        <w:snapToGrid w:val="0"/>
        <w:rPr>
          <w:rFonts w:ascii="Arial" w:eastAsia="SimSun" w:hAnsi="Arial" w:cs="Arial"/>
          <w:snapToGrid w:val="0"/>
        </w:rPr>
      </w:pPr>
      <w:r w:rsidRPr="00CA68B6">
        <w:rPr>
          <w:rFonts w:ascii="Arial" w:eastAsia="SimSun" w:hAnsi="Arial" w:cs="Arial"/>
          <w:snapToGrid w:val="0"/>
        </w:rPr>
        <w:br w:type="page"/>
      </w:r>
    </w:p>
    <w:tbl>
      <w:tblPr>
        <w:tblW w:w="0" w:type="auto"/>
        <w:tblLook w:val="04A0" w:firstRow="1" w:lastRow="0" w:firstColumn="1" w:lastColumn="0" w:noHBand="0" w:noVBand="1"/>
      </w:tblPr>
      <w:tblGrid>
        <w:gridCol w:w="8529"/>
      </w:tblGrid>
      <w:tr w:rsidR="004B3D7D" w:rsidRPr="00CA68B6" w14:paraId="336D31E2" w14:textId="77777777" w:rsidTr="00202133">
        <w:trPr>
          <w:trHeight w:val="2086"/>
        </w:trPr>
        <w:tc>
          <w:tcPr>
            <w:tcW w:w="8529" w:type="dxa"/>
          </w:tcPr>
          <w:p w14:paraId="4BA9B1A7" w14:textId="77777777" w:rsidR="004B3D7D" w:rsidRPr="00CA68B6" w:rsidRDefault="004B3D7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41"/>
              <w:gridCol w:w="1969"/>
              <w:gridCol w:w="3708"/>
            </w:tblGrid>
            <w:tr w:rsidR="004B3D7D" w:rsidRPr="00CA68B6" w14:paraId="06582BDD" w14:textId="77777777" w:rsidTr="00202133">
              <w:trPr>
                <w:trHeight w:val="502"/>
              </w:trPr>
              <w:tc>
                <w:tcPr>
                  <w:tcW w:w="2541" w:type="dxa"/>
                  <w:vMerge w:val="restart"/>
                  <w:vAlign w:val="bottom"/>
                </w:tcPr>
                <w:p w14:paraId="48112078"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noProof/>
                      <w:snapToGrid w:val="0"/>
                    </w:rPr>
                    <w:drawing>
                      <wp:inline distT="0" distB="0" distL="0" distR="0" wp14:anchorId="5EC7DBBC" wp14:editId="3445A3AC">
                        <wp:extent cx="1095375" cy="9429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tc>
              <w:tc>
                <w:tcPr>
                  <w:tcW w:w="1969" w:type="dxa"/>
                  <w:vAlign w:val="bottom"/>
                </w:tcPr>
                <w:p w14:paraId="54177C66"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240C48F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Li Xinmin</w:t>
                  </w:r>
                </w:p>
              </w:tc>
            </w:tr>
            <w:tr w:rsidR="004B3D7D" w:rsidRPr="00CA68B6" w14:paraId="1EBC7E87" w14:textId="77777777" w:rsidTr="00202133">
              <w:trPr>
                <w:trHeight w:val="151"/>
              </w:trPr>
              <w:tc>
                <w:tcPr>
                  <w:tcW w:w="2541" w:type="dxa"/>
                  <w:vMerge/>
                  <w:vAlign w:val="center"/>
                </w:tcPr>
                <w:p w14:paraId="7F97619F"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6D8914A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3EE97F1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Male</w:t>
                  </w:r>
                </w:p>
              </w:tc>
            </w:tr>
            <w:tr w:rsidR="004B3D7D" w:rsidRPr="00CA68B6" w14:paraId="75EAFF4D" w14:textId="77777777" w:rsidTr="00202133">
              <w:trPr>
                <w:trHeight w:val="151"/>
              </w:trPr>
              <w:tc>
                <w:tcPr>
                  <w:tcW w:w="2541" w:type="dxa"/>
                  <w:vMerge/>
                  <w:vAlign w:val="center"/>
                </w:tcPr>
                <w:p w14:paraId="404EC23B"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287E2C5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0B772C4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October 15, 1974</w:t>
                  </w:r>
                </w:p>
              </w:tc>
            </w:tr>
            <w:tr w:rsidR="004B3D7D" w:rsidRPr="00CA68B6" w14:paraId="7E5B782C" w14:textId="77777777" w:rsidTr="00202133">
              <w:trPr>
                <w:trHeight w:val="151"/>
              </w:trPr>
              <w:tc>
                <w:tcPr>
                  <w:tcW w:w="2541" w:type="dxa"/>
                  <w:vMerge/>
                  <w:vAlign w:val="center"/>
                </w:tcPr>
                <w:p w14:paraId="535126CE"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6B4A9429"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2722D53E"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7BCD5D75" w14:textId="77777777" w:rsidTr="00202133">
              <w:trPr>
                <w:trHeight w:val="151"/>
              </w:trPr>
              <w:tc>
                <w:tcPr>
                  <w:tcW w:w="2541" w:type="dxa"/>
                  <w:vMerge/>
                  <w:vAlign w:val="center"/>
                </w:tcPr>
                <w:p w14:paraId="161E2939"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1E201F4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515D1A78"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41010319741015193X</w:t>
                  </w:r>
                </w:p>
              </w:tc>
            </w:tr>
          </w:tbl>
          <w:p w14:paraId="108758FA" w14:textId="77777777" w:rsidR="004B3D7D" w:rsidRPr="00CA68B6" w:rsidRDefault="004B3D7D" w:rsidP="00202133">
            <w:pPr>
              <w:adjustRightInd w:val="0"/>
              <w:snapToGrid w:val="0"/>
              <w:rPr>
                <w:rFonts w:ascii="Arial" w:eastAsia="SimSun" w:hAnsi="Arial" w:cs="Arial"/>
                <w:snapToGrid w:val="0"/>
              </w:rPr>
            </w:pPr>
          </w:p>
        </w:tc>
      </w:tr>
      <w:tr w:rsidR="004B3D7D" w:rsidRPr="00CA68B6" w14:paraId="74C09FCD" w14:textId="77777777" w:rsidTr="00202133">
        <w:trPr>
          <w:trHeight w:val="518"/>
        </w:trPr>
        <w:tc>
          <w:tcPr>
            <w:tcW w:w="8529" w:type="dxa"/>
          </w:tcPr>
          <w:p w14:paraId="7F1F7461"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BDO CHINA SHU LUN PAN CERTIFIED PUBLIC ACCOUNTANTS LLP</w:t>
            </w:r>
          </w:p>
        </w:tc>
      </w:tr>
    </w:tbl>
    <w:p w14:paraId="1CBF7156" w14:textId="77777777" w:rsidR="004B3D7D" w:rsidRPr="00CA68B6" w:rsidRDefault="004B3D7D" w:rsidP="004B3D7D">
      <w:pPr>
        <w:adjustRightInd w:val="0"/>
        <w:snapToGrid w:val="0"/>
        <w:rPr>
          <w:rFonts w:ascii="Arial" w:eastAsia="SimSun" w:hAnsi="Arial" w:cs="Arial"/>
          <w:snapToGrid w:val="0"/>
        </w:rPr>
      </w:pPr>
    </w:p>
    <w:p w14:paraId="776BBF70" w14:textId="77777777" w:rsidR="004B3D7D" w:rsidRPr="00CA68B6" w:rsidRDefault="004B3D7D" w:rsidP="004B3D7D">
      <w:pPr>
        <w:adjustRightInd w:val="0"/>
        <w:snapToGrid w:val="0"/>
        <w:rPr>
          <w:rFonts w:ascii="Arial" w:eastAsia="SimSun" w:hAnsi="Arial" w:cs="Arial"/>
          <w:snapToGrid w:val="0"/>
        </w:rPr>
      </w:pPr>
    </w:p>
    <w:tbl>
      <w:tblPr>
        <w:tblW w:w="0" w:type="auto"/>
        <w:tblLook w:val="04A0" w:firstRow="1" w:lastRow="0" w:firstColumn="1" w:lastColumn="0" w:noHBand="0" w:noVBand="1"/>
      </w:tblPr>
      <w:tblGrid>
        <w:gridCol w:w="4689"/>
        <w:gridCol w:w="4297"/>
      </w:tblGrid>
      <w:tr w:rsidR="004B3D7D" w:rsidRPr="00A335C0" w14:paraId="3B867C09" w14:textId="77777777" w:rsidTr="00202133">
        <w:tc>
          <w:tcPr>
            <w:tcW w:w="4788" w:type="dxa"/>
          </w:tcPr>
          <w:p w14:paraId="7B9C2BA9" w14:textId="77777777" w:rsidR="004B3D7D" w:rsidRPr="00CA68B6" w:rsidRDefault="004B3D7D" w:rsidP="00202133">
            <w:pPr>
              <w:adjustRightInd w:val="0"/>
              <w:snapToGrid w:val="0"/>
              <w:rPr>
                <w:rFonts w:ascii="Arial" w:eastAsia="SimSun" w:hAnsi="Arial" w:cs="Arial"/>
                <w:snapToGrid w:val="0"/>
              </w:rPr>
            </w:pPr>
          </w:p>
          <w:p w14:paraId="3143FBE4" w14:textId="77777777" w:rsidR="004B3D7D" w:rsidRPr="00CA68B6" w:rsidRDefault="004B3D7D" w:rsidP="00202133">
            <w:pPr>
              <w:adjustRightInd w:val="0"/>
              <w:snapToGrid w:val="0"/>
              <w:rPr>
                <w:rFonts w:ascii="Arial" w:eastAsia="SimSun" w:hAnsi="Arial" w:cs="Arial"/>
                <w:snapToGrid w:val="0"/>
              </w:rPr>
            </w:pPr>
          </w:p>
          <w:p w14:paraId="1823194C" w14:textId="77777777" w:rsidR="004B3D7D" w:rsidRPr="00CA68B6" w:rsidRDefault="004B3D7D" w:rsidP="00202133">
            <w:pPr>
              <w:adjustRightInd w:val="0"/>
              <w:snapToGrid w:val="0"/>
              <w:rPr>
                <w:rFonts w:ascii="Arial" w:eastAsia="SimSun" w:hAnsi="Arial" w:cs="Arial"/>
                <w:snapToGrid w:val="0"/>
              </w:rPr>
            </w:pPr>
          </w:p>
          <w:p w14:paraId="158E2652" w14:textId="77777777" w:rsidR="004B3D7D" w:rsidRPr="00CA68B6" w:rsidRDefault="004B3D7D" w:rsidP="00202133">
            <w:pPr>
              <w:adjustRightInd w:val="0"/>
              <w:snapToGrid w:val="0"/>
              <w:rPr>
                <w:rFonts w:ascii="Arial" w:eastAsia="SimSun" w:hAnsi="Arial" w:cs="Arial"/>
                <w:snapToGrid w:val="0"/>
              </w:rPr>
            </w:pPr>
          </w:p>
          <w:p w14:paraId="0960C3A0" w14:textId="77777777" w:rsidR="004B3D7D" w:rsidRPr="00CA68B6" w:rsidRDefault="004B3D7D" w:rsidP="00202133">
            <w:pPr>
              <w:adjustRightInd w:val="0"/>
              <w:snapToGrid w:val="0"/>
              <w:rPr>
                <w:rFonts w:ascii="Arial" w:eastAsia="SimSun" w:hAnsi="Arial" w:cs="Arial"/>
                <w:snapToGrid w:val="0"/>
              </w:rPr>
            </w:pPr>
          </w:p>
          <w:p w14:paraId="603D8E91" w14:textId="77777777" w:rsidR="004B3D7D" w:rsidRPr="00CA68B6" w:rsidRDefault="004B3D7D" w:rsidP="00202133">
            <w:pPr>
              <w:adjustRightInd w:val="0"/>
              <w:snapToGrid w:val="0"/>
              <w:rPr>
                <w:rFonts w:ascii="Arial" w:eastAsia="SimSun" w:hAnsi="Arial" w:cs="Arial"/>
                <w:snapToGrid w:val="0"/>
                <w:color w:val="FF0000"/>
              </w:rPr>
            </w:pPr>
            <w:r w:rsidRPr="00CA68B6">
              <w:rPr>
                <w:rFonts w:ascii="Arial" w:eastAsia="SimSun" w:hAnsi="Arial" w:cs="Arial"/>
                <w:snapToGrid w:val="0"/>
              </w:rPr>
              <w:t>No. of Certificate: 650100300020</w:t>
            </w:r>
          </w:p>
          <w:p w14:paraId="3493286B" w14:textId="77777777" w:rsidR="004B3D7D" w:rsidRPr="00CA68B6" w:rsidRDefault="004B3D7D" w:rsidP="00202133">
            <w:pPr>
              <w:adjustRightInd w:val="0"/>
              <w:snapToGrid w:val="0"/>
              <w:rPr>
                <w:rFonts w:ascii="Arial" w:eastAsia="SimSun" w:hAnsi="Arial" w:cs="Arial"/>
                <w:snapToGrid w:val="0"/>
              </w:rPr>
            </w:pPr>
          </w:p>
          <w:p w14:paraId="0C825F40"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Authorized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rPr>
                  <w:t>CPAs</w:t>
                </w:r>
              </w:smartTag>
            </w:smartTag>
            <w:r w:rsidRPr="00CA68B6">
              <w:rPr>
                <w:rFonts w:ascii="Arial" w:eastAsia="SimSun" w:hAnsi="Arial" w:cs="Arial"/>
                <w:snapToGrid w:val="0"/>
              </w:rPr>
              <w:t xml:space="preserve">: Xinjiang Institute of </w:t>
            </w:r>
            <w:r w:rsidRPr="00CA68B6">
              <w:rPr>
                <w:rFonts w:ascii="Arial" w:eastAsia="SimSun" w:hAnsi="Arial" w:cs="Arial"/>
                <w:snapToGrid w:val="0"/>
                <w:szCs w:val="24"/>
              </w:rPr>
              <w:t>Certified Public Accountants</w:t>
            </w:r>
          </w:p>
          <w:p w14:paraId="008CCD95" w14:textId="77777777" w:rsidR="004B3D7D" w:rsidRPr="00CA68B6" w:rsidRDefault="004B3D7D" w:rsidP="00202133">
            <w:pPr>
              <w:adjustRightInd w:val="0"/>
              <w:snapToGrid w:val="0"/>
              <w:rPr>
                <w:rFonts w:ascii="Arial" w:eastAsia="SimSun" w:hAnsi="Arial" w:cs="Arial"/>
                <w:snapToGrid w:val="0"/>
              </w:rPr>
            </w:pPr>
          </w:p>
          <w:p w14:paraId="34B76A80"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issuance: July 23, 2003</w:t>
            </w:r>
          </w:p>
          <w:p w14:paraId="7B7D9221" w14:textId="77777777" w:rsidR="004B3D7D" w:rsidRPr="00CA68B6" w:rsidRDefault="004B3D7D" w:rsidP="00202133">
            <w:pPr>
              <w:adjustRightInd w:val="0"/>
              <w:snapToGrid w:val="0"/>
              <w:rPr>
                <w:rFonts w:ascii="Arial" w:eastAsia="SimSun" w:hAnsi="Arial" w:cs="Arial"/>
                <w:snapToGrid w:val="0"/>
              </w:rPr>
            </w:pPr>
          </w:p>
          <w:p w14:paraId="1B5BFB55" w14:textId="77777777" w:rsidR="004B3D7D" w:rsidRPr="00CA68B6" w:rsidRDefault="004B3D7D" w:rsidP="00202133">
            <w:pPr>
              <w:adjustRightInd w:val="0"/>
              <w:snapToGrid w:val="0"/>
              <w:rPr>
                <w:rFonts w:ascii="Arial" w:eastAsia="SimSun" w:hAnsi="Arial" w:cs="Arial"/>
                <w:snapToGrid w:val="0"/>
              </w:rPr>
            </w:pPr>
          </w:p>
          <w:p w14:paraId="32C5A700" w14:textId="77777777" w:rsidR="004B3D7D" w:rsidRPr="00CA68B6" w:rsidRDefault="004B3D7D" w:rsidP="00202133">
            <w:pPr>
              <w:adjustRightInd w:val="0"/>
              <w:snapToGrid w:val="0"/>
              <w:rPr>
                <w:rFonts w:ascii="Arial" w:eastAsia="SimSun" w:hAnsi="Arial" w:cs="Arial"/>
                <w:snapToGrid w:val="0"/>
              </w:rPr>
            </w:pPr>
          </w:p>
        </w:tc>
        <w:tc>
          <w:tcPr>
            <w:tcW w:w="4379" w:type="dxa"/>
          </w:tcPr>
          <w:p w14:paraId="63A46A8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Annual Renewal Registration</w:t>
            </w:r>
          </w:p>
          <w:p w14:paraId="35980B2C" w14:textId="77777777" w:rsidR="004B3D7D" w:rsidRPr="00CA68B6" w:rsidRDefault="004B3D7D" w:rsidP="00202133">
            <w:pPr>
              <w:adjustRightInd w:val="0"/>
              <w:snapToGrid w:val="0"/>
              <w:rPr>
                <w:rFonts w:ascii="Arial" w:eastAsia="SimSun" w:hAnsi="Arial" w:cs="Arial"/>
                <w:snapToGrid w:val="0"/>
              </w:rPr>
            </w:pPr>
          </w:p>
          <w:p w14:paraId="24F16510"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5BBED4A1" w14:textId="77777777" w:rsidR="004B3D7D" w:rsidRPr="00CA68B6" w:rsidRDefault="004B3D7D" w:rsidP="00202133">
            <w:pPr>
              <w:adjustRightInd w:val="0"/>
              <w:snapToGrid w:val="0"/>
              <w:rPr>
                <w:rFonts w:ascii="Arial" w:eastAsia="SimSun" w:hAnsi="Arial" w:cs="Arial"/>
                <w:snapToGrid w:val="0"/>
              </w:rPr>
            </w:pPr>
          </w:p>
          <w:p w14:paraId="42EFF8B5" w14:textId="77777777" w:rsidR="004B3D7D" w:rsidRPr="00CA68B6" w:rsidRDefault="004B3D7D" w:rsidP="00202133">
            <w:pPr>
              <w:adjustRightInd w:val="0"/>
              <w:snapToGrid w:val="0"/>
              <w:rPr>
                <w:rFonts w:ascii="Arial" w:eastAsia="SimSun" w:hAnsi="Arial" w:cs="Arial"/>
                <w:snapToGrid w:val="0"/>
              </w:rPr>
            </w:pPr>
          </w:p>
          <w:p w14:paraId="0B2517E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Li Xinmin</w:t>
            </w:r>
            <w:r w:rsidRPr="00CA68B6">
              <w:rPr>
                <w:rFonts w:ascii="Arial" w:eastAsia="SimSun" w:hAnsi="Arial" w:cs="Arial"/>
                <w:snapToGrid w:val="0"/>
              </w:rPr>
              <w:t xml:space="preserve"> (650100300020)</w:t>
            </w:r>
          </w:p>
          <w:p w14:paraId="29123B0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2019 annual inspection</w:t>
            </w:r>
          </w:p>
          <w:p w14:paraId="3B6F540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szCs w:val="24"/>
                  </w:rPr>
                  <w:t>Certified Public Accountants</w:t>
                </w:r>
              </w:smartTag>
            </w:smartTag>
          </w:p>
          <w:p w14:paraId="38F7A49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May 31, 2019</w:t>
            </w:r>
          </w:p>
          <w:p w14:paraId="0F727ECA" w14:textId="77777777" w:rsidR="004B3D7D" w:rsidRPr="00CA68B6" w:rsidRDefault="004B3D7D" w:rsidP="00202133">
            <w:pPr>
              <w:adjustRightInd w:val="0"/>
              <w:snapToGrid w:val="0"/>
              <w:rPr>
                <w:rFonts w:ascii="Arial" w:eastAsia="SimSun" w:hAnsi="Arial" w:cs="Arial"/>
                <w:snapToGrid w:val="0"/>
              </w:rPr>
            </w:pPr>
          </w:p>
          <w:p w14:paraId="3676D2DE"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Only use for reporting, use for other purposes invalid.</w:t>
            </w:r>
          </w:p>
          <w:p w14:paraId="07844D11" w14:textId="77777777" w:rsidR="004B3D7D" w:rsidRPr="00CA68B6" w:rsidRDefault="004B3D7D" w:rsidP="00202133">
            <w:pPr>
              <w:adjustRightInd w:val="0"/>
              <w:snapToGrid w:val="0"/>
              <w:rPr>
                <w:rFonts w:ascii="Arial" w:eastAsia="SimSun" w:hAnsi="Arial" w:cs="Arial"/>
                <w:snapToGrid w:val="0"/>
              </w:rPr>
            </w:pPr>
          </w:p>
          <w:p w14:paraId="798D4469" w14:textId="77777777" w:rsidR="004B3D7D" w:rsidRPr="00A335C0"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w:t>
            </w:r>
            <w:r w:rsidRPr="00A335C0">
              <w:rPr>
                <w:rFonts w:ascii="Arial" w:eastAsia="SimSun" w:hAnsi="Arial" w:cs="Arial"/>
                <w:snapToGrid w:val="0"/>
              </w:rPr>
              <w:t xml:space="preserve"> </w:t>
            </w:r>
          </w:p>
        </w:tc>
      </w:tr>
    </w:tbl>
    <w:p w14:paraId="315143E8" w14:textId="77777777" w:rsidR="004B3D7D" w:rsidRPr="00A335C0" w:rsidRDefault="004B3D7D" w:rsidP="004B3D7D">
      <w:pPr>
        <w:adjustRightInd w:val="0"/>
        <w:snapToGrid w:val="0"/>
        <w:rPr>
          <w:rFonts w:ascii="Arial" w:eastAsia="SimSun" w:hAnsi="Arial" w:cs="Arial"/>
          <w:snapToGrid w:val="0"/>
        </w:rPr>
      </w:pPr>
    </w:p>
    <w:p w14:paraId="15A6DE92" w14:textId="77777777" w:rsidR="004B3D7D" w:rsidRPr="00A335C0" w:rsidRDefault="004B3D7D" w:rsidP="004B3D7D">
      <w:pPr>
        <w:widowControl w:val="0"/>
        <w:autoSpaceDE w:val="0"/>
        <w:autoSpaceDN w:val="0"/>
        <w:spacing w:before="5" w:line="240" w:lineRule="auto"/>
        <w:rPr>
          <w:rFonts w:ascii="Arial" w:eastAsia="SimSun" w:hAnsi="Arial" w:cs="Arial"/>
          <w:kern w:val="0"/>
          <w:lang w:bidi="zh-CN"/>
        </w:rPr>
      </w:pPr>
    </w:p>
    <w:p w14:paraId="3DB53EDC" w14:textId="77777777" w:rsidR="004B3D7D" w:rsidRPr="00A335C0" w:rsidRDefault="004B3D7D" w:rsidP="004B3D7D">
      <w:pPr>
        <w:spacing w:line="240" w:lineRule="auto"/>
        <w:rPr>
          <w:rFonts w:ascii="Arial" w:eastAsia="SimSun" w:hAnsi="Arial" w:cs="Arial"/>
          <w:kern w:val="0"/>
          <w:lang w:bidi="zh-CN"/>
        </w:rPr>
      </w:pPr>
    </w:p>
    <w:p w14:paraId="6D39641F" w14:textId="77777777" w:rsidR="004B3D7D" w:rsidRPr="00A335C0" w:rsidRDefault="004B3D7D" w:rsidP="004B3D7D">
      <w:pPr>
        <w:widowControl w:val="0"/>
        <w:autoSpaceDE w:val="0"/>
        <w:autoSpaceDN w:val="0"/>
        <w:spacing w:before="5" w:line="240" w:lineRule="auto"/>
        <w:rPr>
          <w:rFonts w:ascii="Arial" w:eastAsia="SimSun" w:hAnsi="Arial" w:cs="Arial"/>
          <w:kern w:val="0"/>
          <w:lang w:bidi="zh-CN"/>
        </w:rPr>
      </w:pPr>
    </w:p>
    <w:p w14:paraId="3B05DB61" w14:textId="5980360E" w:rsidR="00733A22" w:rsidRPr="00A335C0" w:rsidRDefault="00733A22" w:rsidP="004B3D7D">
      <w:pPr>
        <w:widowControl w:val="0"/>
        <w:autoSpaceDE w:val="0"/>
        <w:autoSpaceDN w:val="0"/>
        <w:adjustRightInd w:val="0"/>
        <w:snapToGrid w:val="0"/>
        <w:spacing w:line="240" w:lineRule="auto"/>
        <w:rPr>
          <w:rFonts w:ascii="Arial" w:hAnsi="Arial" w:cs="Arial"/>
          <w:color w:val="000000"/>
        </w:rPr>
      </w:pPr>
    </w:p>
    <w:sectPr w:rsidR="00733A22" w:rsidRPr="00A335C0" w:rsidSect="00234A23">
      <w:pgSz w:w="11910" w:h="16840"/>
      <w:pgMar w:top="1420" w:right="1480" w:bottom="1180" w:left="1660" w:header="71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66B65" w14:textId="77777777" w:rsidR="001F7EA4" w:rsidRDefault="001F7EA4" w:rsidP="00733A22">
      <w:pPr>
        <w:spacing w:line="240" w:lineRule="auto"/>
      </w:pPr>
      <w:r>
        <w:separator/>
      </w:r>
    </w:p>
  </w:endnote>
  <w:endnote w:type="continuationSeparator" w:id="0">
    <w:p w14:paraId="1551999E" w14:textId="77777777" w:rsidR="001F7EA4" w:rsidRDefault="001F7EA4" w:rsidP="00733A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KaiTi">
    <w:charset w:val="86"/>
    <w:family w:val="modern"/>
    <w:pitch w:val="fixed"/>
    <w:sig w:usb0="800002BF" w:usb1="38CF7CFA" w:usb2="00000016" w:usb3="00000000" w:csb0="0004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Arial Unicode MS">
    <w:altName w:val="Microsoft YaHei"/>
    <w:panose1 w:val="020B0604020202020204"/>
    <w:charset w:val="86"/>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KaiTi_GB2312">
    <w:altName w:val="KaiTi"/>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otum">
    <w:panose1 w:val="020B0600000101010101"/>
    <w:charset w:val="81"/>
    <w:family w:val="swiss"/>
    <w:pitch w:val="variable"/>
    <w:sig w:usb0="B00002AF" w:usb1="69D77CFB" w:usb2="00000030" w:usb3="00000000" w:csb0="0008009F" w:csb1="00000000"/>
  </w:font>
  <w:font w:name="Arial0">
    <w:altName w:val="SimSun"/>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74F9"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709E5A48" w14:textId="77777777" w:rsidR="00A9134E" w:rsidRDefault="00A9134E">
    <w:pPr>
      <w:pStyle w:val="Footer"/>
      <w:rPr>
        <w:sz w:val="17"/>
        <w:szCs w:val="17"/>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7D91" w14:textId="77777777" w:rsidR="00A9134E" w:rsidRDefault="00A9134E">
    <w:pPr>
      <w:pStyle w:val="Footer"/>
      <w:jc w:val="center"/>
    </w:pPr>
    <w:bookmarkStart w:id="82" w:name="_Hlk72478459"/>
    <w:r>
      <w:rPr>
        <w:rFonts w:ascii="SimSun"/>
        <w:kern w:val="0"/>
        <w:sz w:val="20"/>
        <w:szCs w:val="20"/>
      </w:rPr>
      <w:t>Notes to Financial Statements   Page</w:t>
    </w:r>
    <w:bookmarkEnd w:id="82"/>
    <w:r>
      <w:rPr>
        <w:rFonts w:ascii="SimSun"/>
        <w:kern w:val="0"/>
        <w:sz w:val="20"/>
        <w:szCs w:val="20"/>
      </w:rPr>
      <w:fldChar w:fldCharType="begin"/>
    </w:r>
    <w:r>
      <w:rPr>
        <w:rFonts w:ascii="SimSun"/>
        <w:kern w:val="0"/>
        <w:sz w:val="20"/>
        <w:szCs w:val="20"/>
      </w:rPr>
      <w:instrText>PAGE   \* MERGEFORMAT</w:instrText>
    </w:r>
    <w:r>
      <w:rPr>
        <w:rFonts w:ascii="SimSun"/>
        <w:kern w:val="0"/>
        <w:sz w:val="20"/>
        <w:szCs w:val="20"/>
      </w:rPr>
      <w:fldChar w:fldCharType="separate"/>
    </w:r>
    <w:r w:rsidR="004476B9" w:rsidRPr="004476B9">
      <w:rPr>
        <w:rFonts w:ascii="SimSun"/>
        <w:noProof/>
        <w:kern w:val="0"/>
        <w:sz w:val="20"/>
        <w:szCs w:val="20"/>
        <w:lang w:val="zh-CN"/>
      </w:rPr>
      <w:t>55</w:t>
    </w:r>
    <w:r>
      <w:rPr>
        <w:rFonts w:ascii="SimSun"/>
        <w:kern w:val="0"/>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322C" w14:textId="77777777" w:rsidR="00A9134E" w:rsidRDefault="00A9134E">
    <w:pPr>
      <w:pStyle w:val="FootnoteText"/>
      <w:jc w:val="center"/>
    </w:pPr>
    <w:bookmarkStart w:id="86" w:name="_Hlk7247854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86"/>
    <w:r>
      <w:rPr>
        <w:lang w:val="en-US"/>
      </w:rPr>
      <w:t xml:space="preserve"> </w:t>
    </w:r>
    <w:r>
      <w:fldChar w:fldCharType="begin"/>
    </w:r>
    <w:r>
      <w:instrText>PAGE   \* MERGEFORMAT</w:instrText>
    </w:r>
    <w:r>
      <w:fldChar w:fldCharType="separate"/>
    </w:r>
    <w:r w:rsidR="004476B9" w:rsidRPr="004476B9">
      <w:rPr>
        <w:noProof/>
        <w:lang w:val="zh-CN" w:eastAsia="zh-CN"/>
      </w:rPr>
      <w:t>58</w:t>
    </w:r>
    <w:r>
      <w:rPr>
        <w:lang w:val="zh-CN" w:eastAsia="zh-C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FE6D" w14:textId="77777777" w:rsidR="00A9134E" w:rsidRDefault="00A9134E">
    <w:pPr>
      <w:pStyle w:val="FootnoteText"/>
      <w:jc w:val="center"/>
    </w:pPr>
    <w:bookmarkStart w:id="87" w:name="_Hlk7247855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87"/>
    <w:r>
      <w:rPr>
        <w:lang w:val="en-US"/>
      </w:rPr>
      <w:t xml:space="preserve"> </w:t>
    </w:r>
    <w:r>
      <w:fldChar w:fldCharType="begin"/>
    </w:r>
    <w:r>
      <w:instrText>PAGE   \* MERGEFORMAT</w:instrText>
    </w:r>
    <w:r>
      <w:fldChar w:fldCharType="separate"/>
    </w:r>
    <w:r w:rsidR="004476B9" w:rsidRPr="004476B9">
      <w:rPr>
        <w:noProof/>
        <w:lang w:val="zh-CN" w:eastAsia="zh-CN"/>
      </w:rPr>
      <w:t>59</w:t>
    </w:r>
    <w:r>
      <w:rPr>
        <w:lang w:val="zh-CN" w:eastAsia="zh-C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5050" w14:textId="77777777" w:rsidR="00A9134E" w:rsidRDefault="00A9134E">
    <w:pPr>
      <w:pStyle w:val="FootnoteText"/>
      <w:jc w:val="center"/>
    </w:pPr>
    <w:bookmarkStart w:id="93" w:name="_Hlk7247884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3"/>
    <w:r>
      <w:rPr>
        <w:lang w:val="en-US"/>
      </w:rPr>
      <w:t xml:space="preserve"> </w:t>
    </w:r>
    <w:r>
      <w:fldChar w:fldCharType="begin"/>
    </w:r>
    <w:r>
      <w:instrText>PAGE   \* MERGEFORMAT</w:instrText>
    </w:r>
    <w:r>
      <w:fldChar w:fldCharType="separate"/>
    </w:r>
    <w:r w:rsidR="004476B9" w:rsidRPr="004476B9">
      <w:rPr>
        <w:noProof/>
        <w:lang w:val="zh-CN" w:eastAsia="zh-CN"/>
      </w:rPr>
      <w:t>62</w:t>
    </w:r>
    <w:r>
      <w:rPr>
        <w:lang w:val="zh-CN" w:eastAsia="zh-C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7FC1" w14:textId="77777777" w:rsidR="00A9134E" w:rsidRDefault="00A9134E">
    <w:pPr>
      <w:pStyle w:val="FootnoteText"/>
      <w:jc w:val="center"/>
    </w:pPr>
    <w:bookmarkStart w:id="96" w:name="_Hlk7247892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6"/>
    <w:r>
      <w:rPr>
        <w:lang w:val="en-US"/>
      </w:rPr>
      <w:t xml:space="preserve"> </w:t>
    </w:r>
    <w:r>
      <w:fldChar w:fldCharType="begin"/>
    </w:r>
    <w:r>
      <w:instrText>PAGE   \* MERGEFORMAT</w:instrText>
    </w:r>
    <w:r>
      <w:fldChar w:fldCharType="separate"/>
    </w:r>
    <w:r w:rsidR="004476B9" w:rsidRPr="004476B9">
      <w:rPr>
        <w:noProof/>
        <w:lang w:val="zh-CN" w:eastAsia="zh-CN"/>
      </w:rPr>
      <w:t>43</w:t>
    </w:r>
    <w:r>
      <w:rPr>
        <w:lang w:val="zh-CN" w:eastAsia="zh-CN"/>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1A0C" w14:textId="77777777" w:rsidR="00A9134E" w:rsidRDefault="00A9134E">
    <w:pPr>
      <w:pStyle w:val="FootnoteText"/>
      <w:jc w:val="center"/>
      <w:rPr>
        <w:rStyle w:val="FootnoteTextChar"/>
      </w:rPr>
    </w:pPr>
    <w:r>
      <w:t>N</w:t>
    </w:r>
    <w:r>
      <w:rPr>
        <w:rStyle w:val="FootnoteTextChar"/>
      </w:rPr>
      <w:t>otes</w:t>
    </w:r>
    <w:r>
      <w:rPr>
        <w:rStyle w:val="FootnoteTextChar"/>
        <w:lang w:val="en-US"/>
      </w:rPr>
      <w:t xml:space="preserve"> </w:t>
    </w:r>
    <w:r>
      <w:rPr>
        <w:rStyle w:val="FootnoteTextChar"/>
      </w:rPr>
      <w:t>to</w:t>
    </w:r>
    <w:r>
      <w:rPr>
        <w:rStyle w:val="FootnoteTextChar"/>
        <w:lang w:val="en-US"/>
      </w:rPr>
      <w:t xml:space="preserve"> </w:t>
    </w:r>
    <w:r>
      <w:rPr>
        <w:rStyle w:val="FootnoteTextChar"/>
      </w:rPr>
      <w:t>Financial</w:t>
    </w:r>
    <w:r>
      <w:rPr>
        <w:rStyle w:val="FootnoteTextChar"/>
        <w:lang w:val="en-US"/>
      </w:rPr>
      <w:t xml:space="preserve"> </w:t>
    </w:r>
    <w:r>
      <w:rPr>
        <w:rStyle w:val="FootnoteTextChar"/>
      </w:rPr>
      <w:t>Statements</w:t>
    </w:r>
    <w:r>
      <w:rPr>
        <w:rStyle w:val="FootnoteTextChar"/>
        <w:lang w:val="en-US"/>
      </w:rPr>
      <w:t xml:space="preserve">   </w:t>
    </w:r>
    <w:r>
      <w:rPr>
        <w:rStyle w:val="FootnoteTextChar"/>
      </w:rPr>
      <w:t>Page</w:t>
    </w:r>
    <w:r>
      <w:rPr>
        <w:rStyle w:val="FootnoteTextChar"/>
        <w:lang w:val="en-US"/>
      </w:rPr>
      <w:t xml:space="preserve"> </w:t>
    </w:r>
    <w:r>
      <w:rPr>
        <w:rStyle w:val="FootnoteTextChar"/>
      </w:rPr>
      <w:fldChar w:fldCharType="begin"/>
    </w:r>
    <w:r>
      <w:rPr>
        <w:rStyle w:val="FootnoteTextChar"/>
      </w:rPr>
      <w:instrText>PAGE   \* MERGEFORMAT</w:instrText>
    </w:r>
    <w:r>
      <w:rPr>
        <w:rStyle w:val="FootnoteTextChar"/>
      </w:rPr>
      <w:fldChar w:fldCharType="separate"/>
    </w:r>
    <w:r w:rsidR="004476B9" w:rsidRPr="004476B9">
      <w:rPr>
        <w:rStyle w:val="FootnoteTextChar"/>
        <w:noProof/>
        <w:lang w:val="zh-CN"/>
      </w:rPr>
      <w:t>46</w:t>
    </w:r>
    <w:r>
      <w:rPr>
        <w:rStyle w:val="FootnoteTextCha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3501"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4476B9" w:rsidRPr="004476B9">
      <w:rPr>
        <w:noProof/>
        <w:lang w:val="zh-CN" w:eastAsia="zh-CN"/>
      </w:rPr>
      <w:t>47</w:t>
    </w:r>
    <w:r>
      <w:rPr>
        <w:lang w:val="zh-CN" w:eastAsia="zh-C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7B79" w14:textId="77777777" w:rsidR="00A9134E" w:rsidRDefault="00A9134E">
    <w:pPr>
      <w:pStyle w:val="FootnoteText"/>
      <w:jc w:val="center"/>
    </w:pPr>
    <w:bookmarkStart w:id="101" w:name="_Hlk72479167"/>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1"/>
    <w:r>
      <w:rPr>
        <w:lang w:val="en-US"/>
      </w:rPr>
      <w:t xml:space="preserve"> </w:t>
    </w:r>
    <w:r>
      <w:fldChar w:fldCharType="begin"/>
    </w:r>
    <w:r>
      <w:instrText>PAGE   \* MERGEFORMAT</w:instrText>
    </w:r>
    <w:r>
      <w:fldChar w:fldCharType="separate"/>
    </w:r>
    <w:r w:rsidR="00022B19" w:rsidRPr="00022B19">
      <w:rPr>
        <w:noProof/>
        <w:lang w:val="zh-CN" w:eastAsia="zh-CN"/>
      </w:rPr>
      <w:t>54</w:t>
    </w:r>
    <w:r>
      <w:rPr>
        <w:lang w:val="zh-CN" w:eastAsia="zh-CN"/>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43AA"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55</w:t>
    </w:r>
    <w:r>
      <w:rPr>
        <w:lang w:val="zh-CN" w:eastAsia="zh-C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039C"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56</w:t>
    </w:r>
    <w:r>
      <w:rPr>
        <w:lang w:val="zh-CN"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728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5F2908E6"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BA65" w14:textId="77777777" w:rsidR="00A9134E" w:rsidRDefault="00A9134E">
    <w:pPr>
      <w:pStyle w:val="FootnoteText"/>
      <w:jc w:val="center"/>
    </w:pPr>
    <w:bookmarkStart w:id="102" w:name="_Hlk72479390"/>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2"/>
    <w:r>
      <w:rPr>
        <w:lang w:val="en-US"/>
      </w:rPr>
      <w:t xml:space="preserve"> </w:t>
    </w:r>
    <w:r>
      <w:fldChar w:fldCharType="begin"/>
    </w:r>
    <w:r>
      <w:instrText>PAGE   \* MERGEFORMAT</w:instrText>
    </w:r>
    <w:r>
      <w:fldChar w:fldCharType="separate"/>
    </w:r>
    <w:r w:rsidR="00022B19" w:rsidRPr="00022B19">
      <w:rPr>
        <w:noProof/>
        <w:lang w:val="zh-CN" w:eastAsia="zh-CN"/>
      </w:rPr>
      <w:t>58</w:t>
    </w:r>
    <w:r>
      <w:rPr>
        <w:lang w:val="zh-CN" w:eastAsia="zh-CN"/>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0E01" w14:textId="77777777" w:rsidR="00A9134E" w:rsidRDefault="00A9134E">
    <w:pPr>
      <w:pStyle w:val="FootnoteText"/>
      <w:jc w:val="center"/>
    </w:pPr>
    <w:bookmarkStart w:id="104" w:name="_Hlk7247945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4"/>
    <w:r>
      <w:rPr>
        <w:lang w:val="en-US"/>
      </w:rPr>
      <w:t xml:space="preserve"> </w:t>
    </w:r>
    <w:r>
      <w:fldChar w:fldCharType="begin"/>
    </w:r>
    <w:r>
      <w:instrText>PAGE   \* MERGEFORMAT</w:instrText>
    </w:r>
    <w:r>
      <w:fldChar w:fldCharType="separate"/>
    </w:r>
    <w:r w:rsidR="00022B19" w:rsidRPr="00022B19">
      <w:rPr>
        <w:noProof/>
        <w:lang w:val="zh-CN" w:eastAsia="zh-CN"/>
      </w:rPr>
      <w:t>75</w:t>
    </w:r>
    <w:r>
      <w:rPr>
        <w:lang w:val="zh-CN" w:eastAsia="zh-C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9FCC" w14:textId="77777777" w:rsidR="00A9134E" w:rsidRDefault="00A9134E">
    <w:pPr>
      <w:pStyle w:val="FootnoteText"/>
      <w:jc w:val="center"/>
    </w:pPr>
    <w:bookmarkStart w:id="106" w:name="_Hlk7247951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6"/>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77</w:t>
    </w:r>
    <w:r w:rsidR="00B37734">
      <w:rPr>
        <w:noProof/>
        <w:lang w:val="zh-CN" w:eastAsia="zh-C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1C4C" w14:textId="77777777" w:rsidR="00A9134E" w:rsidRDefault="00A9134E">
    <w:pPr>
      <w:pStyle w:val="FootnoteText"/>
      <w:jc w:val="center"/>
    </w:pPr>
    <w:bookmarkStart w:id="108" w:name="_Hlk7247957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8"/>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86</w:t>
    </w:r>
    <w:r w:rsidR="00B37734">
      <w:rPr>
        <w:noProof/>
        <w:lang w:val="zh-CN" w:eastAsia="zh-CN"/>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F03C" w14:textId="77777777" w:rsidR="00A9134E" w:rsidRDefault="00A9134E">
    <w:pPr>
      <w:pStyle w:val="FootnoteText"/>
      <w:jc w:val="center"/>
    </w:pPr>
    <w:bookmarkStart w:id="123" w:name="_Hlk72479749"/>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23"/>
    <w:r>
      <w:rPr>
        <w:lang w:val="en-US"/>
      </w:rPr>
      <w:t xml:space="preserve"> </w:t>
    </w:r>
    <w:r>
      <w:fldChar w:fldCharType="begin"/>
    </w:r>
    <w:r>
      <w:instrText>PAGE   \* MERGEFORMAT</w:instrText>
    </w:r>
    <w:r>
      <w:fldChar w:fldCharType="separate"/>
    </w:r>
    <w:r w:rsidR="00022B19" w:rsidRPr="00022B19">
      <w:rPr>
        <w:noProof/>
        <w:lang w:val="zh-CN" w:eastAsia="zh-CN"/>
      </w:rPr>
      <w:t>98</w:t>
    </w:r>
    <w:r>
      <w:rPr>
        <w:lang w:val="zh-CN" w:eastAsia="zh-C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B75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99</w:t>
    </w:r>
    <w:r>
      <w:rPr>
        <w:lang w:val="zh-CN" w:eastAsia="zh-C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5CA0"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104</w:t>
    </w:r>
    <w:r>
      <w:rPr>
        <w:lang w:val="zh-CN" w:eastAsia="zh-CN"/>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BF1D" w14:textId="77777777" w:rsidR="00A9134E" w:rsidRDefault="00A9134E">
    <w:pPr>
      <w:pStyle w:val="FootnoteText"/>
      <w:jc w:val="center"/>
    </w:pPr>
    <w:bookmarkStart w:id="138" w:name="_Hlk7248018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38"/>
    <w:r>
      <w:rPr>
        <w:lang w:val="en-US"/>
      </w:rPr>
      <w:t xml:space="preserve"> </w:t>
    </w:r>
    <w:r>
      <w:fldChar w:fldCharType="begin"/>
    </w:r>
    <w:r>
      <w:instrText>PAGE   \* MERGEFORMAT</w:instrText>
    </w:r>
    <w:r>
      <w:fldChar w:fldCharType="separate"/>
    </w:r>
    <w:r w:rsidR="00022B19" w:rsidRPr="00022B19">
      <w:rPr>
        <w:noProof/>
        <w:lang w:val="zh-CN" w:eastAsia="zh-CN"/>
      </w:rPr>
      <w:t>105</w:t>
    </w:r>
    <w:r>
      <w:rPr>
        <w:lang w:val="zh-CN" w:eastAsia="zh-CN"/>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9090" w14:textId="77777777" w:rsidR="00A9134E" w:rsidRDefault="00A9134E">
    <w:pPr>
      <w:pStyle w:val="FootnoteText"/>
      <w:jc w:val="center"/>
    </w:pPr>
    <w:bookmarkStart w:id="140" w:name="_Hlk7248025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40"/>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111</w:t>
    </w:r>
    <w:r w:rsidR="00B37734">
      <w:rPr>
        <w:noProof/>
        <w:lang w:val="zh-CN" w:eastAsia="zh-CN"/>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BDA9"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112</w:t>
    </w:r>
    <w:r>
      <w:rPr>
        <w:lang w:val="zh-CN" w:eastAsia="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7C9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67CD30B4" w14:textId="77777777" w:rsidR="00A9134E" w:rsidRDefault="00A9134E">
    <w:pPr>
      <w:pStyle w:val="Footer"/>
      <w:rPr>
        <w:sz w:val="17"/>
        <w:szCs w:val="17"/>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7B0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115</w:t>
    </w:r>
    <w:r>
      <w:rPr>
        <w:lang w:val="zh-CN" w:eastAsia="zh-CN"/>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1121" w14:textId="3D0FD529" w:rsidR="004B3D7D" w:rsidRPr="004B3D7D" w:rsidRDefault="004B3D7D" w:rsidP="004B3D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6283"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35A1EE18"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w:t>
    </w:r>
    <w:r>
      <w:rPr>
        <w:rFonts w:eastAsia="KaiTi_GB2312"/>
        <w:kern w:val="0"/>
        <w:sz w:val="17"/>
        <w:szCs w:val="17"/>
      </w:rPr>
      <w:t xml:space="preserve"> </w:t>
    </w:r>
    <w:r>
      <w:rPr>
        <w:rFonts w:eastAsia="KaiTi_GB2312" w:hint="eastAsia"/>
        <w:kern w:val="0"/>
        <w:sz w:val="17"/>
        <w:szCs w:val="17"/>
      </w:rPr>
      <w:t>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5DF6" w14:textId="77777777" w:rsidR="00A9134E" w:rsidRDefault="00A9134E">
    <w:pPr>
      <w:pStyle w:val="Footer"/>
      <w:jc w:val="center"/>
      <w:rPr>
        <w:rFonts w:ascii="Tahoma" w:hAnsi="Tahoma" w:cs="Tahoma"/>
      </w:rPr>
    </w:pPr>
    <w:r>
      <w:rPr>
        <w:rFonts w:ascii="Tahoma" w:hAnsi="Tahoma" w:cs="Tahoma"/>
      </w:rPr>
      <w:t xml:space="preserve">Audit Reports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004476B9" w:rsidRPr="004476B9">
      <w:rPr>
        <w:rFonts w:ascii="Tahoma" w:hAnsi="Tahoma" w:cs="Tahoma"/>
        <w:noProof/>
        <w:lang w:val="zh-CN"/>
      </w:rPr>
      <w:t>4</w:t>
    </w:r>
    <w:r>
      <w:rPr>
        <w:rFonts w:ascii="Tahoma" w:hAnsi="Tahoma" w:cs="Tahom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1CAD" w14:textId="53CCA6E2" w:rsidR="00AF4C0D" w:rsidRDefault="00AF4C0D">
    <w:pPr>
      <w:pStyle w:val="Footer"/>
      <w:jc w:val="center"/>
      <w:rPr>
        <w:rFonts w:ascii="Tahoma" w:hAnsi="Tahoma" w:cs="Tahoma"/>
      </w:rPr>
    </w:pPr>
    <w:r>
      <w:rPr>
        <w:rFonts w:ascii="Tahoma" w:hAnsi="Tahoma" w:cs="Tahoma"/>
      </w:rPr>
      <w:t xml:space="preserve">Statement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Pr="004476B9">
      <w:rPr>
        <w:rFonts w:ascii="Tahoma" w:hAnsi="Tahoma" w:cs="Tahoma"/>
        <w:noProof/>
        <w:lang w:val="zh-CN"/>
      </w:rPr>
      <w:t>4</w:t>
    </w:r>
    <w:r>
      <w:rPr>
        <w:rFonts w:ascii="Tahoma" w:hAnsi="Tahoma" w:cs="Tahom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ABF4" w14:textId="77777777" w:rsidR="004B5747" w:rsidRDefault="004B5747">
    <w:pPr>
      <w:pStyle w:val="Footer"/>
      <w:jc w:val="center"/>
    </w:pPr>
    <w:r>
      <w:t>Statements P</w:t>
    </w:r>
    <w:r>
      <w:rPr>
        <w:rFonts w:hint="eastAsia"/>
      </w:rPr>
      <w:t>age</w:t>
    </w:r>
    <w:r>
      <w:fldChar w:fldCharType="begin"/>
    </w:r>
    <w:r>
      <w:instrText>PAGE   \* MERGEFORMAT</w:instrText>
    </w:r>
    <w:r>
      <w:fldChar w:fldCharType="separate"/>
    </w:r>
    <w:r w:rsidRPr="004476B9">
      <w:rPr>
        <w:noProof/>
        <w:lang w:val="zh-CN"/>
      </w:rPr>
      <w:t>23</w:t>
    </w:r>
    <w:r>
      <w:rPr>
        <w:lang w:val="zh-C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67953" w14:textId="78B9E2E5" w:rsidR="00897BC8" w:rsidRDefault="00897BC8">
    <w:pPr>
      <w:pStyle w:val="Footer"/>
      <w:jc w:val="center"/>
    </w:pPr>
    <w:r>
      <w:t>Notes to Financial Statements   P</w:t>
    </w:r>
    <w:r>
      <w:rPr>
        <w:rFonts w:hint="eastAsia"/>
      </w:rPr>
      <w:t>age</w:t>
    </w:r>
    <w:r>
      <w:t xml:space="preserve"> </w:t>
    </w:r>
    <w:r>
      <w:fldChar w:fldCharType="begin"/>
    </w:r>
    <w:r>
      <w:instrText>PAGE   \* MERGEFORMAT</w:instrText>
    </w:r>
    <w:r>
      <w:fldChar w:fldCharType="separate"/>
    </w:r>
    <w:r w:rsidRPr="00897BC8">
      <w:rPr>
        <w:noProof/>
      </w:rPr>
      <w:t>23</w:t>
    </w:r>
    <w:r>
      <w:rPr>
        <w:lang w:val="zh-C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4680" w14:textId="135A3EA0" w:rsidR="00A9134E" w:rsidRDefault="00A9134E">
    <w:pPr>
      <w:pStyle w:val="FootnoteText"/>
      <w:jc w:val="center"/>
    </w:pPr>
    <w:bookmarkStart w:id="81" w:name="_Hlk72478411"/>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w:t>
    </w:r>
    <w:r>
      <w:rPr>
        <w:rFonts w:asciiTheme="minorEastAsia" w:eastAsiaTheme="minorEastAsia" w:hAnsiTheme="minorEastAsia" w:hint="eastAsia"/>
        <w:lang w:eastAsia="zh-CN"/>
      </w:rPr>
      <w:t>age</w:t>
    </w:r>
    <w:bookmarkEnd w:id="81"/>
    <w:r>
      <w:rPr>
        <w:rFonts w:asciiTheme="minorEastAsia"/>
        <w:lang w:val="en-US" w:eastAsia="zh-CN"/>
      </w:rPr>
      <w:t xml:space="preserve"> </w:t>
    </w:r>
    <w:r>
      <w:rPr>
        <w:lang w:val="zh-CN" w:eastAsia="zh-CN"/>
      </w:rPr>
      <w:fldChar w:fldCharType="begin"/>
    </w:r>
    <w:r>
      <w:rPr>
        <w:lang w:val="zh-CN" w:eastAsia="zh-CN"/>
      </w:rPr>
      <w:instrText>PAGE   \* MERGEFORMAT</w:instrText>
    </w:r>
    <w:r>
      <w:rPr>
        <w:lang w:val="zh-CN" w:eastAsia="zh-CN"/>
      </w:rPr>
      <w:fldChar w:fldCharType="separate"/>
    </w:r>
    <w:r w:rsidR="004476B9">
      <w:rPr>
        <w:noProof/>
        <w:lang w:val="zh-CN" w:eastAsia="zh-CN"/>
      </w:rPr>
      <w:t>54</w:t>
    </w:r>
    <w:r>
      <w:rPr>
        <w:lang w:val="zh-CN"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4B281" w14:textId="77777777" w:rsidR="001F7EA4" w:rsidRDefault="001F7EA4" w:rsidP="00733A22">
      <w:pPr>
        <w:spacing w:line="240" w:lineRule="auto"/>
      </w:pPr>
      <w:r>
        <w:separator/>
      </w:r>
    </w:p>
  </w:footnote>
  <w:footnote w:type="continuationSeparator" w:id="0">
    <w:p w14:paraId="7BC95EFE" w14:textId="77777777" w:rsidR="001F7EA4" w:rsidRDefault="001F7EA4" w:rsidP="00733A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1D12" w14:textId="77777777" w:rsidR="00A9134E" w:rsidRDefault="00A9134E">
    <w:pP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980A" w14:textId="77777777" w:rsidR="00F11279" w:rsidRDefault="00F11279" w:rsidP="00F11279">
    <w:pPr>
      <w:spacing w:line="225" w:lineRule="exact"/>
      <w:rPr>
        <w:b/>
        <w:sz w:val="18"/>
      </w:rPr>
    </w:pPr>
    <w:r>
      <w:rPr>
        <w:b/>
        <w:sz w:val="18"/>
      </w:rPr>
      <w:t>Zhejiang Dingli Machinery Co., Ltd.</w:t>
    </w:r>
  </w:p>
  <w:p w14:paraId="1AAF6258" w14:textId="77777777" w:rsidR="00F11279" w:rsidRDefault="00F11279" w:rsidP="00F11279">
    <w:pPr>
      <w:spacing w:line="225" w:lineRule="exact"/>
      <w:rPr>
        <w:b/>
        <w:sz w:val="18"/>
      </w:rPr>
    </w:pPr>
    <w:r>
      <w:rPr>
        <w:b/>
        <w:sz w:val="18"/>
      </w:rPr>
      <w:t>Year 2022</w:t>
    </w:r>
  </w:p>
  <w:p w14:paraId="738BFB8C" w14:textId="555C91F9" w:rsidR="00A9134E" w:rsidRPr="00F11279" w:rsidRDefault="00F11279" w:rsidP="00F11279">
    <w:pPr>
      <w:pStyle w:val="Header"/>
      <w:pBdr>
        <w:bottom w:val="none" w:sz="0" w:space="0" w:color="auto"/>
      </w:pBdr>
      <w:spacing w:line="240" w:lineRule="auto"/>
      <w:jc w:val="left"/>
    </w:pPr>
    <w:r>
      <w:rPr>
        <w:b/>
      </w:rPr>
      <w:t>Notes to Financial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558" w14:textId="77777777" w:rsidR="00A9134E" w:rsidRDefault="00A9134E">
    <w:pPr>
      <w:pStyle w:val="FootnoteText"/>
    </w:pPr>
    <w:bookmarkStart w:id="85" w:name="_Hlk72478787"/>
    <w:r>
      <w:t>Zhejiang</w:t>
    </w:r>
    <w:r>
      <w:rPr>
        <w:lang w:val="en-US"/>
      </w:rPr>
      <w:t xml:space="preserve"> </w:t>
    </w:r>
    <w:r>
      <w:t>Dingli</w:t>
    </w:r>
    <w:r>
      <w:rPr>
        <w:lang w:val="en-US"/>
      </w:rPr>
      <w:t xml:space="preserve"> </w:t>
    </w:r>
    <w:r>
      <w:t>Machinery</w:t>
    </w:r>
    <w:r>
      <w:rPr>
        <w:lang w:val="en-US"/>
      </w:rPr>
      <w:t xml:space="preserve"> </w:t>
    </w:r>
    <w:r>
      <w:t>Co.,</w:t>
    </w:r>
    <w:r>
      <w:rPr>
        <w:lang w:val="en-US"/>
      </w:rPr>
      <w:t xml:space="preserve"> </w:t>
    </w:r>
    <w:r>
      <w:t>Ltd.</w:t>
    </w:r>
  </w:p>
  <w:p w14:paraId="02B65DD1" w14:textId="45A9E60F" w:rsidR="00A9134E" w:rsidRDefault="00A9134E">
    <w:pPr>
      <w:pStyle w:val="FootnoteText"/>
    </w:pPr>
    <w:r>
      <w:t>Year</w:t>
    </w:r>
    <w:r>
      <w:rPr>
        <w:lang w:val="en-US"/>
      </w:rPr>
      <w:t xml:space="preserve"> </w:t>
    </w:r>
    <w:r>
      <w:t>202</w:t>
    </w:r>
    <w:r w:rsidR="00F11279">
      <w:t>2</w:t>
    </w:r>
  </w:p>
  <w:p w14:paraId="2939BAEC" w14:textId="77777777" w:rsidR="00A9134E" w:rsidRDefault="00A9134E">
    <w:pPr>
      <w:pStyle w:val="FootnoteText"/>
    </w:pPr>
    <w:r>
      <w:t>Notes</w:t>
    </w:r>
    <w:r>
      <w:rPr>
        <w:lang w:val="en-US"/>
      </w:rPr>
      <w:t xml:space="preserve"> </w:t>
    </w:r>
    <w:r>
      <w:t>to</w:t>
    </w:r>
    <w:r>
      <w:rPr>
        <w:lang w:val="en-US"/>
      </w:rPr>
      <w:t xml:space="preserve"> </w:t>
    </w:r>
    <w:r>
      <w:t>Financial</w:t>
    </w:r>
    <w:r>
      <w:rPr>
        <w:lang w:val="en-US"/>
      </w:rPr>
      <w:t xml:space="preserve"> </w:t>
    </w:r>
    <w:r>
      <w:t>Statements</w:t>
    </w:r>
    <w:bookmarkEnd w:id="85"/>
    <w:r w:rsidR="001F7EA4">
      <w:rPr>
        <w:sz w:val="21"/>
      </w:rPr>
      <w:pict w14:anchorId="4742B80A">
        <v:line id="直接连接符 129" o:spid="_x0000_s1045" style="position:absolute;z-index:-25166284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ItcnKPdAQAAeAMAAA4AAAAAAAAAAAAAAAAALgIAAGRycy9lMm9Eb2MueG1sUEsBAi0AFAAG&#10;AAgAAAAhAJGZIOvgAAAADAEAAA8AAAAAAAAAAAAAAAAANwQAAGRycy9kb3ducmV2LnhtbFBLBQYA&#10;AAAABAAEAPMAAABEBQAAAAA=&#10;" strokeweight=".48pt">
          <w10:wrap anchorx="page" anchory="page"/>
        </v:lin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101D" w14:textId="77777777" w:rsidR="00F11279" w:rsidRDefault="00F11279" w:rsidP="00F11279">
    <w:pPr>
      <w:pStyle w:val="FootnoteText"/>
      <w:rPr>
        <w:lang w:bidi="zh-CN"/>
      </w:rPr>
    </w:pPr>
    <w:r>
      <w:rPr>
        <w:lang w:bidi="zh-CN"/>
      </w:rPr>
      <w:t>Zhejiang</w:t>
    </w:r>
    <w:r>
      <w:rPr>
        <w:lang w:val="en-US" w:bidi="zh-CN"/>
      </w:rPr>
      <w:t xml:space="preserve"> </w:t>
    </w:r>
    <w:r>
      <w:rPr>
        <w:lang w:bidi="zh-CN"/>
      </w:rPr>
      <w:t>Dingli</w:t>
    </w:r>
    <w:r>
      <w:rPr>
        <w:lang w:val="en-US" w:bidi="zh-CN"/>
      </w:rPr>
      <w:t xml:space="preserve"> </w:t>
    </w:r>
    <w:r>
      <w:rPr>
        <w:lang w:bidi="zh-CN"/>
      </w:rPr>
      <w:t>Machinery</w:t>
    </w:r>
    <w:r>
      <w:rPr>
        <w:lang w:val="en-US" w:bidi="zh-CN"/>
      </w:rPr>
      <w:t xml:space="preserve"> </w:t>
    </w:r>
    <w:r>
      <w:rPr>
        <w:lang w:bidi="zh-CN"/>
      </w:rPr>
      <w:t>Co.,</w:t>
    </w:r>
    <w:r>
      <w:rPr>
        <w:lang w:val="en-US" w:bidi="zh-CN"/>
      </w:rPr>
      <w:t xml:space="preserve"> </w:t>
    </w:r>
    <w:r>
      <w:rPr>
        <w:lang w:bidi="zh-CN"/>
      </w:rPr>
      <w:t>Ltd.</w:t>
    </w:r>
  </w:p>
  <w:p w14:paraId="50D105E5" w14:textId="23E97531" w:rsidR="00F11279" w:rsidRDefault="00F11279" w:rsidP="00F11279">
    <w:pPr>
      <w:pStyle w:val="FootnoteText"/>
      <w:rPr>
        <w:rFonts w:ascii="Arial" w:eastAsia="SimSun" w:hAnsi="Arial" w:cs="Arial"/>
        <w:b/>
        <w:kern w:val="0"/>
        <w:sz w:val="18"/>
        <w:szCs w:val="22"/>
        <w:lang w:bidi="zh-CN"/>
      </w:rPr>
    </w:pPr>
    <w:r>
      <w:rPr>
        <w:rFonts w:ascii="Arial" w:eastAsia="SimSun" w:hAnsi="Arial" w:cs="Arial"/>
        <w:b/>
        <w:kern w:val="0"/>
        <w:sz w:val="18"/>
        <w:szCs w:val="22"/>
        <w:lang w:bidi="zh-CN"/>
      </w:rPr>
      <w:t>Year</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2022</w:t>
    </w:r>
  </w:p>
  <w:p w14:paraId="7DDC0877" w14:textId="77777777" w:rsidR="00F11279" w:rsidRDefault="00F11279" w:rsidP="00F11279">
    <w:pPr>
      <w:pStyle w:val="FootnoteText"/>
      <w:rPr>
        <w:rFonts w:ascii="Arial" w:eastAsia="SimSun" w:hAnsi="Arial" w:cs="Arial"/>
        <w:kern w:val="0"/>
        <w:sz w:val="2"/>
        <w:lang w:bidi="zh-CN"/>
      </w:rPr>
    </w:pPr>
    <w:r>
      <w:rPr>
        <w:rFonts w:ascii="Arial" w:eastAsia="SimSun" w:hAnsi="Arial" w:cs="Arial"/>
        <w:b/>
        <w:kern w:val="0"/>
        <w:sz w:val="18"/>
        <w:szCs w:val="22"/>
        <w:lang w:bidi="zh-CN"/>
      </w:rPr>
      <w:t>Notes</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to</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Financial</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Statements</w:t>
    </w:r>
  </w:p>
  <w:p w14:paraId="36078249" w14:textId="77777777" w:rsidR="00A9134E" w:rsidRDefault="00A9134E" w:rsidP="00F11279">
    <w:pPr>
      <w:pStyle w:val="BodyText"/>
      <w:spacing w:line="240"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8743" w14:textId="77777777" w:rsidR="00A9134E" w:rsidRDefault="001F7EA4">
    <w:pPr>
      <w:pStyle w:val="BodyText"/>
      <w:spacing w:line="14" w:lineRule="auto"/>
      <w:rPr>
        <w:sz w:val="20"/>
      </w:rPr>
    </w:pPr>
    <w:r>
      <w:rPr>
        <w:sz w:val="21"/>
      </w:rPr>
      <w:pict w14:anchorId="659B234F">
        <v:shapetype id="_x0000_t202" coordsize="21600,21600" o:spt="202" path="m,l,21600r21600,l21600,xe">
          <v:stroke joinstyle="miter"/>
          <v:path gradientshapeok="t" o:connecttype="rect"/>
        </v:shapetype>
        <v:shape id="文本框 124" o:spid="_x0000_s1044" type="#_x0000_t202" style="position:absolute;margin-left:89pt;margin-top:34.95pt;width:139.25pt;height:35pt;z-index:-2516689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" filled="f" stroked="f">
          <v:textbox style="mso-next-textbox:#文本框 124" inset="0,0,0,0">
            <w:txbxContent>
              <w:p w14:paraId="6A3A5100" w14:textId="77777777" w:rsidR="00A9134E" w:rsidRDefault="00A9134E">
                <w:pPr>
                  <w:spacing w:line="225" w:lineRule="exact"/>
                  <w:rPr>
                    <w:b/>
                    <w:sz w:val="18"/>
                  </w:rPr>
                </w:pPr>
                <w:r>
                  <w:rPr>
                    <w:b/>
                    <w:sz w:val="18"/>
                  </w:rPr>
                  <w:t>Zhejiang Dingli Machinery Co., Ltd.</w:t>
                </w:r>
              </w:p>
              <w:p w14:paraId="5A4269AE" w14:textId="0EAD9F18" w:rsidR="00A9134E" w:rsidRDefault="00A9134E">
                <w:pPr>
                  <w:spacing w:line="225" w:lineRule="exact"/>
                  <w:rPr>
                    <w:b/>
                    <w:sz w:val="18"/>
                  </w:rPr>
                </w:pPr>
                <w:r>
                  <w:rPr>
                    <w:b/>
                    <w:sz w:val="18"/>
                  </w:rPr>
                  <w:t>Year 202</w:t>
                </w:r>
                <w:r w:rsidR="00F11279">
                  <w:rPr>
                    <w:b/>
                    <w:sz w:val="18"/>
                  </w:rPr>
                  <w:t>2</w:t>
                </w:r>
              </w:p>
              <w:p w14:paraId="40DD1BA4"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0BA67913">
        <v:line id="直接连接符 125" o:spid="_x0000_s1043" style="position:absolute;z-index:-25166182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CTxLLv2wEAAHgDAAAOAAAAAAAAAAAAAAAAAC4CAABkcnMvZTJvRG9jLnhtbFBLAQItABQABgAI&#10;AAAAIQAJ2NTd4AAAAAwBAAAPAAAAAAAAAAAAAAAAADUEAABkcnMvZG93bnJldi54bWxQSwUGAAAA&#10;AAQABADzAAAAQgUAAAAA&#10;" strokeweight=".48pt">
          <w10:wrap anchorx="page" anchory="page"/>
        </v:lin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8A78" w14:textId="77777777" w:rsidR="00A9134E" w:rsidRDefault="001F7EA4">
    <w:pPr>
      <w:pStyle w:val="BodyText"/>
      <w:spacing w:line="14" w:lineRule="auto"/>
      <w:rPr>
        <w:sz w:val="20"/>
      </w:rPr>
    </w:pPr>
    <w:r>
      <w:rPr>
        <w:sz w:val="21"/>
      </w:rPr>
      <w:pict w14:anchorId="0C7F8C8C">
        <v:shapetype id="_x0000_t202" coordsize="21600,21600" o:spt="202" path="m,l,21600r21600,l21600,xe">
          <v:stroke joinstyle="miter"/>
          <v:path gradientshapeok="t" o:connecttype="rect"/>
        </v:shapetype>
        <v:shape id="文本框 121" o:spid="_x0000_s1042" type="#_x0000_t202" style="position:absolute;margin-left:89pt;margin-top:35.95pt;width:150.8pt;height:35.05pt;z-index:-2516679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" filled="f" stroked="f">
          <v:textbox style="mso-next-textbox:#文本框 121" inset="0,0,0,0">
            <w:txbxContent>
              <w:p w14:paraId="55A34416" w14:textId="77777777" w:rsidR="00A9134E" w:rsidRDefault="00A9134E">
                <w:pPr>
                  <w:spacing w:line="225" w:lineRule="exact"/>
                  <w:rPr>
                    <w:b/>
                    <w:sz w:val="18"/>
                  </w:rPr>
                </w:pPr>
                <w:bookmarkStart w:id="94" w:name="_Hlk72478892"/>
                <w:bookmarkStart w:id="95" w:name="_Hlk72478893"/>
                <w:r>
                  <w:rPr>
                    <w:b/>
                    <w:sz w:val="18"/>
                  </w:rPr>
                  <w:t>Zhejiang Dingli Machinery Co., Ltd.</w:t>
                </w:r>
              </w:p>
              <w:p w14:paraId="7377D7E1" w14:textId="34C94EDF" w:rsidR="00A9134E" w:rsidRDefault="00A9134E">
                <w:pPr>
                  <w:spacing w:line="225" w:lineRule="exact"/>
                  <w:rPr>
                    <w:b/>
                    <w:sz w:val="18"/>
                  </w:rPr>
                </w:pPr>
                <w:r>
                  <w:rPr>
                    <w:b/>
                    <w:sz w:val="18"/>
                  </w:rPr>
                  <w:t>Year 202</w:t>
                </w:r>
                <w:r w:rsidR="00F11279">
                  <w:rPr>
                    <w:b/>
                    <w:sz w:val="18"/>
                  </w:rPr>
                  <w:t>2</w:t>
                </w:r>
              </w:p>
              <w:p w14:paraId="57A1D569" w14:textId="77777777" w:rsidR="00A9134E" w:rsidRDefault="00A9134E">
                <w:pPr>
                  <w:spacing w:line="225" w:lineRule="exact"/>
                  <w:rPr>
                    <w:b/>
                    <w:sz w:val="18"/>
                  </w:rPr>
                </w:pPr>
                <w:r>
                  <w:rPr>
                    <w:b/>
                    <w:sz w:val="18"/>
                  </w:rPr>
                  <w:t>Notes to Financial Statements</w:t>
                </w:r>
                <w:bookmarkEnd w:id="94"/>
                <w:bookmarkEnd w:id="95"/>
              </w:p>
            </w:txbxContent>
          </v:textbox>
          <w10:wrap anchorx="page" anchory="page"/>
        </v:shape>
      </w:pict>
    </w:r>
    <w:r>
      <w:rPr>
        <w:sz w:val="21"/>
      </w:rPr>
      <w:pict w14:anchorId="143F84A5">
        <v:line id="直接连接符 122" o:spid="_x0000_s1041" style="position:absolute;z-index:-251660800;mso-position-horizontal-relative:page;mso-position-vertical-relative:page;mso-width-relative:page;mso-height-relative:page" from="88.55pt,71.15pt" to="753.4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" strokeweight=".48pt">
          <w10:wrap anchorx="page" anchory="page"/>
        </v:lin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AC53" w14:textId="77777777" w:rsidR="00A9134E" w:rsidRDefault="001F7EA4">
    <w:pPr>
      <w:pStyle w:val="BodyText"/>
      <w:spacing w:line="14" w:lineRule="auto"/>
      <w:rPr>
        <w:sz w:val="20"/>
      </w:rPr>
    </w:pPr>
    <w:r>
      <w:rPr>
        <w:sz w:val="21"/>
      </w:rPr>
      <w:pict w14:anchorId="63D060BE">
        <v:shapetype id="_x0000_t202" coordsize="21600,21600" o:spt="202" path="m,l,21600r21600,l21600,xe">
          <v:stroke joinstyle="miter"/>
          <v:path gradientshapeok="t" o:connecttype="rect"/>
        </v:shapetype>
        <v:shape id="文本框 118" o:spid="_x0000_s1040" type="#_x0000_t202" style="position:absolute;margin-left:89pt;margin-top:36pt;width:141.3pt;height:35pt;z-index:-2516669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文本框 118" inset="0,0,0,0">
            <w:txbxContent>
              <w:p w14:paraId="6A81BF7C" w14:textId="77777777" w:rsidR="00A9134E" w:rsidRDefault="00A9134E">
                <w:pPr>
                  <w:spacing w:line="225" w:lineRule="exact"/>
                  <w:rPr>
                    <w:b/>
                    <w:sz w:val="18"/>
                  </w:rPr>
                </w:pPr>
                <w:bookmarkStart w:id="98" w:name="_Hlk72479001"/>
                <w:bookmarkStart w:id="99" w:name="_Hlk72479000"/>
                <w:r>
                  <w:rPr>
                    <w:b/>
                    <w:sz w:val="18"/>
                  </w:rPr>
                  <w:t>Zhejiang Dingli Machinery Co., Ltd.</w:t>
                </w:r>
              </w:p>
              <w:p w14:paraId="0E9BF927" w14:textId="1B81D154" w:rsidR="00A9134E" w:rsidRDefault="00A9134E">
                <w:pPr>
                  <w:spacing w:line="225" w:lineRule="exact"/>
                  <w:rPr>
                    <w:b/>
                    <w:sz w:val="18"/>
                  </w:rPr>
                </w:pPr>
                <w:r>
                  <w:rPr>
                    <w:b/>
                    <w:sz w:val="18"/>
                  </w:rPr>
                  <w:t>Year 202</w:t>
                </w:r>
                <w:r w:rsidR="00F11279">
                  <w:rPr>
                    <w:b/>
                    <w:sz w:val="18"/>
                  </w:rPr>
                  <w:t>2</w:t>
                </w:r>
              </w:p>
              <w:p w14:paraId="10B1FF60" w14:textId="77777777" w:rsidR="00A9134E" w:rsidRDefault="00A9134E">
                <w:pPr>
                  <w:spacing w:line="225" w:lineRule="exact"/>
                  <w:rPr>
                    <w:b/>
                    <w:sz w:val="18"/>
                  </w:rPr>
                </w:pPr>
                <w:r>
                  <w:rPr>
                    <w:b/>
                    <w:sz w:val="18"/>
                  </w:rPr>
                  <w:t>Notes to Financial Statements</w:t>
                </w:r>
                <w:bookmarkEnd w:id="98"/>
                <w:bookmarkEnd w:id="99"/>
              </w:p>
            </w:txbxContent>
          </v:textbox>
          <w10:wrap anchorx="page" anchory="page"/>
        </v:shape>
      </w:pict>
    </w:r>
    <w:r>
      <w:rPr>
        <w:sz w:val="21"/>
      </w:rPr>
      <w:pict w14:anchorId="4C1C38B5">
        <v:line id="直接连接符 119" o:spid="_x0000_s1039" style="position:absolute;z-index:-25165977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Aew0Tf2wEAAHgDAAAOAAAAAAAAAAAAAAAAAC4CAABkcnMvZTJvRG9jLnhtbFBLAQItABQABgAI&#10;AAAAIQAJ2NTd4AAAAAwBAAAPAAAAAAAAAAAAAAAAADUEAABkcnMvZG93bnJldi54bWxQSwUGAAAA&#10;AAQABADzAAAAQgUAAAAA&#10;" strokeweight=".48pt">
          <w10:wrap anchorx="page" anchory="page"/>
        </v:lin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0EEF" w14:textId="746D0688" w:rsidR="00A9134E" w:rsidRDefault="001F7EA4">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58" type="#_x0000_t202" style="position:absolute;margin-left:84.25pt;margin-top:13pt;width:141.3pt;height:35pt;z-index:-25164646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58" inset="0,0,0,0">
            <w:txbxContent>
              <w:p w14:paraId="74A8BD95" w14:textId="77777777" w:rsidR="00F11279" w:rsidRDefault="00F11279" w:rsidP="00F11279">
                <w:pPr>
                  <w:spacing w:line="225" w:lineRule="exact"/>
                  <w:rPr>
                    <w:b/>
                    <w:sz w:val="18"/>
                  </w:rPr>
                </w:pPr>
                <w:r>
                  <w:rPr>
                    <w:b/>
                    <w:sz w:val="18"/>
                  </w:rPr>
                  <w:t>Zhejiang Dingli Machinery Co., Ltd.</w:t>
                </w:r>
              </w:p>
              <w:p w14:paraId="087DF218" w14:textId="77777777" w:rsidR="00F11279" w:rsidRDefault="00F11279" w:rsidP="00F11279">
                <w:pPr>
                  <w:spacing w:line="225" w:lineRule="exact"/>
                  <w:rPr>
                    <w:b/>
                    <w:sz w:val="18"/>
                  </w:rPr>
                </w:pPr>
                <w:r>
                  <w:rPr>
                    <w:b/>
                    <w:sz w:val="18"/>
                  </w:rPr>
                  <w:t>Year 2022</w:t>
                </w:r>
              </w:p>
              <w:p w14:paraId="62BD4B06" w14:textId="77777777" w:rsidR="00F11279" w:rsidRDefault="00F11279" w:rsidP="00F11279">
                <w:pPr>
                  <w:spacing w:line="225" w:lineRule="exact"/>
                  <w:rPr>
                    <w:b/>
                    <w:sz w:val="18"/>
                  </w:rPr>
                </w:pPr>
                <w:r>
                  <w:rPr>
                    <w:b/>
                    <w:sz w:val="18"/>
                  </w:rPr>
                  <w:t>Notes to Financial Statements</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BC18" w14:textId="77777777" w:rsidR="00A9134E" w:rsidRDefault="001F7EA4">
    <w:pPr>
      <w:pStyle w:val="BodyText"/>
      <w:spacing w:line="14" w:lineRule="auto"/>
      <w:rPr>
        <w:sz w:val="20"/>
      </w:rPr>
    </w:pPr>
    <w:r>
      <w:rPr>
        <w:sz w:val="21"/>
      </w:rPr>
      <w:pict w14:anchorId="71B84FDE">
        <v:shapetype id="_x0000_t202" coordsize="21600,21600" o:spt="202" path="m,l,21600r21600,l21600,xe">
          <v:stroke joinstyle="miter"/>
          <v:path gradientshapeok="t" o:connecttype="rect"/>
        </v:shapetype>
        <v:shape id="文本框 114" o:spid="_x0000_s1038" type="#_x0000_t202" style="position:absolute;margin-left:89pt;margin-top:19.35pt;width:145.35pt;height:35pt;z-index:-2516659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" filled="f" stroked="f">
          <v:textbox style="mso-next-textbox:#文本框 114" inset="0,0,0,0">
            <w:txbxContent>
              <w:p w14:paraId="3D7ED749" w14:textId="77777777" w:rsidR="00A9134E" w:rsidRDefault="00A9134E">
                <w:pPr>
                  <w:spacing w:line="225" w:lineRule="exact"/>
                  <w:rPr>
                    <w:b/>
                    <w:sz w:val="18"/>
                  </w:rPr>
                </w:pPr>
                <w:r>
                  <w:rPr>
                    <w:b/>
                    <w:sz w:val="18"/>
                  </w:rPr>
                  <w:t>Zhejiang Dingli Machinery Co., Ltd.</w:t>
                </w:r>
              </w:p>
              <w:p w14:paraId="4615D360" w14:textId="34D89E12" w:rsidR="00A9134E" w:rsidRDefault="00A9134E">
                <w:pPr>
                  <w:spacing w:line="225" w:lineRule="exact"/>
                  <w:rPr>
                    <w:b/>
                    <w:sz w:val="18"/>
                  </w:rPr>
                </w:pPr>
                <w:r>
                  <w:rPr>
                    <w:b/>
                    <w:sz w:val="18"/>
                  </w:rPr>
                  <w:t>Year 202</w:t>
                </w:r>
                <w:r w:rsidR="00F11279">
                  <w:rPr>
                    <w:b/>
                    <w:sz w:val="18"/>
                  </w:rPr>
                  <w:t>2</w:t>
                </w:r>
              </w:p>
              <w:p w14:paraId="4E5AEB22"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6DCE8DD">
        <v:line id="直接连接符 115" o:spid="_x0000_s1037" style="position:absolute;z-index:-25165875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Bltqk9wBAAB4AwAADgAAAAAAAAAAAAAAAAAuAgAAZHJzL2Uyb0RvYy54bWxQSwECLQAUAAYA&#10;CAAAACEAkZkg6+AAAAAMAQAADwAAAAAAAAAAAAAAAAA2BAAAZHJzL2Rvd25yZXYueG1sUEsFBgAA&#10;AAAEAAQA8wAAAEMFAAAAAA==&#10;" strokeweight=".48pt">
          <w10:wrap anchorx="page" anchory="page"/>
        </v:lin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BA20" w14:textId="0328EAC7" w:rsidR="00A9134E" w:rsidRDefault="001F7EA4">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59" type="#_x0000_t202" style="position:absolute;margin-left:81.75pt;margin-top:13pt;width:141.3pt;height:35pt;z-index:-25164544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59" inset="0,0,0,0">
            <w:txbxContent>
              <w:p w14:paraId="24525D16" w14:textId="77777777" w:rsidR="00F11279" w:rsidRDefault="00F11279" w:rsidP="00F11279">
                <w:pPr>
                  <w:spacing w:line="225" w:lineRule="exact"/>
                  <w:rPr>
                    <w:b/>
                    <w:sz w:val="18"/>
                  </w:rPr>
                </w:pPr>
                <w:r>
                  <w:rPr>
                    <w:b/>
                    <w:sz w:val="18"/>
                  </w:rPr>
                  <w:t>Zhejiang Dingli Machinery Co., Ltd.</w:t>
                </w:r>
              </w:p>
              <w:p w14:paraId="06C9ECE3" w14:textId="77777777" w:rsidR="00F11279" w:rsidRDefault="00F11279" w:rsidP="00F11279">
                <w:pPr>
                  <w:spacing w:line="225" w:lineRule="exact"/>
                  <w:rPr>
                    <w:b/>
                    <w:sz w:val="18"/>
                  </w:rPr>
                </w:pPr>
                <w:r>
                  <w:rPr>
                    <w:b/>
                    <w:sz w:val="18"/>
                  </w:rPr>
                  <w:t>Year 2022</w:t>
                </w:r>
              </w:p>
              <w:p w14:paraId="0B91766B" w14:textId="77777777" w:rsidR="00F11279" w:rsidRDefault="00F11279" w:rsidP="00F11279">
                <w:pPr>
                  <w:spacing w:line="225" w:lineRule="exact"/>
                  <w:rPr>
                    <w:b/>
                    <w:sz w:val="18"/>
                  </w:rPr>
                </w:pPr>
                <w:r>
                  <w:rPr>
                    <w:b/>
                    <w:sz w:val="18"/>
                  </w:rPr>
                  <w:t>Notes to Financial Statements</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1167" w14:textId="0A67B32B" w:rsidR="00A9134E" w:rsidRDefault="001F7EA4">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0" type="#_x0000_t202" style="position:absolute;margin-left:85.9pt;margin-top:13pt;width:141.3pt;height:35pt;z-index:-2516444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0" inset="0,0,0,0">
            <w:txbxContent>
              <w:p w14:paraId="0DDAEAC7" w14:textId="77777777" w:rsidR="0025211C" w:rsidRDefault="0025211C" w:rsidP="0025211C">
                <w:pPr>
                  <w:spacing w:line="225" w:lineRule="exact"/>
                  <w:rPr>
                    <w:b/>
                    <w:sz w:val="18"/>
                  </w:rPr>
                </w:pPr>
                <w:r>
                  <w:rPr>
                    <w:b/>
                    <w:sz w:val="18"/>
                  </w:rPr>
                  <w:t>Zhejiang Dingli Machinery Co., Ltd.</w:t>
                </w:r>
              </w:p>
              <w:p w14:paraId="226D8F1D" w14:textId="77777777" w:rsidR="0025211C" w:rsidRDefault="0025211C" w:rsidP="0025211C">
                <w:pPr>
                  <w:spacing w:line="225" w:lineRule="exact"/>
                  <w:rPr>
                    <w:b/>
                    <w:sz w:val="18"/>
                  </w:rPr>
                </w:pPr>
                <w:r>
                  <w:rPr>
                    <w:b/>
                    <w:sz w:val="18"/>
                  </w:rPr>
                  <w:t>Year 2022</w:t>
                </w:r>
              </w:p>
              <w:p w14:paraId="60181590"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5133" w14:textId="77777777" w:rsidR="00A9134E" w:rsidRDefault="00A9134E">
    <w:pPr>
      <w:pStyle w:val="Header"/>
      <w:pBdr>
        <w:bottom w:val="none" w:sz="0" w:space="0" w:color="auto"/>
      </w:pBdr>
      <w:rPr>
        <w:sz w:val="17"/>
        <w:szCs w:val="17"/>
      </w:rPr>
    </w:pPr>
  </w:p>
  <w:p w14:paraId="5ECC0344" w14:textId="77777777" w:rsidR="00A9134E" w:rsidRDefault="00A9134E">
    <w:pPr>
      <w:pStyle w:val="Header"/>
      <w:pBdr>
        <w:bottom w:val="none" w:sz="0" w:space="0" w:color="auto"/>
      </w:pBdr>
      <w:rPr>
        <w:sz w:val="17"/>
        <w:szCs w:val="17"/>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F41C" w14:textId="7C0C935F" w:rsidR="00A9134E" w:rsidRDefault="001F7EA4">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1" type="#_x0000_t202" style="position:absolute;margin-left:93.45pt;margin-top:20.1pt;width:141.3pt;height:35pt;z-index:-2516433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1" inset="0,0,0,0">
            <w:txbxContent>
              <w:p w14:paraId="79D347F5" w14:textId="77777777" w:rsidR="0025211C" w:rsidRDefault="0025211C" w:rsidP="0025211C">
                <w:pPr>
                  <w:spacing w:line="225" w:lineRule="exact"/>
                  <w:rPr>
                    <w:b/>
                    <w:sz w:val="18"/>
                  </w:rPr>
                </w:pPr>
                <w:r>
                  <w:rPr>
                    <w:b/>
                    <w:sz w:val="18"/>
                  </w:rPr>
                  <w:t>Zhejiang Dingli Machinery Co., Ltd.</w:t>
                </w:r>
              </w:p>
              <w:p w14:paraId="397C6D3A" w14:textId="77777777" w:rsidR="0025211C" w:rsidRDefault="0025211C" w:rsidP="0025211C">
                <w:pPr>
                  <w:spacing w:line="225" w:lineRule="exact"/>
                  <w:rPr>
                    <w:b/>
                    <w:sz w:val="18"/>
                  </w:rPr>
                </w:pPr>
                <w:r>
                  <w:rPr>
                    <w:b/>
                    <w:sz w:val="18"/>
                  </w:rPr>
                  <w:t>Year 2022</w:t>
                </w:r>
              </w:p>
              <w:p w14:paraId="75772135"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D8A6" w14:textId="77777777" w:rsidR="00A9134E" w:rsidRDefault="001F7EA4">
    <w:pPr>
      <w:pStyle w:val="BodyText"/>
      <w:spacing w:line="14" w:lineRule="auto"/>
      <w:rPr>
        <w:sz w:val="20"/>
      </w:rPr>
    </w:pPr>
    <w:r>
      <w:rPr>
        <w:sz w:val="21"/>
      </w:rPr>
      <w:pict w14:anchorId="23DE51CF">
        <v:shapetype id="_x0000_t202" coordsize="21600,21600" o:spt="202" path="m,l,21600r21600,l21600,xe">
          <v:stroke joinstyle="miter"/>
          <v:path gradientshapeok="t" o:connecttype="rect"/>
        </v:shapetype>
        <v:shape id="文本框 108" o:spid="_x0000_s1036" type="#_x0000_t202" style="position:absolute;margin-left:89pt;margin-top:36pt;width:137.2pt;height:35pt;z-index:-2516648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style="mso-next-textbox:#文本框 108" inset="0,0,0,0">
            <w:txbxContent>
              <w:p w14:paraId="131365BC" w14:textId="77777777" w:rsidR="00A9134E" w:rsidRDefault="00A9134E">
                <w:pPr>
                  <w:spacing w:line="225" w:lineRule="exact"/>
                  <w:rPr>
                    <w:b/>
                    <w:sz w:val="18"/>
                  </w:rPr>
                </w:pPr>
                <w:bookmarkStart w:id="103" w:name="_Hlk72479491"/>
                <w:r>
                  <w:rPr>
                    <w:b/>
                    <w:sz w:val="18"/>
                  </w:rPr>
                  <w:t>Zhejiang Dingli Machinery Co., Ltd.</w:t>
                </w:r>
              </w:p>
              <w:p w14:paraId="6A32AA3F" w14:textId="0752D362" w:rsidR="00A9134E" w:rsidRDefault="00A9134E">
                <w:pPr>
                  <w:spacing w:line="225" w:lineRule="exact"/>
                  <w:rPr>
                    <w:b/>
                    <w:sz w:val="18"/>
                  </w:rPr>
                </w:pPr>
                <w:r>
                  <w:rPr>
                    <w:b/>
                    <w:sz w:val="18"/>
                  </w:rPr>
                  <w:t>Year 202</w:t>
                </w:r>
                <w:r w:rsidR="0025211C">
                  <w:rPr>
                    <w:b/>
                    <w:sz w:val="18"/>
                  </w:rPr>
                  <w:t>2</w:t>
                </w:r>
              </w:p>
              <w:p w14:paraId="34BA21A2" w14:textId="77777777" w:rsidR="00A9134E" w:rsidRDefault="00A9134E">
                <w:pPr>
                  <w:spacing w:line="225" w:lineRule="exact"/>
                  <w:rPr>
                    <w:b/>
                    <w:sz w:val="18"/>
                  </w:rPr>
                </w:pPr>
                <w:r>
                  <w:rPr>
                    <w:b/>
                    <w:sz w:val="18"/>
                  </w:rPr>
                  <w:t>Notes to Financial Statements</w:t>
                </w:r>
              </w:p>
              <w:bookmarkEnd w:id="103"/>
              <w:p w14:paraId="63A90929" w14:textId="77777777" w:rsidR="00A9134E" w:rsidRDefault="00A9134E">
                <w:pPr>
                  <w:spacing w:line="225" w:lineRule="exact"/>
                  <w:rPr>
                    <w:b/>
                    <w:sz w:val="18"/>
                  </w:rPr>
                </w:pPr>
              </w:p>
            </w:txbxContent>
          </v:textbox>
          <w10:wrap anchorx="page" anchory="page"/>
        </v:shape>
      </w:pict>
    </w:r>
    <w:r>
      <w:rPr>
        <w:sz w:val="21"/>
      </w:rPr>
      <w:pict w14:anchorId="22F53EC7">
        <v:line id="直接连接符 109" o:spid="_x0000_s1035" style="position:absolute;z-index:-25165772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PkpUcLdAQAAeAMAAA4AAAAAAAAAAAAAAAAALgIAAGRycy9lMm9Eb2MueG1sUEsBAi0AFAAG&#10;AAgAAAAhAJGZIOvgAAAADAEAAA8AAAAAAAAAAAAAAAAANwQAAGRycy9kb3ducmV2LnhtbFBLBQYA&#10;AAAABAAEAPMAAABEBQAAAAA=&#10;" strokeweight=".48pt">
          <w10:wrap anchorx="page" anchory="page"/>
        </v:lin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1FA07" w14:textId="7143F945" w:rsidR="00A9134E" w:rsidRDefault="001F7EA4">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2" type="#_x0000_t202" style="position:absolute;margin-left:90.1pt;margin-top:13pt;width:141.3pt;height:35pt;z-index:-2516423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2" inset="0,0,0,0">
            <w:txbxContent>
              <w:p w14:paraId="292F788E" w14:textId="77777777" w:rsidR="0025211C" w:rsidRDefault="0025211C" w:rsidP="0025211C">
                <w:pPr>
                  <w:spacing w:line="225" w:lineRule="exact"/>
                  <w:rPr>
                    <w:b/>
                    <w:sz w:val="18"/>
                  </w:rPr>
                </w:pPr>
                <w:r>
                  <w:rPr>
                    <w:b/>
                    <w:sz w:val="18"/>
                  </w:rPr>
                  <w:t>Zhejiang Dingli Machinery Co., Ltd.</w:t>
                </w:r>
              </w:p>
              <w:p w14:paraId="1D30B861" w14:textId="77777777" w:rsidR="0025211C" w:rsidRDefault="0025211C" w:rsidP="0025211C">
                <w:pPr>
                  <w:spacing w:line="225" w:lineRule="exact"/>
                  <w:rPr>
                    <w:b/>
                    <w:sz w:val="18"/>
                  </w:rPr>
                </w:pPr>
                <w:r>
                  <w:rPr>
                    <w:b/>
                    <w:sz w:val="18"/>
                  </w:rPr>
                  <w:t>Year 2022</w:t>
                </w:r>
              </w:p>
              <w:p w14:paraId="711E1E14"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1D76" w14:textId="77777777" w:rsidR="00A9134E" w:rsidRDefault="001F7EA4">
    <w:pPr>
      <w:pStyle w:val="BodyText"/>
      <w:spacing w:line="14" w:lineRule="auto"/>
      <w:rPr>
        <w:sz w:val="20"/>
      </w:rPr>
    </w:pPr>
    <w:r>
      <w:rPr>
        <w:sz w:val="21"/>
      </w:rPr>
      <w:pict w14:anchorId="35762432">
        <v:shapetype id="_x0000_t202" coordsize="21600,21600" o:spt="202" path="m,l,21600r21600,l21600,xe">
          <v:stroke joinstyle="miter"/>
          <v:path gradientshapeok="t" o:connecttype="rect"/>
        </v:shapetype>
        <v:shape id="文本框 104" o:spid="_x0000_s1034" type="#_x0000_t202" style="position:absolute;margin-left:89pt;margin-top:36pt;width:142.65pt;height:35pt;z-index:-25165158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" filled="f" stroked="f">
          <v:textbox style="mso-next-textbox:#文本框 104" inset="0,0,0,0">
            <w:txbxContent>
              <w:p w14:paraId="053A33CF" w14:textId="77777777" w:rsidR="00A9134E" w:rsidRDefault="00A9134E">
                <w:pPr>
                  <w:spacing w:line="225" w:lineRule="exact"/>
                  <w:rPr>
                    <w:b/>
                    <w:sz w:val="18"/>
                  </w:rPr>
                </w:pPr>
                <w:r>
                  <w:rPr>
                    <w:b/>
                    <w:sz w:val="18"/>
                  </w:rPr>
                  <w:t>Zhejiang Dingli Machinery Co., Ltd.</w:t>
                </w:r>
              </w:p>
              <w:p w14:paraId="24E24080" w14:textId="5F6D68CB" w:rsidR="00A9134E" w:rsidRDefault="00A9134E">
                <w:pPr>
                  <w:spacing w:line="225" w:lineRule="exact"/>
                  <w:rPr>
                    <w:b/>
                    <w:sz w:val="18"/>
                  </w:rPr>
                </w:pPr>
                <w:r>
                  <w:rPr>
                    <w:b/>
                    <w:sz w:val="18"/>
                  </w:rPr>
                  <w:t>Year 202</w:t>
                </w:r>
                <w:r w:rsidR="0025211C">
                  <w:rPr>
                    <w:b/>
                    <w:sz w:val="18"/>
                  </w:rPr>
                  <w:t>2</w:t>
                </w:r>
              </w:p>
              <w:p w14:paraId="16D1401A" w14:textId="77777777" w:rsidR="00A9134E" w:rsidRDefault="00A9134E">
                <w:pPr>
                  <w:spacing w:line="225" w:lineRule="exact"/>
                  <w:rPr>
                    <w:b/>
                    <w:sz w:val="18"/>
                  </w:rPr>
                </w:pPr>
                <w:r>
                  <w:rPr>
                    <w:b/>
                    <w:sz w:val="18"/>
                  </w:rPr>
                  <w:t>Notes to Financial Statements</w:t>
                </w:r>
              </w:p>
              <w:p w14:paraId="7494D180" w14:textId="77777777" w:rsidR="00A9134E" w:rsidRDefault="00A9134E">
                <w:pPr>
                  <w:spacing w:line="225" w:lineRule="exact"/>
                  <w:rPr>
                    <w:b/>
                    <w:sz w:val="18"/>
                  </w:rPr>
                </w:pPr>
              </w:p>
            </w:txbxContent>
          </v:textbox>
          <w10:wrap anchorx="page" anchory="page"/>
        </v:shape>
      </w:pict>
    </w:r>
    <w:r>
      <w:rPr>
        <w:sz w:val="21"/>
      </w:rPr>
      <w:pict w14:anchorId="10576C15">
        <v:line id="直接连接符 105" o:spid="_x0000_s1033" style="position:absolute;z-index:-25165670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sX+O2wEAAHgDAAAOAAAAAAAAAAAAAAAAAC4CAABkcnMvZTJvRG9jLnhtbFBLAQItABQABgAI&#10;AAAAIQAJ2NTd4AAAAAwBAAAPAAAAAAAAAAAAAAAAADUEAABkcnMvZG93bnJldi54bWxQSwUGAAAA&#10;AAQABADzAAAAQgUAAAAA&#10;" strokeweight=".48pt">
          <w10:wrap anchorx="page" anchory="page"/>
        </v:lin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7304" w14:textId="77777777" w:rsidR="00A9134E" w:rsidRDefault="001F7EA4">
    <w:pPr>
      <w:pStyle w:val="BodyText"/>
      <w:spacing w:line="14" w:lineRule="auto"/>
      <w:rPr>
        <w:sz w:val="20"/>
      </w:rPr>
    </w:pPr>
    <w:r>
      <w:rPr>
        <w:sz w:val="21"/>
      </w:rPr>
      <w:pict w14:anchorId="08626FD3">
        <v:shapetype id="_x0000_t202" coordsize="21600,21600" o:spt="202" path="m,l,21600r21600,l21600,xe">
          <v:stroke joinstyle="miter"/>
          <v:path gradientshapeok="t" o:connecttype="rect"/>
        </v:shapetype>
        <v:shape id="文本框 98" o:spid="_x0000_s1030" type="#_x0000_t202" style="position:absolute;margin-left:89pt;margin-top:34.95pt;width:150.1pt;height:35pt;z-index:-25164953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" filled="f" stroked="f">
          <v:textbox style="mso-next-textbox:#文本框 98" inset="0,0,0,0">
            <w:txbxContent>
              <w:p w14:paraId="2ED55F3E" w14:textId="77777777" w:rsidR="00A9134E" w:rsidRDefault="00A9134E">
                <w:pPr>
                  <w:spacing w:line="225" w:lineRule="exact"/>
                  <w:rPr>
                    <w:b/>
                    <w:sz w:val="18"/>
                  </w:rPr>
                </w:pPr>
                <w:r>
                  <w:rPr>
                    <w:b/>
                    <w:sz w:val="18"/>
                  </w:rPr>
                  <w:t>Zhejiang Dingli Machinery Co., Ltd.</w:t>
                </w:r>
              </w:p>
              <w:p w14:paraId="4AB39A2D" w14:textId="3F9A9E62" w:rsidR="00A9134E" w:rsidRDefault="00A9134E">
                <w:pPr>
                  <w:spacing w:line="225" w:lineRule="exact"/>
                  <w:rPr>
                    <w:b/>
                    <w:sz w:val="18"/>
                  </w:rPr>
                </w:pPr>
                <w:r>
                  <w:rPr>
                    <w:b/>
                    <w:sz w:val="18"/>
                  </w:rPr>
                  <w:t>Year 20</w:t>
                </w:r>
                <w:r w:rsidR="0025211C">
                  <w:rPr>
                    <w:b/>
                    <w:sz w:val="18"/>
                  </w:rPr>
                  <w:t>22</w:t>
                </w:r>
              </w:p>
              <w:p w14:paraId="672E8337"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368B9E2">
        <v:line id="直接连接符 99" o:spid="_x0000_s1029" style="position:absolute;z-index:-25165465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egg52wEAAHYDAAAOAAAAAAAAAAAAAAAAAC4CAABkcnMvZTJvRG9jLnhtbFBLAQItABQABgAI&#10;AAAAIQAJ2NTd4AAAAAwBAAAPAAAAAAAAAAAAAAAAADUEAABkcnMvZG93bnJldi54bWxQSwUGAAAA&#10;AAQABADzAAAAQgUAAAAA&#10;" strokeweight=".48pt">
          <w10:wrap anchorx="page" anchory="page"/>
        </v:lin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6139" w14:textId="1872BD7F" w:rsidR="00A9134E" w:rsidRDefault="001F7EA4">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3" type="#_x0000_t202" style="position:absolute;margin-left:95.15pt;margin-top:13pt;width:141.3pt;height:35pt;z-index:-2516413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3" inset="0,0,0,0">
            <w:txbxContent>
              <w:p w14:paraId="49822148" w14:textId="77777777" w:rsidR="0025211C" w:rsidRDefault="0025211C" w:rsidP="0025211C">
                <w:pPr>
                  <w:spacing w:line="225" w:lineRule="exact"/>
                  <w:rPr>
                    <w:b/>
                    <w:sz w:val="18"/>
                  </w:rPr>
                </w:pPr>
                <w:r>
                  <w:rPr>
                    <w:b/>
                    <w:sz w:val="18"/>
                  </w:rPr>
                  <w:t>Zhejiang Dingli Machinery Co., Ltd.</w:t>
                </w:r>
              </w:p>
              <w:p w14:paraId="20439D2D" w14:textId="77777777" w:rsidR="0025211C" w:rsidRDefault="0025211C" w:rsidP="0025211C">
                <w:pPr>
                  <w:spacing w:line="225" w:lineRule="exact"/>
                  <w:rPr>
                    <w:b/>
                    <w:sz w:val="18"/>
                  </w:rPr>
                </w:pPr>
                <w:r>
                  <w:rPr>
                    <w:b/>
                    <w:sz w:val="18"/>
                  </w:rPr>
                  <w:t>Year 2022</w:t>
                </w:r>
              </w:p>
              <w:p w14:paraId="5CF18EE7"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3DA4" w14:textId="77777777" w:rsidR="00A9134E" w:rsidRDefault="001F7EA4">
    <w:pPr>
      <w:pStyle w:val="BodyText"/>
      <w:spacing w:line="14" w:lineRule="auto"/>
      <w:rPr>
        <w:sz w:val="20"/>
      </w:rPr>
    </w:pPr>
    <w:r>
      <w:rPr>
        <w:sz w:val="21"/>
      </w:rPr>
      <w:pict w14:anchorId="23AFF0D7">
        <v:shapetype id="_x0000_t202" coordsize="21600,21600" o:spt="202" path="m,l,21600r21600,l21600,xe">
          <v:stroke joinstyle="miter"/>
          <v:path gradientshapeok="t" o:connecttype="rect"/>
        </v:shapetype>
        <v:shape id="文本框 94" o:spid="_x0000_s1028" type="#_x0000_t202" style="position:absolute;margin-left:89pt;margin-top:34.95pt;width:143.3pt;height:35pt;z-index:-25164851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" filled="f" stroked="f">
          <v:textbox style="mso-next-textbox:#文本框 94" inset="0,0,0,0">
            <w:txbxContent>
              <w:p w14:paraId="2FA004BB" w14:textId="77777777" w:rsidR="00A9134E" w:rsidRDefault="00A9134E">
                <w:pPr>
                  <w:spacing w:line="225" w:lineRule="exact"/>
                  <w:rPr>
                    <w:b/>
                    <w:sz w:val="18"/>
                  </w:rPr>
                </w:pPr>
                <w:bookmarkStart w:id="134" w:name="_Hlk72480173"/>
                <w:bookmarkStart w:id="135" w:name="_Hlk72480168"/>
                <w:bookmarkStart w:id="136" w:name="_Hlk72480174"/>
                <w:bookmarkStart w:id="137" w:name="_Hlk72480167"/>
                <w:r>
                  <w:rPr>
                    <w:b/>
                    <w:sz w:val="18"/>
                  </w:rPr>
                  <w:t>Zhejiang Dingli Machinery Co., Ltd.</w:t>
                </w:r>
              </w:p>
              <w:p w14:paraId="28E24BAF" w14:textId="4B3F9E3D" w:rsidR="00A9134E" w:rsidRDefault="00A9134E">
                <w:pPr>
                  <w:spacing w:line="225" w:lineRule="exact"/>
                  <w:rPr>
                    <w:b/>
                    <w:sz w:val="18"/>
                  </w:rPr>
                </w:pPr>
                <w:r>
                  <w:rPr>
                    <w:b/>
                    <w:sz w:val="18"/>
                  </w:rPr>
                  <w:t>Year 202</w:t>
                </w:r>
                <w:r w:rsidR="0025211C">
                  <w:rPr>
                    <w:b/>
                    <w:sz w:val="18"/>
                  </w:rPr>
                  <w:t>2</w:t>
                </w:r>
              </w:p>
              <w:p w14:paraId="0C7E3292" w14:textId="77777777" w:rsidR="00A9134E" w:rsidRDefault="00A9134E">
                <w:pPr>
                  <w:spacing w:line="225" w:lineRule="exact"/>
                  <w:rPr>
                    <w:b/>
                    <w:sz w:val="18"/>
                  </w:rPr>
                </w:pPr>
                <w:r>
                  <w:rPr>
                    <w:b/>
                    <w:sz w:val="18"/>
                  </w:rPr>
                  <w:t>Notes to Financial Statements</w:t>
                </w:r>
                <w:bookmarkEnd w:id="134"/>
                <w:bookmarkEnd w:id="135"/>
                <w:bookmarkEnd w:id="136"/>
                <w:bookmarkEnd w:id="137"/>
              </w:p>
            </w:txbxContent>
          </v:textbox>
          <w10:wrap anchorx="page" anchory="page"/>
        </v:shape>
      </w:pict>
    </w:r>
    <w:r>
      <w:rPr>
        <w:sz w:val="21"/>
      </w:rPr>
      <w:pict w14:anchorId="2FB72480">
        <v:line id="直接连接符 95" o:spid="_x0000_s1027" style="position:absolute;z-index:-25165363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4Upd6NwBAAB2AwAADgAAAAAAAAAAAAAAAAAuAgAAZHJzL2Uyb0RvYy54bWxQSwECLQAUAAYA&#10;CAAAACEAkZkg6+AAAAAMAQAADwAAAAAAAAAAAAAAAAA2BAAAZHJzL2Rvd25yZXYueG1sUEsFBgAA&#10;AAAEAAQA8wAAAEMFAAAAAA==&#10;" strokeweight=".48pt">
          <w10:wrap anchorx="page" anchory="page"/>
        </v:lin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5B1E" w14:textId="73E1EE47" w:rsidR="00A9134E" w:rsidRDefault="001F7EA4">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4" type="#_x0000_t202" style="position:absolute;margin-left:101pt;margin-top:13pt;width:141.3pt;height:35pt;z-index:-2516403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4" inset="0,0,0,0">
            <w:txbxContent>
              <w:p w14:paraId="2638945C" w14:textId="77777777" w:rsidR="0025211C" w:rsidRDefault="0025211C" w:rsidP="0025211C">
                <w:pPr>
                  <w:spacing w:line="225" w:lineRule="exact"/>
                  <w:rPr>
                    <w:b/>
                    <w:sz w:val="18"/>
                  </w:rPr>
                </w:pPr>
                <w:r>
                  <w:rPr>
                    <w:b/>
                    <w:sz w:val="18"/>
                  </w:rPr>
                  <w:t>Zhejiang Dingli Machinery Co., Ltd.</w:t>
                </w:r>
              </w:p>
              <w:p w14:paraId="63A05414" w14:textId="77777777" w:rsidR="0025211C" w:rsidRDefault="0025211C" w:rsidP="0025211C">
                <w:pPr>
                  <w:spacing w:line="225" w:lineRule="exact"/>
                  <w:rPr>
                    <w:b/>
                    <w:sz w:val="18"/>
                  </w:rPr>
                </w:pPr>
                <w:r>
                  <w:rPr>
                    <w:b/>
                    <w:sz w:val="18"/>
                  </w:rPr>
                  <w:t>Year 2022</w:t>
                </w:r>
              </w:p>
              <w:p w14:paraId="18C6681F"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CDBC" w14:textId="77777777" w:rsidR="00A9134E" w:rsidRDefault="001F7EA4">
    <w:pPr>
      <w:pStyle w:val="BodyText"/>
      <w:spacing w:line="14" w:lineRule="auto"/>
      <w:rPr>
        <w:sz w:val="20"/>
      </w:rPr>
    </w:pPr>
    <w:r>
      <w:rPr>
        <w:sz w:val="21"/>
      </w:rPr>
      <w:pict w14:anchorId="2000056A">
        <v:shapetype id="_x0000_t202" coordsize="21600,21600" o:spt="202" path="m,l,21600r21600,l21600,xe">
          <v:stroke joinstyle="miter"/>
          <v:path gradientshapeok="t" o:connecttype="rect"/>
        </v:shapetype>
        <v:shape id="文本框 90" o:spid="_x0000_s1026" type="#_x0000_t202" style="position:absolute;margin-left:89pt;margin-top:34.95pt;width:141.95pt;height:35pt;z-index:-25164748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" filled="f" stroked="f">
          <v:textbox style="mso-next-textbox:#文本框 90" inset="0,0,0,0">
            <w:txbxContent>
              <w:p w14:paraId="640BB891" w14:textId="77777777" w:rsidR="00A9134E" w:rsidRDefault="00A9134E">
                <w:pPr>
                  <w:spacing w:line="225" w:lineRule="exact"/>
                  <w:rPr>
                    <w:b/>
                    <w:sz w:val="18"/>
                  </w:rPr>
                </w:pPr>
                <w:bookmarkStart w:id="139" w:name="_Hlk72480336"/>
                <w:r>
                  <w:rPr>
                    <w:b/>
                    <w:sz w:val="18"/>
                  </w:rPr>
                  <w:t>Zhejiang Dingli Machinery Co., Ltd.</w:t>
                </w:r>
              </w:p>
              <w:p w14:paraId="30B4817F" w14:textId="0CE46401" w:rsidR="00A9134E" w:rsidRDefault="00A9134E">
                <w:pPr>
                  <w:spacing w:line="225" w:lineRule="exact"/>
                  <w:rPr>
                    <w:b/>
                    <w:sz w:val="18"/>
                  </w:rPr>
                </w:pPr>
                <w:r>
                  <w:rPr>
                    <w:b/>
                    <w:sz w:val="18"/>
                  </w:rPr>
                  <w:t>Year 202</w:t>
                </w:r>
                <w:r w:rsidR="0025211C">
                  <w:rPr>
                    <w:b/>
                    <w:sz w:val="18"/>
                  </w:rPr>
                  <w:t>2</w:t>
                </w:r>
              </w:p>
              <w:p w14:paraId="17D8B16B" w14:textId="77777777" w:rsidR="00A9134E" w:rsidRDefault="00A9134E">
                <w:pPr>
                  <w:spacing w:line="225" w:lineRule="exact"/>
                  <w:rPr>
                    <w:b/>
                    <w:sz w:val="18"/>
                  </w:rPr>
                </w:pPr>
                <w:r>
                  <w:rPr>
                    <w:b/>
                    <w:sz w:val="18"/>
                  </w:rPr>
                  <w:t>Notes to Financial Statements</w:t>
                </w:r>
              </w:p>
              <w:bookmarkEnd w:id="139"/>
              <w:p w14:paraId="6F1B05E6" w14:textId="77777777" w:rsidR="00A9134E" w:rsidRDefault="00A9134E">
                <w:pPr>
                  <w:spacing w:line="225" w:lineRule="exact"/>
                  <w:rPr>
                    <w:b/>
                    <w:sz w:val="18"/>
                  </w:rPr>
                </w:pPr>
              </w:p>
            </w:txbxContent>
          </v:textbox>
          <w10:wrap anchorx="page" anchory="page"/>
        </v:shape>
      </w:pict>
    </w:r>
    <w:r>
      <w:rPr>
        <w:sz w:val="21"/>
      </w:rPr>
      <w:pict w14:anchorId="3BDC6EDA">
        <v:line id="直接连接符 91" o:spid="_x0000_s1025" style="position:absolute;z-index:-251652608;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" strokeweight=".48pt">
          <w10:wrap anchorx="page" anchory="page"/>
        </v:lin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DF60" w14:textId="221656E6" w:rsidR="00A9134E" w:rsidRDefault="001F7EA4">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5" type="#_x0000_t202" style="position:absolute;margin-left:93.45pt;margin-top:13pt;width:141.3pt;height:35pt;z-index:-2516392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5" inset="0,0,0,0">
            <w:txbxContent>
              <w:p w14:paraId="3309E2CA" w14:textId="77777777" w:rsidR="0025211C" w:rsidRDefault="0025211C" w:rsidP="0025211C">
                <w:pPr>
                  <w:spacing w:line="225" w:lineRule="exact"/>
                  <w:rPr>
                    <w:b/>
                    <w:sz w:val="18"/>
                  </w:rPr>
                </w:pPr>
                <w:r>
                  <w:rPr>
                    <w:b/>
                    <w:sz w:val="18"/>
                  </w:rPr>
                  <w:t>Zhejiang Dingli Machinery Co., Ltd.</w:t>
                </w:r>
              </w:p>
              <w:p w14:paraId="1D4E37CD" w14:textId="77777777" w:rsidR="0025211C" w:rsidRDefault="0025211C" w:rsidP="0025211C">
                <w:pPr>
                  <w:spacing w:line="225" w:lineRule="exact"/>
                  <w:rPr>
                    <w:b/>
                    <w:sz w:val="18"/>
                  </w:rPr>
                </w:pPr>
                <w:r>
                  <w:rPr>
                    <w:b/>
                    <w:sz w:val="18"/>
                  </w:rPr>
                  <w:t>Year 2022</w:t>
                </w:r>
              </w:p>
              <w:p w14:paraId="5CBF73D6"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F0EB" w14:textId="77777777" w:rsidR="00A9134E" w:rsidRDefault="00A9134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E7A7" w14:textId="77777777" w:rsidR="00A9134E" w:rsidRDefault="00A9134E">
    <w:pPr>
      <w:spacing w:line="225" w:lineRule="exact"/>
      <w:rPr>
        <w:b/>
        <w:sz w:val="18"/>
      </w:rPr>
    </w:pPr>
    <w:r>
      <w:rPr>
        <w:b/>
        <w:sz w:val="18"/>
      </w:rPr>
      <w:t>Zhejiang Dingli Machinery Co., Ltd.</w:t>
    </w:r>
  </w:p>
  <w:p w14:paraId="1D0DAB11" w14:textId="1CB9EDDD" w:rsidR="00A9134E" w:rsidRDefault="00A9134E">
    <w:pPr>
      <w:spacing w:line="225" w:lineRule="exact"/>
      <w:rPr>
        <w:b/>
        <w:sz w:val="18"/>
      </w:rPr>
    </w:pPr>
    <w:r>
      <w:rPr>
        <w:b/>
        <w:sz w:val="18"/>
      </w:rPr>
      <w:t>Year 202</w:t>
    </w:r>
    <w:r w:rsidR="0025211C">
      <w:rPr>
        <w:b/>
        <w:sz w:val="18"/>
      </w:rPr>
      <w:t>2</w:t>
    </w:r>
  </w:p>
  <w:p w14:paraId="306863E6" w14:textId="77777777" w:rsidR="00A9134E" w:rsidRDefault="00A9134E">
    <w:pPr>
      <w:spacing w:line="225" w:lineRule="exact"/>
      <w:rPr>
        <w:b/>
        <w:sz w:val="18"/>
      </w:rPr>
    </w:pPr>
    <w:r>
      <w:rPr>
        <w:b/>
        <w:sz w:val="18"/>
      </w:rPr>
      <w:t>Notes to Financial Statements</w:t>
    </w:r>
  </w:p>
  <w:p w14:paraId="2FCD354A" w14:textId="77777777" w:rsidR="00A9134E" w:rsidRDefault="00A9134E">
    <w:pPr>
      <w:pStyle w:val="BodyText"/>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6978" w14:textId="77777777" w:rsidR="004B3D7D" w:rsidRDefault="004B3D7D">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790C" w14:textId="77777777" w:rsidR="00A9134E" w:rsidRDefault="00A9134E">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428C" w14:textId="77777777" w:rsidR="00A9134E" w:rsidRDefault="00A9134E">
    <w:pPr>
      <w:pStyle w:val="Header"/>
      <w:pBdr>
        <w:bottom w:val="none" w:sz="0" w:space="0" w:color="auto"/>
      </w:pBdr>
      <w:rPr>
        <w:sz w:val="17"/>
        <w:szCs w:val="17"/>
      </w:rPr>
    </w:pPr>
  </w:p>
  <w:p w14:paraId="3E7FC927" w14:textId="77777777" w:rsidR="00A9134E" w:rsidRDefault="00A9134E">
    <w:pPr>
      <w:pStyle w:val="Header"/>
      <w:pBdr>
        <w:bottom w:val="none" w:sz="0" w:space="0" w:color="auto"/>
      </w:pBdr>
      <w:rPr>
        <w:sz w:val="17"/>
        <w:szCs w:val="17"/>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6DA5" w14:textId="77777777" w:rsidR="00A9134E" w:rsidRDefault="00A9134E">
    <w:pPr>
      <w:pStyle w:val="PlainText"/>
      <w:pBdr>
        <w:bottom w:val="single" w:sz="4" w:space="1" w:color="auto"/>
      </w:pBdr>
      <w:adjustRightInd w:val="0"/>
      <w:snapToGrid w:val="0"/>
      <w:spacing w:line="0" w:lineRule="atLeast"/>
      <w:rPr>
        <w:rFonts w:ascii="Tahoma" w:hAnsi="Tahoma" w:cs="Tahoma" w:hint="default"/>
        <w:sz w:val="18"/>
        <w:szCs w:val="18"/>
      </w:rPr>
    </w:pPr>
    <w:bookmarkStart w:id="20" w:name="_Hlk67324858"/>
    <w:bookmarkStart w:id="21" w:name="_Hlk72478122"/>
    <w:r>
      <w:rPr>
        <w:rFonts w:ascii="Tahoma" w:hAnsi="Tahoma" w:cs="Tahoma"/>
        <w:sz w:val="18"/>
        <w:szCs w:val="18"/>
      </w:rPr>
      <w:t>BDO CHINA SHU LUN PAN CERTIFIED PUBLIC ACCUNTANTS LLP</w:t>
    </w:r>
  </w:p>
  <w:bookmarkEnd w:id="20"/>
  <w:bookmarkEnd w:id="21"/>
  <w:p w14:paraId="113F1C4D" w14:textId="77777777" w:rsidR="00A9134E" w:rsidRDefault="00A9134E">
    <w:pPr>
      <w:pStyle w:val="Header"/>
      <w:pBdr>
        <w:bottom w:val="none" w:sz="0" w:space="0" w:color="auto"/>
      </w:pBdr>
      <w:spacing w:line="240" w:lineRule="auto"/>
      <w:rPr>
        <w:sz w:val="21"/>
        <w:szCs w:val="21"/>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5E18" w14:textId="77777777" w:rsidR="00AF4C0D" w:rsidRDefault="00AF4C0D">
    <w:pPr>
      <w:pStyle w:val="Header"/>
      <w:pBdr>
        <w:bottom w:val="none" w:sz="0" w:space="0" w:color="auto"/>
      </w:pBdr>
      <w:spacing w:line="240" w:lineRule="auto"/>
      <w:rPr>
        <w:sz w:val="21"/>
        <w:szCs w:val="21"/>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67AE" w14:textId="77777777" w:rsidR="00897BC8" w:rsidRDefault="00897BC8" w:rsidP="00897BC8">
    <w:pPr>
      <w:spacing w:line="225" w:lineRule="exact"/>
      <w:rPr>
        <w:b/>
        <w:sz w:val="18"/>
      </w:rPr>
    </w:pPr>
    <w:r>
      <w:rPr>
        <w:b/>
        <w:sz w:val="18"/>
      </w:rPr>
      <w:t>Zhejiang Dingli Machinery Co., Ltd.</w:t>
    </w:r>
  </w:p>
  <w:p w14:paraId="3E384086" w14:textId="094DA362" w:rsidR="00897BC8" w:rsidRDefault="00897BC8" w:rsidP="00897BC8">
    <w:pPr>
      <w:spacing w:line="225" w:lineRule="exact"/>
      <w:rPr>
        <w:b/>
        <w:sz w:val="18"/>
      </w:rPr>
    </w:pPr>
    <w:r>
      <w:rPr>
        <w:b/>
        <w:sz w:val="18"/>
      </w:rPr>
      <w:t>Year 2022</w:t>
    </w:r>
  </w:p>
  <w:p w14:paraId="347C6A65" w14:textId="0F102502" w:rsidR="00897BC8" w:rsidRDefault="00897BC8" w:rsidP="00897BC8">
    <w:pPr>
      <w:pStyle w:val="Header"/>
      <w:pBdr>
        <w:bottom w:val="none" w:sz="0" w:space="0" w:color="auto"/>
      </w:pBdr>
      <w:spacing w:line="240" w:lineRule="auto"/>
      <w:jc w:val="left"/>
      <w:rPr>
        <w:sz w:val="21"/>
        <w:szCs w:val="21"/>
      </w:rPr>
    </w:pPr>
    <w:r>
      <w:rPr>
        <w:b/>
      </w:rPr>
      <w:t>Notes to Financial S</w:t>
    </w:r>
    <w:r>
      <w:rPr>
        <w:rFonts w:hint="eastAsia"/>
        <w:b/>
      </w:rPr>
      <w:t>tatements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82E2" w14:textId="41DB350C" w:rsidR="00A9134E" w:rsidRDefault="001F7EA4">
    <w:pPr>
      <w:pStyle w:val="BodyText"/>
      <w:spacing w:line="14" w:lineRule="auto"/>
      <w:rPr>
        <w:sz w:val="20"/>
      </w:rPr>
    </w:pPr>
    <w:r>
      <w:rPr>
        <w:sz w:val="21"/>
      </w:rPr>
      <w:pict w14:anchorId="77E85525">
        <v:shapetype id="_x0000_t202" coordsize="21600,21600" o:spt="202" path="m,l,21600r21600,l21600,xe">
          <v:stroke joinstyle="miter"/>
          <v:path gradientshapeok="t" o:connecttype="rect"/>
        </v:shapetype>
        <v:shape id="文本框 132" o:spid="_x0000_s1047" type="#_x0000_t202" style="position:absolute;margin-left:89pt;margin-top:36pt;width:141.3pt;height:35pt;z-index:-2516700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文本框 132" inset="0,0,0,0">
            <w:txbxContent>
              <w:p w14:paraId="129575A5" w14:textId="77777777" w:rsidR="00A9134E" w:rsidRDefault="00A9134E">
                <w:pPr>
                  <w:spacing w:line="225" w:lineRule="exact"/>
                  <w:rPr>
                    <w:b/>
                    <w:sz w:val="18"/>
                  </w:rPr>
                </w:pPr>
                <w:bookmarkStart w:id="79" w:name="_Hlk72477852"/>
                <w:bookmarkStart w:id="80" w:name="_Hlk72477853"/>
                <w:r>
                  <w:rPr>
                    <w:b/>
                    <w:sz w:val="18"/>
                  </w:rPr>
                  <w:t>Zhejiang Dingli Machinery Co., Ltd.</w:t>
                </w:r>
              </w:p>
              <w:p w14:paraId="0ACEE342" w14:textId="623F8B5D" w:rsidR="00A9134E" w:rsidRDefault="00A9134E">
                <w:pPr>
                  <w:spacing w:line="225" w:lineRule="exact"/>
                  <w:rPr>
                    <w:b/>
                    <w:sz w:val="18"/>
                  </w:rPr>
                </w:pPr>
                <w:r>
                  <w:rPr>
                    <w:b/>
                    <w:sz w:val="18"/>
                  </w:rPr>
                  <w:t>Year 202</w:t>
                </w:r>
                <w:r w:rsidR="00682E82">
                  <w:rPr>
                    <w:b/>
                    <w:sz w:val="18"/>
                  </w:rPr>
                  <w:t>2</w:t>
                </w:r>
              </w:p>
              <w:p w14:paraId="3DF103D0" w14:textId="77777777" w:rsidR="00A9134E" w:rsidRDefault="00A9134E">
                <w:pPr>
                  <w:spacing w:line="225" w:lineRule="exact"/>
                  <w:rPr>
                    <w:b/>
                    <w:sz w:val="18"/>
                  </w:rPr>
                </w:pPr>
                <w:r>
                  <w:rPr>
                    <w:b/>
                    <w:sz w:val="18"/>
                  </w:rPr>
                  <w:t>Notes to Financial StatementsZhejiang Dingli Machinery Co., Ltd.</w:t>
                </w:r>
              </w:p>
              <w:p w14:paraId="622C1C2D" w14:textId="77777777" w:rsidR="00A9134E" w:rsidRDefault="00A9134E">
                <w:pPr>
                  <w:spacing w:line="225" w:lineRule="exact"/>
                  <w:rPr>
                    <w:b/>
                    <w:sz w:val="18"/>
                  </w:rPr>
                </w:pPr>
                <w:r>
                  <w:rPr>
                    <w:b/>
                    <w:sz w:val="18"/>
                  </w:rPr>
                  <w:t>Year 2020</w:t>
                </w:r>
              </w:p>
              <w:p w14:paraId="5141CD7A" w14:textId="77777777" w:rsidR="00A9134E" w:rsidRDefault="00A9134E">
                <w:pPr>
                  <w:spacing w:line="225" w:lineRule="exact"/>
                  <w:rPr>
                    <w:b/>
                    <w:sz w:val="18"/>
                  </w:rPr>
                </w:pPr>
                <w:r>
                  <w:rPr>
                    <w:b/>
                    <w:sz w:val="18"/>
                  </w:rPr>
                  <w:t>Notes to Financial Statements</w:t>
                </w:r>
                <w:bookmarkEnd w:id="79"/>
                <w:bookmarkEnd w:id="80"/>
              </w:p>
            </w:txbxContent>
          </v:textbox>
          <w10:wrap anchorx="page" anchory="page"/>
        </v:shape>
      </w:pict>
    </w:r>
    <w:r>
      <w:rPr>
        <w:sz w:val="21"/>
      </w:rPr>
      <w:pict w14:anchorId="27176321">
        <v:line id="直接连接符 133" o:spid="_x0000_s1046" style="position:absolute;z-index:-25166387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FfKScLdAQAAeAMAAA4AAAAAAAAAAAAAAAAALgIAAGRycy9lMm9Eb2MueG1sUEsBAi0AFAAG&#10;AAgAAAAhAJGZIOvgAAAADAEAAA8AAAAAAAAAAAAAAAAANwQAAGRycy9kb3ducmV2LnhtbFBLBQYA&#10;AAAABAAEAPMAAABEBQAAAAA=&#10;" strokeweight=".48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C91595"/>
    <w:multiLevelType w:val="singleLevel"/>
    <w:tmpl w:val="81C91595"/>
    <w:lvl w:ilvl="0">
      <w:start w:val="1"/>
      <w:numFmt w:val="upperRoman"/>
      <w:suff w:val="space"/>
      <w:lvlText w:val="(%1)"/>
      <w:lvlJc w:val="left"/>
    </w:lvl>
  </w:abstractNum>
  <w:abstractNum w:abstractNumId="1" w15:restartNumberingAfterBreak="0">
    <w:nsid w:val="8EB66F9E"/>
    <w:multiLevelType w:val="singleLevel"/>
    <w:tmpl w:val="8EB66F9E"/>
    <w:lvl w:ilvl="0">
      <w:start w:val="2"/>
      <w:numFmt w:val="decimal"/>
      <w:suff w:val="space"/>
      <w:lvlText w:val="(%1)"/>
      <w:lvlJc w:val="left"/>
      <w:pPr>
        <w:ind w:left="1879" w:firstLine="0"/>
      </w:pPr>
    </w:lvl>
  </w:abstractNum>
  <w:abstractNum w:abstractNumId="2" w15:restartNumberingAfterBreak="0">
    <w:nsid w:val="950204F1"/>
    <w:multiLevelType w:val="singleLevel"/>
    <w:tmpl w:val="950204F1"/>
    <w:lvl w:ilvl="0">
      <w:start w:val="2"/>
      <w:numFmt w:val="decimal"/>
      <w:suff w:val="space"/>
      <w:lvlText w:val="(%1)"/>
      <w:lvlJc w:val="left"/>
    </w:lvl>
  </w:abstractNum>
  <w:abstractNum w:abstractNumId="3" w15:restartNumberingAfterBreak="0">
    <w:nsid w:val="B1BD0FCA"/>
    <w:multiLevelType w:val="singleLevel"/>
    <w:tmpl w:val="B1BD0FCA"/>
    <w:lvl w:ilvl="0">
      <w:start w:val="1"/>
      <w:numFmt w:val="upperRoman"/>
      <w:suff w:val="space"/>
      <w:lvlText w:val="(%1)"/>
      <w:lvlJc w:val="left"/>
    </w:lvl>
  </w:abstractNum>
  <w:abstractNum w:abstractNumId="4" w15:restartNumberingAfterBreak="0">
    <w:nsid w:val="BA5FC1D8"/>
    <w:multiLevelType w:val="singleLevel"/>
    <w:tmpl w:val="BA5FC1D8"/>
    <w:lvl w:ilvl="0">
      <w:start w:val="1"/>
      <w:numFmt w:val="decimal"/>
      <w:suff w:val="nothing"/>
      <w:lvlText w:val="（%1）"/>
      <w:lvlJc w:val="left"/>
    </w:lvl>
  </w:abstractNum>
  <w:abstractNum w:abstractNumId="5" w15:restartNumberingAfterBreak="0">
    <w:nsid w:val="00B2572D"/>
    <w:multiLevelType w:val="hybridMultilevel"/>
    <w:tmpl w:val="526A3C2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6" w15:restartNumberingAfterBreak="0">
    <w:nsid w:val="00FC6B8E"/>
    <w:multiLevelType w:val="multilevel"/>
    <w:tmpl w:val="F0A2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6E0051"/>
    <w:multiLevelType w:val="singleLevel"/>
    <w:tmpl w:val="026E0051"/>
    <w:lvl w:ilvl="0">
      <w:start w:val="1"/>
      <w:numFmt w:val="lowerRoman"/>
      <w:suff w:val="space"/>
      <w:lvlText w:val="%1."/>
      <w:lvlJc w:val="left"/>
    </w:lvl>
  </w:abstractNum>
  <w:abstractNum w:abstractNumId="8" w15:restartNumberingAfterBreak="0">
    <w:nsid w:val="0709FD3E"/>
    <w:multiLevelType w:val="multilevel"/>
    <w:tmpl w:val="0709FD3E"/>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9" w15:restartNumberingAfterBreak="0">
    <w:nsid w:val="08303789"/>
    <w:multiLevelType w:val="hybridMultilevel"/>
    <w:tmpl w:val="9E908F3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0" w15:restartNumberingAfterBreak="0">
    <w:nsid w:val="10E42F1A"/>
    <w:multiLevelType w:val="hybridMultilevel"/>
    <w:tmpl w:val="7F567F5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1" w15:restartNumberingAfterBreak="0">
    <w:nsid w:val="18F34EB4"/>
    <w:multiLevelType w:val="hybridMultilevel"/>
    <w:tmpl w:val="2C4A692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2" w15:restartNumberingAfterBreak="0">
    <w:nsid w:val="1E0A2FB7"/>
    <w:multiLevelType w:val="multilevel"/>
    <w:tmpl w:val="1E0A2FB7"/>
    <w:lvl w:ilvl="0">
      <w:start w:val="1"/>
      <w:numFmt w:val="decimal"/>
      <w:lvlText w:val="%1."/>
      <w:lvlJc w:val="left"/>
      <w:pPr>
        <w:ind w:left="1069" w:hanging="36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3" w15:restartNumberingAfterBreak="0">
    <w:nsid w:val="21086898"/>
    <w:multiLevelType w:val="multilevel"/>
    <w:tmpl w:val="D3F8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6A53A5"/>
    <w:multiLevelType w:val="singleLevel"/>
    <w:tmpl w:val="296A53A5"/>
    <w:lvl w:ilvl="0">
      <w:start w:val="1"/>
      <w:numFmt w:val="upperRoman"/>
      <w:suff w:val="space"/>
      <w:lvlText w:val="(%1)"/>
      <w:lvlJc w:val="left"/>
    </w:lvl>
  </w:abstractNum>
  <w:abstractNum w:abstractNumId="15" w15:restartNumberingAfterBreak="0">
    <w:nsid w:val="2B9B1857"/>
    <w:multiLevelType w:val="hybridMultilevel"/>
    <w:tmpl w:val="0490408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6" w15:restartNumberingAfterBreak="0">
    <w:nsid w:val="2C881FBD"/>
    <w:multiLevelType w:val="multilevel"/>
    <w:tmpl w:val="2C881FBD"/>
    <w:lvl w:ilvl="0">
      <w:start w:val="1"/>
      <w:numFmt w:val="chineseCounting"/>
      <w:pStyle w:val="1"/>
      <w:lvlText w:val="%1、"/>
      <w:lvlJc w:val="left"/>
      <w:pPr>
        <w:ind w:left="709" w:hanging="709"/>
      </w:pPr>
    </w:lvl>
    <w:lvl w:ilvl="1">
      <w:start w:val="1"/>
      <w:numFmt w:val="chineseCountingThousand"/>
      <w:pStyle w:val="2"/>
      <w:lvlText w:val="(%2)"/>
      <w:lvlJc w:val="left"/>
      <w:pPr>
        <w:ind w:left="709" w:hanging="709"/>
      </w:pPr>
    </w:lvl>
    <w:lvl w:ilvl="2">
      <w:start w:val="1"/>
      <w:numFmt w:val="decimal"/>
      <w:pStyle w:val="3"/>
      <w:lvlText w:val="%3、"/>
      <w:lvlJc w:val="left"/>
      <w:pPr>
        <w:ind w:left="1276" w:hanging="567"/>
      </w:pPr>
      <w:rPr>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2D6B29BF"/>
    <w:multiLevelType w:val="hybridMultilevel"/>
    <w:tmpl w:val="63A632F2"/>
    <w:lvl w:ilvl="0" w:tplc="A9C44C46">
      <w:start w:val="10"/>
      <w:numFmt w:val="upperRoman"/>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322D85CA"/>
    <w:multiLevelType w:val="multilevel"/>
    <w:tmpl w:val="322D85CA"/>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19" w15:restartNumberingAfterBreak="0">
    <w:nsid w:val="32A7AF2D"/>
    <w:multiLevelType w:val="multilevel"/>
    <w:tmpl w:val="32A7AF2D"/>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0" w15:restartNumberingAfterBreak="0">
    <w:nsid w:val="3D5347C1"/>
    <w:multiLevelType w:val="hybridMultilevel"/>
    <w:tmpl w:val="DEE2289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1" w15:restartNumberingAfterBreak="0">
    <w:nsid w:val="44280198"/>
    <w:multiLevelType w:val="singleLevel"/>
    <w:tmpl w:val="44280198"/>
    <w:lvl w:ilvl="0">
      <w:start w:val="3"/>
      <w:numFmt w:val="upperLetter"/>
      <w:pStyle w:val="Heading1"/>
      <w:lvlText w:val="%1."/>
      <w:legacy w:legacy="1" w:legacySpace="0" w:legacyIndent="360"/>
      <w:lvlJc w:val="left"/>
      <w:pPr>
        <w:ind w:left="360" w:hanging="360"/>
      </w:pPr>
    </w:lvl>
  </w:abstractNum>
  <w:abstractNum w:abstractNumId="22" w15:restartNumberingAfterBreak="0">
    <w:nsid w:val="49E76EDA"/>
    <w:multiLevelType w:val="singleLevel"/>
    <w:tmpl w:val="49E76EDA"/>
    <w:lvl w:ilvl="0">
      <w:start w:val="2"/>
      <w:numFmt w:val="decimal"/>
      <w:suff w:val="space"/>
      <w:lvlText w:val="%1、"/>
      <w:lvlJc w:val="left"/>
    </w:lvl>
  </w:abstractNum>
  <w:abstractNum w:abstractNumId="23" w15:restartNumberingAfterBreak="0">
    <w:nsid w:val="4B6351EF"/>
    <w:multiLevelType w:val="multilevel"/>
    <w:tmpl w:val="4B6351EF"/>
    <w:lvl w:ilvl="0">
      <w:start w:val="1"/>
      <w:numFmt w:val="chineseCountingThousand"/>
      <w:pStyle w:val="11"/>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4" w15:restartNumberingAfterBreak="0">
    <w:nsid w:val="4C3D7A74"/>
    <w:multiLevelType w:val="multilevel"/>
    <w:tmpl w:val="4C3D7A74"/>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5" w15:restartNumberingAfterBreak="0">
    <w:nsid w:val="4E8C29C8"/>
    <w:multiLevelType w:val="multilevel"/>
    <w:tmpl w:val="456A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2CA033"/>
    <w:multiLevelType w:val="singleLevel"/>
    <w:tmpl w:val="502CA033"/>
    <w:lvl w:ilvl="0">
      <w:start w:val="1"/>
      <w:numFmt w:val="upperRoman"/>
      <w:suff w:val="space"/>
      <w:lvlText w:val="(%1)"/>
      <w:lvlJc w:val="left"/>
    </w:lvl>
  </w:abstractNum>
  <w:abstractNum w:abstractNumId="27" w15:restartNumberingAfterBreak="0">
    <w:nsid w:val="50E47185"/>
    <w:multiLevelType w:val="multilevel"/>
    <w:tmpl w:val="BB62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EB15B7"/>
    <w:multiLevelType w:val="hybridMultilevel"/>
    <w:tmpl w:val="8D741AE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9" w15:restartNumberingAfterBreak="0">
    <w:nsid w:val="51E879CB"/>
    <w:multiLevelType w:val="hybridMultilevel"/>
    <w:tmpl w:val="82242A8A"/>
    <w:lvl w:ilvl="0" w:tplc="7598EB06">
      <w:start w:val="6"/>
      <w:numFmt w:val="upperRoman"/>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55237A47"/>
    <w:multiLevelType w:val="multilevel"/>
    <w:tmpl w:val="99FE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2F04D8"/>
    <w:multiLevelType w:val="hybridMultilevel"/>
    <w:tmpl w:val="EC52C4F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2" w15:restartNumberingAfterBreak="0">
    <w:nsid w:val="577E1C6D"/>
    <w:multiLevelType w:val="singleLevel"/>
    <w:tmpl w:val="577E1C6D"/>
    <w:lvl w:ilvl="0">
      <w:start w:val="1"/>
      <w:numFmt w:val="upperRoman"/>
      <w:suff w:val="space"/>
      <w:lvlText w:val="%1."/>
      <w:lvlJc w:val="left"/>
    </w:lvl>
  </w:abstractNum>
  <w:abstractNum w:abstractNumId="33" w15:restartNumberingAfterBreak="0">
    <w:nsid w:val="5D070F64"/>
    <w:multiLevelType w:val="hybridMultilevel"/>
    <w:tmpl w:val="842C09CC"/>
    <w:lvl w:ilvl="0" w:tplc="D14CCE18">
      <w:start w:val="2"/>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3C431CF"/>
    <w:multiLevelType w:val="hybridMultilevel"/>
    <w:tmpl w:val="3F84010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5" w15:restartNumberingAfterBreak="0">
    <w:nsid w:val="64B242E3"/>
    <w:multiLevelType w:val="hybridMultilevel"/>
    <w:tmpl w:val="68142E5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6" w15:restartNumberingAfterBreak="0">
    <w:nsid w:val="65345078"/>
    <w:multiLevelType w:val="multilevel"/>
    <w:tmpl w:val="8FB8F646"/>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20"/>
        <w:szCs w:val="20"/>
        <w:u w:val="none"/>
        <w:shd w:val="clear" w:color="auto" w:fill="auto"/>
        <w:lang w:val="zh-CN" w:eastAsia="zh-CN" w:bidi="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CD0074"/>
    <w:multiLevelType w:val="multilevel"/>
    <w:tmpl w:val="65CD0074"/>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38" w15:restartNumberingAfterBreak="0">
    <w:nsid w:val="66F46C8A"/>
    <w:multiLevelType w:val="hybridMultilevel"/>
    <w:tmpl w:val="8E90ABD2"/>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9" w15:restartNumberingAfterBreak="0">
    <w:nsid w:val="6B706652"/>
    <w:multiLevelType w:val="hybridMultilevel"/>
    <w:tmpl w:val="CC324FEE"/>
    <w:lvl w:ilvl="0" w:tplc="08CA757E">
      <w:start w:val="2"/>
      <w:numFmt w:val="bullet"/>
      <w:lvlText w:val="—"/>
      <w:lvlJc w:val="left"/>
      <w:pPr>
        <w:ind w:left="360" w:hanging="360"/>
      </w:pPr>
      <w:rPr>
        <w:rFonts w:ascii="SimSun" w:eastAsia="SimSun" w:hAnsi="SimSun" w:cs="Arial"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0" w15:restartNumberingAfterBreak="0">
    <w:nsid w:val="744C556B"/>
    <w:multiLevelType w:val="multilevel"/>
    <w:tmpl w:val="631E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C28B35"/>
    <w:multiLevelType w:val="multilevel"/>
    <w:tmpl w:val="74C28B35"/>
    <w:lvl w:ilvl="0">
      <w:start w:val="3"/>
      <w:numFmt w:val="decimal"/>
      <w:lvlText w:val="（%1）"/>
      <w:lvlJc w:val="left"/>
      <w:pPr>
        <w:ind w:left="1923" w:hanging="529"/>
      </w:pPr>
      <w:rPr>
        <w:rFonts w:ascii="SimSun" w:eastAsia="SimSun" w:hAnsi="SimSun" w:cs="SimSun" w:hint="default"/>
        <w:spacing w:val="-3"/>
        <w:w w:val="100"/>
        <w:sz w:val="19"/>
        <w:szCs w:val="19"/>
        <w:lang w:val="zh-CN" w:eastAsia="zh-CN" w:bidi="zh-CN"/>
      </w:rPr>
    </w:lvl>
    <w:lvl w:ilvl="1">
      <w:numFmt w:val="bullet"/>
      <w:lvlText w:val="•"/>
      <w:lvlJc w:val="left"/>
      <w:pPr>
        <w:ind w:left="2596" w:hanging="529"/>
      </w:pPr>
      <w:rPr>
        <w:rFonts w:hint="default"/>
        <w:lang w:val="zh-CN" w:eastAsia="zh-CN" w:bidi="zh-CN"/>
      </w:rPr>
    </w:lvl>
    <w:lvl w:ilvl="2">
      <w:numFmt w:val="bullet"/>
      <w:lvlText w:val="•"/>
      <w:lvlJc w:val="left"/>
      <w:pPr>
        <w:ind w:left="3273" w:hanging="529"/>
      </w:pPr>
      <w:rPr>
        <w:rFonts w:hint="default"/>
        <w:lang w:val="zh-CN" w:eastAsia="zh-CN" w:bidi="zh-CN"/>
      </w:rPr>
    </w:lvl>
    <w:lvl w:ilvl="3">
      <w:numFmt w:val="bullet"/>
      <w:lvlText w:val="•"/>
      <w:lvlJc w:val="left"/>
      <w:pPr>
        <w:ind w:left="3949" w:hanging="529"/>
      </w:pPr>
      <w:rPr>
        <w:rFonts w:hint="default"/>
        <w:lang w:val="zh-CN" w:eastAsia="zh-CN" w:bidi="zh-CN"/>
      </w:rPr>
    </w:lvl>
    <w:lvl w:ilvl="4">
      <w:numFmt w:val="bullet"/>
      <w:lvlText w:val="•"/>
      <w:lvlJc w:val="left"/>
      <w:pPr>
        <w:ind w:left="4626" w:hanging="529"/>
      </w:pPr>
      <w:rPr>
        <w:rFonts w:hint="default"/>
        <w:lang w:val="zh-CN" w:eastAsia="zh-CN" w:bidi="zh-CN"/>
      </w:rPr>
    </w:lvl>
    <w:lvl w:ilvl="5">
      <w:numFmt w:val="bullet"/>
      <w:lvlText w:val="•"/>
      <w:lvlJc w:val="left"/>
      <w:pPr>
        <w:ind w:left="5303" w:hanging="529"/>
      </w:pPr>
      <w:rPr>
        <w:rFonts w:hint="default"/>
        <w:lang w:val="zh-CN" w:eastAsia="zh-CN" w:bidi="zh-CN"/>
      </w:rPr>
    </w:lvl>
    <w:lvl w:ilvl="6">
      <w:numFmt w:val="bullet"/>
      <w:lvlText w:val="•"/>
      <w:lvlJc w:val="left"/>
      <w:pPr>
        <w:ind w:left="5979" w:hanging="529"/>
      </w:pPr>
      <w:rPr>
        <w:rFonts w:hint="default"/>
        <w:lang w:val="zh-CN" w:eastAsia="zh-CN" w:bidi="zh-CN"/>
      </w:rPr>
    </w:lvl>
    <w:lvl w:ilvl="7">
      <w:numFmt w:val="bullet"/>
      <w:lvlText w:val="•"/>
      <w:lvlJc w:val="left"/>
      <w:pPr>
        <w:ind w:left="6656" w:hanging="529"/>
      </w:pPr>
      <w:rPr>
        <w:rFonts w:hint="default"/>
        <w:lang w:val="zh-CN" w:eastAsia="zh-CN" w:bidi="zh-CN"/>
      </w:rPr>
    </w:lvl>
    <w:lvl w:ilvl="8">
      <w:numFmt w:val="bullet"/>
      <w:lvlText w:val="•"/>
      <w:lvlJc w:val="left"/>
      <w:pPr>
        <w:ind w:left="7333" w:hanging="529"/>
      </w:pPr>
      <w:rPr>
        <w:rFonts w:hint="default"/>
        <w:lang w:val="zh-CN" w:eastAsia="zh-CN" w:bidi="zh-CN"/>
      </w:rPr>
    </w:lvl>
  </w:abstractNum>
  <w:abstractNum w:abstractNumId="42" w15:restartNumberingAfterBreak="0">
    <w:nsid w:val="77141568"/>
    <w:multiLevelType w:val="multilevel"/>
    <w:tmpl w:val="6BDAEE78"/>
    <w:lvl w:ilvl="0">
      <w:start w:val="2"/>
      <w:numFmt w:val="decimal"/>
      <w:lvlText w:val="%1"/>
      <w:lvlJc w:val="left"/>
      <w:pPr>
        <w:ind w:left="2181" w:hanging="360"/>
      </w:pPr>
      <w:rPr>
        <w:rFonts w:asciiTheme="minorEastAsia" w:hAnsiTheme="minorEastAsia" w:hint="default"/>
      </w:rPr>
    </w:lvl>
    <w:lvl w:ilvl="1">
      <w:start w:val="1"/>
      <w:numFmt w:val="lowerLetter"/>
      <w:lvlText w:val="%2)"/>
      <w:lvlJc w:val="left"/>
      <w:pPr>
        <w:ind w:left="2701" w:hanging="440"/>
      </w:pPr>
      <w:rPr>
        <w:rFonts w:hint="eastAsia"/>
      </w:rPr>
    </w:lvl>
    <w:lvl w:ilvl="2">
      <w:start w:val="1"/>
      <w:numFmt w:val="lowerRoman"/>
      <w:lvlText w:val="%3."/>
      <w:lvlJc w:val="right"/>
      <w:pPr>
        <w:ind w:left="3141" w:hanging="440"/>
      </w:pPr>
      <w:rPr>
        <w:rFonts w:hint="eastAsia"/>
      </w:rPr>
    </w:lvl>
    <w:lvl w:ilvl="3">
      <w:start w:val="1"/>
      <w:numFmt w:val="decimal"/>
      <w:lvlText w:val="%4."/>
      <w:lvlJc w:val="left"/>
      <w:pPr>
        <w:ind w:left="3581" w:hanging="440"/>
      </w:pPr>
      <w:rPr>
        <w:rFonts w:hint="eastAsia"/>
      </w:rPr>
    </w:lvl>
    <w:lvl w:ilvl="4">
      <w:start w:val="1"/>
      <w:numFmt w:val="lowerLetter"/>
      <w:lvlText w:val="%5)"/>
      <w:lvlJc w:val="left"/>
      <w:pPr>
        <w:ind w:left="4021" w:hanging="440"/>
      </w:pPr>
      <w:rPr>
        <w:rFonts w:hint="eastAsia"/>
      </w:rPr>
    </w:lvl>
    <w:lvl w:ilvl="5">
      <w:start w:val="1"/>
      <w:numFmt w:val="lowerRoman"/>
      <w:lvlText w:val="%6."/>
      <w:lvlJc w:val="right"/>
      <w:pPr>
        <w:ind w:left="4461" w:hanging="440"/>
      </w:pPr>
      <w:rPr>
        <w:rFonts w:hint="eastAsia"/>
      </w:rPr>
    </w:lvl>
    <w:lvl w:ilvl="6">
      <w:start w:val="1"/>
      <w:numFmt w:val="decimal"/>
      <w:lvlText w:val="%7."/>
      <w:lvlJc w:val="left"/>
      <w:pPr>
        <w:ind w:left="4901" w:hanging="440"/>
      </w:pPr>
      <w:rPr>
        <w:rFonts w:hint="eastAsia"/>
      </w:rPr>
    </w:lvl>
    <w:lvl w:ilvl="7">
      <w:start w:val="1"/>
      <w:numFmt w:val="lowerLetter"/>
      <w:lvlText w:val="%8)"/>
      <w:lvlJc w:val="left"/>
      <w:pPr>
        <w:ind w:left="5341" w:hanging="440"/>
      </w:pPr>
      <w:rPr>
        <w:rFonts w:hint="eastAsia"/>
      </w:rPr>
    </w:lvl>
    <w:lvl w:ilvl="8">
      <w:start w:val="1"/>
      <w:numFmt w:val="lowerRoman"/>
      <w:lvlText w:val="%9."/>
      <w:lvlJc w:val="right"/>
      <w:pPr>
        <w:ind w:left="5781" w:hanging="440"/>
      </w:pPr>
      <w:rPr>
        <w:rFonts w:hint="eastAsia"/>
      </w:rPr>
    </w:lvl>
  </w:abstractNum>
  <w:num w:numId="1" w16cid:durableId="1595942797">
    <w:abstractNumId w:val="21"/>
  </w:num>
  <w:num w:numId="2" w16cid:durableId="309407800">
    <w:abstractNumId w:val="16"/>
  </w:num>
  <w:num w:numId="3" w16cid:durableId="280769561">
    <w:abstractNumId w:val="23"/>
  </w:num>
  <w:num w:numId="4" w16cid:durableId="1764566368">
    <w:abstractNumId w:val="32"/>
  </w:num>
  <w:num w:numId="5" w16cid:durableId="601760874">
    <w:abstractNumId w:val="14"/>
  </w:num>
  <w:num w:numId="6" w16cid:durableId="2010790965">
    <w:abstractNumId w:val="0"/>
  </w:num>
  <w:num w:numId="7" w16cid:durableId="1164708367">
    <w:abstractNumId w:val="3"/>
  </w:num>
  <w:num w:numId="8" w16cid:durableId="872107842">
    <w:abstractNumId w:val="7"/>
  </w:num>
  <w:num w:numId="9" w16cid:durableId="1395278807">
    <w:abstractNumId w:val="22"/>
  </w:num>
  <w:num w:numId="10" w16cid:durableId="677197183">
    <w:abstractNumId w:val="2"/>
  </w:num>
  <w:num w:numId="11" w16cid:durableId="150759214">
    <w:abstractNumId w:val="12"/>
  </w:num>
  <w:num w:numId="12" w16cid:durableId="943343392">
    <w:abstractNumId w:val="41"/>
  </w:num>
  <w:num w:numId="13" w16cid:durableId="1361903965">
    <w:abstractNumId w:val="24"/>
  </w:num>
  <w:num w:numId="14" w16cid:durableId="1081369889">
    <w:abstractNumId w:val="18"/>
  </w:num>
  <w:num w:numId="15" w16cid:durableId="1345132220">
    <w:abstractNumId w:val="37"/>
  </w:num>
  <w:num w:numId="16" w16cid:durableId="1871798304">
    <w:abstractNumId w:val="8"/>
  </w:num>
  <w:num w:numId="17" w16cid:durableId="613634922">
    <w:abstractNumId w:val="19"/>
  </w:num>
  <w:num w:numId="18" w16cid:durableId="1390614499">
    <w:abstractNumId w:val="36"/>
  </w:num>
  <w:num w:numId="19" w16cid:durableId="941839388">
    <w:abstractNumId w:val="39"/>
  </w:num>
  <w:num w:numId="20" w16cid:durableId="1620331218">
    <w:abstractNumId w:val="33"/>
  </w:num>
  <w:num w:numId="21" w16cid:durableId="1702394157">
    <w:abstractNumId w:val="6"/>
  </w:num>
  <w:num w:numId="22" w16cid:durableId="90008309">
    <w:abstractNumId w:val="26"/>
  </w:num>
  <w:num w:numId="23" w16cid:durableId="197621505">
    <w:abstractNumId w:val="11"/>
  </w:num>
  <w:num w:numId="24" w16cid:durableId="541942287">
    <w:abstractNumId w:val="31"/>
  </w:num>
  <w:num w:numId="25" w16cid:durableId="587734953">
    <w:abstractNumId w:val="9"/>
  </w:num>
  <w:num w:numId="26" w16cid:durableId="1138572208">
    <w:abstractNumId w:val="38"/>
  </w:num>
  <w:num w:numId="27" w16cid:durableId="2080250826">
    <w:abstractNumId w:val="10"/>
  </w:num>
  <w:num w:numId="28" w16cid:durableId="1555195983">
    <w:abstractNumId w:val="35"/>
  </w:num>
  <w:num w:numId="29" w16cid:durableId="1862623067">
    <w:abstractNumId w:val="28"/>
  </w:num>
  <w:num w:numId="30" w16cid:durableId="1728256923">
    <w:abstractNumId w:val="15"/>
  </w:num>
  <w:num w:numId="31" w16cid:durableId="757794717">
    <w:abstractNumId w:val="34"/>
  </w:num>
  <w:num w:numId="32" w16cid:durableId="895627201">
    <w:abstractNumId w:val="5"/>
  </w:num>
  <w:num w:numId="33" w16cid:durableId="1066104153">
    <w:abstractNumId w:val="20"/>
  </w:num>
  <w:num w:numId="34" w16cid:durableId="896359179">
    <w:abstractNumId w:val="4"/>
  </w:num>
  <w:num w:numId="35" w16cid:durableId="1982034515">
    <w:abstractNumId w:val="40"/>
  </w:num>
  <w:num w:numId="36" w16cid:durableId="734545494">
    <w:abstractNumId w:val="25"/>
  </w:num>
  <w:num w:numId="37" w16cid:durableId="553200828">
    <w:abstractNumId w:val="13"/>
  </w:num>
  <w:num w:numId="38" w16cid:durableId="1593245797">
    <w:abstractNumId w:val="27"/>
  </w:num>
  <w:num w:numId="39" w16cid:durableId="1208877541">
    <w:abstractNumId w:val="30"/>
  </w:num>
  <w:num w:numId="40" w16cid:durableId="1332679591">
    <w:abstractNumId w:val="1"/>
  </w:num>
  <w:num w:numId="41" w16cid:durableId="756436371">
    <w:abstractNumId w:val="42"/>
  </w:num>
  <w:num w:numId="42" w16cid:durableId="1651516032">
    <w:abstractNumId w:val="29"/>
  </w:num>
  <w:num w:numId="43" w16cid:durableId="10212736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defaultTabStop w:val="420"/>
  <w:drawingGridHorizontalSpacing w:val="105"/>
  <w:drawingGridVerticalSpacing w:val="199"/>
  <w:noPunctuationKerning/>
  <w:characterSpacingControl w:val="compressPunctuation"/>
  <w:hdrShapeDefaults>
    <o:shapedefaults v:ext="edit" spidmax="2068"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基本信息_企业名称" w:val="浙江鼎力机械股份有限公司"/>
    <w:docVar w:name="基本信息_企业简称" w:val="浙江鼎力"/>
    <w:docVar w:name="基本信息_企业类型" w:val="一般企业"/>
    <w:docVar w:name="基本信息_审计开始日期" w:val="2019年01月01日"/>
    <w:docVar w:name="基本信息_签字会计师一" w:val="姚辉"/>
    <w:docVar w:name="基本信息_签字会计师二" w:val="李新民"/>
    <w:docVar w:name="基本信息_资产负债表日" w:val="2019年12月31日"/>
    <w:docVar w:name="基本信息_资产负债表日英文" w:val="2019.12.31"/>
    <w:docVar w:name="基本信息_项目年度" w:val="2019年度"/>
    <w:docVar w:name="基本信息_项目年度中文" w:val="二○一九年度"/>
    <w:docVar w:name="基本信息_项目年度数字" w:val="2019"/>
    <w:docVar w:name="基本信息_项目年度英文" w:val="2019"/>
    <w:docVar w:name="附注三级" w:val="附注三级"/>
  </w:docVars>
  <w:rsids>
    <w:rsidRoot w:val="00DB5316"/>
    <w:rsid w:val="00000602"/>
    <w:rsid w:val="00000E55"/>
    <w:rsid w:val="00001740"/>
    <w:rsid w:val="00001AB4"/>
    <w:rsid w:val="00002947"/>
    <w:rsid w:val="00002B19"/>
    <w:rsid w:val="00002DCF"/>
    <w:rsid w:val="00002F3E"/>
    <w:rsid w:val="00003AAC"/>
    <w:rsid w:val="000050C2"/>
    <w:rsid w:val="000064BD"/>
    <w:rsid w:val="000065A1"/>
    <w:rsid w:val="0000690C"/>
    <w:rsid w:val="00007376"/>
    <w:rsid w:val="000077F1"/>
    <w:rsid w:val="000078DD"/>
    <w:rsid w:val="00007B52"/>
    <w:rsid w:val="0001012C"/>
    <w:rsid w:val="000106B6"/>
    <w:rsid w:val="000107AD"/>
    <w:rsid w:val="00010F21"/>
    <w:rsid w:val="00012196"/>
    <w:rsid w:val="00012369"/>
    <w:rsid w:val="000124C5"/>
    <w:rsid w:val="0001274C"/>
    <w:rsid w:val="00013A4B"/>
    <w:rsid w:val="0001423D"/>
    <w:rsid w:val="00014269"/>
    <w:rsid w:val="00014540"/>
    <w:rsid w:val="00014545"/>
    <w:rsid w:val="000151BD"/>
    <w:rsid w:val="000152E9"/>
    <w:rsid w:val="00015347"/>
    <w:rsid w:val="00015394"/>
    <w:rsid w:val="00015803"/>
    <w:rsid w:val="00015ABE"/>
    <w:rsid w:val="00015B3F"/>
    <w:rsid w:val="00015B56"/>
    <w:rsid w:val="00016238"/>
    <w:rsid w:val="0001644F"/>
    <w:rsid w:val="000164C7"/>
    <w:rsid w:val="0001687D"/>
    <w:rsid w:val="00016FDF"/>
    <w:rsid w:val="00017476"/>
    <w:rsid w:val="000177CB"/>
    <w:rsid w:val="00017889"/>
    <w:rsid w:val="0001794A"/>
    <w:rsid w:val="000201B9"/>
    <w:rsid w:val="000203AE"/>
    <w:rsid w:val="00020A0C"/>
    <w:rsid w:val="00020BEE"/>
    <w:rsid w:val="000217F8"/>
    <w:rsid w:val="000219E7"/>
    <w:rsid w:val="000225BE"/>
    <w:rsid w:val="00022B19"/>
    <w:rsid w:val="000238E5"/>
    <w:rsid w:val="00024C29"/>
    <w:rsid w:val="0002619B"/>
    <w:rsid w:val="000262C8"/>
    <w:rsid w:val="00026475"/>
    <w:rsid w:val="00027A83"/>
    <w:rsid w:val="00027BF8"/>
    <w:rsid w:val="00027C66"/>
    <w:rsid w:val="00027F22"/>
    <w:rsid w:val="00030A87"/>
    <w:rsid w:val="00031CAD"/>
    <w:rsid w:val="00034481"/>
    <w:rsid w:val="00036031"/>
    <w:rsid w:val="000367E5"/>
    <w:rsid w:val="000376BA"/>
    <w:rsid w:val="00037B24"/>
    <w:rsid w:val="00037DF2"/>
    <w:rsid w:val="0004059C"/>
    <w:rsid w:val="00040A0B"/>
    <w:rsid w:val="00040BE7"/>
    <w:rsid w:val="00040D8C"/>
    <w:rsid w:val="00040F09"/>
    <w:rsid w:val="0004188B"/>
    <w:rsid w:val="00041DA9"/>
    <w:rsid w:val="00042139"/>
    <w:rsid w:val="00042FCE"/>
    <w:rsid w:val="0004350C"/>
    <w:rsid w:val="0004420C"/>
    <w:rsid w:val="00044E5F"/>
    <w:rsid w:val="00044EE3"/>
    <w:rsid w:val="00044F6C"/>
    <w:rsid w:val="00045708"/>
    <w:rsid w:val="000459CD"/>
    <w:rsid w:val="00047E43"/>
    <w:rsid w:val="00047E58"/>
    <w:rsid w:val="00051791"/>
    <w:rsid w:val="00051EAF"/>
    <w:rsid w:val="000541B0"/>
    <w:rsid w:val="00054210"/>
    <w:rsid w:val="00054D65"/>
    <w:rsid w:val="000564E2"/>
    <w:rsid w:val="00056CBB"/>
    <w:rsid w:val="00056E16"/>
    <w:rsid w:val="00057172"/>
    <w:rsid w:val="0006001E"/>
    <w:rsid w:val="000600DF"/>
    <w:rsid w:val="00060144"/>
    <w:rsid w:val="000605E5"/>
    <w:rsid w:val="0006084C"/>
    <w:rsid w:val="0006115B"/>
    <w:rsid w:val="00061A62"/>
    <w:rsid w:val="00061B2E"/>
    <w:rsid w:val="000621DE"/>
    <w:rsid w:val="00063187"/>
    <w:rsid w:val="0006392D"/>
    <w:rsid w:val="00063992"/>
    <w:rsid w:val="0006557E"/>
    <w:rsid w:val="00065D3E"/>
    <w:rsid w:val="000671D2"/>
    <w:rsid w:val="0006757C"/>
    <w:rsid w:val="0006777D"/>
    <w:rsid w:val="00067DBE"/>
    <w:rsid w:val="0007175D"/>
    <w:rsid w:val="0007179D"/>
    <w:rsid w:val="0007199A"/>
    <w:rsid w:val="00072094"/>
    <w:rsid w:val="000727A7"/>
    <w:rsid w:val="00073DE9"/>
    <w:rsid w:val="0007455B"/>
    <w:rsid w:val="0007468E"/>
    <w:rsid w:val="00074D79"/>
    <w:rsid w:val="0007503C"/>
    <w:rsid w:val="000769D9"/>
    <w:rsid w:val="00076F4B"/>
    <w:rsid w:val="000778FE"/>
    <w:rsid w:val="00080249"/>
    <w:rsid w:val="000802F5"/>
    <w:rsid w:val="00080ED7"/>
    <w:rsid w:val="00081254"/>
    <w:rsid w:val="00081962"/>
    <w:rsid w:val="00082231"/>
    <w:rsid w:val="000823B2"/>
    <w:rsid w:val="00082D60"/>
    <w:rsid w:val="00082D74"/>
    <w:rsid w:val="00083457"/>
    <w:rsid w:val="00083732"/>
    <w:rsid w:val="00083B8C"/>
    <w:rsid w:val="0008474A"/>
    <w:rsid w:val="00084FC0"/>
    <w:rsid w:val="00085AA5"/>
    <w:rsid w:val="00085C45"/>
    <w:rsid w:val="00086BC3"/>
    <w:rsid w:val="000876F4"/>
    <w:rsid w:val="00090362"/>
    <w:rsid w:val="00090A3F"/>
    <w:rsid w:val="00090DA5"/>
    <w:rsid w:val="00090F5D"/>
    <w:rsid w:val="0009100B"/>
    <w:rsid w:val="000916D4"/>
    <w:rsid w:val="000919CB"/>
    <w:rsid w:val="00091BEA"/>
    <w:rsid w:val="00091F27"/>
    <w:rsid w:val="00092C67"/>
    <w:rsid w:val="00093698"/>
    <w:rsid w:val="000949F4"/>
    <w:rsid w:val="00095047"/>
    <w:rsid w:val="000958BA"/>
    <w:rsid w:val="00096128"/>
    <w:rsid w:val="00096222"/>
    <w:rsid w:val="0009680D"/>
    <w:rsid w:val="000968F1"/>
    <w:rsid w:val="00097075"/>
    <w:rsid w:val="00097219"/>
    <w:rsid w:val="000973AF"/>
    <w:rsid w:val="000974CD"/>
    <w:rsid w:val="00097FE7"/>
    <w:rsid w:val="000A04A6"/>
    <w:rsid w:val="000A04DE"/>
    <w:rsid w:val="000A1A24"/>
    <w:rsid w:val="000A1B50"/>
    <w:rsid w:val="000A1C0A"/>
    <w:rsid w:val="000A3900"/>
    <w:rsid w:val="000A415B"/>
    <w:rsid w:val="000A4AB9"/>
    <w:rsid w:val="000A542A"/>
    <w:rsid w:val="000A7CE8"/>
    <w:rsid w:val="000B01C2"/>
    <w:rsid w:val="000B0709"/>
    <w:rsid w:val="000B1A94"/>
    <w:rsid w:val="000B1DCB"/>
    <w:rsid w:val="000B215E"/>
    <w:rsid w:val="000B2455"/>
    <w:rsid w:val="000B3036"/>
    <w:rsid w:val="000B3556"/>
    <w:rsid w:val="000B3E8E"/>
    <w:rsid w:val="000B4318"/>
    <w:rsid w:val="000B474D"/>
    <w:rsid w:val="000B4829"/>
    <w:rsid w:val="000B4A1D"/>
    <w:rsid w:val="000B5014"/>
    <w:rsid w:val="000B5418"/>
    <w:rsid w:val="000B5B38"/>
    <w:rsid w:val="000B5DDE"/>
    <w:rsid w:val="000B6404"/>
    <w:rsid w:val="000B6856"/>
    <w:rsid w:val="000B6FE8"/>
    <w:rsid w:val="000B72D3"/>
    <w:rsid w:val="000C00A8"/>
    <w:rsid w:val="000C0C30"/>
    <w:rsid w:val="000C1A23"/>
    <w:rsid w:val="000C1DF3"/>
    <w:rsid w:val="000C20BD"/>
    <w:rsid w:val="000C215B"/>
    <w:rsid w:val="000C24D0"/>
    <w:rsid w:val="000C27BA"/>
    <w:rsid w:val="000C2E8B"/>
    <w:rsid w:val="000C30BE"/>
    <w:rsid w:val="000C358C"/>
    <w:rsid w:val="000C3806"/>
    <w:rsid w:val="000C39EF"/>
    <w:rsid w:val="000C3B11"/>
    <w:rsid w:val="000C3C46"/>
    <w:rsid w:val="000C4046"/>
    <w:rsid w:val="000C4B8E"/>
    <w:rsid w:val="000C5109"/>
    <w:rsid w:val="000C530C"/>
    <w:rsid w:val="000C55FB"/>
    <w:rsid w:val="000C5EAC"/>
    <w:rsid w:val="000C6AE9"/>
    <w:rsid w:val="000C70BA"/>
    <w:rsid w:val="000C74E7"/>
    <w:rsid w:val="000C7A28"/>
    <w:rsid w:val="000C7D60"/>
    <w:rsid w:val="000D2416"/>
    <w:rsid w:val="000D3274"/>
    <w:rsid w:val="000D389C"/>
    <w:rsid w:val="000D3E76"/>
    <w:rsid w:val="000D4D90"/>
    <w:rsid w:val="000D4DFB"/>
    <w:rsid w:val="000D5382"/>
    <w:rsid w:val="000D53E8"/>
    <w:rsid w:val="000D5E94"/>
    <w:rsid w:val="000D65AC"/>
    <w:rsid w:val="000D699A"/>
    <w:rsid w:val="000D71E1"/>
    <w:rsid w:val="000D7BE5"/>
    <w:rsid w:val="000E0256"/>
    <w:rsid w:val="000E15E6"/>
    <w:rsid w:val="000E171E"/>
    <w:rsid w:val="000E17F0"/>
    <w:rsid w:val="000E1C09"/>
    <w:rsid w:val="000E24D2"/>
    <w:rsid w:val="000E2802"/>
    <w:rsid w:val="000E29F2"/>
    <w:rsid w:val="000E2B8F"/>
    <w:rsid w:val="000E3763"/>
    <w:rsid w:val="000E3E5D"/>
    <w:rsid w:val="000E4AFF"/>
    <w:rsid w:val="000E5A5F"/>
    <w:rsid w:val="000E5F99"/>
    <w:rsid w:val="000E6492"/>
    <w:rsid w:val="000E6769"/>
    <w:rsid w:val="000E6ABE"/>
    <w:rsid w:val="000E6C54"/>
    <w:rsid w:val="000E6F66"/>
    <w:rsid w:val="000F00C8"/>
    <w:rsid w:val="000F10F2"/>
    <w:rsid w:val="000F1558"/>
    <w:rsid w:val="000F172C"/>
    <w:rsid w:val="000F1B29"/>
    <w:rsid w:val="000F1B31"/>
    <w:rsid w:val="000F1BA1"/>
    <w:rsid w:val="000F20F0"/>
    <w:rsid w:val="000F2633"/>
    <w:rsid w:val="000F2CAA"/>
    <w:rsid w:val="000F2E69"/>
    <w:rsid w:val="000F5288"/>
    <w:rsid w:val="000F52F9"/>
    <w:rsid w:val="000F654E"/>
    <w:rsid w:val="000F7464"/>
    <w:rsid w:val="000F7798"/>
    <w:rsid w:val="000F7C26"/>
    <w:rsid w:val="00100333"/>
    <w:rsid w:val="001005DD"/>
    <w:rsid w:val="00100792"/>
    <w:rsid w:val="00100968"/>
    <w:rsid w:val="00101079"/>
    <w:rsid w:val="001018E5"/>
    <w:rsid w:val="00101CA9"/>
    <w:rsid w:val="00102485"/>
    <w:rsid w:val="00102B7C"/>
    <w:rsid w:val="00102FB1"/>
    <w:rsid w:val="00103A17"/>
    <w:rsid w:val="00104833"/>
    <w:rsid w:val="00104BA2"/>
    <w:rsid w:val="001050F6"/>
    <w:rsid w:val="00105947"/>
    <w:rsid w:val="001066CA"/>
    <w:rsid w:val="00106727"/>
    <w:rsid w:val="00106CA5"/>
    <w:rsid w:val="00106F79"/>
    <w:rsid w:val="0010722E"/>
    <w:rsid w:val="001077CE"/>
    <w:rsid w:val="0011015A"/>
    <w:rsid w:val="00110F3A"/>
    <w:rsid w:val="00111085"/>
    <w:rsid w:val="001112B7"/>
    <w:rsid w:val="001116CF"/>
    <w:rsid w:val="00111833"/>
    <w:rsid w:val="0011238B"/>
    <w:rsid w:val="0011516D"/>
    <w:rsid w:val="00115210"/>
    <w:rsid w:val="00115305"/>
    <w:rsid w:val="001153E5"/>
    <w:rsid w:val="001173B7"/>
    <w:rsid w:val="00120B72"/>
    <w:rsid w:val="00121237"/>
    <w:rsid w:val="00121A39"/>
    <w:rsid w:val="00121E1A"/>
    <w:rsid w:val="00122E6C"/>
    <w:rsid w:val="0012421A"/>
    <w:rsid w:val="001243C0"/>
    <w:rsid w:val="00124591"/>
    <w:rsid w:val="0012459D"/>
    <w:rsid w:val="001245C1"/>
    <w:rsid w:val="00124C91"/>
    <w:rsid w:val="001250E0"/>
    <w:rsid w:val="001256CE"/>
    <w:rsid w:val="001256DC"/>
    <w:rsid w:val="001260E9"/>
    <w:rsid w:val="001260EF"/>
    <w:rsid w:val="00126535"/>
    <w:rsid w:val="00127669"/>
    <w:rsid w:val="00127C9E"/>
    <w:rsid w:val="00127E2D"/>
    <w:rsid w:val="0013076C"/>
    <w:rsid w:val="0013106C"/>
    <w:rsid w:val="001310AA"/>
    <w:rsid w:val="00131716"/>
    <w:rsid w:val="00131E1A"/>
    <w:rsid w:val="00131FD6"/>
    <w:rsid w:val="00132132"/>
    <w:rsid w:val="00132396"/>
    <w:rsid w:val="001324C8"/>
    <w:rsid w:val="0013271E"/>
    <w:rsid w:val="001328A3"/>
    <w:rsid w:val="00133092"/>
    <w:rsid w:val="0013484E"/>
    <w:rsid w:val="00135132"/>
    <w:rsid w:val="00135895"/>
    <w:rsid w:val="00135F16"/>
    <w:rsid w:val="00136041"/>
    <w:rsid w:val="001370C9"/>
    <w:rsid w:val="00137FE1"/>
    <w:rsid w:val="0014004E"/>
    <w:rsid w:val="001401C7"/>
    <w:rsid w:val="0014038C"/>
    <w:rsid w:val="001403F9"/>
    <w:rsid w:val="00140CFE"/>
    <w:rsid w:val="00141C3E"/>
    <w:rsid w:val="001431AF"/>
    <w:rsid w:val="00144196"/>
    <w:rsid w:val="001442D2"/>
    <w:rsid w:val="00144F98"/>
    <w:rsid w:val="00145253"/>
    <w:rsid w:val="001453B7"/>
    <w:rsid w:val="00145745"/>
    <w:rsid w:val="00146CF2"/>
    <w:rsid w:val="00146FE2"/>
    <w:rsid w:val="00147F72"/>
    <w:rsid w:val="00150216"/>
    <w:rsid w:val="00150AE8"/>
    <w:rsid w:val="00151349"/>
    <w:rsid w:val="00151547"/>
    <w:rsid w:val="0015167F"/>
    <w:rsid w:val="00151A13"/>
    <w:rsid w:val="00151C09"/>
    <w:rsid w:val="00153249"/>
    <w:rsid w:val="00153274"/>
    <w:rsid w:val="0015357D"/>
    <w:rsid w:val="001539A2"/>
    <w:rsid w:val="00154660"/>
    <w:rsid w:val="001547E8"/>
    <w:rsid w:val="00154D93"/>
    <w:rsid w:val="00155171"/>
    <w:rsid w:val="0015545F"/>
    <w:rsid w:val="001555A3"/>
    <w:rsid w:val="001556A3"/>
    <w:rsid w:val="001564AF"/>
    <w:rsid w:val="0015674C"/>
    <w:rsid w:val="001569ED"/>
    <w:rsid w:val="00156B61"/>
    <w:rsid w:val="0015710E"/>
    <w:rsid w:val="001574CD"/>
    <w:rsid w:val="00157CCD"/>
    <w:rsid w:val="0016001A"/>
    <w:rsid w:val="00160312"/>
    <w:rsid w:val="00160674"/>
    <w:rsid w:val="00161136"/>
    <w:rsid w:val="00161548"/>
    <w:rsid w:val="001615D1"/>
    <w:rsid w:val="00161838"/>
    <w:rsid w:val="00162401"/>
    <w:rsid w:val="00162AFA"/>
    <w:rsid w:val="00162F19"/>
    <w:rsid w:val="00163658"/>
    <w:rsid w:val="001638C8"/>
    <w:rsid w:val="001645F8"/>
    <w:rsid w:val="001656D8"/>
    <w:rsid w:val="0016618D"/>
    <w:rsid w:val="001701C9"/>
    <w:rsid w:val="00170547"/>
    <w:rsid w:val="00170E4C"/>
    <w:rsid w:val="001725E8"/>
    <w:rsid w:val="00173710"/>
    <w:rsid w:val="001739CE"/>
    <w:rsid w:val="00173AEC"/>
    <w:rsid w:val="00173BF5"/>
    <w:rsid w:val="001740D3"/>
    <w:rsid w:val="0017473C"/>
    <w:rsid w:val="00174E82"/>
    <w:rsid w:val="00175072"/>
    <w:rsid w:val="00175451"/>
    <w:rsid w:val="00175CA9"/>
    <w:rsid w:val="00176639"/>
    <w:rsid w:val="00176738"/>
    <w:rsid w:val="001770FE"/>
    <w:rsid w:val="00177350"/>
    <w:rsid w:val="0017792C"/>
    <w:rsid w:val="00177BB4"/>
    <w:rsid w:val="0018050D"/>
    <w:rsid w:val="00180BB1"/>
    <w:rsid w:val="00180FC8"/>
    <w:rsid w:val="001810C4"/>
    <w:rsid w:val="0018167E"/>
    <w:rsid w:val="00181826"/>
    <w:rsid w:val="0018286A"/>
    <w:rsid w:val="00182937"/>
    <w:rsid w:val="00182DD9"/>
    <w:rsid w:val="00183D51"/>
    <w:rsid w:val="00184502"/>
    <w:rsid w:val="0018459E"/>
    <w:rsid w:val="001851A2"/>
    <w:rsid w:val="001851F6"/>
    <w:rsid w:val="00185C92"/>
    <w:rsid w:val="00186D07"/>
    <w:rsid w:val="0018741C"/>
    <w:rsid w:val="00190360"/>
    <w:rsid w:val="0019107D"/>
    <w:rsid w:val="00191266"/>
    <w:rsid w:val="00191EA7"/>
    <w:rsid w:val="00192858"/>
    <w:rsid w:val="00192B2B"/>
    <w:rsid w:val="00192BB2"/>
    <w:rsid w:val="00192C45"/>
    <w:rsid w:val="001935BF"/>
    <w:rsid w:val="001935F8"/>
    <w:rsid w:val="00193608"/>
    <w:rsid w:val="00194504"/>
    <w:rsid w:val="001947A2"/>
    <w:rsid w:val="00194BA1"/>
    <w:rsid w:val="0019533A"/>
    <w:rsid w:val="001954E8"/>
    <w:rsid w:val="001957AF"/>
    <w:rsid w:val="00195A41"/>
    <w:rsid w:val="00196280"/>
    <w:rsid w:val="0019679D"/>
    <w:rsid w:val="00196807"/>
    <w:rsid w:val="00197032"/>
    <w:rsid w:val="001979BC"/>
    <w:rsid w:val="001A0870"/>
    <w:rsid w:val="001A0A7C"/>
    <w:rsid w:val="001A0ED5"/>
    <w:rsid w:val="001A141E"/>
    <w:rsid w:val="001A156C"/>
    <w:rsid w:val="001A176C"/>
    <w:rsid w:val="001A1B3C"/>
    <w:rsid w:val="001A1BBD"/>
    <w:rsid w:val="001A25B1"/>
    <w:rsid w:val="001A30B9"/>
    <w:rsid w:val="001A45F3"/>
    <w:rsid w:val="001A49F5"/>
    <w:rsid w:val="001A4AA5"/>
    <w:rsid w:val="001A58CE"/>
    <w:rsid w:val="001A5927"/>
    <w:rsid w:val="001A5F87"/>
    <w:rsid w:val="001A6CBF"/>
    <w:rsid w:val="001A6DBA"/>
    <w:rsid w:val="001A782D"/>
    <w:rsid w:val="001B00CD"/>
    <w:rsid w:val="001B012C"/>
    <w:rsid w:val="001B0A55"/>
    <w:rsid w:val="001B0ACE"/>
    <w:rsid w:val="001B19B2"/>
    <w:rsid w:val="001B26A7"/>
    <w:rsid w:val="001B2B14"/>
    <w:rsid w:val="001B2F33"/>
    <w:rsid w:val="001B4003"/>
    <w:rsid w:val="001B4215"/>
    <w:rsid w:val="001B50A4"/>
    <w:rsid w:val="001B590E"/>
    <w:rsid w:val="001B59E3"/>
    <w:rsid w:val="001B5A97"/>
    <w:rsid w:val="001B6782"/>
    <w:rsid w:val="001B6DC3"/>
    <w:rsid w:val="001B7559"/>
    <w:rsid w:val="001C0C7B"/>
    <w:rsid w:val="001C0FB5"/>
    <w:rsid w:val="001C1C2F"/>
    <w:rsid w:val="001C2130"/>
    <w:rsid w:val="001C3172"/>
    <w:rsid w:val="001C3503"/>
    <w:rsid w:val="001C3F39"/>
    <w:rsid w:val="001C440A"/>
    <w:rsid w:val="001C44A5"/>
    <w:rsid w:val="001C4663"/>
    <w:rsid w:val="001C4918"/>
    <w:rsid w:val="001C6963"/>
    <w:rsid w:val="001C7104"/>
    <w:rsid w:val="001C746B"/>
    <w:rsid w:val="001C7F5C"/>
    <w:rsid w:val="001D017A"/>
    <w:rsid w:val="001D01B7"/>
    <w:rsid w:val="001D0CAB"/>
    <w:rsid w:val="001D188F"/>
    <w:rsid w:val="001D2C0A"/>
    <w:rsid w:val="001D2E52"/>
    <w:rsid w:val="001D2F94"/>
    <w:rsid w:val="001D42DF"/>
    <w:rsid w:val="001D42F8"/>
    <w:rsid w:val="001D463B"/>
    <w:rsid w:val="001D59EA"/>
    <w:rsid w:val="001D6231"/>
    <w:rsid w:val="001D6B40"/>
    <w:rsid w:val="001D6C4E"/>
    <w:rsid w:val="001D7498"/>
    <w:rsid w:val="001D750D"/>
    <w:rsid w:val="001E1152"/>
    <w:rsid w:val="001E1599"/>
    <w:rsid w:val="001E2CBB"/>
    <w:rsid w:val="001E3F7C"/>
    <w:rsid w:val="001E3FDF"/>
    <w:rsid w:val="001E3FF9"/>
    <w:rsid w:val="001E401C"/>
    <w:rsid w:val="001E48AC"/>
    <w:rsid w:val="001E567C"/>
    <w:rsid w:val="001E5721"/>
    <w:rsid w:val="001E6709"/>
    <w:rsid w:val="001E6CA2"/>
    <w:rsid w:val="001E6E6D"/>
    <w:rsid w:val="001E7D6B"/>
    <w:rsid w:val="001F2723"/>
    <w:rsid w:val="001F3692"/>
    <w:rsid w:val="001F3C8B"/>
    <w:rsid w:val="001F43CB"/>
    <w:rsid w:val="001F4709"/>
    <w:rsid w:val="001F5B64"/>
    <w:rsid w:val="001F68A2"/>
    <w:rsid w:val="001F7237"/>
    <w:rsid w:val="001F763E"/>
    <w:rsid w:val="001F7EA4"/>
    <w:rsid w:val="00200559"/>
    <w:rsid w:val="002008A5"/>
    <w:rsid w:val="00200B73"/>
    <w:rsid w:val="002011D1"/>
    <w:rsid w:val="00201D84"/>
    <w:rsid w:val="00202638"/>
    <w:rsid w:val="00202C5A"/>
    <w:rsid w:val="00202E99"/>
    <w:rsid w:val="00202FCE"/>
    <w:rsid w:val="0020353C"/>
    <w:rsid w:val="00205024"/>
    <w:rsid w:val="0020531A"/>
    <w:rsid w:val="00205344"/>
    <w:rsid w:val="00205AE5"/>
    <w:rsid w:val="00205CEF"/>
    <w:rsid w:val="00205E43"/>
    <w:rsid w:val="00206394"/>
    <w:rsid w:val="002068E8"/>
    <w:rsid w:val="00206E8D"/>
    <w:rsid w:val="00207D3F"/>
    <w:rsid w:val="00210B22"/>
    <w:rsid w:val="0021154F"/>
    <w:rsid w:val="00211702"/>
    <w:rsid w:val="002125AD"/>
    <w:rsid w:val="00213869"/>
    <w:rsid w:val="00213F0D"/>
    <w:rsid w:val="00215B43"/>
    <w:rsid w:val="00216081"/>
    <w:rsid w:val="002161F9"/>
    <w:rsid w:val="00216A9B"/>
    <w:rsid w:val="00216AFE"/>
    <w:rsid w:val="002170B2"/>
    <w:rsid w:val="00217416"/>
    <w:rsid w:val="0021799A"/>
    <w:rsid w:val="002179EE"/>
    <w:rsid w:val="00220362"/>
    <w:rsid w:val="0022063B"/>
    <w:rsid w:val="00220FF5"/>
    <w:rsid w:val="00221DA9"/>
    <w:rsid w:val="00221FDA"/>
    <w:rsid w:val="0022279A"/>
    <w:rsid w:val="00225ED0"/>
    <w:rsid w:val="00225F5B"/>
    <w:rsid w:val="00226FD3"/>
    <w:rsid w:val="002277E5"/>
    <w:rsid w:val="00227BC9"/>
    <w:rsid w:val="00227E0D"/>
    <w:rsid w:val="0023018A"/>
    <w:rsid w:val="00230D9B"/>
    <w:rsid w:val="00230DAF"/>
    <w:rsid w:val="00230E02"/>
    <w:rsid w:val="00230E50"/>
    <w:rsid w:val="00230FAB"/>
    <w:rsid w:val="0023173D"/>
    <w:rsid w:val="00231C9E"/>
    <w:rsid w:val="00231FB6"/>
    <w:rsid w:val="00232A65"/>
    <w:rsid w:val="00232EC3"/>
    <w:rsid w:val="00233FD5"/>
    <w:rsid w:val="00234314"/>
    <w:rsid w:val="0023435E"/>
    <w:rsid w:val="00234360"/>
    <w:rsid w:val="00235847"/>
    <w:rsid w:val="00236F84"/>
    <w:rsid w:val="00240643"/>
    <w:rsid w:val="00240C3C"/>
    <w:rsid w:val="00240DE1"/>
    <w:rsid w:val="00240DF1"/>
    <w:rsid w:val="00241A71"/>
    <w:rsid w:val="00241AF0"/>
    <w:rsid w:val="00241B8D"/>
    <w:rsid w:val="00242337"/>
    <w:rsid w:val="00242624"/>
    <w:rsid w:val="00242713"/>
    <w:rsid w:val="00243CE3"/>
    <w:rsid w:val="00246B0C"/>
    <w:rsid w:val="00246EC0"/>
    <w:rsid w:val="002472E6"/>
    <w:rsid w:val="002477F1"/>
    <w:rsid w:val="002478A6"/>
    <w:rsid w:val="00247FD5"/>
    <w:rsid w:val="00250E63"/>
    <w:rsid w:val="00251B52"/>
    <w:rsid w:val="00251EEE"/>
    <w:rsid w:val="0025211C"/>
    <w:rsid w:val="00252140"/>
    <w:rsid w:val="0025229C"/>
    <w:rsid w:val="00252617"/>
    <w:rsid w:val="002532DE"/>
    <w:rsid w:val="002533A4"/>
    <w:rsid w:val="00254268"/>
    <w:rsid w:val="00254B67"/>
    <w:rsid w:val="00255C24"/>
    <w:rsid w:val="00256148"/>
    <w:rsid w:val="002564C8"/>
    <w:rsid w:val="00256B43"/>
    <w:rsid w:val="0025758C"/>
    <w:rsid w:val="002576AF"/>
    <w:rsid w:val="00257B35"/>
    <w:rsid w:val="00257CD6"/>
    <w:rsid w:val="00260361"/>
    <w:rsid w:val="002617D8"/>
    <w:rsid w:val="0026213C"/>
    <w:rsid w:val="002624CF"/>
    <w:rsid w:val="0026347E"/>
    <w:rsid w:val="00263B6D"/>
    <w:rsid w:val="00264EE6"/>
    <w:rsid w:val="0026547B"/>
    <w:rsid w:val="00265CF1"/>
    <w:rsid w:val="00266CAF"/>
    <w:rsid w:val="0026750E"/>
    <w:rsid w:val="0026767D"/>
    <w:rsid w:val="00270336"/>
    <w:rsid w:val="002742A4"/>
    <w:rsid w:val="0027512A"/>
    <w:rsid w:val="002756AB"/>
    <w:rsid w:val="00275B63"/>
    <w:rsid w:val="00275F32"/>
    <w:rsid w:val="00275FCF"/>
    <w:rsid w:val="00276189"/>
    <w:rsid w:val="00276337"/>
    <w:rsid w:val="0027671E"/>
    <w:rsid w:val="00276888"/>
    <w:rsid w:val="00276A56"/>
    <w:rsid w:val="00277C17"/>
    <w:rsid w:val="00277C28"/>
    <w:rsid w:val="00280551"/>
    <w:rsid w:val="00280964"/>
    <w:rsid w:val="00281D94"/>
    <w:rsid w:val="00282373"/>
    <w:rsid w:val="002828D9"/>
    <w:rsid w:val="00282A37"/>
    <w:rsid w:val="002831AD"/>
    <w:rsid w:val="002843B0"/>
    <w:rsid w:val="002853BC"/>
    <w:rsid w:val="00285E1E"/>
    <w:rsid w:val="00287116"/>
    <w:rsid w:val="002877CE"/>
    <w:rsid w:val="00287F5B"/>
    <w:rsid w:val="0029058E"/>
    <w:rsid w:val="0029154A"/>
    <w:rsid w:val="002915CD"/>
    <w:rsid w:val="00291966"/>
    <w:rsid w:val="00291984"/>
    <w:rsid w:val="0029199A"/>
    <w:rsid w:val="00291E32"/>
    <w:rsid w:val="00291F05"/>
    <w:rsid w:val="0029271B"/>
    <w:rsid w:val="0029295F"/>
    <w:rsid w:val="002930B3"/>
    <w:rsid w:val="00293674"/>
    <w:rsid w:val="0029375E"/>
    <w:rsid w:val="00293DEE"/>
    <w:rsid w:val="002941A4"/>
    <w:rsid w:val="002943E0"/>
    <w:rsid w:val="00295560"/>
    <w:rsid w:val="002959D1"/>
    <w:rsid w:val="002959EC"/>
    <w:rsid w:val="00297611"/>
    <w:rsid w:val="002977F1"/>
    <w:rsid w:val="00297DE4"/>
    <w:rsid w:val="002A0620"/>
    <w:rsid w:val="002A1BE3"/>
    <w:rsid w:val="002A2B46"/>
    <w:rsid w:val="002A32CF"/>
    <w:rsid w:val="002A3EEF"/>
    <w:rsid w:val="002A3F6B"/>
    <w:rsid w:val="002A411F"/>
    <w:rsid w:val="002A5C10"/>
    <w:rsid w:val="002A6672"/>
    <w:rsid w:val="002A6B6A"/>
    <w:rsid w:val="002A6D53"/>
    <w:rsid w:val="002A75CD"/>
    <w:rsid w:val="002A7A6B"/>
    <w:rsid w:val="002B0ACA"/>
    <w:rsid w:val="002B1C4F"/>
    <w:rsid w:val="002B4515"/>
    <w:rsid w:val="002B57E6"/>
    <w:rsid w:val="002B580B"/>
    <w:rsid w:val="002B5BD6"/>
    <w:rsid w:val="002B5FE7"/>
    <w:rsid w:val="002B6B17"/>
    <w:rsid w:val="002B6C46"/>
    <w:rsid w:val="002B7E31"/>
    <w:rsid w:val="002C0B5C"/>
    <w:rsid w:val="002C1AFB"/>
    <w:rsid w:val="002C1D47"/>
    <w:rsid w:val="002C1DC9"/>
    <w:rsid w:val="002C202E"/>
    <w:rsid w:val="002C262B"/>
    <w:rsid w:val="002C265E"/>
    <w:rsid w:val="002C26F0"/>
    <w:rsid w:val="002C2D85"/>
    <w:rsid w:val="002C38F4"/>
    <w:rsid w:val="002C3DCA"/>
    <w:rsid w:val="002C43FA"/>
    <w:rsid w:val="002C5731"/>
    <w:rsid w:val="002C76B3"/>
    <w:rsid w:val="002C76BB"/>
    <w:rsid w:val="002C7A46"/>
    <w:rsid w:val="002D0972"/>
    <w:rsid w:val="002D19DB"/>
    <w:rsid w:val="002D1E2F"/>
    <w:rsid w:val="002D3BA5"/>
    <w:rsid w:val="002D3D9E"/>
    <w:rsid w:val="002D3F8C"/>
    <w:rsid w:val="002D41A0"/>
    <w:rsid w:val="002D4BB3"/>
    <w:rsid w:val="002D4DD5"/>
    <w:rsid w:val="002D6B92"/>
    <w:rsid w:val="002D7327"/>
    <w:rsid w:val="002D7662"/>
    <w:rsid w:val="002E01B6"/>
    <w:rsid w:val="002E058F"/>
    <w:rsid w:val="002E091C"/>
    <w:rsid w:val="002E0DD7"/>
    <w:rsid w:val="002E0F12"/>
    <w:rsid w:val="002E18D4"/>
    <w:rsid w:val="002E1F42"/>
    <w:rsid w:val="002E274D"/>
    <w:rsid w:val="002E2BDA"/>
    <w:rsid w:val="002E32CC"/>
    <w:rsid w:val="002E337C"/>
    <w:rsid w:val="002E36B3"/>
    <w:rsid w:val="002E39B5"/>
    <w:rsid w:val="002E4304"/>
    <w:rsid w:val="002E4881"/>
    <w:rsid w:val="002E70BA"/>
    <w:rsid w:val="002E72D5"/>
    <w:rsid w:val="002E79D5"/>
    <w:rsid w:val="002E7E2A"/>
    <w:rsid w:val="002F09F7"/>
    <w:rsid w:val="002F0ACA"/>
    <w:rsid w:val="002F1387"/>
    <w:rsid w:val="002F151F"/>
    <w:rsid w:val="002F168D"/>
    <w:rsid w:val="002F2397"/>
    <w:rsid w:val="002F2A95"/>
    <w:rsid w:val="002F31E9"/>
    <w:rsid w:val="002F34C5"/>
    <w:rsid w:val="002F34E1"/>
    <w:rsid w:val="002F3CC5"/>
    <w:rsid w:val="002F6866"/>
    <w:rsid w:val="002F69B5"/>
    <w:rsid w:val="002F71A4"/>
    <w:rsid w:val="00300A7A"/>
    <w:rsid w:val="00300E2A"/>
    <w:rsid w:val="0030102B"/>
    <w:rsid w:val="00301599"/>
    <w:rsid w:val="0030181B"/>
    <w:rsid w:val="00301F24"/>
    <w:rsid w:val="0030248D"/>
    <w:rsid w:val="00302D52"/>
    <w:rsid w:val="00302EE4"/>
    <w:rsid w:val="0030409D"/>
    <w:rsid w:val="003045BF"/>
    <w:rsid w:val="003051CB"/>
    <w:rsid w:val="00306149"/>
    <w:rsid w:val="00307588"/>
    <w:rsid w:val="003076FF"/>
    <w:rsid w:val="00307CCC"/>
    <w:rsid w:val="00307D18"/>
    <w:rsid w:val="0031036D"/>
    <w:rsid w:val="0031069B"/>
    <w:rsid w:val="00310A7F"/>
    <w:rsid w:val="00310DBA"/>
    <w:rsid w:val="00311A43"/>
    <w:rsid w:val="00311DD0"/>
    <w:rsid w:val="00312416"/>
    <w:rsid w:val="00312E73"/>
    <w:rsid w:val="00312F31"/>
    <w:rsid w:val="00313157"/>
    <w:rsid w:val="0031408E"/>
    <w:rsid w:val="00314F16"/>
    <w:rsid w:val="0031527C"/>
    <w:rsid w:val="003152D8"/>
    <w:rsid w:val="00315BF1"/>
    <w:rsid w:val="00315D40"/>
    <w:rsid w:val="00316A88"/>
    <w:rsid w:val="00317612"/>
    <w:rsid w:val="00317A70"/>
    <w:rsid w:val="00320385"/>
    <w:rsid w:val="00320605"/>
    <w:rsid w:val="0032064B"/>
    <w:rsid w:val="00320BB7"/>
    <w:rsid w:val="003212C8"/>
    <w:rsid w:val="0032199E"/>
    <w:rsid w:val="00321B55"/>
    <w:rsid w:val="00321EAF"/>
    <w:rsid w:val="00322BC6"/>
    <w:rsid w:val="00322E17"/>
    <w:rsid w:val="003237B8"/>
    <w:rsid w:val="00324B88"/>
    <w:rsid w:val="00324F66"/>
    <w:rsid w:val="003250CA"/>
    <w:rsid w:val="00325170"/>
    <w:rsid w:val="0032668A"/>
    <w:rsid w:val="00326B18"/>
    <w:rsid w:val="00327CF1"/>
    <w:rsid w:val="00330A70"/>
    <w:rsid w:val="00330C45"/>
    <w:rsid w:val="00330C5F"/>
    <w:rsid w:val="00330DAD"/>
    <w:rsid w:val="00331D6D"/>
    <w:rsid w:val="003325F6"/>
    <w:rsid w:val="00333F88"/>
    <w:rsid w:val="003342BD"/>
    <w:rsid w:val="00334515"/>
    <w:rsid w:val="00334BEB"/>
    <w:rsid w:val="00334D20"/>
    <w:rsid w:val="00335294"/>
    <w:rsid w:val="00335868"/>
    <w:rsid w:val="00335892"/>
    <w:rsid w:val="0033598E"/>
    <w:rsid w:val="00336659"/>
    <w:rsid w:val="003367DE"/>
    <w:rsid w:val="003369DF"/>
    <w:rsid w:val="00336AC7"/>
    <w:rsid w:val="0033707A"/>
    <w:rsid w:val="00337122"/>
    <w:rsid w:val="00337553"/>
    <w:rsid w:val="003377D0"/>
    <w:rsid w:val="00337C3D"/>
    <w:rsid w:val="00340A20"/>
    <w:rsid w:val="00340EB9"/>
    <w:rsid w:val="0034288B"/>
    <w:rsid w:val="003429AF"/>
    <w:rsid w:val="00343669"/>
    <w:rsid w:val="00343ECF"/>
    <w:rsid w:val="00343F5B"/>
    <w:rsid w:val="00344553"/>
    <w:rsid w:val="0034513F"/>
    <w:rsid w:val="003454B4"/>
    <w:rsid w:val="00345A5E"/>
    <w:rsid w:val="00345CB7"/>
    <w:rsid w:val="00346684"/>
    <w:rsid w:val="00346840"/>
    <w:rsid w:val="00346E9F"/>
    <w:rsid w:val="00347265"/>
    <w:rsid w:val="00350256"/>
    <w:rsid w:val="003519D5"/>
    <w:rsid w:val="00351DAB"/>
    <w:rsid w:val="00351ED2"/>
    <w:rsid w:val="00351F12"/>
    <w:rsid w:val="00352B43"/>
    <w:rsid w:val="003530CE"/>
    <w:rsid w:val="00353428"/>
    <w:rsid w:val="003537AF"/>
    <w:rsid w:val="00353B20"/>
    <w:rsid w:val="003546FB"/>
    <w:rsid w:val="00355FFA"/>
    <w:rsid w:val="00356268"/>
    <w:rsid w:val="003564DF"/>
    <w:rsid w:val="00357634"/>
    <w:rsid w:val="003605C5"/>
    <w:rsid w:val="00361147"/>
    <w:rsid w:val="00361654"/>
    <w:rsid w:val="00361E62"/>
    <w:rsid w:val="00361EA2"/>
    <w:rsid w:val="00362DF4"/>
    <w:rsid w:val="003630CB"/>
    <w:rsid w:val="0036379B"/>
    <w:rsid w:val="00364A92"/>
    <w:rsid w:val="0036509B"/>
    <w:rsid w:val="003661E6"/>
    <w:rsid w:val="0036651B"/>
    <w:rsid w:val="00366D0C"/>
    <w:rsid w:val="003671E7"/>
    <w:rsid w:val="0036797B"/>
    <w:rsid w:val="00367AB2"/>
    <w:rsid w:val="00367C28"/>
    <w:rsid w:val="00367D09"/>
    <w:rsid w:val="003700BF"/>
    <w:rsid w:val="003706B5"/>
    <w:rsid w:val="00372066"/>
    <w:rsid w:val="00372152"/>
    <w:rsid w:val="00372DB9"/>
    <w:rsid w:val="00372EE9"/>
    <w:rsid w:val="00372EFE"/>
    <w:rsid w:val="00373824"/>
    <w:rsid w:val="00374541"/>
    <w:rsid w:val="003745BD"/>
    <w:rsid w:val="0037506A"/>
    <w:rsid w:val="003751D8"/>
    <w:rsid w:val="003754DD"/>
    <w:rsid w:val="003756A4"/>
    <w:rsid w:val="00376A78"/>
    <w:rsid w:val="00376E88"/>
    <w:rsid w:val="00377676"/>
    <w:rsid w:val="00377A23"/>
    <w:rsid w:val="0038128C"/>
    <w:rsid w:val="00381CE9"/>
    <w:rsid w:val="00382D88"/>
    <w:rsid w:val="0038310F"/>
    <w:rsid w:val="00383C92"/>
    <w:rsid w:val="003844DC"/>
    <w:rsid w:val="00384B83"/>
    <w:rsid w:val="00384ECA"/>
    <w:rsid w:val="00385972"/>
    <w:rsid w:val="00385A4D"/>
    <w:rsid w:val="00386B5C"/>
    <w:rsid w:val="00386BE1"/>
    <w:rsid w:val="00387E29"/>
    <w:rsid w:val="003911F0"/>
    <w:rsid w:val="00391A45"/>
    <w:rsid w:val="00391FD7"/>
    <w:rsid w:val="00392A3D"/>
    <w:rsid w:val="00392BB7"/>
    <w:rsid w:val="003946BE"/>
    <w:rsid w:val="00395630"/>
    <w:rsid w:val="00396659"/>
    <w:rsid w:val="00396EB3"/>
    <w:rsid w:val="00397E0A"/>
    <w:rsid w:val="003A06AB"/>
    <w:rsid w:val="003A0A5B"/>
    <w:rsid w:val="003A11D7"/>
    <w:rsid w:val="003A1237"/>
    <w:rsid w:val="003A139B"/>
    <w:rsid w:val="003A1A7C"/>
    <w:rsid w:val="003A1F91"/>
    <w:rsid w:val="003A24D3"/>
    <w:rsid w:val="003A33C6"/>
    <w:rsid w:val="003A350B"/>
    <w:rsid w:val="003A3946"/>
    <w:rsid w:val="003A491D"/>
    <w:rsid w:val="003A53D6"/>
    <w:rsid w:val="003A5979"/>
    <w:rsid w:val="003A61DA"/>
    <w:rsid w:val="003A6BCC"/>
    <w:rsid w:val="003B00E2"/>
    <w:rsid w:val="003B05A9"/>
    <w:rsid w:val="003B0C96"/>
    <w:rsid w:val="003B2308"/>
    <w:rsid w:val="003B250A"/>
    <w:rsid w:val="003B2824"/>
    <w:rsid w:val="003B42F0"/>
    <w:rsid w:val="003B439A"/>
    <w:rsid w:val="003B57BB"/>
    <w:rsid w:val="003B5F61"/>
    <w:rsid w:val="003B645F"/>
    <w:rsid w:val="003B6C68"/>
    <w:rsid w:val="003B7164"/>
    <w:rsid w:val="003B7E60"/>
    <w:rsid w:val="003C0EC6"/>
    <w:rsid w:val="003C1741"/>
    <w:rsid w:val="003C1854"/>
    <w:rsid w:val="003C2B7F"/>
    <w:rsid w:val="003C4B81"/>
    <w:rsid w:val="003C530C"/>
    <w:rsid w:val="003C541B"/>
    <w:rsid w:val="003C5A0D"/>
    <w:rsid w:val="003C5E3E"/>
    <w:rsid w:val="003C5F05"/>
    <w:rsid w:val="003C6C38"/>
    <w:rsid w:val="003D0210"/>
    <w:rsid w:val="003D0301"/>
    <w:rsid w:val="003D16FA"/>
    <w:rsid w:val="003D2DAC"/>
    <w:rsid w:val="003D3428"/>
    <w:rsid w:val="003D3FFA"/>
    <w:rsid w:val="003D4EAD"/>
    <w:rsid w:val="003D5A79"/>
    <w:rsid w:val="003D5A7F"/>
    <w:rsid w:val="003D5FED"/>
    <w:rsid w:val="003E0A99"/>
    <w:rsid w:val="003E0C8F"/>
    <w:rsid w:val="003E100F"/>
    <w:rsid w:val="003E147B"/>
    <w:rsid w:val="003E3170"/>
    <w:rsid w:val="003E42E2"/>
    <w:rsid w:val="003E4BED"/>
    <w:rsid w:val="003E65AD"/>
    <w:rsid w:val="003E677D"/>
    <w:rsid w:val="003E70EA"/>
    <w:rsid w:val="003E724C"/>
    <w:rsid w:val="003E73C8"/>
    <w:rsid w:val="003F02E9"/>
    <w:rsid w:val="003F0936"/>
    <w:rsid w:val="003F09F0"/>
    <w:rsid w:val="003F2C44"/>
    <w:rsid w:val="003F338E"/>
    <w:rsid w:val="003F34F0"/>
    <w:rsid w:val="003F3527"/>
    <w:rsid w:val="003F3E59"/>
    <w:rsid w:val="003F412E"/>
    <w:rsid w:val="003F57F9"/>
    <w:rsid w:val="003F582A"/>
    <w:rsid w:val="003F60CE"/>
    <w:rsid w:val="003F6A30"/>
    <w:rsid w:val="003F7879"/>
    <w:rsid w:val="003F7E2B"/>
    <w:rsid w:val="00400527"/>
    <w:rsid w:val="00401603"/>
    <w:rsid w:val="00401BFD"/>
    <w:rsid w:val="00401FCC"/>
    <w:rsid w:val="004027E0"/>
    <w:rsid w:val="00402D17"/>
    <w:rsid w:val="0040330D"/>
    <w:rsid w:val="00403995"/>
    <w:rsid w:val="00404BD3"/>
    <w:rsid w:val="00406890"/>
    <w:rsid w:val="00406F09"/>
    <w:rsid w:val="00407804"/>
    <w:rsid w:val="004078CB"/>
    <w:rsid w:val="004101BA"/>
    <w:rsid w:val="0041070A"/>
    <w:rsid w:val="00411688"/>
    <w:rsid w:val="00411A8E"/>
    <w:rsid w:val="00411F30"/>
    <w:rsid w:val="00411F81"/>
    <w:rsid w:val="0041213E"/>
    <w:rsid w:val="00412FAD"/>
    <w:rsid w:val="0041395A"/>
    <w:rsid w:val="004149C6"/>
    <w:rsid w:val="0041514B"/>
    <w:rsid w:val="00415976"/>
    <w:rsid w:val="00415ED6"/>
    <w:rsid w:val="004164A5"/>
    <w:rsid w:val="00416B33"/>
    <w:rsid w:val="00416EA3"/>
    <w:rsid w:val="004178C7"/>
    <w:rsid w:val="00417FF3"/>
    <w:rsid w:val="00420955"/>
    <w:rsid w:val="00420E29"/>
    <w:rsid w:val="00421967"/>
    <w:rsid w:val="004220AF"/>
    <w:rsid w:val="00423638"/>
    <w:rsid w:val="00423AA8"/>
    <w:rsid w:val="00423DB3"/>
    <w:rsid w:val="0042407F"/>
    <w:rsid w:val="00424915"/>
    <w:rsid w:val="00424EE6"/>
    <w:rsid w:val="00425A8D"/>
    <w:rsid w:val="00425E90"/>
    <w:rsid w:val="0042644B"/>
    <w:rsid w:val="00426804"/>
    <w:rsid w:val="0042686F"/>
    <w:rsid w:val="00426A56"/>
    <w:rsid w:val="00426B4A"/>
    <w:rsid w:val="00427272"/>
    <w:rsid w:val="00427DE6"/>
    <w:rsid w:val="00427E57"/>
    <w:rsid w:val="004310FD"/>
    <w:rsid w:val="0043110E"/>
    <w:rsid w:val="00431807"/>
    <w:rsid w:val="00431AEC"/>
    <w:rsid w:val="00432E85"/>
    <w:rsid w:val="00432E97"/>
    <w:rsid w:val="00433773"/>
    <w:rsid w:val="00433C14"/>
    <w:rsid w:val="00433F5E"/>
    <w:rsid w:val="00434745"/>
    <w:rsid w:val="00435741"/>
    <w:rsid w:val="00435883"/>
    <w:rsid w:val="00435D9F"/>
    <w:rsid w:val="0043610F"/>
    <w:rsid w:val="0043655E"/>
    <w:rsid w:val="00436C63"/>
    <w:rsid w:val="004373D7"/>
    <w:rsid w:val="004378A1"/>
    <w:rsid w:val="00440806"/>
    <w:rsid w:val="00440CFB"/>
    <w:rsid w:val="00441177"/>
    <w:rsid w:val="00441B2D"/>
    <w:rsid w:val="00442B52"/>
    <w:rsid w:val="004438F6"/>
    <w:rsid w:val="00443C82"/>
    <w:rsid w:val="004441D9"/>
    <w:rsid w:val="004442CC"/>
    <w:rsid w:val="004449FF"/>
    <w:rsid w:val="00444CEC"/>
    <w:rsid w:val="0044562D"/>
    <w:rsid w:val="004476B9"/>
    <w:rsid w:val="004504EB"/>
    <w:rsid w:val="004506CC"/>
    <w:rsid w:val="00452742"/>
    <w:rsid w:val="0045365A"/>
    <w:rsid w:val="0045366D"/>
    <w:rsid w:val="00453808"/>
    <w:rsid w:val="004540CA"/>
    <w:rsid w:val="00454B19"/>
    <w:rsid w:val="004550C3"/>
    <w:rsid w:val="0045585D"/>
    <w:rsid w:val="00456034"/>
    <w:rsid w:val="004602C7"/>
    <w:rsid w:val="0046073C"/>
    <w:rsid w:val="00461110"/>
    <w:rsid w:val="00461DA5"/>
    <w:rsid w:val="0046332B"/>
    <w:rsid w:val="0046368B"/>
    <w:rsid w:val="00463726"/>
    <w:rsid w:val="004640CD"/>
    <w:rsid w:val="00464B39"/>
    <w:rsid w:val="00464F26"/>
    <w:rsid w:val="004656D7"/>
    <w:rsid w:val="004663F2"/>
    <w:rsid w:val="00466F52"/>
    <w:rsid w:val="0046795B"/>
    <w:rsid w:val="0047046D"/>
    <w:rsid w:val="00470A7D"/>
    <w:rsid w:val="004717C6"/>
    <w:rsid w:val="00471F5C"/>
    <w:rsid w:val="00472B9A"/>
    <w:rsid w:val="00472D5D"/>
    <w:rsid w:val="0047306B"/>
    <w:rsid w:val="00473847"/>
    <w:rsid w:val="00474430"/>
    <w:rsid w:val="0047452D"/>
    <w:rsid w:val="00475441"/>
    <w:rsid w:val="00477428"/>
    <w:rsid w:val="00477754"/>
    <w:rsid w:val="0047793D"/>
    <w:rsid w:val="00480C15"/>
    <w:rsid w:val="00480D5B"/>
    <w:rsid w:val="0048217B"/>
    <w:rsid w:val="00482239"/>
    <w:rsid w:val="00482764"/>
    <w:rsid w:val="00483141"/>
    <w:rsid w:val="00483249"/>
    <w:rsid w:val="00483ADB"/>
    <w:rsid w:val="00483BAB"/>
    <w:rsid w:val="00484141"/>
    <w:rsid w:val="00484698"/>
    <w:rsid w:val="00485B1B"/>
    <w:rsid w:val="0048724A"/>
    <w:rsid w:val="00487B42"/>
    <w:rsid w:val="00490284"/>
    <w:rsid w:val="00490B0D"/>
    <w:rsid w:val="00490E57"/>
    <w:rsid w:val="00491E4F"/>
    <w:rsid w:val="00492150"/>
    <w:rsid w:val="00492EEF"/>
    <w:rsid w:val="00494145"/>
    <w:rsid w:val="004943CF"/>
    <w:rsid w:val="004947A3"/>
    <w:rsid w:val="004948B0"/>
    <w:rsid w:val="00495884"/>
    <w:rsid w:val="004959CD"/>
    <w:rsid w:val="00496B75"/>
    <w:rsid w:val="00497F82"/>
    <w:rsid w:val="004A09CD"/>
    <w:rsid w:val="004A0A52"/>
    <w:rsid w:val="004A113D"/>
    <w:rsid w:val="004A15D4"/>
    <w:rsid w:val="004A17EF"/>
    <w:rsid w:val="004A1CD7"/>
    <w:rsid w:val="004A2FF7"/>
    <w:rsid w:val="004A325B"/>
    <w:rsid w:val="004A3F38"/>
    <w:rsid w:val="004A3F76"/>
    <w:rsid w:val="004A4A3E"/>
    <w:rsid w:val="004A502B"/>
    <w:rsid w:val="004A5945"/>
    <w:rsid w:val="004A5CD2"/>
    <w:rsid w:val="004A6A4E"/>
    <w:rsid w:val="004A6F92"/>
    <w:rsid w:val="004A7061"/>
    <w:rsid w:val="004A7D2E"/>
    <w:rsid w:val="004B151E"/>
    <w:rsid w:val="004B2407"/>
    <w:rsid w:val="004B279D"/>
    <w:rsid w:val="004B2C0E"/>
    <w:rsid w:val="004B2C4C"/>
    <w:rsid w:val="004B31CA"/>
    <w:rsid w:val="004B3B98"/>
    <w:rsid w:val="004B3D7D"/>
    <w:rsid w:val="004B434D"/>
    <w:rsid w:val="004B47CD"/>
    <w:rsid w:val="004B5747"/>
    <w:rsid w:val="004B5AF0"/>
    <w:rsid w:val="004B5C82"/>
    <w:rsid w:val="004B5EC8"/>
    <w:rsid w:val="004B6A15"/>
    <w:rsid w:val="004B6DA2"/>
    <w:rsid w:val="004B7E8C"/>
    <w:rsid w:val="004B7EB8"/>
    <w:rsid w:val="004C0486"/>
    <w:rsid w:val="004C15EA"/>
    <w:rsid w:val="004C1E32"/>
    <w:rsid w:val="004C2EEB"/>
    <w:rsid w:val="004C3390"/>
    <w:rsid w:val="004C450C"/>
    <w:rsid w:val="004C4A6D"/>
    <w:rsid w:val="004C5117"/>
    <w:rsid w:val="004C7394"/>
    <w:rsid w:val="004C78F0"/>
    <w:rsid w:val="004D0B7D"/>
    <w:rsid w:val="004D24EF"/>
    <w:rsid w:val="004D363C"/>
    <w:rsid w:val="004D3B6C"/>
    <w:rsid w:val="004D410C"/>
    <w:rsid w:val="004D4DB1"/>
    <w:rsid w:val="004D5F33"/>
    <w:rsid w:val="004D60F2"/>
    <w:rsid w:val="004D69DC"/>
    <w:rsid w:val="004D6B80"/>
    <w:rsid w:val="004D7B6C"/>
    <w:rsid w:val="004D7B99"/>
    <w:rsid w:val="004D7BFC"/>
    <w:rsid w:val="004D7FCD"/>
    <w:rsid w:val="004E00DA"/>
    <w:rsid w:val="004E0B60"/>
    <w:rsid w:val="004E2214"/>
    <w:rsid w:val="004E2C55"/>
    <w:rsid w:val="004E3BBF"/>
    <w:rsid w:val="004E3DC6"/>
    <w:rsid w:val="004E3FAF"/>
    <w:rsid w:val="004E45F4"/>
    <w:rsid w:val="004E4B3C"/>
    <w:rsid w:val="004E4E96"/>
    <w:rsid w:val="004E6ACC"/>
    <w:rsid w:val="004E7A0F"/>
    <w:rsid w:val="004F1320"/>
    <w:rsid w:val="004F1648"/>
    <w:rsid w:val="004F1981"/>
    <w:rsid w:val="004F2838"/>
    <w:rsid w:val="004F3094"/>
    <w:rsid w:val="004F39C4"/>
    <w:rsid w:val="004F3E9B"/>
    <w:rsid w:val="004F48A5"/>
    <w:rsid w:val="004F64FD"/>
    <w:rsid w:val="004F6FBB"/>
    <w:rsid w:val="005011CB"/>
    <w:rsid w:val="0050190C"/>
    <w:rsid w:val="00501B38"/>
    <w:rsid w:val="005020CA"/>
    <w:rsid w:val="0050276E"/>
    <w:rsid w:val="0050378B"/>
    <w:rsid w:val="00504CC0"/>
    <w:rsid w:val="005050B9"/>
    <w:rsid w:val="005059F1"/>
    <w:rsid w:val="00505E8B"/>
    <w:rsid w:val="00506B8E"/>
    <w:rsid w:val="005075D0"/>
    <w:rsid w:val="00507654"/>
    <w:rsid w:val="005103FD"/>
    <w:rsid w:val="005117C7"/>
    <w:rsid w:val="00511BF8"/>
    <w:rsid w:val="00511C65"/>
    <w:rsid w:val="005120F0"/>
    <w:rsid w:val="005121D2"/>
    <w:rsid w:val="005125FA"/>
    <w:rsid w:val="00512DA8"/>
    <w:rsid w:val="00513225"/>
    <w:rsid w:val="0051340B"/>
    <w:rsid w:val="005136D8"/>
    <w:rsid w:val="00514092"/>
    <w:rsid w:val="005150CF"/>
    <w:rsid w:val="005154FE"/>
    <w:rsid w:val="005159C6"/>
    <w:rsid w:val="005166CF"/>
    <w:rsid w:val="00516F62"/>
    <w:rsid w:val="0051712F"/>
    <w:rsid w:val="005178A5"/>
    <w:rsid w:val="00517C9C"/>
    <w:rsid w:val="00517DDB"/>
    <w:rsid w:val="00520058"/>
    <w:rsid w:val="0052006B"/>
    <w:rsid w:val="00520519"/>
    <w:rsid w:val="005205C6"/>
    <w:rsid w:val="00521EF5"/>
    <w:rsid w:val="00522445"/>
    <w:rsid w:val="00522A1E"/>
    <w:rsid w:val="00522A4B"/>
    <w:rsid w:val="00523377"/>
    <w:rsid w:val="00523F3A"/>
    <w:rsid w:val="00523FD1"/>
    <w:rsid w:val="00524964"/>
    <w:rsid w:val="0052595F"/>
    <w:rsid w:val="00525D47"/>
    <w:rsid w:val="00525DA2"/>
    <w:rsid w:val="005260CC"/>
    <w:rsid w:val="00526310"/>
    <w:rsid w:val="005263D8"/>
    <w:rsid w:val="00526C0F"/>
    <w:rsid w:val="00527399"/>
    <w:rsid w:val="005273C2"/>
    <w:rsid w:val="005300B9"/>
    <w:rsid w:val="00530145"/>
    <w:rsid w:val="005306A1"/>
    <w:rsid w:val="00531016"/>
    <w:rsid w:val="005315A0"/>
    <w:rsid w:val="005323CE"/>
    <w:rsid w:val="0053285C"/>
    <w:rsid w:val="00532E09"/>
    <w:rsid w:val="005346DF"/>
    <w:rsid w:val="00537A7B"/>
    <w:rsid w:val="00540277"/>
    <w:rsid w:val="00541B34"/>
    <w:rsid w:val="00541D86"/>
    <w:rsid w:val="00541E54"/>
    <w:rsid w:val="0054202C"/>
    <w:rsid w:val="00542CF5"/>
    <w:rsid w:val="0054303F"/>
    <w:rsid w:val="00543711"/>
    <w:rsid w:val="005439C2"/>
    <w:rsid w:val="00543C33"/>
    <w:rsid w:val="00544192"/>
    <w:rsid w:val="00544196"/>
    <w:rsid w:val="0054446E"/>
    <w:rsid w:val="00544DE2"/>
    <w:rsid w:val="0054510E"/>
    <w:rsid w:val="005451F9"/>
    <w:rsid w:val="005457F0"/>
    <w:rsid w:val="005459C2"/>
    <w:rsid w:val="00546444"/>
    <w:rsid w:val="00546E6E"/>
    <w:rsid w:val="0054752D"/>
    <w:rsid w:val="00547850"/>
    <w:rsid w:val="00547B8C"/>
    <w:rsid w:val="00550E5F"/>
    <w:rsid w:val="005510F5"/>
    <w:rsid w:val="00551132"/>
    <w:rsid w:val="00551E04"/>
    <w:rsid w:val="00552210"/>
    <w:rsid w:val="00552442"/>
    <w:rsid w:val="00553126"/>
    <w:rsid w:val="0055401C"/>
    <w:rsid w:val="005547ED"/>
    <w:rsid w:val="0055490E"/>
    <w:rsid w:val="00555742"/>
    <w:rsid w:val="00555852"/>
    <w:rsid w:val="00555E14"/>
    <w:rsid w:val="0055614F"/>
    <w:rsid w:val="00556251"/>
    <w:rsid w:val="00556FC3"/>
    <w:rsid w:val="00557276"/>
    <w:rsid w:val="00557E77"/>
    <w:rsid w:val="00560D41"/>
    <w:rsid w:val="00560E9F"/>
    <w:rsid w:val="0056145A"/>
    <w:rsid w:val="00564509"/>
    <w:rsid w:val="0056510E"/>
    <w:rsid w:val="00565C06"/>
    <w:rsid w:val="00565EA7"/>
    <w:rsid w:val="00566799"/>
    <w:rsid w:val="0056795D"/>
    <w:rsid w:val="00570283"/>
    <w:rsid w:val="00570EA4"/>
    <w:rsid w:val="00571516"/>
    <w:rsid w:val="00572649"/>
    <w:rsid w:val="00572F8E"/>
    <w:rsid w:val="00573FA3"/>
    <w:rsid w:val="00574410"/>
    <w:rsid w:val="00574521"/>
    <w:rsid w:val="0057460E"/>
    <w:rsid w:val="00574A4E"/>
    <w:rsid w:val="00574FB8"/>
    <w:rsid w:val="00576220"/>
    <w:rsid w:val="005768CB"/>
    <w:rsid w:val="0057693C"/>
    <w:rsid w:val="00577888"/>
    <w:rsid w:val="0058062C"/>
    <w:rsid w:val="0058192A"/>
    <w:rsid w:val="0058226F"/>
    <w:rsid w:val="005823D8"/>
    <w:rsid w:val="00582F17"/>
    <w:rsid w:val="00582F8F"/>
    <w:rsid w:val="005834A8"/>
    <w:rsid w:val="00583A54"/>
    <w:rsid w:val="0058421E"/>
    <w:rsid w:val="0058444E"/>
    <w:rsid w:val="00584511"/>
    <w:rsid w:val="00584A12"/>
    <w:rsid w:val="00584B51"/>
    <w:rsid w:val="00584C57"/>
    <w:rsid w:val="00585C5A"/>
    <w:rsid w:val="005871C3"/>
    <w:rsid w:val="00587956"/>
    <w:rsid w:val="00587CE3"/>
    <w:rsid w:val="00590D6F"/>
    <w:rsid w:val="00590F59"/>
    <w:rsid w:val="00590FE6"/>
    <w:rsid w:val="0059133C"/>
    <w:rsid w:val="00591915"/>
    <w:rsid w:val="00591C0B"/>
    <w:rsid w:val="00591EE4"/>
    <w:rsid w:val="005922B5"/>
    <w:rsid w:val="00593983"/>
    <w:rsid w:val="005959BD"/>
    <w:rsid w:val="0059652E"/>
    <w:rsid w:val="005A039F"/>
    <w:rsid w:val="005A0654"/>
    <w:rsid w:val="005A08C2"/>
    <w:rsid w:val="005A08E4"/>
    <w:rsid w:val="005A0B4D"/>
    <w:rsid w:val="005A13D7"/>
    <w:rsid w:val="005A3D2A"/>
    <w:rsid w:val="005A468B"/>
    <w:rsid w:val="005A47CA"/>
    <w:rsid w:val="005A4F2E"/>
    <w:rsid w:val="005A56CA"/>
    <w:rsid w:val="005A5CE6"/>
    <w:rsid w:val="005A6471"/>
    <w:rsid w:val="005A711D"/>
    <w:rsid w:val="005A7A65"/>
    <w:rsid w:val="005B0905"/>
    <w:rsid w:val="005B10E2"/>
    <w:rsid w:val="005B1303"/>
    <w:rsid w:val="005B15CC"/>
    <w:rsid w:val="005B1AA2"/>
    <w:rsid w:val="005B1FEC"/>
    <w:rsid w:val="005B2C28"/>
    <w:rsid w:val="005B2CBC"/>
    <w:rsid w:val="005B3495"/>
    <w:rsid w:val="005B35ED"/>
    <w:rsid w:val="005B36A4"/>
    <w:rsid w:val="005B3BE6"/>
    <w:rsid w:val="005B3CF9"/>
    <w:rsid w:val="005B3D33"/>
    <w:rsid w:val="005B444F"/>
    <w:rsid w:val="005B4686"/>
    <w:rsid w:val="005B4D2E"/>
    <w:rsid w:val="005B4F0C"/>
    <w:rsid w:val="005B5DBE"/>
    <w:rsid w:val="005B6515"/>
    <w:rsid w:val="005B7353"/>
    <w:rsid w:val="005C0C8D"/>
    <w:rsid w:val="005C2A65"/>
    <w:rsid w:val="005C2CD5"/>
    <w:rsid w:val="005C32F2"/>
    <w:rsid w:val="005C4339"/>
    <w:rsid w:val="005C4B33"/>
    <w:rsid w:val="005C5263"/>
    <w:rsid w:val="005C54CF"/>
    <w:rsid w:val="005C56A6"/>
    <w:rsid w:val="005C58A7"/>
    <w:rsid w:val="005C5919"/>
    <w:rsid w:val="005C5BD4"/>
    <w:rsid w:val="005C61E2"/>
    <w:rsid w:val="005C6CF1"/>
    <w:rsid w:val="005C764F"/>
    <w:rsid w:val="005C7686"/>
    <w:rsid w:val="005D09E0"/>
    <w:rsid w:val="005D1E7A"/>
    <w:rsid w:val="005D2CC2"/>
    <w:rsid w:val="005D31B0"/>
    <w:rsid w:val="005D3212"/>
    <w:rsid w:val="005D36A4"/>
    <w:rsid w:val="005D464D"/>
    <w:rsid w:val="005D4890"/>
    <w:rsid w:val="005D4F65"/>
    <w:rsid w:val="005D52B4"/>
    <w:rsid w:val="005D6431"/>
    <w:rsid w:val="005D7820"/>
    <w:rsid w:val="005D79A4"/>
    <w:rsid w:val="005D7FDF"/>
    <w:rsid w:val="005E10F4"/>
    <w:rsid w:val="005E126F"/>
    <w:rsid w:val="005E2847"/>
    <w:rsid w:val="005E2FA2"/>
    <w:rsid w:val="005E3679"/>
    <w:rsid w:val="005E3EA8"/>
    <w:rsid w:val="005E5748"/>
    <w:rsid w:val="005E5F03"/>
    <w:rsid w:val="005E6323"/>
    <w:rsid w:val="005E6352"/>
    <w:rsid w:val="005E63C4"/>
    <w:rsid w:val="005E64C9"/>
    <w:rsid w:val="005E655C"/>
    <w:rsid w:val="005E6C3F"/>
    <w:rsid w:val="005E6EC2"/>
    <w:rsid w:val="005E74E3"/>
    <w:rsid w:val="005E783E"/>
    <w:rsid w:val="005E79BB"/>
    <w:rsid w:val="005F0F5D"/>
    <w:rsid w:val="005F1669"/>
    <w:rsid w:val="005F17AA"/>
    <w:rsid w:val="005F29BA"/>
    <w:rsid w:val="005F2D91"/>
    <w:rsid w:val="005F2EE5"/>
    <w:rsid w:val="005F49E4"/>
    <w:rsid w:val="005F521D"/>
    <w:rsid w:val="005F5BA5"/>
    <w:rsid w:val="005F734A"/>
    <w:rsid w:val="005F7B2A"/>
    <w:rsid w:val="006002CD"/>
    <w:rsid w:val="00600515"/>
    <w:rsid w:val="00600D4C"/>
    <w:rsid w:val="0060163D"/>
    <w:rsid w:val="006018C1"/>
    <w:rsid w:val="00603CEA"/>
    <w:rsid w:val="00604084"/>
    <w:rsid w:val="0060432D"/>
    <w:rsid w:val="0060516F"/>
    <w:rsid w:val="0060533C"/>
    <w:rsid w:val="00605890"/>
    <w:rsid w:val="00605CE2"/>
    <w:rsid w:val="00606CDC"/>
    <w:rsid w:val="006075A8"/>
    <w:rsid w:val="006077A8"/>
    <w:rsid w:val="00607D67"/>
    <w:rsid w:val="00611BE0"/>
    <w:rsid w:val="006123FC"/>
    <w:rsid w:val="00612C1D"/>
    <w:rsid w:val="00613296"/>
    <w:rsid w:val="00613602"/>
    <w:rsid w:val="0061444D"/>
    <w:rsid w:val="0061536D"/>
    <w:rsid w:val="0061580E"/>
    <w:rsid w:val="006162ED"/>
    <w:rsid w:val="006171B8"/>
    <w:rsid w:val="006173BD"/>
    <w:rsid w:val="0061789D"/>
    <w:rsid w:val="00617AF8"/>
    <w:rsid w:val="00620578"/>
    <w:rsid w:val="00620864"/>
    <w:rsid w:val="006208B2"/>
    <w:rsid w:val="00621C4A"/>
    <w:rsid w:val="00622270"/>
    <w:rsid w:val="00624224"/>
    <w:rsid w:val="006244AB"/>
    <w:rsid w:val="00626853"/>
    <w:rsid w:val="00626AEB"/>
    <w:rsid w:val="00627000"/>
    <w:rsid w:val="006301D9"/>
    <w:rsid w:val="0063080D"/>
    <w:rsid w:val="00630B2C"/>
    <w:rsid w:val="00631296"/>
    <w:rsid w:val="00631482"/>
    <w:rsid w:val="006320B4"/>
    <w:rsid w:val="0063241E"/>
    <w:rsid w:val="006327EE"/>
    <w:rsid w:val="00632A2D"/>
    <w:rsid w:val="006330B8"/>
    <w:rsid w:val="006330C5"/>
    <w:rsid w:val="00634170"/>
    <w:rsid w:val="00634796"/>
    <w:rsid w:val="0063699C"/>
    <w:rsid w:val="00637401"/>
    <w:rsid w:val="00640437"/>
    <w:rsid w:val="00640C2D"/>
    <w:rsid w:val="00640CF7"/>
    <w:rsid w:val="006410FA"/>
    <w:rsid w:val="006413F1"/>
    <w:rsid w:val="00642335"/>
    <w:rsid w:val="006433CE"/>
    <w:rsid w:val="006439D3"/>
    <w:rsid w:val="00643FFC"/>
    <w:rsid w:val="006443FA"/>
    <w:rsid w:val="0064538A"/>
    <w:rsid w:val="00646B84"/>
    <w:rsid w:val="0064771D"/>
    <w:rsid w:val="006501E6"/>
    <w:rsid w:val="006507E4"/>
    <w:rsid w:val="006512D0"/>
    <w:rsid w:val="006512EE"/>
    <w:rsid w:val="006513DA"/>
    <w:rsid w:val="00652045"/>
    <w:rsid w:val="0065396C"/>
    <w:rsid w:val="006546CB"/>
    <w:rsid w:val="00655A2D"/>
    <w:rsid w:val="00655AA0"/>
    <w:rsid w:val="00655B64"/>
    <w:rsid w:val="006568EC"/>
    <w:rsid w:val="00656B3F"/>
    <w:rsid w:val="0065708C"/>
    <w:rsid w:val="00657FD0"/>
    <w:rsid w:val="00660437"/>
    <w:rsid w:val="00660565"/>
    <w:rsid w:val="0066134A"/>
    <w:rsid w:val="00661352"/>
    <w:rsid w:val="00661555"/>
    <w:rsid w:val="00661820"/>
    <w:rsid w:val="00663564"/>
    <w:rsid w:val="00663A1F"/>
    <w:rsid w:val="00664536"/>
    <w:rsid w:val="0066459E"/>
    <w:rsid w:val="006653A5"/>
    <w:rsid w:val="0066552D"/>
    <w:rsid w:val="0066562B"/>
    <w:rsid w:val="0066584A"/>
    <w:rsid w:val="00665A76"/>
    <w:rsid w:val="006664D6"/>
    <w:rsid w:val="0066760B"/>
    <w:rsid w:val="006678F0"/>
    <w:rsid w:val="00667E81"/>
    <w:rsid w:val="00671DDD"/>
    <w:rsid w:val="00671F45"/>
    <w:rsid w:val="00672C54"/>
    <w:rsid w:val="00672D77"/>
    <w:rsid w:val="0067357B"/>
    <w:rsid w:val="0067377A"/>
    <w:rsid w:val="00673B41"/>
    <w:rsid w:val="006746AC"/>
    <w:rsid w:val="006753E9"/>
    <w:rsid w:val="00675E0D"/>
    <w:rsid w:val="006767FC"/>
    <w:rsid w:val="00676B3C"/>
    <w:rsid w:val="0067793F"/>
    <w:rsid w:val="00677D9A"/>
    <w:rsid w:val="006807E2"/>
    <w:rsid w:val="00680D35"/>
    <w:rsid w:val="00680FC4"/>
    <w:rsid w:val="0068153E"/>
    <w:rsid w:val="00681EAC"/>
    <w:rsid w:val="00682CEA"/>
    <w:rsid w:val="00682E82"/>
    <w:rsid w:val="00682FB9"/>
    <w:rsid w:val="006835B8"/>
    <w:rsid w:val="00683FA5"/>
    <w:rsid w:val="0068426D"/>
    <w:rsid w:val="00684719"/>
    <w:rsid w:val="00684AE0"/>
    <w:rsid w:val="00684FB8"/>
    <w:rsid w:val="00685805"/>
    <w:rsid w:val="00685D07"/>
    <w:rsid w:val="00685DC8"/>
    <w:rsid w:val="00686645"/>
    <w:rsid w:val="0068705B"/>
    <w:rsid w:val="00687540"/>
    <w:rsid w:val="006878F2"/>
    <w:rsid w:val="006904A0"/>
    <w:rsid w:val="00690AED"/>
    <w:rsid w:val="00691C15"/>
    <w:rsid w:val="00691F81"/>
    <w:rsid w:val="0069298D"/>
    <w:rsid w:val="00694431"/>
    <w:rsid w:val="00695531"/>
    <w:rsid w:val="00695964"/>
    <w:rsid w:val="00695E58"/>
    <w:rsid w:val="006960AD"/>
    <w:rsid w:val="00696E9B"/>
    <w:rsid w:val="006970BC"/>
    <w:rsid w:val="00697211"/>
    <w:rsid w:val="00697214"/>
    <w:rsid w:val="00697FAC"/>
    <w:rsid w:val="006A0CAA"/>
    <w:rsid w:val="006A0DCE"/>
    <w:rsid w:val="006A3A64"/>
    <w:rsid w:val="006A3C5D"/>
    <w:rsid w:val="006A5E6E"/>
    <w:rsid w:val="006A5F8A"/>
    <w:rsid w:val="006A5FC0"/>
    <w:rsid w:val="006A61E7"/>
    <w:rsid w:val="006A62F2"/>
    <w:rsid w:val="006A659E"/>
    <w:rsid w:val="006A67F5"/>
    <w:rsid w:val="006A6B15"/>
    <w:rsid w:val="006A72A3"/>
    <w:rsid w:val="006A7D68"/>
    <w:rsid w:val="006B04E8"/>
    <w:rsid w:val="006B0551"/>
    <w:rsid w:val="006B0B3C"/>
    <w:rsid w:val="006B0CF7"/>
    <w:rsid w:val="006B1828"/>
    <w:rsid w:val="006B184F"/>
    <w:rsid w:val="006B2F3F"/>
    <w:rsid w:val="006B3AB0"/>
    <w:rsid w:val="006B3EC3"/>
    <w:rsid w:val="006B403A"/>
    <w:rsid w:val="006B57C8"/>
    <w:rsid w:val="006B609D"/>
    <w:rsid w:val="006B6A29"/>
    <w:rsid w:val="006B7237"/>
    <w:rsid w:val="006B72E8"/>
    <w:rsid w:val="006B7F29"/>
    <w:rsid w:val="006C00B8"/>
    <w:rsid w:val="006C00D0"/>
    <w:rsid w:val="006C07C5"/>
    <w:rsid w:val="006C0C87"/>
    <w:rsid w:val="006C17DD"/>
    <w:rsid w:val="006C1C53"/>
    <w:rsid w:val="006C2134"/>
    <w:rsid w:val="006C2E0A"/>
    <w:rsid w:val="006C383C"/>
    <w:rsid w:val="006C42B9"/>
    <w:rsid w:val="006C4A1A"/>
    <w:rsid w:val="006C4B19"/>
    <w:rsid w:val="006C544B"/>
    <w:rsid w:val="006C5C6A"/>
    <w:rsid w:val="006C5C76"/>
    <w:rsid w:val="006C665A"/>
    <w:rsid w:val="006D00EA"/>
    <w:rsid w:val="006D0249"/>
    <w:rsid w:val="006D0264"/>
    <w:rsid w:val="006D0709"/>
    <w:rsid w:val="006D0FF7"/>
    <w:rsid w:val="006D1112"/>
    <w:rsid w:val="006D143D"/>
    <w:rsid w:val="006D17C1"/>
    <w:rsid w:val="006D1983"/>
    <w:rsid w:val="006D374C"/>
    <w:rsid w:val="006D450B"/>
    <w:rsid w:val="006D4DE1"/>
    <w:rsid w:val="006D522C"/>
    <w:rsid w:val="006D56C6"/>
    <w:rsid w:val="006D5867"/>
    <w:rsid w:val="006D6E65"/>
    <w:rsid w:val="006D7161"/>
    <w:rsid w:val="006D7D8D"/>
    <w:rsid w:val="006D7D9B"/>
    <w:rsid w:val="006E0757"/>
    <w:rsid w:val="006E0B10"/>
    <w:rsid w:val="006E0E97"/>
    <w:rsid w:val="006E13ED"/>
    <w:rsid w:val="006E3343"/>
    <w:rsid w:val="006E33C0"/>
    <w:rsid w:val="006E3B4C"/>
    <w:rsid w:val="006E3DDA"/>
    <w:rsid w:val="006E46AE"/>
    <w:rsid w:val="006E4E14"/>
    <w:rsid w:val="006E52AE"/>
    <w:rsid w:val="006E52D1"/>
    <w:rsid w:val="006E5B00"/>
    <w:rsid w:val="006E73BD"/>
    <w:rsid w:val="006E7467"/>
    <w:rsid w:val="006E7637"/>
    <w:rsid w:val="006E7A7F"/>
    <w:rsid w:val="006F08FC"/>
    <w:rsid w:val="006F14FE"/>
    <w:rsid w:val="006F185A"/>
    <w:rsid w:val="006F18B9"/>
    <w:rsid w:val="006F1FC5"/>
    <w:rsid w:val="006F2960"/>
    <w:rsid w:val="006F32DC"/>
    <w:rsid w:val="006F42F5"/>
    <w:rsid w:val="006F4CDD"/>
    <w:rsid w:val="006F5A03"/>
    <w:rsid w:val="006F675D"/>
    <w:rsid w:val="006F7A4D"/>
    <w:rsid w:val="006F7D12"/>
    <w:rsid w:val="006F7D13"/>
    <w:rsid w:val="00700391"/>
    <w:rsid w:val="00700FF2"/>
    <w:rsid w:val="0070231A"/>
    <w:rsid w:val="00703697"/>
    <w:rsid w:val="00704544"/>
    <w:rsid w:val="0070478C"/>
    <w:rsid w:val="007058F9"/>
    <w:rsid w:val="00706976"/>
    <w:rsid w:val="00706A17"/>
    <w:rsid w:val="007107BB"/>
    <w:rsid w:val="00710C42"/>
    <w:rsid w:val="00710EF6"/>
    <w:rsid w:val="00710FB8"/>
    <w:rsid w:val="00710FE8"/>
    <w:rsid w:val="007132CF"/>
    <w:rsid w:val="0071393C"/>
    <w:rsid w:val="007148AD"/>
    <w:rsid w:val="007148C4"/>
    <w:rsid w:val="0071543A"/>
    <w:rsid w:val="00715608"/>
    <w:rsid w:val="00715DC0"/>
    <w:rsid w:val="0071654F"/>
    <w:rsid w:val="007168FC"/>
    <w:rsid w:val="00716A32"/>
    <w:rsid w:val="00717542"/>
    <w:rsid w:val="00720175"/>
    <w:rsid w:val="00720E40"/>
    <w:rsid w:val="00721006"/>
    <w:rsid w:val="0072159E"/>
    <w:rsid w:val="00721A1B"/>
    <w:rsid w:val="007232AA"/>
    <w:rsid w:val="00723318"/>
    <w:rsid w:val="0072342F"/>
    <w:rsid w:val="00723451"/>
    <w:rsid w:val="00724869"/>
    <w:rsid w:val="00724AEA"/>
    <w:rsid w:val="0072677B"/>
    <w:rsid w:val="00726AC3"/>
    <w:rsid w:val="00726C7B"/>
    <w:rsid w:val="007270EA"/>
    <w:rsid w:val="00730343"/>
    <w:rsid w:val="007316C8"/>
    <w:rsid w:val="00731B9F"/>
    <w:rsid w:val="00732761"/>
    <w:rsid w:val="00732804"/>
    <w:rsid w:val="00732AF1"/>
    <w:rsid w:val="0073328F"/>
    <w:rsid w:val="0073362A"/>
    <w:rsid w:val="00733870"/>
    <w:rsid w:val="00733A22"/>
    <w:rsid w:val="00736EC2"/>
    <w:rsid w:val="00737655"/>
    <w:rsid w:val="007415D4"/>
    <w:rsid w:val="00741E04"/>
    <w:rsid w:val="007421E6"/>
    <w:rsid w:val="00742990"/>
    <w:rsid w:val="0074349F"/>
    <w:rsid w:val="0074380A"/>
    <w:rsid w:val="00744794"/>
    <w:rsid w:val="00744BAE"/>
    <w:rsid w:val="0074541D"/>
    <w:rsid w:val="00745575"/>
    <w:rsid w:val="00745981"/>
    <w:rsid w:val="00745BB5"/>
    <w:rsid w:val="00746F99"/>
    <w:rsid w:val="00747121"/>
    <w:rsid w:val="00747B5B"/>
    <w:rsid w:val="00747E71"/>
    <w:rsid w:val="00750984"/>
    <w:rsid w:val="0075135E"/>
    <w:rsid w:val="0075207E"/>
    <w:rsid w:val="00752089"/>
    <w:rsid w:val="00753227"/>
    <w:rsid w:val="00753D02"/>
    <w:rsid w:val="007540CC"/>
    <w:rsid w:val="0075429E"/>
    <w:rsid w:val="00755AE2"/>
    <w:rsid w:val="00756BB3"/>
    <w:rsid w:val="0075722C"/>
    <w:rsid w:val="00757C10"/>
    <w:rsid w:val="00760007"/>
    <w:rsid w:val="007612B0"/>
    <w:rsid w:val="0076156F"/>
    <w:rsid w:val="00761A80"/>
    <w:rsid w:val="00762A21"/>
    <w:rsid w:val="0076415B"/>
    <w:rsid w:val="00764366"/>
    <w:rsid w:val="00764810"/>
    <w:rsid w:val="00764CE7"/>
    <w:rsid w:val="00764EFC"/>
    <w:rsid w:val="00764F15"/>
    <w:rsid w:val="00765957"/>
    <w:rsid w:val="0076660B"/>
    <w:rsid w:val="00766809"/>
    <w:rsid w:val="00767352"/>
    <w:rsid w:val="0076776E"/>
    <w:rsid w:val="007715A3"/>
    <w:rsid w:val="00771FE3"/>
    <w:rsid w:val="0077241D"/>
    <w:rsid w:val="007726A3"/>
    <w:rsid w:val="0077285E"/>
    <w:rsid w:val="00773F28"/>
    <w:rsid w:val="0077434D"/>
    <w:rsid w:val="007746E5"/>
    <w:rsid w:val="00774B08"/>
    <w:rsid w:val="00776D66"/>
    <w:rsid w:val="00776DF4"/>
    <w:rsid w:val="007770F0"/>
    <w:rsid w:val="00777653"/>
    <w:rsid w:val="00777F0A"/>
    <w:rsid w:val="0078069B"/>
    <w:rsid w:val="0078071F"/>
    <w:rsid w:val="00780C9B"/>
    <w:rsid w:val="00781256"/>
    <w:rsid w:val="007813F4"/>
    <w:rsid w:val="007818D7"/>
    <w:rsid w:val="00781C37"/>
    <w:rsid w:val="00781E02"/>
    <w:rsid w:val="00781F39"/>
    <w:rsid w:val="0078203C"/>
    <w:rsid w:val="00783B3E"/>
    <w:rsid w:val="00784268"/>
    <w:rsid w:val="007844ED"/>
    <w:rsid w:val="00784D61"/>
    <w:rsid w:val="00785320"/>
    <w:rsid w:val="00785834"/>
    <w:rsid w:val="00785BA1"/>
    <w:rsid w:val="00785F2B"/>
    <w:rsid w:val="0078651A"/>
    <w:rsid w:val="007868DD"/>
    <w:rsid w:val="00786A93"/>
    <w:rsid w:val="00786E36"/>
    <w:rsid w:val="00786FBF"/>
    <w:rsid w:val="00790493"/>
    <w:rsid w:val="007905AB"/>
    <w:rsid w:val="0079124A"/>
    <w:rsid w:val="007917BB"/>
    <w:rsid w:val="00793473"/>
    <w:rsid w:val="00794ACC"/>
    <w:rsid w:val="00794B9A"/>
    <w:rsid w:val="00794D6D"/>
    <w:rsid w:val="00794F7D"/>
    <w:rsid w:val="0079538A"/>
    <w:rsid w:val="007955C9"/>
    <w:rsid w:val="00795EA7"/>
    <w:rsid w:val="00796568"/>
    <w:rsid w:val="00796A88"/>
    <w:rsid w:val="00796CFE"/>
    <w:rsid w:val="00797A89"/>
    <w:rsid w:val="007A0726"/>
    <w:rsid w:val="007A088C"/>
    <w:rsid w:val="007A13DB"/>
    <w:rsid w:val="007A14E7"/>
    <w:rsid w:val="007A2234"/>
    <w:rsid w:val="007A2436"/>
    <w:rsid w:val="007A3AFF"/>
    <w:rsid w:val="007A46E6"/>
    <w:rsid w:val="007A4DBC"/>
    <w:rsid w:val="007A5ED4"/>
    <w:rsid w:val="007A6954"/>
    <w:rsid w:val="007A72BD"/>
    <w:rsid w:val="007A7980"/>
    <w:rsid w:val="007B088B"/>
    <w:rsid w:val="007B0BF5"/>
    <w:rsid w:val="007B0DF1"/>
    <w:rsid w:val="007B0F9F"/>
    <w:rsid w:val="007B1651"/>
    <w:rsid w:val="007B37BF"/>
    <w:rsid w:val="007B596F"/>
    <w:rsid w:val="007B6E22"/>
    <w:rsid w:val="007B7B32"/>
    <w:rsid w:val="007B7B72"/>
    <w:rsid w:val="007C157C"/>
    <w:rsid w:val="007C1AAE"/>
    <w:rsid w:val="007C1E92"/>
    <w:rsid w:val="007C26B9"/>
    <w:rsid w:val="007C2B47"/>
    <w:rsid w:val="007C3552"/>
    <w:rsid w:val="007C37C0"/>
    <w:rsid w:val="007C389F"/>
    <w:rsid w:val="007C3F2A"/>
    <w:rsid w:val="007C4A67"/>
    <w:rsid w:val="007C4C53"/>
    <w:rsid w:val="007C4E29"/>
    <w:rsid w:val="007C6554"/>
    <w:rsid w:val="007C7AF2"/>
    <w:rsid w:val="007C7C83"/>
    <w:rsid w:val="007D0468"/>
    <w:rsid w:val="007D1042"/>
    <w:rsid w:val="007D13D7"/>
    <w:rsid w:val="007D26D0"/>
    <w:rsid w:val="007D2F8F"/>
    <w:rsid w:val="007D385F"/>
    <w:rsid w:val="007D401B"/>
    <w:rsid w:val="007D59B9"/>
    <w:rsid w:val="007D684B"/>
    <w:rsid w:val="007D7001"/>
    <w:rsid w:val="007D7053"/>
    <w:rsid w:val="007E00EE"/>
    <w:rsid w:val="007E1527"/>
    <w:rsid w:val="007E356F"/>
    <w:rsid w:val="007E4242"/>
    <w:rsid w:val="007E54D3"/>
    <w:rsid w:val="007E5748"/>
    <w:rsid w:val="007E5CA3"/>
    <w:rsid w:val="007E79E3"/>
    <w:rsid w:val="007F0F97"/>
    <w:rsid w:val="007F1C9F"/>
    <w:rsid w:val="007F202B"/>
    <w:rsid w:val="007F20F9"/>
    <w:rsid w:val="007F24C2"/>
    <w:rsid w:val="007F321C"/>
    <w:rsid w:val="007F3A9B"/>
    <w:rsid w:val="007F3AFD"/>
    <w:rsid w:val="007F3B83"/>
    <w:rsid w:val="007F3F34"/>
    <w:rsid w:val="007F46DD"/>
    <w:rsid w:val="007F4B05"/>
    <w:rsid w:val="007F5844"/>
    <w:rsid w:val="007F589D"/>
    <w:rsid w:val="007F59DC"/>
    <w:rsid w:val="007F5A8C"/>
    <w:rsid w:val="007F5CEE"/>
    <w:rsid w:val="007F5EA4"/>
    <w:rsid w:val="007F6A32"/>
    <w:rsid w:val="007F6ED5"/>
    <w:rsid w:val="007F79D2"/>
    <w:rsid w:val="008001D6"/>
    <w:rsid w:val="00800371"/>
    <w:rsid w:val="00800648"/>
    <w:rsid w:val="008012D5"/>
    <w:rsid w:val="00801BE0"/>
    <w:rsid w:val="00802B1A"/>
    <w:rsid w:val="008044D2"/>
    <w:rsid w:val="00804951"/>
    <w:rsid w:val="00804B90"/>
    <w:rsid w:val="00804E64"/>
    <w:rsid w:val="00805697"/>
    <w:rsid w:val="00805B59"/>
    <w:rsid w:val="00805ECD"/>
    <w:rsid w:val="00806E41"/>
    <w:rsid w:val="0080744E"/>
    <w:rsid w:val="008107D3"/>
    <w:rsid w:val="008114AD"/>
    <w:rsid w:val="008115C4"/>
    <w:rsid w:val="008116B1"/>
    <w:rsid w:val="00812ACA"/>
    <w:rsid w:val="0081329E"/>
    <w:rsid w:val="0081402A"/>
    <w:rsid w:val="008145E2"/>
    <w:rsid w:val="008149BF"/>
    <w:rsid w:val="00815B88"/>
    <w:rsid w:val="008162D0"/>
    <w:rsid w:val="00816395"/>
    <w:rsid w:val="00817092"/>
    <w:rsid w:val="008171F2"/>
    <w:rsid w:val="00817FAA"/>
    <w:rsid w:val="00820311"/>
    <w:rsid w:val="00820342"/>
    <w:rsid w:val="00820923"/>
    <w:rsid w:val="00820F65"/>
    <w:rsid w:val="008212CB"/>
    <w:rsid w:val="00821936"/>
    <w:rsid w:val="0082275F"/>
    <w:rsid w:val="008230A8"/>
    <w:rsid w:val="008238E8"/>
    <w:rsid w:val="00823BD8"/>
    <w:rsid w:val="00823E73"/>
    <w:rsid w:val="0082478F"/>
    <w:rsid w:val="00824DBF"/>
    <w:rsid w:val="00824FB2"/>
    <w:rsid w:val="00825654"/>
    <w:rsid w:val="00825CFB"/>
    <w:rsid w:val="00826960"/>
    <w:rsid w:val="00830713"/>
    <w:rsid w:val="00830C8E"/>
    <w:rsid w:val="00830E76"/>
    <w:rsid w:val="00830F98"/>
    <w:rsid w:val="0083193E"/>
    <w:rsid w:val="00831D9E"/>
    <w:rsid w:val="008321F8"/>
    <w:rsid w:val="00833242"/>
    <w:rsid w:val="008332BB"/>
    <w:rsid w:val="0083464F"/>
    <w:rsid w:val="008348C6"/>
    <w:rsid w:val="00835E1A"/>
    <w:rsid w:val="00835E22"/>
    <w:rsid w:val="0083647A"/>
    <w:rsid w:val="00837037"/>
    <w:rsid w:val="00837626"/>
    <w:rsid w:val="00837888"/>
    <w:rsid w:val="008379B7"/>
    <w:rsid w:val="00837C51"/>
    <w:rsid w:val="0084001E"/>
    <w:rsid w:val="00841B55"/>
    <w:rsid w:val="00842265"/>
    <w:rsid w:val="008426FF"/>
    <w:rsid w:val="00842E91"/>
    <w:rsid w:val="00844067"/>
    <w:rsid w:val="008447D1"/>
    <w:rsid w:val="00844820"/>
    <w:rsid w:val="0084483E"/>
    <w:rsid w:val="00844E49"/>
    <w:rsid w:val="00844F05"/>
    <w:rsid w:val="008450CD"/>
    <w:rsid w:val="008456F8"/>
    <w:rsid w:val="00845F38"/>
    <w:rsid w:val="008460B6"/>
    <w:rsid w:val="008471CA"/>
    <w:rsid w:val="00847CDD"/>
    <w:rsid w:val="00850197"/>
    <w:rsid w:val="008501AD"/>
    <w:rsid w:val="00850ABD"/>
    <w:rsid w:val="00850EEE"/>
    <w:rsid w:val="00851256"/>
    <w:rsid w:val="00851935"/>
    <w:rsid w:val="00851A4B"/>
    <w:rsid w:val="00851DA4"/>
    <w:rsid w:val="00852934"/>
    <w:rsid w:val="00852AE5"/>
    <w:rsid w:val="00854012"/>
    <w:rsid w:val="00854C12"/>
    <w:rsid w:val="008552FD"/>
    <w:rsid w:val="0085598D"/>
    <w:rsid w:val="00856405"/>
    <w:rsid w:val="008565AB"/>
    <w:rsid w:val="00856E1F"/>
    <w:rsid w:val="00857CA2"/>
    <w:rsid w:val="008601E7"/>
    <w:rsid w:val="00860E09"/>
    <w:rsid w:val="00861B59"/>
    <w:rsid w:val="00861BF2"/>
    <w:rsid w:val="00861C85"/>
    <w:rsid w:val="00861CCC"/>
    <w:rsid w:val="0086218E"/>
    <w:rsid w:val="00862266"/>
    <w:rsid w:val="00862307"/>
    <w:rsid w:val="008625AD"/>
    <w:rsid w:val="00862A76"/>
    <w:rsid w:val="00862AD3"/>
    <w:rsid w:val="00862C51"/>
    <w:rsid w:val="00862C92"/>
    <w:rsid w:val="00862CD2"/>
    <w:rsid w:val="0086316E"/>
    <w:rsid w:val="008636E7"/>
    <w:rsid w:val="00863E79"/>
    <w:rsid w:val="008642CC"/>
    <w:rsid w:val="00864869"/>
    <w:rsid w:val="00865056"/>
    <w:rsid w:val="00865770"/>
    <w:rsid w:val="0086744D"/>
    <w:rsid w:val="00872AD8"/>
    <w:rsid w:val="00873897"/>
    <w:rsid w:val="00873D44"/>
    <w:rsid w:val="00874028"/>
    <w:rsid w:val="00874755"/>
    <w:rsid w:val="008758A2"/>
    <w:rsid w:val="00875C20"/>
    <w:rsid w:val="00877509"/>
    <w:rsid w:val="00877772"/>
    <w:rsid w:val="00877A34"/>
    <w:rsid w:val="00880C45"/>
    <w:rsid w:val="00880FAD"/>
    <w:rsid w:val="0088281A"/>
    <w:rsid w:val="0088365B"/>
    <w:rsid w:val="00883D4C"/>
    <w:rsid w:val="00883FE7"/>
    <w:rsid w:val="00884075"/>
    <w:rsid w:val="00884264"/>
    <w:rsid w:val="00884EB9"/>
    <w:rsid w:val="0088579C"/>
    <w:rsid w:val="008857A3"/>
    <w:rsid w:val="00885A68"/>
    <w:rsid w:val="008872F1"/>
    <w:rsid w:val="00887570"/>
    <w:rsid w:val="0088784D"/>
    <w:rsid w:val="00890A6C"/>
    <w:rsid w:val="00891264"/>
    <w:rsid w:val="008914BB"/>
    <w:rsid w:val="00892740"/>
    <w:rsid w:val="00894CF8"/>
    <w:rsid w:val="00894F97"/>
    <w:rsid w:val="0089564B"/>
    <w:rsid w:val="0089565A"/>
    <w:rsid w:val="008956C9"/>
    <w:rsid w:val="00895887"/>
    <w:rsid w:val="00895CB4"/>
    <w:rsid w:val="008966E0"/>
    <w:rsid w:val="00897B01"/>
    <w:rsid w:val="00897BC8"/>
    <w:rsid w:val="00897C47"/>
    <w:rsid w:val="008A02A8"/>
    <w:rsid w:val="008A02B4"/>
    <w:rsid w:val="008A0988"/>
    <w:rsid w:val="008A09FB"/>
    <w:rsid w:val="008A0C57"/>
    <w:rsid w:val="008A1A27"/>
    <w:rsid w:val="008A1C39"/>
    <w:rsid w:val="008A204D"/>
    <w:rsid w:val="008A2218"/>
    <w:rsid w:val="008A3812"/>
    <w:rsid w:val="008A3DFD"/>
    <w:rsid w:val="008A424C"/>
    <w:rsid w:val="008A459E"/>
    <w:rsid w:val="008A48DF"/>
    <w:rsid w:val="008A4F78"/>
    <w:rsid w:val="008A63BD"/>
    <w:rsid w:val="008A7301"/>
    <w:rsid w:val="008A7675"/>
    <w:rsid w:val="008B32A6"/>
    <w:rsid w:val="008B36D0"/>
    <w:rsid w:val="008B470F"/>
    <w:rsid w:val="008B5C03"/>
    <w:rsid w:val="008B5CFC"/>
    <w:rsid w:val="008B6C6D"/>
    <w:rsid w:val="008B6D7F"/>
    <w:rsid w:val="008B6F42"/>
    <w:rsid w:val="008C01C1"/>
    <w:rsid w:val="008C0CE6"/>
    <w:rsid w:val="008C15DF"/>
    <w:rsid w:val="008C19FA"/>
    <w:rsid w:val="008C1A41"/>
    <w:rsid w:val="008C1C20"/>
    <w:rsid w:val="008C1C94"/>
    <w:rsid w:val="008C27A2"/>
    <w:rsid w:val="008C28CA"/>
    <w:rsid w:val="008C4944"/>
    <w:rsid w:val="008C528A"/>
    <w:rsid w:val="008C59AF"/>
    <w:rsid w:val="008C6423"/>
    <w:rsid w:val="008C673C"/>
    <w:rsid w:val="008C6CC6"/>
    <w:rsid w:val="008C6D11"/>
    <w:rsid w:val="008C7CE3"/>
    <w:rsid w:val="008C7CE4"/>
    <w:rsid w:val="008D0834"/>
    <w:rsid w:val="008D140A"/>
    <w:rsid w:val="008D1842"/>
    <w:rsid w:val="008D2D80"/>
    <w:rsid w:val="008D3503"/>
    <w:rsid w:val="008D366F"/>
    <w:rsid w:val="008D449A"/>
    <w:rsid w:val="008D44BE"/>
    <w:rsid w:val="008D4885"/>
    <w:rsid w:val="008D50D3"/>
    <w:rsid w:val="008D582F"/>
    <w:rsid w:val="008D5C3A"/>
    <w:rsid w:val="008D64AB"/>
    <w:rsid w:val="008D6FE7"/>
    <w:rsid w:val="008D7B19"/>
    <w:rsid w:val="008E0A9E"/>
    <w:rsid w:val="008E0AB6"/>
    <w:rsid w:val="008E0C9A"/>
    <w:rsid w:val="008E1F62"/>
    <w:rsid w:val="008E2CC1"/>
    <w:rsid w:val="008E3475"/>
    <w:rsid w:val="008E373E"/>
    <w:rsid w:val="008E4CB6"/>
    <w:rsid w:val="008E4E0F"/>
    <w:rsid w:val="008E63D6"/>
    <w:rsid w:val="008E6F9D"/>
    <w:rsid w:val="008E735A"/>
    <w:rsid w:val="008F15BB"/>
    <w:rsid w:val="008F34DA"/>
    <w:rsid w:val="008F4247"/>
    <w:rsid w:val="008F4E49"/>
    <w:rsid w:val="008F60E5"/>
    <w:rsid w:val="008F6782"/>
    <w:rsid w:val="008F74B2"/>
    <w:rsid w:val="008F758F"/>
    <w:rsid w:val="008F7705"/>
    <w:rsid w:val="008F7B4D"/>
    <w:rsid w:val="0090094B"/>
    <w:rsid w:val="009024C8"/>
    <w:rsid w:val="0090387C"/>
    <w:rsid w:val="00903D4E"/>
    <w:rsid w:val="00903DA9"/>
    <w:rsid w:val="0090408D"/>
    <w:rsid w:val="00905B19"/>
    <w:rsid w:val="00906113"/>
    <w:rsid w:val="009064C3"/>
    <w:rsid w:val="00906551"/>
    <w:rsid w:val="009066B2"/>
    <w:rsid w:val="00906BE1"/>
    <w:rsid w:val="00906F50"/>
    <w:rsid w:val="00907BA7"/>
    <w:rsid w:val="00907BBF"/>
    <w:rsid w:val="00910138"/>
    <w:rsid w:val="009104A9"/>
    <w:rsid w:val="0091090C"/>
    <w:rsid w:val="00910AED"/>
    <w:rsid w:val="0091157B"/>
    <w:rsid w:val="00911C9C"/>
    <w:rsid w:val="00915A0F"/>
    <w:rsid w:val="00916365"/>
    <w:rsid w:val="009164E5"/>
    <w:rsid w:val="00916F3A"/>
    <w:rsid w:val="00917791"/>
    <w:rsid w:val="00917BD2"/>
    <w:rsid w:val="00917C7D"/>
    <w:rsid w:val="00921FDE"/>
    <w:rsid w:val="00922EF9"/>
    <w:rsid w:val="00922FA5"/>
    <w:rsid w:val="00923591"/>
    <w:rsid w:val="00924045"/>
    <w:rsid w:val="00925712"/>
    <w:rsid w:val="00926405"/>
    <w:rsid w:val="0092669A"/>
    <w:rsid w:val="00927741"/>
    <w:rsid w:val="00932F60"/>
    <w:rsid w:val="00933B90"/>
    <w:rsid w:val="009341BA"/>
    <w:rsid w:val="00935353"/>
    <w:rsid w:val="009357FE"/>
    <w:rsid w:val="009361EF"/>
    <w:rsid w:val="009362C0"/>
    <w:rsid w:val="0093692E"/>
    <w:rsid w:val="00937376"/>
    <w:rsid w:val="009405D2"/>
    <w:rsid w:val="0094084C"/>
    <w:rsid w:val="00940AA1"/>
    <w:rsid w:val="00940AB1"/>
    <w:rsid w:val="00940FA6"/>
    <w:rsid w:val="00941666"/>
    <w:rsid w:val="009425D8"/>
    <w:rsid w:val="00943C11"/>
    <w:rsid w:val="00944F6B"/>
    <w:rsid w:val="00945CC5"/>
    <w:rsid w:val="00946565"/>
    <w:rsid w:val="0095042D"/>
    <w:rsid w:val="00950F8C"/>
    <w:rsid w:val="009511FE"/>
    <w:rsid w:val="0095141B"/>
    <w:rsid w:val="00951518"/>
    <w:rsid w:val="00952840"/>
    <w:rsid w:val="009530BE"/>
    <w:rsid w:val="00953236"/>
    <w:rsid w:val="00953551"/>
    <w:rsid w:val="009537B5"/>
    <w:rsid w:val="00953864"/>
    <w:rsid w:val="00954E5A"/>
    <w:rsid w:val="009551E2"/>
    <w:rsid w:val="009563DF"/>
    <w:rsid w:val="0095677A"/>
    <w:rsid w:val="00957989"/>
    <w:rsid w:val="00957CA7"/>
    <w:rsid w:val="00957F81"/>
    <w:rsid w:val="00960C5A"/>
    <w:rsid w:val="00960E5D"/>
    <w:rsid w:val="00961046"/>
    <w:rsid w:val="009610B5"/>
    <w:rsid w:val="00961303"/>
    <w:rsid w:val="00961BC3"/>
    <w:rsid w:val="00961FE5"/>
    <w:rsid w:val="009624AD"/>
    <w:rsid w:val="0096283A"/>
    <w:rsid w:val="0096295D"/>
    <w:rsid w:val="00962EBE"/>
    <w:rsid w:val="00963D8C"/>
    <w:rsid w:val="00964025"/>
    <w:rsid w:val="00964173"/>
    <w:rsid w:val="0096462E"/>
    <w:rsid w:val="00964AA6"/>
    <w:rsid w:val="00966985"/>
    <w:rsid w:val="00966A6F"/>
    <w:rsid w:val="00966FF1"/>
    <w:rsid w:val="009671E6"/>
    <w:rsid w:val="00967B63"/>
    <w:rsid w:val="00967D41"/>
    <w:rsid w:val="009703BF"/>
    <w:rsid w:val="0097157B"/>
    <w:rsid w:val="00971789"/>
    <w:rsid w:val="00971883"/>
    <w:rsid w:val="009724E8"/>
    <w:rsid w:val="00972E9F"/>
    <w:rsid w:val="009731EB"/>
    <w:rsid w:val="00973557"/>
    <w:rsid w:val="00973B73"/>
    <w:rsid w:val="00973DF9"/>
    <w:rsid w:val="009749D2"/>
    <w:rsid w:val="00974BE9"/>
    <w:rsid w:val="00974FA5"/>
    <w:rsid w:val="009758F9"/>
    <w:rsid w:val="00976325"/>
    <w:rsid w:val="00980BF8"/>
    <w:rsid w:val="00980DD7"/>
    <w:rsid w:val="009815C8"/>
    <w:rsid w:val="00981925"/>
    <w:rsid w:val="00982ACF"/>
    <w:rsid w:val="009834C5"/>
    <w:rsid w:val="009845C9"/>
    <w:rsid w:val="009849EE"/>
    <w:rsid w:val="00984E43"/>
    <w:rsid w:val="00985720"/>
    <w:rsid w:val="00986BF5"/>
    <w:rsid w:val="00986D10"/>
    <w:rsid w:val="0098745C"/>
    <w:rsid w:val="0098745F"/>
    <w:rsid w:val="0099098F"/>
    <w:rsid w:val="00990C15"/>
    <w:rsid w:val="009911F9"/>
    <w:rsid w:val="00991DD7"/>
    <w:rsid w:val="00991FBC"/>
    <w:rsid w:val="0099242E"/>
    <w:rsid w:val="009924A3"/>
    <w:rsid w:val="00992766"/>
    <w:rsid w:val="00992A97"/>
    <w:rsid w:val="00992CE7"/>
    <w:rsid w:val="00992D36"/>
    <w:rsid w:val="0099467D"/>
    <w:rsid w:val="0099526E"/>
    <w:rsid w:val="009954C3"/>
    <w:rsid w:val="0099583F"/>
    <w:rsid w:val="0099676B"/>
    <w:rsid w:val="0099681D"/>
    <w:rsid w:val="00997187"/>
    <w:rsid w:val="009A1521"/>
    <w:rsid w:val="009A15D3"/>
    <w:rsid w:val="009A1B69"/>
    <w:rsid w:val="009A2968"/>
    <w:rsid w:val="009A2A94"/>
    <w:rsid w:val="009A4432"/>
    <w:rsid w:val="009A7458"/>
    <w:rsid w:val="009A7603"/>
    <w:rsid w:val="009A7CEE"/>
    <w:rsid w:val="009A7FE9"/>
    <w:rsid w:val="009B0750"/>
    <w:rsid w:val="009B0A6E"/>
    <w:rsid w:val="009B0BA3"/>
    <w:rsid w:val="009B14A2"/>
    <w:rsid w:val="009B1628"/>
    <w:rsid w:val="009B34A0"/>
    <w:rsid w:val="009B3E84"/>
    <w:rsid w:val="009B4415"/>
    <w:rsid w:val="009B4452"/>
    <w:rsid w:val="009B4B1D"/>
    <w:rsid w:val="009B4D3C"/>
    <w:rsid w:val="009B4D3D"/>
    <w:rsid w:val="009B51C1"/>
    <w:rsid w:val="009B5FE0"/>
    <w:rsid w:val="009B611A"/>
    <w:rsid w:val="009B6FEC"/>
    <w:rsid w:val="009B7F25"/>
    <w:rsid w:val="009C1108"/>
    <w:rsid w:val="009C2529"/>
    <w:rsid w:val="009C2B9D"/>
    <w:rsid w:val="009C41AF"/>
    <w:rsid w:val="009C5115"/>
    <w:rsid w:val="009C519B"/>
    <w:rsid w:val="009C605E"/>
    <w:rsid w:val="009C69C3"/>
    <w:rsid w:val="009C6A5B"/>
    <w:rsid w:val="009D000F"/>
    <w:rsid w:val="009D101B"/>
    <w:rsid w:val="009D130D"/>
    <w:rsid w:val="009D198F"/>
    <w:rsid w:val="009D34E0"/>
    <w:rsid w:val="009D397D"/>
    <w:rsid w:val="009D3EDD"/>
    <w:rsid w:val="009D404E"/>
    <w:rsid w:val="009D41A1"/>
    <w:rsid w:val="009D50E9"/>
    <w:rsid w:val="009D5613"/>
    <w:rsid w:val="009D60B4"/>
    <w:rsid w:val="009D6D26"/>
    <w:rsid w:val="009D7987"/>
    <w:rsid w:val="009D7D66"/>
    <w:rsid w:val="009E09E3"/>
    <w:rsid w:val="009E0D7C"/>
    <w:rsid w:val="009E1641"/>
    <w:rsid w:val="009E1AE0"/>
    <w:rsid w:val="009E2048"/>
    <w:rsid w:val="009E26A8"/>
    <w:rsid w:val="009E2BE0"/>
    <w:rsid w:val="009E3483"/>
    <w:rsid w:val="009E3CEB"/>
    <w:rsid w:val="009E3D69"/>
    <w:rsid w:val="009E42C8"/>
    <w:rsid w:val="009E48BC"/>
    <w:rsid w:val="009E700A"/>
    <w:rsid w:val="009E7223"/>
    <w:rsid w:val="009E7ACB"/>
    <w:rsid w:val="009F0932"/>
    <w:rsid w:val="009F1452"/>
    <w:rsid w:val="009F174E"/>
    <w:rsid w:val="009F1F06"/>
    <w:rsid w:val="009F2089"/>
    <w:rsid w:val="009F2A46"/>
    <w:rsid w:val="009F2E51"/>
    <w:rsid w:val="009F2EB1"/>
    <w:rsid w:val="009F370C"/>
    <w:rsid w:val="009F3762"/>
    <w:rsid w:val="009F3B1D"/>
    <w:rsid w:val="009F4F23"/>
    <w:rsid w:val="009F53DD"/>
    <w:rsid w:val="009F5B99"/>
    <w:rsid w:val="009F6309"/>
    <w:rsid w:val="009F6BCA"/>
    <w:rsid w:val="009F6E87"/>
    <w:rsid w:val="00A000E1"/>
    <w:rsid w:val="00A00729"/>
    <w:rsid w:val="00A01454"/>
    <w:rsid w:val="00A014A0"/>
    <w:rsid w:val="00A01720"/>
    <w:rsid w:val="00A01954"/>
    <w:rsid w:val="00A019E1"/>
    <w:rsid w:val="00A01C9B"/>
    <w:rsid w:val="00A023CA"/>
    <w:rsid w:val="00A02531"/>
    <w:rsid w:val="00A02A73"/>
    <w:rsid w:val="00A02BAE"/>
    <w:rsid w:val="00A03DC2"/>
    <w:rsid w:val="00A042D6"/>
    <w:rsid w:val="00A048AA"/>
    <w:rsid w:val="00A05C5E"/>
    <w:rsid w:val="00A07818"/>
    <w:rsid w:val="00A1005E"/>
    <w:rsid w:val="00A101BE"/>
    <w:rsid w:val="00A10FFC"/>
    <w:rsid w:val="00A11C03"/>
    <w:rsid w:val="00A11DF4"/>
    <w:rsid w:val="00A12660"/>
    <w:rsid w:val="00A13476"/>
    <w:rsid w:val="00A13F45"/>
    <w:rsid w:val="00A148CA"/>
    <w:rsid w:val="00A14A40"/>
    <w:rsid w:val="00A14BF7"/>
    <w:rsid w:val="00A14C11"/>
    <w:rsid w:val="00A15800"/>
    <w:rsid w:val="00A1587C"/>
    <w:rsid w:val="00A15E60"/>
    <w:rsid w:val="00A165B6"/>
    <w:rsid w:val="00A17778"/>
    <w:rsid w:val="00A17930"/>
    <w:rsid w:val="00A2024E"/>
    <w:rsid w:val="00A20806"/>
    <w:rsid w:val="00A2151A"/>
    <w:rsid w:val="00A2229A"/>
    <w:rsid w:val="00A22435"/>
    <w:rsid w:val="00A22665"/>
    <w:rsid w:val="00A23581"/>
    <w:rsid w:val="00A23AB6"/>
    <w:rsid w:val="00A262E3"/>
    <w:rsid w:val="00A26EF2"/>
    <w:rsid w:val="00A2733E"/>
    <w:rsid w:val="00A27514"/>
    <w:rsid w:val="00A3095E"/>
    <w:rsid w:val="00A30DF4"/>
    <w:rsid w:val="00A3168F"/>
    <w:rsid w:val="00A320DB"/>
    <w:rsid w:val="00A323F8"/>
    <w:rsid w:val="00A32FAC"/>
    <w:rsid w:val="00A33089"/>
    <w:rsid w:val="00A335C0"/>
    <w:rsid w:val="00A341EB"/>
    <w:rsid w:val="00A35416"/>
    <w:rsid w:val="00A359D5"/>
    <w:rsid w:val="00A35C11"/>
    <w:rsid w:val="00A3617A"/>
    <w:rsid w:val="00A3742F"/>
    <w:rsid w:val="00A37720"/>
    <w:rsid w:val="00A37F06"/>
    <w:rsid w:val="00A401B7"/>
    <w:rsid w:val="00A40731"/>
    <w:rsid w:val="00A430F2"/>
    <w:rsid w:val="00A433F7"/>
    <w:rsid w:val="00A438D7"/>
    <w:rsid w:val="00A44417"/>
    <w:rsid w:val="00A44A46"/>
    <w:rsid w:val="00A44CBF"/>
    <w:rsid w:val="00A453E6"/>
    <w:rsid w:val="00A46334"/>
    <w:rsid w:val="00A46549"/>
    <w:rsid w:val="00A46CB7"/>
    <w:rsid w:val="00A470B0"/>
    <w:rsid w:val="00A50A7B"/>
    <w:rsid w:val="00A5111B"/>
    <w:rsid w:val="00A51F64"/>
    <w:rsid w:val="00A523D8"/>
    <w:rsid w:val="00A536A0"/>
    <w:rsid w:val="00A53EF2"/>
    <w:rsid w:val="00A54896"/>
    <w:rsid w:val="00A55787"/>
    <w:rsid w:val="00A569FE"/>
    <w:rsid w:val="00A56F00"/>
    <w:rsid w:val="00A57468"/>
    <w:rsid w:val="00A5755E"/>
    <w:rsid w:val="00A603CD"/>
    <w:rsid w:val="00A60433"/>
    <w:rsid w:val="00A60AAF"/>
    <w:rsid w:val="00A611FD"/>
    <w:rsid w:val="00A61395"/>
    <w:rsid w:val="00A625EB"/>
    <w:rsid w:val="00A6292C"/>
    <w:rsid w:val="00A63280"/>
    <w:rsid w:val="00A633B7"/>
    <w:rsid w:val="00A638E7"/>
    <w:rsid w:val="00A64188"/>
    <w:rsid w:val="00A64318"/>
    <w:rsid w:val="00A64508"/>
    <w:rsid w:val="00A6478E"/>
    <w:rsid w:val="00A65535"/>
    <w:rsid w:val="00A6583C"/>
    <w:rsid w:val="00A65FCA"/>
    <w:rsid w:val="00A66037"/>
    <w:rsid w:val="00A66098"/>
    <w:rsid w:val="00A66480"/>
    <w:rsid w:val="00A66574"/>
    <w:rsid w:val="00A6692F"/>
    <w:rsid w:val="00A66F0F"/>
    <w:rsid w:val="00A67DD1"/>
    <w:rsid w:val="00A67FDC"/>
    <w:rsid w:val="00A707C0"/>
    <w:rsid w:val="00A70B68"/>
    <w:rsid w:val="00A711AC"/>
    <w:rsid w:val="00A71E0F"/>
    <w:rsid w:val="00A72154"/>
    <w:rsid w:val="00A72B1F"/>
    <w:rsid w:val="00A72EA9"/>
    <w:rsid w:val="00A734A9"/>
    <w:rsid w:val="00A73B5B"/>
    <w:rsid w:val="00A74382"/>
    <w:rsid w:val="00A74676"/>
    <w:rsid w:val="00A7474D"/>
    <w:rsid w:val="00A7495D"/>
    <w:rsid w:val="00A74BE6"/>
    <w:rsid w:val="00A763F9"/>
    <w:rsid w:val="00A770D3"/>
    <w:rsid w:val="00A77712"/>
    <w:rsid w:val="00A800E9"/>
    <w:rsid w:val="00A81BBB"/>
    <w:rsid w:val="00A81DFE"/>
    <w:rsid w:val="00A83646"/>
    <w:rsid w:val="00A83714"/>
    <w:rsid w:val="00A8428E"/>
    <w:rsid w:val="00A842C0"/>
    <w:rsid w:val="00A84363"/>
    <w:rsid w:val="00A84445"/>
    <w:rsid w:val="00A8542D"/>
    <w:rsid w:val="00A856E7"/>
    <w:rsid w:val="00A85C5F"/>
    <w:rsid w:val="00A86A81"/>
    <w:rsid w:val="00A86C18"/>
    <w:rsid w:val="00A86F32"/>
    <w:rsid w:val="00A8705A"/>
    <w:rsid w:val="00A872C9"/>
    <w:rsid w:val="00A87C32"/>
    <w:rsid w:val="00A87FD1"/>
    <w:rsid w:val="00A901A4"/>
    <w:rsid w:val="00A90AD8"/>
    <w:rsid w:val="00A90D88"/>
    <w:rsid w:val="00A9134E"/>
    <w:rsid w:val="00A924B4"/>
    <w:rsid w:val="00A926F3"/>
    <w:rsid w:val="00A92A03"/>
    <w:rsid w:val="00A93605"/>
    <w:rsid w:val="00A93939"/>
    <w:rsid w:val="00A93BE6"/>
    <w:rsid w:val="00A93F9A"/>
    <w:rsid w:val="00A94554"/>
    <w:rsid w:val="00A94AA5"/>
    <w:rsid w:val="00A959E0"/>
    <w:rsid w:val="00A95D35"/>
    <w:rsid w:val="00A96045"/>
    <w:rsid w:val="00A966DD"/>
    <w:rsid w:val="00A9681B"/>
    <w:rsid w:val="00A96A77"/>
    <w:rsid w:val="00A96B2A"/>
    <w:rsid w:val="00A97A6E"/>
    <w:rsid w:val="00A97C03"/>
    <w:rsid w:val="00A97C19"/>
    <w:rsid w:val="00A97CEB"/>
    <w:rsid w:val="00A97D3F"/>
    <w:rsid w:val="00AA033E"/>
    <w:rsid w:val="00AA05E1"/>
    <w:rsid w:val="00AA1295"/>
    <w:rsid w:val="00AA1790"/>
    <w:rsid w:val="00AA208F"/>
    <w:rsid w:val="00AA25F9"/>
    <w:rsid w:val="00AA272E"/>
    <w:rsid w:val="00AA2A3E"/>
    <w:rsid w:val="00AA2A86"/>
    <w:rsid w:val="00AA32EB"/>
    <w:rsid w:val="00AA4150"/>
    <w:rsid w:val="00AA45A1"/>
    <w:rsid w:val="00AA4C41"/>
    <w:rsid w:val="00AA670F"/>
    <w:rsid w:val="00AA68C8"/>
    <w:rsid w:val="00AA6B66"/>
    <w:rsid w:val="00AA70D3"/>
    <w:rsid w:val="00AA7AA6"/>
    <w:rsid w:val="00AB1724"/>
    <w:rsid w:val="00AB1935"/>
    <w:rsid w:val="00AB22B9"/>
    <w:rsid w:val="00AB2A09"/>
    <w:rsid w:val="00AB2DB4"/>
    <w:rsid w:val="00AB434B"/>
    <w:rsid w:val="00AB5296"/>
    <w:rsid w:val="00AB6A13"/>
    <w:rsid w:val="00AB75F2"/>
    <w:rsid w:val="00AB7F86"/>
    <w:rsid w:val="00AC0EAD"/>
    <w:rsid w:val="00AC11F0"/>
    <w:rsid w:val="00AC3CEF"/>
    <w:rsid w:val="00AC455C"/>
    <w:rsid w:val="00AC4987"/>
    <w:rsid w:val="00AC4D91"/>
    <w:rsid w:val="00AC593A"/>
    <w:rsid w:val="00AC61A0"/>
    <w:rsid w:val="00AC66A7"/>
    <w:rsid w:val="00AC7695"/>
    <w:rsid w:val="00AD032D"/>
    <w:rsid w:val="00AD0B2F"/>
    <w:rsid w:val="00AD0B7E"/>
    <w:rsid w:val="00AD0DB4"/>
    <w:rsid w:val="00AD142E"/>
    <w:rsid w:val="00AD1692"/>
    <w:rsid w:val="00AD1D72"/>
    <w:rsid w:val="00AD1F07"/>
    <w:rsid w:val="00AD28F3"/>
    <w:rsid w:val="00AD2A86"/>
    <w:rsid w:val="00AD313A"/>
    <w:rsid w:val="00AD3685"/>
    <w:rsid w:val="00AD37F6"/>
    <w:rsid w:val="00AD4BBF"/>
    <w:rsid w:val="00AD4E4E"/>
    <w:rsid w:val="00AD5B23"/>
    <w:rsid w:val="00AD60C5"/>
    <w:rsid w:val="00AD7C15"/>
    <w:rsid w:val="00AD7C65"/>
    <w:rsid w:val="00AE0A50"/>
    <w:rsid w:val="00AE0DC7"/>
    <w:rsid w:val="00AE12AF"/>
    <w:rsid w:val="00AE2D94"/>
    <w:rsid w:val="00AE2DAC"/>
    <w:rsid w:val="00AE2EF4"/>
    <w:rsid w:val="00AE33B3"/>
    <w:rsid w:val="00AE3A20"/>
    <w:rsid w:val="00AE4272"/>
    <w:rsid w:val="00AE4CB1"/>
    <w:rsid w:val="00AE5598"/>
    <w:rsid w:val="00AE63A0"/>
    <w:rsid w:val="00AE7187"/>
    <w:rsid w:val="00AF059D"/>
    <w:rsid w:val="00AF1114"/>
    <w:rsid w:val="00AF21F4"/>
    <w:rsid w:val="00AF2819"/>
    <w:rsid w:val="00AF3DF7"/>
    <w:rsid w:val="00AF433F"/>
    <w:rsid w:val="00AF440C"/>
    <w:rsid w:val="00AF4956"/>
    <w:rsid w:val="00AF4C0D"/>
    <w:rsid w:val="00AF5175"/>
    <w:rsid w:val="00AF52DA"/>
    <w:rsid w:val="00AF59F0"/>
    <w:rsid w:val="00AF5B33"/>
    <w:rsid w:val="00AF5F4F"/>
    <w:rsid w:val="00AF5F76"/>
    <w:rsid w:val="00AF64B7"/>
    <w:rsid w:val="00AF6AB8"/>
    <w:rsid w:val="00AF6FE5"/>
    <w:rsid w:val="00AF7097"/>
    <w:rsid w:val="00AF778E"/>
    <w:rsid w:val="00AF7D03"/>
    <w:rsid w:val="00B0022D"/>
    <w:rsid w:val="00B00DBF"/>
    <w:rsid w:val="00B01BA8"/>
    <w:rsid w:val="00B02517"/>
    <w:rsid w:val="00B02817"/>
    <w:rsid w:val="00B041C3"/>
    <w:rsid w:val="00B05943"/>
    <w:rsid w:val="00B06662"/>
    <w:rsid w:val="00B06693"/>
    <w:rsid w:val="00B06780"/>
    <w:rsid w:val="00B06A2C"/>
    <w:rsid w:val="00B06D87"/>
    <w:rsid w:val="00B07557"/>
    <w:rsid w:val="00B077FD"/>
    <w:rsid w:val="00B079D0"/>
    <w:rsid w:val="00B07D32"/>
    <w:rsid w:val="00B07E65"/>
    <w:rsid w:val="00B11B7B"/>
    <w:rsid w:val="00B12952"/>
    <w:rsid w:val="00B12B37"/>
    <w:rsid w:val="00B1367B"/>
    <w:rsid w:val="00B149D7"/>
    <w:rsid w:val="00B149E3"/>
    <w:rsid w:val="00B14C42"/>
    <w:rsid w:val="00B15072"/>
    <w:rsid w:val="00B164E9"/>
    <w:rsid w:val="00B16B87"/>
    <w:rsid w:val="00B172EB"/>
    <w:rsid w:val="00B17AB2"/>
    <w:rsid w:val="00B17EFA"/>
    <w:rsid w:val="00B17FB5"/>
    <w:rsid w:val="00B2041E"/>
    <w:rsid w:val="00B20ACC"/>
    <w:rsid w:val="00B21AB3"/>
    <w:rsid w:val="00B23E18"/>
    <w:rsid w:val="00B24564"/>
    <w:rsid w:val="00B24C2B"/>
    <w:rsid w:val="00B26408"/>
    <w:rsid w:val="00B26CCC"/>
    <w:rsid w:val="00B27D27"/>
    <w:rsid w:val="00B305F1"/>
    <w:rsid w:val="00B30937"/>
    <w:rsid w:val="00B31609"/>
    <w:rsid w:val="00B32BCB"/>
    <w:rsid w:val="00B32E96"/>
    <w:rsid w:val="00B337AB"/>
    <w:rsid w:val="00B33A80"/>
    <w:rsid w:val="00B33ABB"/>
    <w:rsid w:val="00B33C3D"/>
    <w:rsid w:val="00B33F7B"/>
    <w:rsid w:val="00B353FB"/>
    <w:rsid w:val="00B35F90"/>
    <w:rsid w:val="00B36046"/>
    <w:rsid w:val="00B36A35"/>
    <w:rsid w:val="00B37176"/>
    <w:rsid w:val="00B37302"/>
    <w:rsid w:val="00B37334"/>
    <w:rsid w:val="00B3742F"/>
    <w:rsid w:val="00B37556"/>
    <w:rsid w:val="00B37734"/>
    <w:rsid w:val="00B37935"/>
    <w:rsid w:val="00B37ECF"/>
    <w:rsid w:val="00B40066"/>
    <w:rsid w:val="00B400FE"/>
    <w:rsid w:val="00B40970"/>
    <w:rsid w:val="00B41696"/>
    <w:rsid w:val="00B4191A"/>
    <w:rsid w:val="00B41F27"/>
    <w:rsid w:val="00B42E8E"/>
    <w:rsid w:val="00B44047"/>
    <w:rsid w:val="00B45129"/>
    <w:rsid w:val="00B45A8C"/>
    <w:rsid w:val="00B463CE"/>
    <w:rsid w:val="00B465EA"/>
    <w:rsid w:val="00B47393"/>
    <w:rsid w:val="00B47444"/>
    <w:rsid w:val="00B476E2"/>
    <w:rsid w:val="00B5054C"/>
    <w:rsid w:val="00B515F4"/>
    <w:rsid w:val="00B51AD2"/>
    <w:rsid w:val="00B52751"/>
    <w:rsid w:val="00B52F53"/>
    <w:rsid w:val="00B541B2"/>
    <w:rsid w:val="00B5475B"/>
    <w:rsid w:val="00B54C71"/>
    <w:rsid w:val="00B54EC0"/>
    <w:rsid w:val="00B54EC1"/>
    <w:rsid w:val="00B55E3E"/>
    <w:rsid w:val="00B56727"/>
    <w:rsid w:val="00B5681D"/>
    <w:rsid w:val="00B5791D"/>
    <w:rsid w:val="00B6026F"/>
    <w:rsid w:val="00B608E0"/>
    <w:rsid w:val="00B6192C"/>
    <w:rsid w:val="00B62355"/>
    <w:rsid w:val="00B6255C"/>
    <w:rsid w:val="00B6278F"/>
    <w:rsid w:val="00B628BA"/>
    <w:rsid w:val="00B6403F"/>
    <w:rsid w:val="00B64506"/>
    <w:rsid w:val="00B64FC3"/>
    <w:rsid w:val="00B65567"/>
    <w:rsid w:val="00B657AF"/>
    <w:rsid w:val="00B66117"/>
    <w:rsid w:val="00B66C2C"/>
    <w:rsid w:val="00B67C6A"/>
    <w:rsid w:val="00B67D37"/>
    <w:rsid w:val="00B709C6"/>
    <w:rsid w:val="00B70AC3"/>
    <w:rsid w:val="00B70DC5"/>
    <w:rsid w:val="00B70F96"/>
    <w:rsid w:val="00B713F4"/>
    <w:rsid w:val="00B714D7"/>
    <w:rsid w:val="00B71ABE"/>
    <w:rsid w:val="00B726C2"/>
    <w:rsid w:val="00B727F8"/>
    <w:rsid w:val="00B752A3"/>
    <w:rsid w:val="00B754C1"/>
    <w:rsid w:val="00B759AC"/>
    <w:rsid w:val="00B75B29"/>
    <w:rsid w:val="00B76D2D"/>
    <w:rsid w:val="00B77A63"/>
    <w:rsid w:val="00B80ADE"/>
    <w:rsid w:val="00B80C8E"/>
    <w:rsid w:val="00B80E8A"/>
    <w:rsid w:val="00B81555"/>
    <w:rsid w:val="00B825FA"/>
    <w:rsid w:val="00B83E59"/>
    <w:rsid w:val="00B84039"/>
    <w:rsid w:val="00B85466"/>
    <w:rsid w:val="00B858D0"/>
    <w:rsid w:val="00B861CB"/>
    <w:rsid w:val="00B87A37"/>
    <w:rsid w:val="00B87F86"/>
    <w:rsid w:val="00B9117E"/>
    <w:rsid w:val="00B924FF"/>
    <w:rsid w:val="00B92B47"/>
    <w:rsid w:val="00B93DFE"/>
    <w:rsid w:val="00B94CB1"/>
    <w:rsid w:val="00B94D65"/>
    <w:rsid w:val="00B94F27"/>
    <w:rsid w:val="00B94FF9"/>
    <w:rsid w:val="00B95359"/>
    <w:rsid w:val="00B95CB6"/>
    <w:rsid w:val="00B95F32"/>
    <w:rsid w:val="00B96856"/>
    <w:rsid w:val="00B9712A"/>
    <w:rsid w:val="00B971EE"/>
    <w:rsid w:val="00B97BEB"/>
    <w:rsid w:val="00BA1168"/>
    <w:rsid w:val="00BA1193"/>
    <w:rsid w:val="00BA1A80"/>
    <w:rsid w:val="00BA29D4"/>
    <w:rsid w:val="00BA2FFF"/>
    <w:rsid w:val="00BA4782"/>
    <w:rsid w:val="00BA50D3"/>
    <w:rsid w:val="00BA514D"/>
    <w:rsid w:val="00BA5682"/>
    <w:rsid w:val="00BA628C"/>
    <w:rsid w:val="00BA66B1"/>
    <w:rsid w:val="00BA7F90"/>
    <w:rsid w:val="00BB080B"/>
    <w:rsid w:val="00BB1CC5"/>
    <w:rsid w:val="00BB1FF9"/>
    <w:rsid w:val="00BB243D"/>
    <w:rsid w:val="00BB2475"/>
    <w:rsid w:val="00BB2BB8"/>
    <w:rsid w:val="00BB46D7"/>
    <w:rsid w:val="00BB4CDC"/>
    <w:rsid w:val="00BB53B1"/>
    <w:rsid w:val="00BB6010"/>
    <w:rsid w:val="00BB6193"/>
    <w:rsid w:val="00BB68A3"/>
    <w:rsid w:val="00BB6B97"/>
    <w:rsid w:val="00BB764B"/>
    <w:rsid w:val="00BC109C"/>
    <w:rsid w:val="00BC1484"/>
    <w:rsid w:val="00BC18C1"/>
    <w:rsid w:val="00BC1B7B"/>
    <w:rsid w:val="00BC1BB8"/>
    <w:rsid w:val="00BC1E43"/>
    <w:rsid w:val="00BC2BF2"/>
    <w:rsid w:val="00BC2E79"/>
    <w:rsid w:val="00BC316E"/>
    <w:rsid w:val="00BC4813"/>
    <w:rsid w:val="00BC5743"/>
    <w:rsid w:val="00BC5745"/>
    <w:rsid w:val="00BC5AE7"/>
    <w:rsid w:val="00BC711E"/>
    <w:rsid w:val="00BC7717"/>
    <w:rsid w:val="00BC7E07"/>
    <w:rsid w:val="00BD086D"/>
    <w:rsid w:val="00BD0C9D"/>
    <w:rsid w:val="00BD112A"/>
    <w:rsid w:val="00BD16F4"/>
    <w:rsid w:val="00BD21B0"/>
    <w:rsid w:val="00BD3042"/>
    <w:rsid w:val="00BD31E8"/>
    <w:rsid w:val="00BD397D"/>
    <w:rsid w:val="00BD3BEF"/>
    <w:rsid w:val="00BD3D45"/>
    <w:rsid w:val="00BD42D7"/>
    <w:rsid w:val="00BD4334"/>
    <w:rsid w:val="00BD4969"/>
    <w:rsid w:val="00BD4A4B"/>
    <w:rsid w:val="00BD5743"/>
    <w:rsid w:val="00BD5D21"/>
    <w:rsid w:val="00BD5D2E"/>
    <w:rsid w:val="00BD65B4"/>
    <w:rsid w:val="00BD6EFE"/>
    <w:rsid w:val="00BD7960"/>
    <w:rsid w:val="00BD7E0F"/>
    <w:rsid w:val="00BE06AB"/>
    <w:rsid w:val="00BE09CA"/>
    <w:rsid w:val="00BE1355"/>
    <w:rsid w:val="00BE1BAB"/>
    <w:rsid w:val="00BE2C3A"/>
    <w:rsid w:val="00BE354C"/>
    <w:rsid w:val="00BE37B1"/>
    <w:rsid w:val="00BE396B"/>
    <w:rsid w:val="00BE3A30"/>
    <w:rsid w:val="00BE3C7A"/>
    <w:rsid w:val="00BE3D56"/>
    <w:rsid w:val="00BE3D8B"/>
    <w:rsid w:val="00BE45B8"/>
    <w:rsid w:val="00BE495D"/>
    <w:rsid w:val="00BE4FF8"/>
    <w:rsid w:val="00BE5E04"/>
    <w:rsid w:val="00BE61C3"/>
    <w:rsid w:val="00BE6F13"/>
    <w:rsid w:val="00BE6FB5"/>
    <w:rsid w:val="00BE75EF"/>
    <w:rsid w:val="00BE7918"/>
    <w:rsid w:val="00BE7C6C"/>
    <w:rsid w:val="00BF1AA3"/>
    <w:rsid w:val="00BF21D0"/>
    <w:rsid w:val="00BF3238"/>
    <w:rsid w:val="00BF395A"/>
    <w:rsid w:val="00BF45DE"/>
    <w:rsid w:val="00BF49C7"/>
    <w:rsid w:val="00BF4B27"/>
    <w:rsid w:val="00BF4F5B"/>
    <w:rsid w:val="00BF5181"/>
    <w:rsid w:val="00BF5F31"/>
    <w:rsid w:val="00BF6812"/>
    <w:rsid w:val="00BF6A54"/>
    <w:rsid w:val="00BF6C8C"/>
    <w:rsid w:val="00BF6F2E"/>
    <w:rsid w:val="00BF7B03"/>
    <w:rsid w:val="00BF7BBF"/>
    <w:rsid w:val="00C0076A"/>
    <w:rsid w:val="00C00F54"/>
    <w:rsid w:val="00C00F95"/>
    <w:rsid w:val="00C023F3"/>
    <w:rsid w:val="00C0249A"/>
    <w:rsid w:val="00C032F4"/>
    <w:rsid w:val="00C036AD"/>
    <w:rsid w:val="00C04600"/>
    <w:rsid w:val="00C04890"/>
    <w:rsid w:val="00C0515F"/>
    <w:rsid w:val="00C05300"/>
    <w:rsid w:val="00C054B5"/>
    <w:rsid w:val="00C06BD7"/>
    <w:rsid w:val="00C06EBC"/>
    <w:rsid w:val="00C07C6A"/>
    <w:rsid w:val="00C07D7D"/>
    <w:rsid w:val="00C10526"/>
    <w:rsid w:val="00C1073C"/>
    <w:rsid w:val="00C11DF4"/>
    <w:rsid w:val="00C1248B"/>
    <w:rsid w:val="00C12EFF"/>
    <w:rsid w:val="00C13854"/>
    <w:rsid w:val="00C13B73"/>
    <w:rsid w:val="00C13FE2"/>
    <w:rsid w:val="00C15343"/>
    <w:rsid w:val="00C1540C"/>
    <w:rsid w:val="00C17671"/>
    <w:rsid w:val="00C179F1"/>
    <w:rsid w:val="00C20FC2"/>
    <w:rsid w:val="00C21322"/>
    <w:rsid w:val="00C215AC"/>
    <w:rsid w:val="00C2297E"/>
    <w:rsid w:val="00C23219"/>
    <w:rsid w:val="00C2343B"/>
    <w:rsid w:val="00C24193"/>
    <w:rsid w:val="00C2466C"/>
    <w:rsid w:val="00C252F1"/>
    <w:rsid w:val="00C266FF"/>
    <w:rsid w:val="00C2682F"/>
    <w:rsid w:val="00C26EB5"/>
    <w:rsid w:val="00C301BA"/>
    <w:rsid w:val="00C301CB"/>
    <w:rsid w:val="00C30710"/>
    <w:rsid w:val="00C3124D"/>
    <w:rsid w:val="00C31528"/>
    <w:rsid w:val="00C3277C"/>
    <w:rsid w:val="00C34CC4"/>
    <w:rsid w:val="00C3572B"/>
    <w:rsid w:val="00C35858"/>
    <w:rsid w:val="00C35ECE"/>
    <w:rsid w:val="00C362E3"/>
    <w:rsid w:val="00C364FD"/>
    <w:rsid w:val="00C3697A"/>
    <w:rsid w:val="00C36C34"/>
    <w:rsid w:val="00C37504"/>
    <w:rsid w:val="00C379A8"/>
    <w:rsid w:val="00C37EB8"/>
    <w:rsid w:val="00C4016F"/>
    <w:rsid w:val="00C407CA"/>
    <w:rsid w:val="00C40872"/>
    <w:rsid w:val="00C40AC5"/>
    <w:rsid w:val="00C41225"/>
    <w:rsid w:val="00C418FF"/>
    <w:rsid w:val="00C41FA9"/>
    <w:rsid w:val="00C42187"/>
    <w:rsid w:val="00C4326A"/>
    <w:rsid w:val="00C43DD5"/>
    <w:rsid w:val="00C43DDB"/>
    <w:rsid w:val="00C4449A"/>
    <w:rsid w:val="00C45E10"/>
    <w:rsid w:val="00C470B0"/>
    <w:rsid w:val="00C5017B"/>
    <w:rsid w:val="00C50C53"/>
    <w:rsid w:val="00C50EFD"/>
    <w:rsid w:val="00C51462"/>
    <w:rsid w:val="00C5165D"/>
    <w:rsid w:val="00C51CB9"/>
    <w:rsid w:val="00C53878"/>
    <w:rsid w:val="00C54709"/>
    <w:rsid w:val="00C549F4"/>
    <w:rsid w:val="00C55858"/>
    <w:rsid w:val="00C558CE"/>
    <w:rsid w:val="00C55A2E"/>
    <w:rsid w:val="00C56282"/>
    <w:rsid w:val="00C570EA"/>
    <w:rsid w:val="00C5735F"/>
    <w:rsid w:val="00C573F4"/>
    <w:rsid w:val="00C577BD"/>
    <w:rsid w:val="00C57F6B"/>
    <w:rsid w:val="00C6091F"/>
    <w:rsid w:val="00C62AAB"/>
    <w:rsid w:val="00C637E2"/>
    <w:rsid w:val="00C63AAA"/>
    <w:rsid w:val="00C64491"/>
    <w:rsid w:val="00C64A17"/>
    <w:rsid w:val="00C65926"/>
    <w:rsid w:val="00C65A5D"/>
    <w:rsid w:val="00C66629"/>
    <w:rsid w:val="00C66875"/>
    <w:rsid w:val="00C67B67"/>
    <w:rsid w:val="00C67CE9"/>
    <w:rsid w:val="00C7032C"/>
    <w:rsid w:val="00C704E0"/>
    <w:rsid w:val="00C71C14"/>
    <w:rsid w:val="00C72407"/>
    <w:rsid w:val="00C73C85"/>
    <w:rsid w:val="00C74030"/>
    <w:rsid w:val="00C74537"/>
    <w:rsid w:val="00C7499F"/>
    <w:rsid w:val="00C7564A"/>
    <w:rsid w:val="00C75BBE"/>
    <w:rsid w:val="00C75E95"/>
    <w:rsid w:val="00C76176"/>
    <w:rsid w:val="00C762ED"/>
    <w:rsid w:val="00C769C2"/>
    <w:rsid w:val="00C76A1F"/>
    <w:rsid w:val="00C7737B"/>
    <w:rsid w:val="00C77F1D"/>
    <w:rsid w:val="00C80908"/>
    <w:rsid w:val="00C81361"/>
    <w:rsid w:val="00C81443"/>
    <w:rsid w:val="00C817F6"/>
    <w:rsid w:val="00C82C34"/>
    <w:rsid w:val="00C82FC3"/>
    <w:rsid w:val="00C833E4"/>
    <w:rsid w:val="00C84017"/>
    <w:rsid w:val="00C84334"/>
    <w:rsid w:val="00C84464"/>
    <w:rsid w:val="00C844CB"/>
    <w:rsid w:val="00C84BDC"/>
    <w:rsid w:val="00C8528C"/>
    <w:rsid w:val="00C85510"/>
    <w:rsid w:val="00C85BC3"/>
    <w:rsid w:val="00C85EFF"/>
    <w:rsid w:val="00C8605C"/>
    <w:rsid w:val="00C86483"/>
    <w:rsid w:val="00C869A4"/>
    <w:rsid w:val="00C8746B"/>
    <w:rsid w:val="00C8774A"/>
    <w:rsid w:val="00C87890"/>
    <w:rsid w:val="00C87916"/>
    <w:rsid w:val="00C91AAF"/>
    <w:rsid w:val="00C93906"/>
    <w:rsid w:val="00C93F23"/>
    <w:rsid w:val="00C94E18"/>
    <w:rsid w:val="00C94F26"/>
    <w:rsid w:val="00C95CB0"/>
    <w:rsid w:val="00C95FD7"/>
    <w:rsid w:val="00C96096"/>
    <w:rsid w:val="00C9616E"/>
    <w:rsid w:val="00C97482"/>
    <w:rsid w:val="00CA03D4"/>
    <w:rsid w:val="00CA0776"/>
    <w:rsid w:val="00CA07EA"/>
    <w:rsid w:val="00CA0CC2"/>
    <w:rsid w:val="00CA12B6"/>
    <w:rsid w:val="00CA13BD"/>
    <w:rsid w:val="00CA1B87"/>
    <w:rsid w:val="00CA204D"/>
    <w:rsid w:val="00CA2A30"/>
    <w:rsid w:val="00CA2BC9"/>
    <w:rsid w:val="00CA2F95"/>
    <w:rsid w:val="00CA3894"/>
    <w:rsid w:val="00CA42C3"/>
    <w:rsid w:val="00CA4ABA"/>
    <w:rsid w:val="00CA4FFB"/>
    <w:rsid w:val="00CA517E"/>
    <w:rsid w:val="00CA54AF"/>
    <w:rsid w:val="00CA5BCE"/>
    <w:rsid w:val="00CA5E4E"/>
    <w:rsid w:val="00CA6446"/>
    <w:rsid w:val="00CA68B6"/>
    <w:rsid w:val="00CA7605"/>
    <w:rsid w:val="00CA7992"/>
    <w:rsid w:val="00CA79CA"/>
    <w:rsid w:val="00CB0030"/>
    <w:rsid w:val="00CB1151"/>
    <w:rsid w:val="00CB15F7"/>
    <w:rsid w:val="00CB16DB"/>
    <w:rsid w:val="00CB1A68"/>
    <w:rsid w:val="00CB1B80"/>
    <w:rsid w:val="00CB1C3E"/>
    <w:rsid w:val="00CB20AC"/>
    <w:rsid w:val="00CB23C8"/>
    <w:rsid w:val="00CB25C0"/>
    <w:rsid w:val="00CB2B95"/>
    <w:rsid w:val="00CB2B9C"/>
    <w:rsid w:val="00CB2E73"/>
    <w:rsid w:val="00CB3C54"/>
    <w:rsid w:val="00CB4AAA"/>
    <w:rsid w:val="00CB5BD0"/>
    <w:rsid w:val="00CB6338"/>
    <w:rsid w:val="00CB67A4"/>
    <w:rsid w:val="00CB6A54"/>
    <w:rsid w:val="00CB762D"/>
    <w:rsid w:val="00CC0252"/>
    <w:rsid w:val="00CC03EF"/>
    <w:rsid w:val="00CC1EF0"/>
    <w:rsid w:val="00CC20EB"/>
    <w:rsid w:val="00CC2850"/>
    <w:rsid w:val="00CC2961"/>
    <w:rsid w:val="00CC2E3C"/>
    <w:rsid w:val="00CC2F74"/>
    <w:rsid w:val="00CC2F9A"/>
    <w:rsid w:val="00CC41DC"/>
    <w:rsid w:val="00CC56EE"/>
    <w:rsid w:val="00CC581C"/>
    <w:rsid w:val="00CC5D80"/>
    <w:rsid w:val="00CC5DAA"/>
    <w:rsid w:val="00CC5DF9"/>
    <w:rsid w:val="00CC5E14"/>
    <w:rsid w:val="00CC60A8"/>
    <w:rsid w:val="00CC60C8"/>
    <w:rsid w:val="00CC76B2"/>
    <w:rsid w:val="00CC7FC9"/>
    <w:rsid w:val="00CD0B6B"/>
    <w:rsid w:val="00CD15C2"/>
    <w:rsid w:val="00CD39EB"/>
    <w:rsid w:val="00CD4429"/>
    <w:rsid w:val="00CD45B2"/>
    <w:rsid w:val="00CD46A5"/>
    <w:rsid w:val="00CD4725"/>
    <w:rsid w:val="00CD4B75"/>
    <w:rsid w:val="00CD4F03"/>
    <w:rsid w:val="00CD619B"/>
    <w:rsid w:val="00CD68A2"/>
    <w:rsid w:val="00CD7414"/>
    <w:rsid w:val="00CD7AEC"/>
    <w:rsid w:val="00CE0251"/>
    <w:rsid w:val="00CE03C7"/>
    <w:rsid w:val="00CE04A9"/>
    <w:rsid w:val="00CE0C6B"/>
    <w:rsid w:val="00CE0E27"/>
    <w:rsid w:val="00CE132D"/>
    <w:rsid w:val="00CE1F0D"/>
    <w:rsid w:val="00CE27B3"/>
    <w:rsid w:val="00CE2A55"/>
    <w:rsid w:val="00CE385D"/>
    <w:rsid w:val="00CE4921"/>
    <w:rsid w:val="00CE4BCB"/>
    <w:rsid w:val="00CE56F9"/>
    <w:rsid w:val="00CE5935"/>
    <w:rsid w:val="00CE5CC9"/>
    <w:rsid w:val="00CE60AC"/>
    <w:rsid w:val="00CE6138"/>
    <w:rsid w:val="00CE7163"/>
    <w:rsid w:val="00CE782A"/>
    <w:rsid w:val="00CF024A"/>
    <w:rsid w:val="00CF0374"/>
    <w:rsid w:val="00CF038E"/>
    <w:rsid w:val="00CF0CF3"/>
    <w:rsid w:val="00CF0D61"/>
    <w:rsid w:val="00CF0F1F"/>
    <w:rsid w:val="00CF1316"/>
    <w:rsid w:val="00CF15E1"/>
    <w:rsid w:val="00CF2F54"/>
    <w:rsid w:val="00CF31D6"/>
    <w:rsid w:val="00CF3517"/>
    <w:rsid w:val="00CF3ADE"/>
    <w:rsid w:val="00CF3CCD"/>
    <w:rsid w:val="00CF3CF0"/>
    <w:rsid w:val="00CF4959"/>
    <w:rsid w:val="00CF4B61"/>
    <w:rsid w:val="00CF4C54"/>
    <w:rsid w:val="00CF63D6"/>
    <w:rsid w:val="00CF724C"/>
    <w:rsid w:val="00CF7F28"/>
    <w:rsid w:val="00D00983"/>
    <w:rsid w:val="00D0171C"/>
    <w:rsid w:val="00D01B06"/>
    <w:rsid w:val="00D01D16"/>
    <w:rsid w:val="00D01D2C"/>
    <w:rsid w:val="00D0226C"/>
    <w:rsid w:val="00D028A2"/>
    <w:rsid w:val="00D029AF"/>
    <w:rsid w:val="00D030C8"/>
    <w:rsid w:val="00D0369D"/>
    <w:rsid w:val="00D039E5"/>
    <w:rsid w:val="00D03D12"/>
    <w:rsid w:val="00D03DB5"/>
    <w:rsid w:val="00D048C8"/>
    <w:rsid w:val="00D0490B"/>
    <w:rsid w:val="00D04FAC"/>
    <w:rsid w:val="00D0554E"/>
    <w:rsid w:val="00D05B47"/>
    <w:rsid w:val="00D06D42"/>
    <w:rsid w:val="00D07074"/>
    <w:rsid w:val="00D07099"/>
    <w:rsid w:val="00D073A4"/>
    <w:rsid w:val="00D076A5"/>
    <w:rsid w:val="00D106AC"/>
    <w:rsid w:val="00D1094B"/>
    <w:rsid w:val="00D10D7A"/>
    <w:rsid w:val="00D121C8"/>
    <w:rsid w:val="00D134A4"/>
    <w:rsid w:val="00D135D3"/>
    <w:rsid w:val="00D16372"/>
    <w:rsid w:val="00D167EE"/>
    <w:rsid w:val="00D16E5E"/>
    <w:rsid w:val="00D1740B"/>
    <w:rsid w:val="00D17864"/>
    <w:rsid w:val="00D17C3E"/>
    <w:rsid w:val="00D202D5"/>
    <w:rsid w:val="00D208A7"/>
    <w:rsid w:val="00D20CAE"/>
    <w:rsid w:val="00D211E5"/>
    <w:rsid w:val="00D217E1"/>
    <w:rsid w:val="00D21C7F"/>
    <w:rsid w:val="00D22453"/>
    <w:rsid w:val="00D22C95"/>
    <w:rsid w:val="00D23115"/>
    <w:rsid w:val="00D23D35"/>
    <w:rsid w:val="00D250C9"/>
    <w:rsid w:val="00D25676"/>
    <w:rsid w:val="00D26454"/>
    <w:rsid w:val="00D269C2"/>
    <w:rsid w:val="00D26C6F"/>
    <w:rsid w:val="00D27251"/>
    <w:rsid w:val="00D303A4"/>
    <w:rsid w:val="00D30417"/>
    <w:rsid w:val="00D30857"/>
    <w:rsid w:val="00D31222"/>
    <w:rsid w:val="00D312B0"/>
    <w:rsid w:val="00D315AE"/>
    <w:rsid w:val="00D3192F"/>
    <w:rsid w:val="00D326C3"/>
    <w:rsid w:val="00D334D7"/>
    <w:rsid w:val="00D33A17"/>
    <w:rsid w:val="00D3429E"/>
    <w:rsid w:val="00D34E53"/>
    <w:rsid w:val="00D35014"/>
    <w:rsid w:val="00D3510F"/>
    <w:rsid w:val="00D3704F"/>
    <w:rsid w:val="00D3713D"/>
    <w:rsid w:val="00D371AD"/>
    <w:rsid w:val="00D3743A"/>
    <w:rsid w:val="00D37802"/>
    <w:rsid w:val="00D37CD9"/>
    <w:rsid w:val="00D37CF3"/>
    <w:rsid w:val="00D40120"/>
    <w:rsid w:val="00D4015D"/>
    <w:rsid w:val="00D402B1"/>
    <w:rsid w:val="00D40704"/>
    <w:rsid w:val="00D40743"/>
    <w:rsid w:val="00D40849"/>
    <w:rsid w:val="00D410CB"/>
    <w:rsid w:val="00D418C2"/>
    <w:rsid w:val="00D425AB"/>
    <w:rsid w:val="00D42E23"/>
    <w:rsid w:val="00D43131"/>
    <w:rsid w:val="00D44A88"/>
    <w:rsid w:val="00D45094"/>
    <w:rsid w:val="00D45F7E"/>
    <w:rsid w:val="00D46876"/>
    <w:rsid w:val="00D46FC3"/>
    <w:rsid w:val="00D47CAE"/>
    <w:rsid w:val="00D50755"/>
    <w:rsid w:val="00D5078A"/>
    <w:rsid w:val="00D51930"/>
    <w:rsid w:val="00D51AE4"/>
    <w:rsid w:val="00D5257A"/>
    <w:rsid w:val="00D52647"/>
    <w:rsid w:val="00D526EA"/>
    <w:rsid w:val="00D53870"/>
    <w:rsid w:val="00D53C0B"/>
    <w:rsid w:val="00D53CA6"/>
    <w:rsid w:val="00D55222"/>
    <w:rsid w:val="00D55E84"/>
    <w:rsid w:val="00D56C01"/>
    <w:rsid w:val="00D60054"/>
    <w:rsid w:val="00D600F5"/>
    <w:rsid w:val="00D60138"/>
    <w:rsid w:val="00D602A4"/>
    <w:rsid w:val="00D602C4"/>
    <w:rsid w:val="00D60812"/>
    <w:rsid w:val="00D60C0D"/>
    <w:rsid w:val="00D6111F"/>
    <w:rsid w:val="00D6164F"/>
    <w:rsid w:val="00D62816"/>
    <w:rsid w:val="00D633C7"/>
    <w:rsid w:val="00D63BA2"/>
    <w:rsid w:val="00D64B27"/>
    <w:rsid w:val="00D65363"/>
    <w:rsid w:val="00D653E4"/>
    <w:rsid w:val="00D65B0D"/>
    <w:rsid w:val="00D66590"/>
    <w:rsid w:val="00D6754A"/>
    <w:rsid w:val="00D70EFF"/>
    <w:rsid w:val="00D71125"/>
    <w:rsid w:val="00D71ED0"/>
    <w:rsid w:val="00D720C6"/>
    <w:rsid w:val="00D725A6"/>
    <w:rsid w:val="00D72AE8"/>
    <w:rsid w:val="00D72BA4"/>
    <w:rsid w:val="00D73332"/>
    <w:rsid w:val="00D738C7"/>
    <w:rsid w:val="00D7400C"/>
    <w:rsid w:val="00D7426A"/>
    <w:rsid w:val="00D74975"/>
    <w:rsid w:val="00D754BA"/>
    <w:rsid w:val="00D75B8A"/>
    <w:rsid w:val="00D75BF0"/>
    <w:rsid w:val="00D75E28"/>
    <w:rsid w:val="00D7688D"/>
    <w:rsid w:val="00D77B4D"/>
    <w:rsid w:val="00D77D5C"/>
    <w:rsid w:val="00D80384"/>
    <w:rsid w:val="00D80A69"/>
    <w:rsid w:val="00D80BDD"/>
    <w:rsid w:val="00D81029"/>
    <w:rsid w:val="00D81390"/>
    <w:rsid w:val="00D823B4"/>
    <w:rsid w:val="00D828A7"/>
    <w:rsid w:val="00D83B8B"/>
    <w:rsid w:val="00D83D8D"/>
    <w:rsid w:val="00D844A8"/>
    <w:rsid w:val="00D845F3"/>
    <w:rsid w:val="00D8495C"/>
    <w:rsid w:val="00D84CE4"/>
    <w:rsid w:val="00D856AE"/>
    <w:rsid w:val="00D863C6"/>
    <w:rsid w:val="00D864D5"/>
    <w:rsid w:val="00D8702A"/>
    <w:rsid w:val="00D87349"/>
    <w:rsid w:val="00D8765B"/>
    <w:rsid w:val="00D87917"/>
    <w:rsid w:val="00D9067A"/>
    <w:rsid w:val="00D91272"/>
    <w:rsid w:val="00D9149C"/>
    <w:rsid w:val="00D9182E"/>
    <w:rsid w:val="00D92435"/>
    <w:rsid w:val="00D929B1"/>
    <w:rsid w:val="00D93CA8"/>
    <w:rsid w:val="00D93CDC"/>
    <w:rsid w:val="00D93DAF"/>
    <w:rsid w:val="00D94B1D"/>
    <w:rsid w:val="00D95393"/>
    <w:rsid w:val="00D957E0"/>
    <w:rsid w:val="00DA1121"/>
    <w:rsid w:val="00DA1CC0"/>
    <w:rsid w:val="00DA1F33"/>
    <w:rsid w:val="00DA2B9B"/>
    <w:rsid w:val="00DA2E74"/>
    <w:rsid w:val="00DA3916"/>
    <w:rsid w:val="00DA3C2E"/>
    <w:rsid w:val="00DA46C6"/>
    <w:rsid w:val="00DA4A56"/>
    <w:rsid w:val="00DA4BF1"/>
    <w:rsid w:val="00DA5A9A"/>
    <w:rsid w:val="00DA68B8"/>
    <w:rsid w:val="00DA6E68"/>
    <w:rsid w:val="00DA7E15"/>
    <w:rsid w:val="00DB04B1"/>
    <w:rsid w:val="00DB071B"/>
    <w:rsid w:val="00DB0D01"/>
    <w:rsid w:val="00DB21E8"/>
    <w:rsid w:val="00DB2468"/>
    <w:rsid w:val="00DB2644"/>
    <w:rsid w:val="00DB2EDB"/>
    <w:rsid w:val="00DB4172"/>
    <w:rsid w:val="00DB4E4B"/>
    <w:rsid w:val="00DB4E81"/>
    <w:rsid w:val="00DB5316"/>
    <w:rsid w:val="00DB779D"/>
    <w:rsid w:val="00DB78E3"/>
    <w:rsid w:val="00DC0F2E"/>
    <w:rsid w:val="00DC1467"/>
    <w:rsid w:val="00DC1CA6"/>
    <w:rsid w:val="00DC1F9B"/>
    <w:rsid w:val="00DC3D07"/>
    <w:rsid w:val="00DC410D"/>
    <w:rsid w:val="00DC44A6"/>
    <w:rsid w:val="00DC5A57"/>
    <w:rsid w:val="00DC5CC3"/>
    <w:rsid w:val="00DC65D9"/>
    <w:rsid w:val="00DC73C0"/>
    <w:rsid w:val="00DC79C2"/>
    <w:rsid w:val="00DC7BB2"/>
    <w:rsid w:val="00DD0058"/>
    <w:rsid w:val="00DD06F7"/>
    <w:rsid w:val="00DD080F"/>
    <w:rsid w:val="00DD0B5F"/>
    <w:rsid w:val="00DD0FE9"/>
    <w:rsid w:val="00DD23B0"/>
    <w:rsid w:val="00DD2A11"/>
    <w:rsid w:val="00DD396A"/>
    <w:rsid w:val="00DD3A57"/>
    <w:rsid w:val="00DD4762"/>
    <w:rsid w:val="00DD539F"/>
    <w:rsid w:val="00DD54F4"/>
    <w:rsid w:val="00DD605C"/>
    <w:rsid w:val="00DD66D9"/>
    <w:rsid w:val="00DD694A"/>
    <w:rsid w:val="00DD7473"/>
    <w:rsid w:val="00DD74E4"/>
    <w:rsid w:val="00DD7B79"/>
    <w:rsid w:val="00DE02F5"/>
    <w:rsid w:val="00DE03F2"/>
    <w:rsid w:val="00DE0870"/>
    <w:rsid w:val="00DE0B9C"/>
    <w:rsid w:val="00DE1595"/>
    <w:rsid w:val="00DE17F9"/>
    <w:rsid w:val="00DE2518"/>
    <w:rsid w:val="00DE284E"/>
    <w:rsid w:val="00DE2A61"/>
    <w:rsid w:val="00DE2BD9"/>
    <w:rsid w:val="00DE311B"/>
    <w:rsid w:val="00DE311C"/>
    <w:rsid w:val="00DE3864"/>
    <w:rsid w:val="00DE40EB"/>
    <w:rsid w:val="00DE6633"/>
    <w:rsid w:val="00DE68EF"/>
    <w:rsid w:val="00DE718D"/>
    <w:rsid w:val="00DE7AF3"/>
    <w:rsid w:val="00DE7BA0"/>
    <w:rsid w:val="00DE7CBC"/>
    <w:rsid w:val="00DF1025"/>
    <w:rsid w:val="00DF110B"/>
    <w:rsid w:val="00DF139C"/>
    <w:rsid w:val="00DF1AC3"/>
    <w:rsid w:val="00DF2FEC"/>
    <w:rsid w:val="00DF468D"/>
    <w:rsid w:val="00DF46D6"/>
    <w:rsid w:val="00DF4895"/>
    <w:rsid w:val="00DF56F6"/>
    <w:rsid w:val="00DF5730"/>
    <w:rsid w:val="00DF57DE"/>
    <w:rsid w:val="00DF68B1"/>
    <w:rsid w:val="00DF77C5"/>
    <w:rsid w:val="00DF785A"/>
    <w:rsid w:val="00DF7CED"/>
    <w:rsid w:val="00E00BFE"/>
    <w:rsid w:val="00E00E5D"/>
    <w:rsid w:val="00E01077"/>
    <w:rsid w:val="00E01508"/>
    <w:rsid w:val="00E01538"/>
    <w:rsid w:val="00E01A78"/>
    <w:rsid w:val="00E01E31"/>
    <w:rsid w:val="00E026C2"/>
    <w:rsid w:val="00E03C57"/>
    <w:rsid w:val="00E03FC9"/>
    <w:rsid w:val="00E0515B"/>
    <w:rsid w:val="00E05934"/>
    <w:rsid w:val="00E060C6"/>
    <w:rsid w:val="00E06246"/>
    <w:rsid w:val="00E0686C"/>
    <w:rsid w:val="00E104E3"/>
    <w:rsid w:val="00E1078C"/>
    <w:rsid w:val="00E11DB9"/>
    <w:rsid w:val="00E11DF0"/>
    <w:rsid w:val="00E124DB"/>
    <w:rsid w:val="00E12AA5"/>
    <w:rsid w:val="00E13FD6"/>
    <w:rsid w:val="00E14615"/>
    <w:rsid w:val="00E14C46"/>
    <w:rsid w:val="00E14E86"/>
    <w:rsid w:val="00E166FB"/>
    <w:rsid w:val="00E16976"/>
    <w:rsid w:val="00E16B3C"/>
    <w:rsid w:val="00E179C4"/>
    <w:rsid w:val="00E17BDF"/>
    <w:rsid w:val="00E2086C"/>
    <w:rsid w:val="00E20C89"/>
    <w:rsid w:val="00E210C7"/>
    <w:rsid w:val="00E21632"/>
    <w:rsid w:val="00E217EB"/>
    <w:rsid w:val="00E2217C"/>
    <w:rsid w:val="00E22B85"/>
    <w:rsid w:val="00E23525"/>
    <w:rsid w:val="00E23AA1"/>
    <w:rsid w:val="00E2576F"/>
    <w:rsid w:val="00E259D5"/>
    <w:rsid w:val="00E27250"/>
    <w:rsid w:val="00E2779F"/>
    <w:rsid w:val="00E30844"/>
    <w:rsid w:val="00E30D84"/>
    <w:rsid w:val="00E31556"/>
    <w:rsid w:val="00E322A8"/>
    <w:rsid w:val="00E32472"/>
    <w:rsid w:val="00E329F4"/>
    <w:rsid w:val="00E35FE8"/>
    <w:rsid w:val="00E36833"/>
    <w:rsid w:val="00E36A0B"/>
    <w:rsid w:val="00E36E4C"/>
    <w:rsid w:val="00E3787F"/>
    <w:rsid w:val="00E3791F"/>
    <w:rsid w:val="00E403C7"/>
    <w:rsid w:val="00E407E9"/>
    <w:rsid w:val="00E413B3"/>
    <w:rsid w:val="00E42047"/>
    <w:rsid w:val="00E4215C"/>
    <w:rsid w:val="00E4307D"/>
    <w:rsid w:val="00E431C4"/>
    <w:rsid w:val="00E436C2"/>
    <w:rsid w:val="00E44229"/>
    <w:rsid w:val="00E446F7"/>
    <w:rsid w:val="00E44945"/>
    <w:rsid w:val="00E45782"/>
    <w:rsid w:val="00E45829"/>
    <w:rsid w:val="00E461BD"/>
    <w:rsid w:val="00E467D4"/>
    <w:rsid w:val="00E469AB"/>
    <w:rsid w:val="00E47067"/>
    <w:rsid w:val="00E507E1"/>
    <w:rsid w:val="00E507F9"/>
    <w:rsid w:val="00E50B95"/>
    <w:rsid w:val="00E512F4"/>
    <w:rsid w:val="00E51350"/>
    <w:rsid w:val="00E516FF"/>
    <w:rsid w:val="00E51D15"/>
    <w:rsid w:val="00E54BDA"/>
    <w:rsid w:val="00E54D6F"/>
    <w:rsid w:val="00E54E0E"/>
    <w:rsid w:val="00E54E9E"/>
    <w:rsid w:val="00E55E74"/>
    <w:rsid w:val="00E565BE"/>
    <w:rsid w:val="00E56AF0"/>
    <w:rsid w:val="00E572F6"/>
    <w:rsid w:val="00E57B6A"/>
    <w:rsid w:val="00E57E85"/>
    <w:rsid w:val="00E60AD6"/>
    <w:rsid w:val="00E60C70"/>
    <w:rsid w:val="00E60F18"/>
    <w:rsid w:val="00E61B68"/>
    <w:rsid w:val="00E62C22"/>
    <w:rsid w:val="00E63DE0"/>
    <w:rsid w:val="00E6445E"/>
    <w:rsid w:val="00E6503C"/>
    <w:rsid w:val="00E6528C"/>
    <w:rsid w:val="00E658C9"/>
    <w:rsid w:val="00E65BE8"/>
    <w:rsid w:val="00E6648E"/>
    <w:rsid w:val="00E66FC2"/>
    <w:rsid w:val="00E67C6C"/>
    <w:rsid w:val="00E67FB3"/>
    <w:rsid w:val="00E71D63"/>
    <w:rsid w:val="00E72E46"/>
    <w:rsid w:val="00E73F09"/>
    <w:rsid w:val="00E7434D"/>
    <w:rsid w:val="00E759F8"/>
    <w:rsid w:val="00E75D7A"/>
    <w:rsid w:val="00E7646E"/>
    <w:rsid w:val="00E76726"/>
    <w:rsid w:val="00E769F9"/>
    <w:rsid w:val="00E76DAA"/>
    <w:rsid w:val="00E775B2"/>
    <w:rsid w:val="00E77D67"/>
    <w:rsid w:val="00E77FF6"/>
    <w:rsid w:val="00E804C1"/>
    <w:rsid w:val="00E80A4F"/>
    <w:rsid w:val="00E81D8D"/>
    <w:rsid w:val="00E83F19"/>
    <w:rsid w:val="00E841E3"/>
    <w:rsid w:val="00E84CC4"/>
    <w:rsid w:val="00E85622"/>
    <w:rsid w:val="00E859DB"/>
    <w:rsid w:val="00E85AFE"/>
    <w:rsid w:val="00E85E29"/>
    <w:rsid w:val="00E861EB"/>
    <w:rsid w:val="00E86AD8"/>
    <w:rsid w:val="00E86C28"/>
    <w:rsid w:val="00E87219"/>
    <w:rsid w:val="00E87FC8"/>
    <w:rsid w:val="00E905F1"/>
    <w:rsid w:val="00E91849"/>
    <w:rsid w:val="00E91B63"/>
    <w:rsid w:val="00E93F46"/>
    <w:rsid w:val="00E956F4"/>
    <w:rsid w:val="00E96E5C"/>
    <w:rsid w:val="00E96F0F"/>
    <w:rsid w:val="00E97AFA"/>
    <w:rsid w:val="00EA041A"/>
    <w:rsid w:val="00EA197A"/>
    <w:rsid w:val="00EA1AB5"/>
    <w:rsid w:val="00EA2556"/>
    <w:rsid w:val="00EA2C7A"/>
    <w:rsid w:val="00EA4694"/>
    <w:rsid w:val="00EA4864"/>
    <w:rsid w:val="00EA495D"/>
    <w:rsid w:val="00EA5938"/>
    <w:rsid w:val="00EA5AEE"/>
    <w:rsid w:val="00EA5BED"/>
    <w:rsid w:val="00EA6041"/>
    <w:rsid w:val="00EA60D6"/>
    <w:rsid w:val="00EA66C2"/>
    <w:rsid w:val="00EA66CE"/>
    <w:rsid w:val="00EA7CEB"/>
    <w:rsid w:val="00EA7EC8"/>
    <w:rsid w:val="00EB06BA"/>
    <w:rsid w:val="00EB0710"/>
    <w:rsid w:val="00EB0842"/>
    <w:rsid w:val="00EB146F"/>
    <w:rsid w:val="00EB17D7"/>
    <w:rsid w:val="00EB2888"/>
    <w:rsid w:val="00EB3000"/>
    <w:rsid w:val="00EB36DC"/>
    <w:rsid w:val="00EB43A5"/>
    <w:rsid w:val="00EB4544"/>
    <w:rsid w:val="00EB4618"/>
    <w:rsid w:val="00EB501D"/>
    <w:rsid w:val="00EB53A4"/>
    <w:rsid w:val="00EB6288"/>
    <w:rsid w:val="00EB636B"/>
    <w:rsid w:val="00EB659E"/>
    <w:rsid w:val="00EB7AC5"/>
    <w:rsid w:val="00EC05A4"/>
    <w:rsid w:val="00EC17DB"/>
    <w:rsid w:val="00EC182E"/>
    <w:rsid w:val="00EC1B9D"/>
    <w:rsid w:val="00EC1DC6"/>
    <w:rsid w:val="00EC1F8C"/>
    <w:rsid w:val="00EC20DD"/>
    <w:rsid w:val="00EC44BA"/>
    <w:rsid w:val="00EC69F1"/>
    <w:rsid w:val="00EC71B9"/>
    <w:rsid w:val="00ED0ADA"/>
    <w:rsid w:val="00ED0C1E"/>
    <w:rsid w:val="00ED0F88"/>
    <w:rsid w:val="00ED1D8D"/>
    <w:rsid w:val="00ED1F61"/>
    <w:rsid w:val="00ED2A27"/>
    <w:rsid w:val="00ED2D58"/>
    <w:rsid w:val="00ED31CF"/>
    <w:rsid w:val="00ED3C8B"/>
    <w:rsid w:val="00ED44DA"/>
    <w:rsid w:val="00ED4899"/>
    <w:rsid w:val="00ED5118"/>
    <w:rsid w:val="00ED555F"/>
    <w:rsid w:val="00ED5B19"/>
    <w:rsid w:val="00ED5DC4"/>
    <w:rsid w:val="00ED751B"/>
    <w:rsid w:val="00ED76C1"/>
    <w:rsid w:val="00ED7C59"/>
    <w:rsid w:val="00ED7F5D"/>
    <w:rsid w:val="00ED7FEE"/>
    <w:rsid w:val="00EE032B"/>
    <w:rsid w:val="00EE1203"/>
    <w:rsid w:val="00EE1E27"/>
    <w:rsid w:val="00EE209B"/>
    <w:rsid w:val="00EE20DF"/>
    <w:rsid w:val="00EE224B"/>
    <w:rsid w:val="00EE2B8A"/>
    <w:rsid w:val="00EE337B"/>
    <w:rsid w:val="00EE48E3"/>
    <w:rsid w:val="00EE4B96"/>
    <w:rsid w:val="00EE52DA"/>
    <w:rsid w:val="00EE7380"/>
    <w:rsid w:val="00EE77C2"/>
    <w:rsid w:val="00EE77E2"/>
    <w:rsid w:val="00EE7949"/>
    <w:rsid w:val="00EE7F18"/>
    <w:rsid w:val="00EF03A0"/>
    <w:rsid w:val="00EF0EF0"/>
    <w:rsid w:val="00EF178E"/>
    <w:rsid w:val="00EF1C08"/>
    <w:rsid w:val="00EF1C25"/>
    <w:rsid w:val="00EF24B0"/>
    <w:rsid w:val="00EF25EF"/>
    <w:rsid w:val="00EF29C0"/>
    <w:rsid w:val="00EF335A"/>
    <w:rsid w:val="00EF3D45"/>
    <w:rsid w:val="00EF43DE"/>
    <w:rsid w:val="00EF48C4"/>
    <w:rsid w:val="00EF5011"/>
    <w:rsid w:val="00EF53F1"/>
    <w:rsid w:val="00EF5FD5"/>
    <w:rsid w:val="00EF69B9"/>
    <w:rsid w:val="00EF6FE8"/>
    <w:rsid w:val="00EF75B4"/>
    <w:rsid w:val="00EF7B5D"/>
    <w:rsid w:val="00EF7B67"/>
    <w:rsid w:val="00EF7D5F"/>
    <w:rsid w:val="00F007AC"/>
    <w:rsid w:val="00F00B9C"/>
    <w:rsid w:val="00F0183E"/>
    <w:rsid w:val="00F01F53"/>
    <w:rsid w:val="00F0273A"/>
    <w:rsid w:val="00F02C5E"/>
    <w:rsid w:val="00F049EA"/>
    <w:rsid w:val="00F04AE3"/>
    <w:rsid w:val="00F05458"/>
    <w:rsid w:val="00F0547A"/>
    <w:rsid w:val="00F05FE5"/>
    <w:rsid w:val="00F06092"/>
    <w:rsid w:val="00F065E8"/>
    <w:rsid w:val="00F074D1"/>
    <w:rsid w:val="00F07F06"/>
    <w:rsid w:val="00F10235"/>
    <w:rsid w:val="00F10A65"/>
    <w:rsid w:val="00F10C13"/>
    <w:rsid w:val="00F11279"/>
    <w:rsid w:val="00F114C9"/>
    <w:rsid w:val="00F118A0"/>
    <w:rsid w:val="00F11C0B"/>
    <w:rsid w:val="00F11FDB"/>
    <w:rsid w:val="00F1237E"/>
    <w:rsid w:val="00F128C6"/>
    <w:rsid w:val="00F134CF"/>
    <w:rsid w:val="00F15208"/>
    <w:rsid w:val="00F152C5"/>
    <w:rsid w:val="00F16F92"/>
    <w:rsid w:val="00F1745E"/>
    <w:rsid w:val="00F17800"/>
    <w:rsid w:val="00F17D03"/>
    <w:rsid w:val="00F20454"/>
    <w:rsid w:val="00F20674"/>
    <w:rsid w:val="00F20CDD"/>
    <w:rsid w:val="00F20E00"/>
    <w:rsid w:val="00F21000"/>
    <w:rsid w:val="00F210CB"/>
    <w:rsid w:val="00F2120B"/>
    <w:rsid w:val="00F2132B"/>
    <w:rsid w:val="00F2163E"/>
    <w:rsid w:val="00F21A97"/>
    <w:rsid w:val="00F22422"/>
    <w:rsid w:val="00F224E0"/>
    <w:rsid w:val="00F225C0"/>
    <w:rsid w:val="00F22D8E"/>
    <w:rsid w:val="00F23762"/>
    <w:rsid w:val="00F23BE7"/>
    <w:rsid w:val="00F243F5"/>
    <w:rsid w:val="00F2677C"/>
    <w:rsid w:val="00F26E20"/>
    <w:rsid w:val="00F27326"/>
    <w:rsid w:val="00F273B4"/>
    <w:rsid w:val="00F279F1"/>
    <w:rsid w:val="00F27AF0"/>
    <w:rsid w:val="00F303C6"/>
    <w:rsid w:val="00F3072D"/>
    <w:rsid w:val="00F308AA"/>
    <w:rsid w:val="00F31767"/>
    <w:rsid w:val="00F31F1B"/>
    <w:rsid w:val="00F32D92"/>
    <w:rsid w:val="00F33D03"/>
    <w:rsid w:val="00F33D86"/>
    <w:rsid w:val="00F33F36"/>
    <w:rsid w:val="00F34114"/>
    <w:rsid w:val="00F34CA6"/>
    <w:rsid w:val="00F34EFE"/>
    <w:rsid w:val="00F35950"/>
    <w:rsid w:val="00F36429"/>
    <w:rsid w:val="00F36F88"/>
    <w:rsid w:val="00F37171"/>
    <w:rsid w:val="00F371F1"/>
    <w:rsid w:val="00F379AA"/>
    <w:rsid w:val="00F37D81"/>
    <w:rsid w:val="00F4045A"/>
    <w:rsid w:val="00F4083B"/>
    <w:rsid w:val="00F40BE6"/>
    <w:rsid w:val="00F40C5E"/>
    <w:rsid w:val="00F41573"/>
    <w:rsid w:val="00F41C57"/>
    <w:rsid w:val="00F41F62"/>
    <w:rsid w:val="00F430CC"/>
    <w:rsid w:val="00F43F60"/>
    <w:rsid w:val="00F45A9F"/>
    <w:rsid w:val="00F4674C"/>
    <w:rsid w:val="00F47388"/>
    <w:rsid w:val="00F47933"/>
    <w:rsid w:val="00F47AED"/>
    <w:rsid w:val="00F518A4"/>
    <w:rsid w:val="00F52ACF"/>
    <w:rsid w:val="00F55CE0"/>
    <w:rsid w:val="00F574AF"/>
    <w:rsid w:val="00F57A1B"/>
    <w:rsid w:val="00F60193"/>
    <w:rsid w:val="00F6019B"/>
    <w:rsid w:val="00F6062F"/>
    <w:rsid w:val="00F6194B"/>
    <w:rsid w:val="00F6201F"/>
    <w:rsid w:val="00F639D7"/>
    <w:rsid w:val="00F64D36"/>
    <w:rsid w:val="00F64F12"/>
    <w:rsid w:val="00F65B86"/>
    <w:rsid w:val="00F6618F"/>
    <w:rsid w:val="00F67FB4"/>
    <w:rsid w:val="00F70A33"/>
    <w:rsid w:val="00F70BC0"/>
    <w:rsid w:val="00F7293F"/>
    <w:rsid w:val="00F72E89"/>
    <w:rsid w:val="00F732F8"/>
    <w:rsid w:val="00F73CA6"/>
    <w:rsid w:val="00F73D4F"/>
    <w:rsid w:val="00F74039"/>
    <w:rsid w:val="00F746CE"/>
    <w:rsid w:val="00F74C75"/>
    <w:rsid w:val="00F74CFC"/>
    <w:rsid w:val="00F75163"/>
    <w:rsid w:val="00F75906"/>
    <w:rsid w:val="00F7702B"/>
    <w:rsid w:val="00F800F0"/>
    <w:rsid w:val="00F8030A"/>
    <w:rsid w:val="00F8074F"/>
    <w:rsid w:val="00F80AAE"/>
    <w:rsid w:val="00F8173C"/>
    <w:rsid w:val="00F82189"/>
    <w:rsid w:val="00F82D07"/>
    <w:rsid w:val="00F831FF"/>
    <w:rsid w:val="00F8359E"/>
    <w:rsid w:val="00F835C8"/>
    <w:rsid w:val="00F83D73"/>
    <w:rsid w:val="00F845A2"/>
    <w:rsid w:val="00F85C27"/>
    <w:rsid w:val="00F861E3"/>
    <w:rsid w:val="00F866D5"/>
    <w:rsid w:val="00F86CD7"/>
    <w:rsid w:val="00F86FF2"/>
    <w:rsid w:val="00F90209"/>
    <w:rsid w:val="00F90FD9"/>
    <w:rsid w:val="00F91193"/>
    <w:rsid w:val="00F938B6"/>
    <w:rsid w:val="00F93A38"/>
    <w:rsid w:val="00F93F94"/>
    <w:rsid w:val="00F94267"/>
    <w:rsid w:val="00F94FBC"/>
    <w:rsid w:val="00F9533B"/>
    <w:rsid w:val="00F953FA"/>
    <w:rsid w:val="00F95810"/>
    <w:rsid w:val="00F97E81"/>
    <w:rsid w:val="00FA0CA4"/>
    <w:rsid w:val="00FA0EF2"/>
    <w:rsid w:val="00FA19F6"/>
    <w:rsid w:val="00FA208D"/>
    <w:rsid w:val="00FA27DB"/>
    <w:rsid w:val="00FA28ED"/>
    <w:rsid w:val="00FA3B67"/>
    <w:rsid w:val="00FA4778"/>
    <w:rsid w:val="00FA4A2A"/>
    <w:rsid w:val="00FA54FE"/>
    <w:rsid w:val="00FB02F8"/>
    <w:rsid w:val="00FB0819"/>
    <w:rsid w:val="00FB13F6"/>
    <w:rsid w:val="00FB13F7"/>
    <w:rsid w:val="00FB17C1"/>
    <w:rsid w:val="00FB17CE"/>
    <w:rsid w:val="00FB205D"/>
    <w:rsid w:val="00FB2479"/>
    <w:rsid w:val="00FB3AA9"/>
    <w:rsid w:val="00FB400B"/>
    <w:rsid w:val="00FB4188"/>
    <w:rsid w:val="00FB4208"/>
    <w:rsid w:val="00FB44FC"/>
    <w:rsid w:val="00FB666D"/>
    <w:rsid w:val="00FB686D"/>
    <w:rsid w:val="00FB7508"/>
    <w:rsid w:val="00FB761F"/>
    <w:rsid w:val="00FB7A22"/>
    <w:rsid w:val="00FB7AC6"/>
    <w:rsid w:val="00FC13D1"/>
    <w:rsid w:val="00FC17E2"/>
    <w:rsid w:val="00FC2C81"/>
    <w:rsid w:val="00FC3869"/>
    <w:rsid w:val="00FC4266"/>
    <w:rsid w:val="00FC7194"/>
    <w:rsid w:val="00FC72FB"/>
    <w:rsid w:val="00FD0163"/>
    <w:rsid w:val="00FD040D"/>
    <w:rsid w:val="00FD0AF2"/>
    <w:rsid w:val="00FD0EED"/>
    <w:rsid w:val="00FD22AB"/>
    <w:rsid w:val="00FD27D7"/>
    <w:rsid w:val="00FD3AA5"/>
    <w:rsid w:val="00FD4F10"/>
    <w:rsid w:val="00FD5632"/>
    <w:rsid w:val="00FD56DE"/>
    <w:rsid w:val="00FD67B0"/>
    <w:rsid w:val="00FD74FA"/>
    <w:rsid w:val="00FE0774"/>
    <w:rsid w:val="00FE1281"/>
    <w:rsid w:val="00FE26DB"/>
    <w:rsid w:val="00FE34DB"/>
    <w:rsid w:val="00FE43B3"/>
    <w:rsid w:val="00FE4EB7"/>
    <w:rsid w:val="00FE5C00"/>
    <w:rsid w:val="00FE60BF"/>
    <w:rsid w:val="00FE67D7"/>
    <w:rsid w:val="00FE691A"/>
    <w:rsid w:val="00FE6C6B"/>
    <w:rsid w:val="00FE6D68"/>
    <w:rsid w:val="00FE78F3"/>
    <w:rsid w:val="00FF0460"/>
    <w:rsid w:val="00FF086B"/>
    <w:rsid w:val="00FF13D8"/>
    <w:rsid w:val="00FF30FC"/>
    <w:rsid w:val="00FF31CE"/>
    <w:rsid w:val="00FF3395"/>
    <w:rsid w:val="00FF3688"/>
    <w:rsid w:val="00FF38D4"/>
    <w:rsid w:val="00FF4035"/>
    <w:rsid w:val="00FF6F3F"/>
    <w:rsid w:val="00FF7859"/>
    <w:rsid w:val="02B66F53"/>
    <w:rsid w:val="02F12DB6"/>
    <w:rsid w:val="0331173F"/>
    <w:rsid w:val="033B4118"/>
    <w:rsid w:val="047E3F92"/>
    <w:rsid w:val="04EC31C0"/>
    <w:rsid w:val="05975007"/>
    <w:rsid w:val="06332988"/>
    <w:rsid w:val="067C4764"/>
    <w:rsid w:val="06CA6928"/>
    <w:rsid w:val="075A1247"/>
    <w:rsid w:val="083C3358"/>
    <w:rsid w:val="08522609"/>
    <w:rsid w:val="08733AE7"/>
    <w:rsid w:val="0874009A"/>
    <w:rsid w:val="09177365"/>
    <w:rsid w:val="098678A4"/>
    <w:rsid w:val="0B1747FF"/>
    <w:rsid w:val="0B5D5275"/>
    <w:rsid w:val="0BA6481C"/>
    <w:rsid w:val="0BD81BC7"/>
    <w:rsid w:val="0C154F77"/>
    <w:rsid w:val="0C7F6D8A"/>
    <w:rsid w:val="0C906AE2"/>
    <w:rsid w:val="0CA24616"/>
    <w:rsid w:val="0CCE4C17"/>
    <w:rsid w:val="0D1961B8"/>
    <w:rsid w:val="0E0C4FE1"/>
    <w:rsid w:val="0E1405DB"/>
    <w:rsid w:val="0E16044A"/>
    <w:rsid w:val="0E1A56F1"/>
    <w:rsid w:val="0EC079C0"/>
    <w:rsid w:val="0EE31FA0"/>
    <w:rsid w:val="0FB61E5F"/>
    <w:rsid w:val="0FC251FD"/>
    <w:rsid w:val="10BE720A"/>
    <w:rsid w:val="11817EFC"/>
    <w:rsid w:val="12AF29CF"/>
    <w:rsid w:val="12B32A9E"/>
    <w:rsid w:val="12E00FCE"/>
    <w:rsid w:val="12ED348C"/>
    <w:rsid w:val="12FC2E1C"/>
    <w:rsid w:val="13644F48"/>
    <w:rsid w:val="13653369"/>
    <w:rsid w:val="13E6518A"/>
    <w:rsid w:val="14134499"/>
    <w:rsid w:val="14AA1E75"/>
    <w:rsid w:val="14DA6F8A"/>
    <w:rsid w:val="15786D6D"/>
    <w:rsid w:val="15B2177D"/>
    <w:rsid w:val="16065187"/>
    <w:rsid w:val="165D4CE4"/>
    <w:rsid w:val="16AD30BD"/>
    <w:rsid w:val="16B10088"/>
    <w:rsid w:val="16C01FF4"/>
    <w:rsid w:val="174E4663"/>
    <w:rsid w:val="17A12222"/>
    <w:rsid w:val="17E34F39"/>
    <w:rsid w:val="183A0C40"/>
    <w:rsid w:val="183F7CC8"/>
    <w:rsid w:val="1A855086"/>
    <w:rsid w:val="1B71651C"/>
    <w:rsid w:val="1CA413A4"/>
    <w:rsid w:val="1CE5333E"/>
    <w:rsid w:val="1D8F3B3B"/>
    <w:rsid w:val="20153019"/>
    <w:rsid w:val="20700BCD"/>
    <w:rsid w:val="209833E2"/>
    <w:rsid w:val="20C81956"/>
    <w:rsid w:val="20E14E80"/>
    <w:rsid w:val="214B5E25"/>
    <w:rsid w:val="22316147"/>
    <w:rsid w:val="224D4E2E"/>
    <w:rsid w:val="241F3B88"/>
    <w:rsid w:val="24552328"/>
    <w:rsid w:val="2455645E"/>
    <w:rsid w:val="24A54906"/>
    <w:rsid w:val="24AD01DC"/>
    <w:rsid w:val="252041BD"/>
    <w:rsid w:val="252C7222"/>
    <w:rsid w:val="254B338F"/>
    <w:rsid w:val="25C0722D"/>
    <w:rsid w:val="25CF4F5C"/>
    <w:rsid w:val="262157D0"/>
    <w:rsid w:val="26B02FC6"/>
    <w:rsid w:val="26EA274C"/>
    <w:rsid w:val="271B204E"/>
    <w:rsid w:val="27210D70"/>
    <w:rsid w:val="27511B73"/>
    <w:rsid w:val="275D2480"/>
    <w:rsid w:val="27893AD1"/>
    <w:rsid w:val="27975269"/>
    <w:rsid w:val="27E71D2D"/>
    <w:rsid w:val="292A468E"/>
    <w:rsid w:val="297379C9"/>
    <w:rsid w:val="29BE25DD"/>
    <w:rsid w:val="2A9017C2"/>
    <w:rsid w:val="2B277FC4"/>
    <w:rsid w:val="2D582412"/>
    <w:rsid w:val="2DB9137D"/>
    <w:rsid w:val="2DE84171"/>
    <w:rsid w:val="2E543DE7"/>
    <w:rsid w:val="2EEE26DA"/>
    <w:rsid w:val="2F295A5C"/>
    <w:rsid w:val="2F590876"/>
    <w:rsid w:val="2FE95C1F"/>
    <w:rsid w:val="300E0CD4"/>
    <w:rsid w:val="30695393"/>
    <w:rsid w:val="307C27B8"/>
    <w:rsid w:val="30FB3109"/>
    <w:rsid w:val="332A3858"/>
    <w:rsid w:val="33CC16DF"/>
    <w:rsid w:val="348E36B5"/>
    <w:rsid w:val="34AC08A1"/>
    <w:rsid w:val="34B421DC"/>
    <w:rsid w:val="355949E1"/>
    <w:rsid w:val="356E6680"/>
    <w:rsid w:val="38204AC2"/>
    <w:rsid w:val="38FE5E94"/>
    <w:rsid w:val="39220989"/>
    <w:rsid w:val="397B0C63"/>
    <w:rsid w:val="39B83A5F"/>
    <w:rsid w:val="39C3786E"/>
    <w:rsid w:val="39DE54B7"/>
    <w:rsid w:val="3A3928CC"/>
    <w:rsid w:val="3A3E11FF"/>
    <w:rsid w:val="3A576136"/>
    <w:rsid w:val="3A8A1301"/>
    <w:rsid w:val="3AA6633D"/>
    <w:rsid w:val="3AF47245"/>
    <w:rsid w:val="3BF87EBB"/>
    <w:rsid w:val="3C4A41A6"/>
    <w:rsid w:val="3CAE7D09"/>
    <w:rsid w:val="3D443218"/>
    <w:rsid w:val="3F3A5FCF"/>
    <w:rsid w:val="405B0EA3"/>
    <w:rsid w:val="406B0223"/>
    <w:rsid w:val="40C2445C"/>
    <w:rsid w:val="40DA54CD"/>
    <w:rsid w:val="42353B8A"/>
    <w:rsid w:val="42D878C4"/>
    <w:rsid w:val="430D7B9E"/>
    <w:rsid w:val="43C500FE"/>
    <w:rsid w:val="440C2609"/>
    <w:rsid w:val="44727EC2"/>
    <w:rsid w:val="44784385"/>
    <w:rsid w:val="45514868"/>
    <w:rsid w:val="45DF0031"/>
    <w:rsid w:val="4623366F"/>
    <w:rsid w:val="464E771D"/>
    <w:rsid w:val="482C7DFD"/>
    <w:rsid w:val="48BE5063"/>
    <w:rsid w:val="49BA707E"/>
    <w:rsid w:val="4A2E5B64"/>
    <w:rsid w:val="4A431F58"/>
    <w:rsid w:val="4C6117F8"/>
    <w:rsid w:val="4E3C6133"/>
    <w:rsid w:val="4E4B13A2"/>
    <w:rsid w:val="4F8C2865"/>
    <w:rsid w:val="4F984407"/>
    <w:rsid w:val="505E2BB6"/>
    <w:rsid w:val="506620AD"/>
    <w:rsid w:val="515718FE"/>
    <w:rsid w:val="52916C82"/>
    <w:rsid w:val="536134E8"/>
    <w:rsid w:val="54DF4081"/>
    <w:rsid w:val="554421A8"/>
    <w:rsid w:val="559C47C0"/>
    <w:rsid w:val="55B23A1F"/>
    <w:rsid w:val="562A3BEE"/>
    <w:rsid w:val="567E346B"/>
    <w:rsid w:val="56F947DC"/>
    <w:rsid w:val="57C05069"/>
    <w:rsid w:val="58420DA7"/>
    <w:rsid w:val="58B71C6F"/>
    <w:rsid w:val="59C00E5A"/>
    <w:rsid w:val="59D64B2D"/>
    <w:rsid w:val="59E35097"/>
    <w:rsid w:val="5A9A57D4"/>
    <w:rsid w:val="5A9C6F23"/>
    <w:rsid w:val="5AFA63C1"/>
    <w:rsid w:val="5B011E7D"/>
    <w:rsid w:val="5B6044DD"/>
    <w:rsid w:val="5B66062F"/>
    <w:rsid w:val="5BE30BB0"/>
    <w:rsid w:val="5BF41E3E"/>
    <w:rsid w:val="5C7709AF"/>
    <w:rsid w:val="5C78585F"/>
    <w:rsid w:val="5CE450D0"/>
    <w:rsid w:val="5E32509C"/>
    <w:rsid w:val="5EB31FEA"/>
    <w:rsid w:val="5EE15CF8"/>
    <w:rsid w:val="5FC635DE"/>
    <w:rsid w:val="5FC809AA"/>
    <w:rsid w:val="5FF26A64"/>
    <w:rsid w:val="62630AE4"/>
    <w:rsid w:val="63126280"/>
    <w:rsid w:val="631D25C6"/>
    <w:rsid w:val="632070DE"/>
    <w:rsid w:val="636A0880"/>
    <w:rsid w:val="640070EA"/>
    <w:rsid w:val="64067D86"/>
    <w:rsid w:val="645C7620"/>
    <w:rsid w:val="64C41CF1"/>
    <w:rsid w:val="64D57826"/>
    <w:rsid w:val="65646B4C"/>
    <w:rsid w:val="66694475"/>
    <w:rsid w:val="66DC79F4"/>
    <w:rsid w:val="67446C96"/>
    <w:rsid w:val="675447D4"/>
    <w:rsid w:val="677708AD"/>
    <w:rsid w:val="679C39F9"/>
    <w:rsid w:val="679D6DA0"/>
    <w:rsid w:val="67E82EF8"/>
    <w:rsid w:val="68D93A8B"/>
    <w:rsid w:val="69FC3966"/>
    <w:rsid w:val="6A9334D7"/>
    <w:rsid w:val="6B2F2FCC"/>
    <w:rsid w:val="6B550254"/>
    <w:rsid w:val="6BCC2373"/>
    <w:rsid w:val="6BF63015"/>
    <w:rsid w:val="6C5347D8"/>
    <w:rsid w:val="6CDE07AF"/>
    <w:rsid w:val="6DEF3E11"/>
    <w:rsid w:val="6E0C2BE4"/>
    <w:rsid w:val="6E226FDD"/>
    <w:rsid w:val="6E5059D9"/>
    <w:rsid w:val="6E560417"/>
    <w:rsid w:val="6E800B42"/>
    <w:rsid w:val="6F8037AF"/>
    <w:rsid w:val="704F6661"/>
    <w:rsid w:val="708D0ADA"/>
    <w:rsid w:val="70DB1557"/>
    <w:rsid w:val="720465A6"/>
    <w:rsid w:val="72CA4540"/>
    <w:rsid w:val="72F620DD"/>
    <w:rsid w:val="73136EF3"/>
    <w:rsid w:val="733B4B77"/>
    <w:rsid w:val="739D2692"/>
    <w:rsid w:val="741D0831"/>
    <w:rsid w:val="745336C9"/>
    <w:rsid w:val="74940253"/>
    <w:rsid w:val="74D7531C"/>
    <w:rsid w:val="75074E96"/>
    <w:rsid w:val="754E3ABC"/>
    <w:rsid w:val="75D96779"/>
    <w:rsid w:val="77BC7803"/>
    <w:rsid w:val="79CA4324"/>
    <w:rsid w:val="7A9357B0"/>
    <w:rsid w:val="7BA37530"/>
    <w:rsid w:val="7BCB02BD"/>
    <w:rsid w:val="7C1D2E8C"/>
    <w:rsid w:val="7C207F47"/>
    <w:rsid w:val="7C2C5740"/>
    <w:rsid w:val="7C7E539D"/>
    <w:rsid w:val="7C882D39"/>
    <w:rsid w:val="7C9100B7"/>
    <w:rsid w:val="7CEC2B44"/>
    <w:rsid w:val="7D08398A"/>
    <w:rsid w:val="7D271B42"/>
    <w:rsid w:val="7DCC62AE"/>
    <w:rsid w:val="7E145745"/>
    <w:rsid w:val="7ED25E25"/>
    <w:rsid w:val="7EF71AFF"/>
    <w:rsid w:val="7EFE535E"/>
    <w:rsid w:val="7F2F059E"/>
    <w:rsid w:val="7FD63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68" fillcolor="white">
      <v:fill color="white"/>
    </o:shapedefaults>
    <o:shapelayout v:ext="edit">
      <o:idmap v:ext="edit" data="2"/>
    </o:shapelayout>
  </w:shapeDefaults>
  <w:decimalSymbol w:val=","/>
  <w:listSeparator w:val=","/>
  <w14:docId w14:val="34E5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unhideWhenUsed="1"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uiPriority="0"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A22"/>
    <w:pPr>
      <w:spacing w:line="400" w:lineRule="atLeast"/>
    </w:pPr>
    <w:rPr>
      <w:rFonts w:asciiTheme="minorHAnsi" w:eastAsiaTheme="minorEastAsia" w:hAnsiTheme="minorHAnsi" w:cstheme="minorBidi"/>
      <w:kern w:val="2"/>
      <w:sz w:val="21"/>
      <w:szCs w:val="21"/>
    </w:rPr>
  </w:style>
  <w:style w:type="paragraph" w:styleId="Heading1">
    <w:name w:val="heading 1"/>
    <w:basedOn w:val="Normal"/>
    <w:next w:val="Normal"/>
    <w:link w:val="Heading1Char"/>
    <w:uiPriority w:val="1"/>
    <w:qFormat/>
    <w:rsid w:val="00733A22"/>
    <w:pPr>
      <w:keepNext/>
      <w:numPr>
        <w:numId w:val="1"/>
      </w:numPr>
      <w:overflowPunct w:val="0"/>
      <w:autoSpaceDE w:val="0"/>
      <w:autoSpaceDN w:val="0"/>
      <w:adjustRightInd w:val="0"/>
      <w:spacing w:line="360" w:lineRule="auto"/>
      <w:ind w:right="203"/>
      <w:textAlignment w:val="baseline"/>
      <w:outlineLvl w:val="0"/>
    </w:pPr>
    <w:rPr>
      <w:rFonts w:ascii="SimSun"/>
      <w:kern w:val="0"/>
      <w:sz w:val="24"/>
      <w:szCs w:val="20"/>
    </w:rPr>
  </w:style>
  <w:style w:type="paragraph" w:styleId="Heading2">
    <w:name w:val="heading 2"/>
    <w:basedOn w:val="Normal"/>
    <w:next w:val="NormalIndent"/>
    <w:link w:val="Heading2Char"/>
    <w:qFormat/>
    <w:rsid w:val="00733A22"/>
    <w:pPr>
      <w:keepNext/>
      <w:overflowPunct w:val="0"/>
      <w:autoSpaceDE w:val="0"/>
      <w:autoSpaceDN w:val="0"/>
      <w:adjustRightInd w:val="0"/>
      <w:spacing w:line="312" w:lineRule="auto"/>
      <w:ind w:right="203"/>
      <w:jc w:val="center"/>
      <w:textAlignment w:val="baseline"/>
      <w:outlineLvl w:val="1"/>
    </w:pPr>
    <w:rPr>
      <w:rFonts w:ascii="SimSun"/>
      <w:b/>
      <w:kern w:val="0"/>
      <w:sz w:val="24"/>
      <w:szCs w:val="20"/>
    </w:rPr>
  </w:style>
  <w:style w:type="paragraph" w:styleId="Heading3">
    <w:name w:val="heading 3"/>
    <w:basedOn w:val="Normal"/>
    <w:next w:val="Normal"/>
    <w:link w:val="Heading3Char"/>
    <w:qFormat/>
    <w:rsid w:val="00733A22"/>
    <w:pPr>
      <w:keepNext/>
      <w:keepLines/>
      <w:spacing w:before="260" w:after="120" w:line="400" w:lineRule="exact"/>
      <w:jc w:val="center"/>
      <w:outlineLvl w:val="2"/>
    </w:pPr>
    <w:rPr>
      <w:rFonts w:eastAsia="SimHei"/>
      <w:sz w:val="32"/>
      <w:szCs w:val="32"/>
    </w:rPr>
  </w:style>
  <w:style w:type="paragraph" w:styleId="Heading4">
    <w:name w:val="heading 4"/>
    <w:basedOn w:val="Normal"/>
    <w:next w:val="Normal"/>
    <w:link w:val="Heading4Char"/>
    <w:uiPriority w:val="9"/>
    <w:semiHidden/>
    <w:unhideWhenUsed/>
    <w:qFormat/>
    <w:rsid w:val="00733A2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qFormat/>
    <w:rsid w:val="00733A22"/>
    <w:pPr>
      <w:overflowPunct w:val="0"/>
      <w:autoSpaceDE w:val="0"/>
      <w:autoSpaceDN w:val="0"/>
      <w:adjustRightInd w:val="0"/>
      <w:ind w:firstLine="420"/>
      <w:textAlignment w:val="baseline"/>
    </w:pPr>
    <w:rPr>
      <w:kern w:val="0"/>
      <w:sz w:val="20"/>
      <w:szCs w:val="20"/>
    </w:rPr>
  </w:style>
  <w:style w:type="paragraph" w:styleId="CommentSubject">
    <w:name w:val="annotation subject"/>
    <w:basedOn w:val="CommentText"/>
    <w:next w:val="CommentText"/>
    <w:link w:val="CommentSubjectChar"/>
    <w:unhideWhenUsed/>
    <w:qFormat/>
    <w:rsid w:val="00733A22"/>
    <w:rPr>
      <w:b/>
      <w:bCs/>
    </w:rPr>
  </w:style>
  <w:style w:type="paragraph" w:styleId="CommentText">
    <w:name w:val="annotation text"/>
    <w:basedOn w:val="Normal"/>
    <w:link w:val="CommentTextChar"/>
    <w:qFormat/>
    <w:rsid w:val="00733A22"/>
  </w:style>
  <w:style w:type="paragraph" w:styleId="DocumentMap">
    <w:name w:val="Document Map"/>
    <w:basedOn w:val="Normal"/>
    <w:link w:val="DocumentMapChar"/>
    <w:semiHidden/>
    <w:qFormat/>
    <w:rsid w:val="00733A22"/>
    <w:pPr>
      <w:shd w:val="clear" w:color="auto" w:fill="000080"/>
    </w:pPr>
  </w:style>
  <w:style w:type="paragraph" w:styleId="BodyText3">
    <w:name w:val="Body Text 3"/>
    <w:basedOn w:val="Normal"/>
    <w:link w:val="BodyText3Char"/>
    <w:semiHidden/>
    <w:qFormat/>
    <w:rsid w:val="00733A22"/>
    <w:pPr>
      <w:tabs>
        <w:tab w:val="right" w:pos="2340"/>
        <w:tab w:val="right" w:pos="3060"/>
        <w:tab w:val="right" w:pos="3960"/>
        <w:tab w:val="right" w:pos="4680"/>
        <w:tab w:val="right" w:pos="5580"/>
        <w:tab w:val="right" w:pos="6300"/>
        <w:tab w:val="right" w:pos="6840"/>
        <w:tab w:val="right" w:pos="7560"/>
        <w:tab w:val="right" w:pos="8460"/>
        <w:tab w:val="right" w:pos="9180"/>
      </w:tabs>
      <w:snapToGrid w:val="0"/>
      <w:spacing w:line="400" w:lineRule="exact"/>
      <w:ind w:right="18"/>
    </w:pPr>
    <w:rPr>
      <w:rFonts w:eastAsia="KaiTi"/>
      <w:sz w:val="24"/>
    </w:rPr>
  </w:style>
  <w:style w:type="paragraph" w:styleId="BodyText">
    <w:name w:val="Body Text"/>
    <w:basedOn w:val="Normal"/>
    <w:link w:val="BodyTextChar"/>
    <w:uiPriority w:val="1"/>
    <w:qFormat/>
    <w:rsid w:val="00733A22"/>
    <w:pPr>
      <w:overflowPunct w:val="0"/>
      <w:autoSpaceDE w:val="0"/>
      <w:autoSpaceDN w:val="0"/>
      <w:adjustRightInd w:val="0"/>
      <w:spacing w:line="360" w:lineRule="auto"/>
      <w:textAlignment w:val="baseline"/>
    </w:pPr>
    <w:rPr>
      <w:rFonts w:ascii="SimSun"/>
      <w:kern w:val="0"/>
      <w:sz w:val="24"/>
      <w:szCs w:val="20"/>
    </w:rPr>
  </w:style>
  <w:style w:type="paragraph" w:styleId="BodyTextIndent">
    <w:name w:val="Body Text Indent"/>
    <w:basedOn w:val="Normal"/>
    <w:link w:val="BodyTextIndentChar"/>
    <w:semiHidden/>
    <w:qFormat/>
    <w:rsid w:val="00733A22"/>
    <w:pPr>
      <w:ind w:firstLine="555"/>
    </w:pPr>
    <w:rPr>
      <w:rFonts w:ascii="SimSun" w:hAnsi="SimSun"/>
    </w:rPr>
  </w:style>
  <w:style w:type="paragraph" w:styleId="List2">
    <w:name w:val="List 2"/>
    <w:basedOn w:val="Normal"/>
    <w:semiHidden/>
    <w:qFormat/>
    <w:rsid w:val="00733A22"/>
    <w:pPr>
      <w:ind w:left="840" w:hanging="420"/>
    </w:pPr>
    <w:rPr>
      <w:szCs w:val="20"/>
    </w:rPr>
  </w:style>
  <w:style w:type="paragraph" w:styleId="TOC3">
    <w:name w:val="toc 3"/>
    <w:basedOn w:val="Normal"/>
    <w:next w:val="Normal"/>
    <w:semiHidden/>
    <w:qFormat/>
    <w:rsid w:val="00733A22"/>
    <w:pPr>
      <w:ind w:leftChars="400" w:left="840"/>
    </w:pPr>
  </w:style>
  <w:style w:type="paragraph" w:styleId="PlainText">
    <w:name w:val="Plain Text"/>
    <w:basedOn w:val="Normal"/>
    <w:link w:val="PlainTextChar"/>
    <w:semiHidden/>
    <w:qFormat/>
    <w:rsid w:val="00733A22"/>
    <w:rPr>
      <w:rFonts w:ascii="SimSun" w:hAnsi="Courier New" w:cs="SimSun" w:hint="eastAsia"/>
    </w:rPr>
  </w:style>
  <w:style w:type="paragraph" w:styleId="Date">
    <w:name w:val="Date"/>
    <w:basedOn w:val="Normal"/>
    <w:next w:val="Normal"/>
    <w:link w:val="DateChar"/>
    <w:semiHidden/>
    <w:qFormat/>
    <w:rsid w:val="00733A22"/>
    <w:pPr>
      <w:ind w:leftChars="2500" w:left="100"/>
    </w:pPr>
  </w:style>
  <w:style w:type="paragraph" w:styleId="BodyTextIndent2">
    <w:name w:val="Body Text Indent 2"/>
    <w:basedOn w:val="Normal"/>
    <w:link w:val="BodyTextIndent2Char"/>
    <w:semiHidden/>
    <w:qFormat/>
    <w:rsid w:val="00733A22"/>
    <w:pPr>
      <w:overflowPunct w:val="0"/>
      <w:autoSpaceDE w:val="0"/>
      <w:autoSpaceDN w:val="0"/>
      <w:adjustRightInd w:val="0"/>
      <w:spacing w:line="360" w:lineRule="auto"/>
      <w:ind w:left="708" w:firstLine="1"/>
      <w:textAlignment w:val="baseline"/>
    </w:pPr>
    <w:rPr>
      <w:rFonts w:ascii="SimSun"/>
      <w:kern w:val="0"/>
      <w:sz w:val="24"/>
      <w:szCs w:val="20"/>
    </w:rPr>
  </w:style>
  <w:style w:type="paragraph" w:styleId="BalloonText">
    <w:name w:val="Balloon Text"/>
    <w:basedOn w:val="Normal"/>
    <w:link w:val="BalloonTextChar"/>
    <w:unhideWhenUsed/>
    <w:qFormat/>
    <w:rsid w:val="00733A22"/>
    <w:pPr>
      <w:spacing w:line="240" w:lineRule="auto"/>
    </w:pPr>
    <w:rPr>
      <w:sz w:val="18"/>
      <w:szCs w:val="18"/>
    </w:rPr>
  </w:style>
  <w:style w:type="paragraph" w:styleId="Footer">
    <w:name w:val="footer"/>
    <w:basedOn w:val="Normal"/>
    <w:link w:val="FooterChar"/>
    <w:qFormat/>
    <w:rsid w:val="00733A22"/>
    <w:pPr>
      <w:tabs>
        <w:tab w:val="center" w:pos="4153"/>
        <w:tab w:val="right" w:pos="8306"/>
      </w:tabs>
      <w:snapToGrid w:val="0"/>
    </w:pPr>
    <w:rPr>
      <w:sz w:val="18"/>
      <w:szCs w:val="18"/>
    </w:rPr>
  </w:style>
  <w:style w:type="paragraph" w:styleId="Header">
    <w:name w:val="header"/>
    <w:basedOn w:val="Normal"/>
    <w:link w:val="HeaderChar"/>
    <w:qFormat/>
    <w:rsid w:val="00733A22"/>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semiHidden/>
    <w:qFormat/>
    <w:rsid w:val="00733A22"/>
    <w:pPr>
      <w:tabs>
        <w:tab w:val="left" w:pos="840"/>
        <w:tab w:val="right" w:leader="dot" w:pos="8296"/>
      </w:tabs>
      <w:jc w:val="center"/>
    </w:pPr>
  </w:style>
  <w:style w:type="paragraph" w:styleId="TOC4">
    <w:name w:val="toc 4"/>
    <w:basedOn w:val="Normal"/>
    <w:next w:val="Normal"/>
    <w:semiHidden/>
    <w:qFormat/>
    <w:rsid w:val="00733A22"/>
    <w:pPr>
      <w:ind w:leftChars="600" w:left="1260"/>
    </w:pPr>
  </w:style>
  <w:style w:type="paragraph" w:styleId="FootnoteText">
    <w:name w:val="footnote text"/>
    <w:basedOn w:val="Normal"/>
    <w:link w:val="FootnoteTextChar"/>
    <w:uiPriority w:val="99"/>
    <w:unhideWhenUsed/>
    <w:qFormat/>
    <w:rsid w:val="00733A22"/>
    <w:pPr>
      <w:spacing w:line="240" w:lineRule="auto"/>
    </w:pPr>
    <w:rPr>
      <w:rFonts w:ascii="Times New Roman" w:eastAsia="Calibri" w:hAnsi="Times New Roman" w:cs="Times New Roman"/>
      <w:sz w:val="20"/>
      <w:szCs w:val="20"/>
      <w:lang w:val="sv-SE" w:eastAsia="sv-SE"/>
    </w:rPr>
  </w:style>
  <w:style w:type="paragraph" w:styleId="BodyTextIndent3">
    <w:name w:val="Body Text Indent 3"/>
    <w:basedOn w:val="Normal"/>
    <w:link w:val="BodyTextIndent3Char"/>
    <w:semiHidden/>
    <w:qFormat/>
    <w:rsid w:val="00733A22"/>
    <w:pPr>
      <w:spacing w:line="480" w:lineRule="exact"/>
      <w:ind w:firstLine="573"/>
    </w:pPr>
    <w:rPr>
      <w:rFonts w:ascii="SimSun"/>
      <w:sz w:val="28"/>
      <w:szCs w:val="20"/>
    </w:rPr>
  </w:style>
  <w:style w:type="paragraph" w:styleId="TOC2">
    <w:name w:val="toc 2"/>
    <w:basedOn w:val="Normal"/>
    <w:next w:val="Normal"/>
    <w:semiHidden/>
    <w:qFormat/>
    <w:rsid w:val="00733A22"/>
    <w:pPr>
      <w:ind w:leftChars="200" w:left="420"/>
    </w:pPr>
  </w:style>
  <w:style w:type="paragraph" w:styleId="BodyText2">
    <w:name w:val="Body Text 2"/>
    <w:basedOn w:val="Normal"/>
    <w:link w:val="BodyText2Char"/>
    <w:semiHidden/>
    <w:qFormat/>
    <w:rsid w:val="00733A22"/>
    <w:pPr>
      <w:snapToGrid w:val="0"/>
      <w:spacing w:line="360" w:lineRule="exact"/>
      <w:jc w:val="center"/>
    </w:pPr>
    <w:rPr>
      <w:rFonts w:eastAsia="KaiTi"/>
      <w:sz w:val="13"/>
    </w:rPr>
  </w:style>
  <w:style w:type="paragraph" w:styleId="HTMLPreformatted">
    <w:name w:val="HTML Preformatted"/>
    <w:basedOn w:val="Normal"/>
    <w:link w:val="HTMLPreformattedChar"/>
    <w:semiHidden/>
    <w:qFormat/>
    <w:rsid w:val="00733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Hei" w:eastAsia="SimHei" w:hAnsi="Courier New" w:cs="Courier New"/>
      <w:kern w:val="0"/>
      <w:sz w:val="20"/>
      <w:szCs w:val="20"/>
    </w:rPr>
  </w:style>
  <w:style w:type="paragraph" w:styleId="Index1">
    <w:name w:val="index 1"/>
    <w:basedOn w:val="Normal"/>
    <w:next w:val="Normal"/>
    <w:semiHidden/>
    <w:qFormat/>
    <w:rsid w:val="00733A22"/>
  </w:style>
  <w:style w:type="paragraph" w:styleId="Title">
    <w:name w:val="Title"/>
    <w:basedOn w:val="Normal"/>
    <w:next w:val="Normal"/>
    <w:link w:val="TitleChar"/>
    <w:qFormat/>
    <w:rsid w:val="00733A22"/>
    <w:pPr>
      <w:spacing w:before="240" w:after="60"/>
      <w:jc w:val="center"/>
      <w:outlineLvl w:val="0"/>
    </w:pPr>
    <w:rPr>
      <w:rFonts w:asciiTheme="majorHAnsi" w:eastAsiaTheme="majorEastAsia" w:hAnsiTheme="majorHAnsi" w:cstheme="majorBidi"/>
      <w:b/>
      <w:bCs/>
      <w:sz w:val="32"/>
      <w:szCs w:val="32"/>
    </w:rPr>
  </w:style>
  <w:style w:type="character" w:styleId="PageNumber">
    <w:name w:val="page number"/>
    <w:basedOn w:val="DefaultParagraphFont"/>
    <w:semiHidden/>
    <w:qFormat/>
    <w:rsid w:val="00733A22"/>
  </w:style>
  <w:style w:type="character" w:styleId="FollowedHyperlink">
    <w:name w:val="FollowedHyperlink"/>
    <w:basedOn w:val="DefaultParagraphFont"/>
    <w:uiPriority w:val="99"/>
    <w:semiHidden/>
    <w:unhideWhenUsed/>
    <w:qFormat/>
    <w:rsid w:val="00733A22"/>
    <w:rPr>
      <w:color w:val="800080" w:themeColor="followedHyperlink"/>
      <w:u w:val="single"/>
    </w:rPr>
  </w:style>
  <w:style w:type="character" w:styleId="Emphasis">
    <w:name w:val="Emphasis"/>
    <w:basedOn w:val="DefaultParagraphFont"/>
    <w:uiPriority w:val="20"/>
    <w:qFormat/>
    <w:rsid w:val="00733A22"/>
    <w:rPr>
      <w:i/>
    </w:rPr>
  </w:style>
  <w:style w:type="character" w:styleId="Hyperlink">
    <w:name w:val="Hyperlink"/>
    <w:basedOn w:val="DefaultParagraphFont"/>
    <w:qFormat/>
    <w:rsid w:val="00733A22"/>
    <w:rPr>
      <w:color w:val="333333"/>
      <w:u w:val="none"/>
    </w:rPr>
  </w:style>
  <w:style w:type="character" w:styleId="CommentReference">
    <w:name w:val="annotation reference"/>
    <w:qFormat/>
    <w:rsid w:val="00733A22"/>
    <w:rPr>
      <w:sz w:val="21"/>
      <w:szCs w:val="21"/>
    </w:rPr>
  </w:style>
  <w:style w:type="character" w:styleId="FootnoteReference">
    <w:name w:val="footnote reference"/>
    <w:qFormat/>
    <w:rsid w:val="00733A22"/>
    <w:rPr>
      <w:vertAlign w:val="superscript"/>
    </w:rPr>
  </w:style>
  <w:style w:type="table" w:styleId="TableGrid">
    <w:name w:val="Table Grid"/>
    <w:basedOn w:val="TableNormal"/>
    <w:uiPriority w:val="39"/>
    <w:qFormat/>
    <w:rsid w:val="00733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浅色底纹1"/>
    <w:basedOn w:val="TableNormal"/>
    <w:uiPriority w:val="60"/>
    <w:qFormat/>
    <w:rsid w:val="00733A22"/>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qFormat/>
    <w:rsid w:val="00733A22"/>
    <w:rPr>
      <w:rFonts w:ascii="SimSun"/>
      <w:kern w:val="0"/>
      <w:sz w:val="24"/>
      <w:szCs w:val="20"/>
    </w:rPr>
  </w:style>
  <w:style w:type="character" w:customStyle="1" w:styleId="Heading2Char">
    <w:name w:val="Heading 2 Char"/>
    <w:basedOn w:val="DefaultParagraphFont"/>
    <w:link w:val="Heading2"/>
    <w:qFormat/>
    <w:rsid w:val="00733A22"/>
    <w:rPr>
      <w:rFonts w:ascii="SimSun" w:eastAsia="SimSun" w:hAnsi="Times New Roman" w:cs="Times New Roman"/>
      <w:b/>
      <w:kern w:val="0"/>
      <w:sz w:val="24"/>
      <w:szCs w:val="20"/>
    </w:rPr>
  </w:style>
  <w:style w:type="character" w:customStyle="1" w:styleId="Heading3Char">
    <w:name w:val="Heading 3 Char"/>
    <w:basedOn w:val="DefaultParagraphFont"/>
    <w:link w:val="Heading3"/>
    <w:qFormat/>
    <w:rsid w:val="00733A22"/>
    <w:rPr>
      <w:rFonts w:ascii="Times New Roman" w:eastAsia="SimHei" w:hAnsi="Times New Roman" w:cs="Times New Roman"/>
      <w:sz w:val="32"/>
      <w:szCs w:val="32"/>
    </w:rPr>
  </w:style>
  <w:style w:type="character" w:customStyle="1" w:styleId="HeaderChar">
    <w:name w:val="Header Char"/>
    <w:basedOn w:val="DefaultParagraphFont"/>
    <w:link w:val="Header"/>
    <w:qFormat/>
    <w:rsid w:val="00733A22"/>
    <w:rPr>
      <w:rFonts w:ascii="Times New Roman" w:eastAsia="SimSun" w:hAnsi="Times New Roman" w:cs="Times New Roman"/>
      <w:sz w:val="18"/>
      <w:szCs w:val="18"/>
    </w:rPr>
  </w:style>
  <w:style w:type="character" w:customStyle="1" w:styleId="FooterChar">
    <w:name w:val="Footer Char"/>
    <w:basedOn w:val="DefaultParagraphFont"/>
    <w:link w:val="Footer"/>
    <w:qFormat/>
    <w:rsid w:val="00733A22"/>
    <w:rPr>
      <w:rFonts w:ascii="Times New Roman" w:eastAsia="SimSun" w:hAnsi="Times New Roman" w:cs="Times New Roman"/>
      <w:sz w:val="18"/>
      <w:szCs w:val="18"/>
    </w:rPr>
  </w:style>
  <w:style w:type="character" w:customStyle="1" w:styleId="DocumentMapChar">
    <w:name w:val="Document Map Char"/>
    <w:basedOn w:val="DefaultParagraphFont"/>
    <w:link w:val="DocumentMap"/>
    <w:semiHidden/>
    <w:qFormat/>
    <w:rsid w:val="00733A22"/>
    <w:rPr>
      <w:rFonts w:ascii="Times New Roman" w:eastAsia="SimSun" w:hAnsi="Times New Roman" w:cs="Times New Roman"/>
      <w:szCs w:val="24"/>
      <w:shd w:val="clear" w:color="auto" w:fill="000080"/>
    </w:rPr>
  </w:style>
  <w:style w:type="character" w:customStyle="1" w:styleId="DateChar">
    <w:name w:val="Date Char"/>
    <w:basedOn w:val="DefaultParagraphFont"/>
    <w:link w:val="Date"/>
    <w:semiHidden/>
    <w:qFormat/>
    <w:rsid w:val="00733A22"/>
    <w:rPr>
      <w:rFonts w:ascii="Times New Roman" w:eastAsia="SimSun" w:hAnsi="Times New Roman" w:cs="Times New Roman"/>
      <w:szCs w:val="24"/>
    </w:rPr>
  </w:style>
  <w:style w:type="character" w:customStyle="1" w:styleId="PlainTextChar">
    <w:name w:val="Plain Text Char"/>
    <w:basedOn w:val="DefaultParagraphFont"/>
    <w:link w:val="PlainText"/>
    <w:semiHidden/>
    <w:qFormat/>
    <w:rsid w:val="00733A22"/>
    <w:rPr>
      <w:rFonts w:ascii="SimSun" w:eastAsia="SimSun" w:hAnsi="Courier New" w:cs="SimSun"/>
      <w:szCs w:val="21"/>
    </w:rPr>
  </w:style>
  <w:style w:type="character" w:customStyle="1" w:styleId="BodyTextIndentChar">
    <w:name w:val="Body Text Indent Char"/>
    <w:basedOn w:val="DefaultParagraphFont"/>
    <w:link w:val="BodyTextIndent"/>
    <w:semiHidden/>
    <w:qFormat/>
    <w:rsid w:val="00733A22"/>
    <w:rPr>
      <w:rFonts w:ascii="SimSun" w:eastAsia="SimSun" w:hAnsi="SimSun" w:cs="Times New Roman"/>
      <w:szCs w:val="24"/>
    </w:rPr>
  </w:style>
  <w:style w:type="character" w:customStyle="1" w:styleId="BodyTextIndent3Char">
    <w:name w:val="Body Text Indent 3 Char"/>
    <w:basedOn w:val="DefaultParagraphFont"/>
    <w:link w:val="BodyTextIndent3"/>
    <w:semiHidden/>
    <w:qFormat/>
    <w:rsid w:val="00733A22"/>
    <w:rPr>
      <w:rFonts w:ascii="SimSun" w:eastAsia="SimSun" w:hAnsi="Times New Roman" w:cs="Times New Roman"/>
      <w:sz w:val="28"/>
      <w:szCs w:val="20"/>
    </w:rPr>
  </w:style>
  <w:style w:type="character" w:customStyle="1" w:styleId="BodyTextIndent2Char">
    <w:name w:val="Body Text Indent 2 Char"/>
    <w:basedOn w:val="DefaultParagraphFont"/>
    <w:link w:val="BodyTextIndent2"/>
    <w:semiHidden/>
    <w:qFormat/>
    <w:rsid w:val="00733A22"/>
    <w:rPr>
      <w:rFonts w:ascii="SimSun" w:eastAsia="SimSun" w:hAnsi="Times New Roman" w:cs="Times New Roman"/>
      <w:kern w:val="0"/>
      <w:sz w:val="24"/>
      <w:szCs w:val="20"/>
    </w:rPr>
  </w:style>
  <w:style w:type="character" w:customStyle="1" w:styleId="BodyTextChar">
    <w:name w:val="Body Text Char"/>
    <w:basedOn w:val="DefaultParagraphFont"/>
    <w:link w:val="BodyText"/>
    <w:semiHidden/>
    <w:qFormat/>
    <w:rsid w:val="00733A22"/>
    <w:rPr>
      <w:rFonts w:ascii="SimSun" w:eastAsia="SimSun" w:hAnsi="Times New Roman" w:cs="Times New Roman"/>
      <w:kern w:val="0"/>
      <w:sz w:val="24"/>
      <w:szCs w:val="20"/>
    </w:rPr>
  </w:style>
  <w:style w:type="character" w:customStyle="1" w:styleId="BalloonTextChar">
    <w:name w:val="Balloon Text Char"/>
    <w:basedOn w:val="DefaultParagraphFont"/>
    <w:link w:val="BalloonText"/>
    <w:semiHidden/>
    <w:qFormat/>
    <w:rsid w:val="00733A22"/>
    <w:rPr>
      <w:sz w:val="18"/>
      <w:szCs w:val="18"/>
    </w:rPr>
  </w:style>
  <w:style w:type="character" w:customStyle="1" w:styleId="BodyText2Char">
    <w:name w:val="Body Text 2 Char"/>
    <w:basedOn w:val="DefaultParagraphFont"/>
    <w:link w:val="BodyText2"/>
    <w:semiHidden/>
    <w:qFormat/>
    <w:rsid w:val="00733A22"/>
    <w:rPr>
      <w:rFonts w:ascii="Times New Roman" w:eastAsia="KaiTi" w:hAnsi="Times New Roman" w:cs="Times New Roman"/>
      <w:sz w:val="13"/>
      <w:szCs w:val="24"/>
    </w:rPr>
  </w:style>
  <w:style w:type="character" w:customStyle="1" w:styleId="BodyText3Char">
    <w:name w:val="Body Text 3 Char"/>
    <w:basedOn w:val="DefaultParagraphFont"/>
    <w:link w:val="BodyText3"/>
    <w:semiHidden/>
    <w:qFormat/>
    <w:rsid w:val="00733A22"/>
    <w:rPr>
      <w:rFonts w:ascii="Times New Roman" w:eastAsia="KaiTi" w:hAnsi="Times New Roman" w:cs="Times New Roman"/>
      <w:sz w:val="24"/>
      <w:szCs w:val="24"/>
    </w:rPr>
  </w:style>
  <w:style w:type="character" w:customStyle="1" w:styleId="CommentTextChar">
    <w:name w:val="Comment Text Char"/>
    <w:basedOn w:val="DefaultParagraphFont"/>
    <w:link w:val="CommentText"/>
    <w:semiHidden/>
    <w:qFormat/>
    <w:rsid w:val="00733A22"/>
    <w:rPr>
      <w:rFonts w:ascii="Times New Roman" w:eastAsia="SimSun" w:hAnsi="Times New Roman" w:cs="Times New Roman"/>
      <w:szCs w:val="24"/>
    </w:rPr>
  </w:style>
  <w:style w:type="paragraph" w:customStyle="1" w:styleId="12">
    <w:name w:val="批注框文本1"/>
    <w:basedOn w:val="Normal"/>
    <w:semiHidden/>
    <w:qFormat/>
    <w:rsid w:val="00733A22"/>
    <w:rPr>
      <w:sz w:val="18"/>
      <w:szCs w:val="18"/>
    </w:rPr>
  </w:style>
  <w:style w:type="character" w:customStyle="1" w:styleId="HTMLPreformattedChar">
    <w:name w:val="HTML Preformatted Char"/>
    <w:basedOn w:val="DefaultParagraphFont"/>
    <w:link w:val="HTMLPreformatted"/>
    <w:semiHidden/>
    <w:qFormat/>
    <w:rsid w:val="00733A22"/>
    <w:rPr>
      <w:rFonts w:ascii="SimHei" w:eastAsia="SimHei" w:hAnsi="Courier New" w:cs="Courier New"/>
      <w:kern w:val="0"/>
      <w:sz w:val="20"/>
      <w:szCs w:val="20"/>
    </w:rPr>
  </w:style>
  <w:style w:type="character" w:customStyle="1" w:styleId="Char1">
    <w:name w:val="批注主题 Char1"/>
    <w:semiHidden/>
    <w:qFormat/>
    <w:locked/>
    <w:rsid w:val="00733A22"/>
    <w:rPr>
      <w:rFonts w:eastAsia="SimSun"/>
      <w:b/>
      <w:bCs/>
      <w:kern w:val="2"/>
      <w:sz w:val="21"/>
      <w:szCs w:val="24"/>
      <w:lang w:val="en-US" w:eastAsia="zh-CN" w:bidi="ar-SA"/>
    </w:rPr>
  </w:style>
  <w:style w:type="paragraph" w:customStyle="1" w:styleId="13">
    <w:name w:val="修订1"/>
    <w:hidden/>
    <w:uiPriority w:val="99"/>
    <w:semiHidden/>
    <w:qFormat/>
    <w:rsid w:val="00733A22"/>
    <w:pPr>
      <w:spacing w:line="400" w:lineRule="atLeast"/>
    </w:pPr>
    <w:rPr>
      <w:kern w:val="2"/>
      <w:sz w:val="21"/>
      <w:szCs w:val="24"/>
    </w:rPr>
  </w:style>
  <w:style w:type="character" w:customStyle="1" w:styleId="Heading4Char">
    <w:name w:val="Heading 4 Char"/>
    <w:basedOn w:val="DefaultParagraphFont"/>
    <w:link w:val="Heading4"/>
    <w:uiPriority w:val="9"/>
    <w:semiHidden/>
    <w:qFormat/>
    <w:rsid w:val="00733A22"/>
    <w:rPr>
      <w:rFonts w:asciiTheme="majorHAnsi" w:eastAsiaTheme="majorEastAsia" w:hAnsiTheme="majorHAnsi" w:cstheme="majorBidi"/>
      <w:b/>
      <w:bCs/>
      <w:sz w:val="28"/>
      <w:szCs w:val="28"/>
    </w:rPr>
  </w:style>
  <w:style w:type="table" w:customStyle="1" w:styleId="a">
    <w:name w:val="立信专用格式"/>
    <w:basedOn w:val="TableNormal"/>
    <w:uiPriority w:val="99"/>
    <w:qFormat/>
    <w:rsid w:val="00733A22"/>
    <w:pPr>
      <w:spacing w:line="400" w:lineRule="exact"/>
    </w:pPr>
    <w:tblPr>
      <w:tblBorders>
        <w:top w:val="single" w:sz="12" w:space="0" w:color="auto"/>
        <w:bottom w:val="single" w:sz="12" w:space="0" w:color="auto"/>
        <w:insideH w:val="dotted" w:sz="4" w:space="0" w:color="auto"/>
        <w:insideV w:val="dotted" w:sz="4" w:space="0" w:color="auto"/>
      </w:tblBorders>
    </w:tblPr>
  </w:style>
  <w:style w:type="table" w:customStyle="1" w:styleId="20">
    <w:name w:val="立信年报表格[2级]"/>
    <w:basedOn w:val="TableNormal"/>
    <w:qFormat/>
    <w:rsid w:val="00733A22"/>
    <w:rPr>
      <w:rFonts w:ascii="SimSun" w:hAnsi="SimSun"/>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paragraph" w:customStyle="1" w:styleId="1">
    <w:name w:val="立信附注标题 [1级]"/>
    <w:next w:val="21"/>
    <w:link w:val="1Char"/>
    <w:qFormat/>
    <w:rsid w:val="00733A22"/>
    <w:pPr>
      <w:widowControl w:val="0"/>
      <w:numPr>
        <w:numId w:val="2"/>
      </w:numPr>
      <w:tabs>
        <w:tab w:val="left" w:pos="714"/>
        <w:tab w:val="left" w:pos="850"/>
      </w:tabs>
      <w:adjustRightInd w:val="0"/>
      <w:snapToGrid w:val="0"/>
      <w:spacing w:line="400" w:lineRule="atLeast"/>
      <w:jc w:val="both"/>
      <w:outlineLvl w:val="0"/>
    </w:pPr>
    <w:rPr>
      <w:b/>
      <w:color w:val="000000"/>
      <w:kern w:val="2"/>
      <w:sz w:val="21"/>
      <w:szCs w:val="21"/>
    </w:rPr>
  </w:style>
  <w:style w:type="paragraph" w:customStyle="1" w:styleId="21">
    <w:name w:val="立信附注正文 [2级]"/>
    <w:link w:val="2Char"/>
    <w:qFormat/>
    <w:rsid w:val="00733A22"/>
    <w:pPr>
      <w:widowControl w:val="0"/>
      <w:tabs>
        <w:tab w:val="left" w:pos="0"/>
      </w:tabs>
      <w:adjustRightInd w:val="0"/>
      <w:snapToGrid w:val="0"/>
      <w:spacing w:line="400" w:lineRule="atLeast"/>
      <w:ind w:left="714"/>
      <w:jc w:val="both"/>
    </w:pPr>
    <w:rPr>
      <w:color w:val="000000"/>
      <w:kern w:val="2"/>
      <w:sz w:val="21"/>
      <w:szCs w:val="21"/>
    </w:rPr>
  </w:style>
  <w:style w:type="character" w:customStyle="1" w:styleId="1Char">
    <w:name w:val="立信附注标题 [1级] Char"/>
    <w:basedOn w:val="DefaultParagraphFont"/>
    <w:link w:val="1"/>
    <w:qFormat/>
    <w:rsid w:val="00733A22"/>
    <w:rPr>
      <w:b/>
      <w:color w:val="000000"/>
      <w:kern w:val="2"/>
      <w:sz w:val="21"/>
      <w:szCs w:val="21"/>
    </w:rPr>
  </w:style>
  <w:style w:type="character" w:customStyle="1" w:styleId="2Char">
    <w:name w:val="立信附注正文 [2级] Char"/>
    <w:basedOn w:val="DefaultParagraphFont"/>
    <w:link w:val="21"/>
    <w:qFormat/>
    <w:rsid w:val="00733A22"/>
    <w:rPr>
      <w:color w:val="000000"/>
      <w:kern w:val="2"/>
      <w:sz w:val="21"/>
      <w:szCs w:val="21"/>
    </w:rPr>
  </w:style>
  <w:style w:type="paragraph" w:customStyle="1" w:styleId="2">
    <w:name w:val="立信附注标题 [2级]"/>
    <w:next w:val="21"/>
    <w:link w:val="2Char0"/>
    <w:qFormat/>
    <w:rsid w:val="00733A22"/>
    <w:pPr>
      <w:widowControl w:val="0"/>
      <w:numPr>
        <w:ilvl w:val="1"/>
        <w:numId w:val="2"/>
      </w:numPr>
      <w:tabs>
        <w:tab w:val="left" w:pos="714"/>
        <w:tab w:val="left" w:pos="850"/>
      </w:tabs>
      <w:adjustRightInd w:val="0"/>
      <w:snapToGrid w:val="0"/>
      <w:spacing w:line="400" w:lineRule="atLeast"/>
      <w:jc w:val="both"/>
      <w:outlineLvl w:val="1"/>
    </w:pPr>
    <w:rPr>
      <w:b/>
      <w:color w:val="000000"/>
      <w:kern w:val="2"/>
      <w:sz w:val="21"/>
      <w:szCs w:val="21"/>
    </w:rPr>
  </w:style>
  <w:style w:type="character" w:customStyle="1" w:styleId="2Char0">
    <w:name w:val="立信附注标题 [2级] Char"/>
    <w:basedOn w:val="DefaultParagraphFont"/>
    <w:link w:val="2"/>
    <w:qFormat/>
    <w:rsid w:val="00733A22"/>
    <w:rPr>
      <w:b/>
      <w:color w:val="000000"/>
      <w:kern w:val="2"/>
      <w:sz w:val="21"/>
      <w:szCs w:val="21"/>
    </w:rPr>
  </w:style>
  <w:style w:type="paragraph" w:customStyle="1" w:styleId="3">
    <w:name w:val="立信附注标题 [3级]"/>
    <w:next w:val="30"/>
    <w:link w:val="3Char"/>
    <w:qFormat/>
    <w:rsid w:val="00733A22"/>
    <w:pPr>
      <w:widowControl w:val="0"/>
      <w:numPr>
        <w:ilvl w:val="2"/>
        <w:numId w:val="2"/>
      </w:numPr>
      <w:tabs>
        <w:tab w:val="left" w:pos="0"/>
      </w:tabs>
      <w:adjustRightInd w:val="0"/>
      <w:snapToGrid w:val="0"/>
      <w:spacing w:line="400" w:lineRule="atLeast"/>
      <w:jc w:val="both"/>
      <w:outlineLvl w:val="2"/>
    </w:pPr>
    <w:rPr>
      <w:b/>
      <w:color w:val="000000"/>
      <w:kern w:val="2"/>
      <w:sz w:val="21"/>
      <w:szCs w:val="21"/>
    </w:rPr>
  </w:style>
  <w:style w:type="paragraph" w:customStyle="1" w:styleId="30">
    <w:name w:val="立信附注正文 [3级]"/>
    <w:link w:val="3Char0"/>
    <w:qFormat/>
    <w:rsid w:val="00733A22"/>
    <w:pPr>
      <w:widowControl w:val="0"/>
      <w:tabs>
        <w:tab w:val="left" w:pos="0"/>
      </w:tabs>
      <w:adjustRightInd w:val="0"/>
      <w:snapToGrid w:val="0"/>
      <w:spacing w:line="400" w:lineRule="atLeast"/>
      <w:ind w:left="1276"/>
      <w:jc w:val="both"/>
    </w:pPr>
    <w:rPr>
      <w:color w:val="000000"/>
      <w:kern w:val="2"/>
      <w:sz w:val="21"/>
      <w:szCs w:val="21"/>
    </w:rPr>
  </w:style>
  <w:style w:type="character" w:customStyle="1" w:styleId="3Char">
    <w:name w:val="立信附注标题 [3级] Char"/>
    <w:basedOn w:val="DefaultParagraphFont"/>
    <w:link w:val="3"/>
    <w:qFormat/>
    <w:rsid w:val="00733A22"/>
    <w:rPr>
      <w:b/>
      <w:color w:val="000000"/>
      <w:kern w:val="2"/>
      <w:sz w:val="21"/>
      <w:szCs w:val="21"/>
    </w:rPr>
  </w:style>
  <w:style w:type="character" w:customStyle="1" w:styleId="3Char0">
    <w:name w:val="立信附注正文 [3级] Char"/>
    <w:basedOn w:val="DefaultParagraphFont"/>
    <w:link w:val="30"/>
    <w:qFormat/>
    <w:rsid w:val="00733A22"/>
    <w:rPr>
      <w:color w:val="000000"/>
      <w:kern w:val="2"/>
      <w:sz w:val="21"/>
      <w:szCs w:val="21"/>
    </w:rPr>
  </w:style>
  <w:style w:type="table" w:customStyle="1" w:styleId="31">
    <w:name w:val="立信年报表格 [3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customStyle="1" w:styleId="14">
    <w:name w:val="立信附注正文 [1级]"/>
    <w:link w:val="1Char0"/>
    <w:qFormat/>
    <w:rsid w:val="00733A22"/>
    <w:pPr>
      <w:widowControl w:val="0"/>
      <w:tabs>
        <w:tab w:val="left" w:pos="0"/>
      </w:tabs>
      <w:adjustRightInd w:val="0"/>
      <w:snapToGrid w:val="0"/>
      <w:spacing w:line="400" w:lineRule="atLeast"/>
      <w:ind w:firstLine="567"/>
      <w:jc w:val="both"/>
    </w:pPr>
    <w:rPr>
      <w:color w:val="000000"/>
      <w:kern w:val="2"/>
      <w:sz w:val="28"/>
      <w:szCs w:val="21"/>
    </w:rPr>
  </w:style>
  <w:style w:type="character" w:customStyle="1" w:styleId="1Char0">
    <w:name w:val="立信附注正文 [1级] Char"/>
    <w:basedOn w:val="DefaultParagraphFont"/>
    <w:link w:val="14"/>
    <w:qFormat/>
    <w:rsid w:val="00733A22"/>
    <w:rPr>
      <w:color w:val="000000"/>
      <w:kern w:val="2"/>
      <w:sz w:val="28"/>
      <w:szCs w:val="21"/>
    </w:rPr>
  </w:style>
  <w:style w:type="table" w:customStyle="1" w:styleId="22">
    <w:name w:val="立信年报表格 [2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a0">
    <w:name w:val="立信年报表格"/>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character" w:styleId="PlaceholderText">
    <w:name w:val="Placeholder Text"/>
    <w:basedOn w:val="DefaultParagraphFont"/>
    <w:uiPriority w:val="99"/>
    <w:qFormat/>
    <w:rsid w:val="00733A22"/>
    <w:rPr>
      <w:color w:val="808080"/>
    </w:rPr>
  </w:style>
  <w:style w:type="paragraph" w:customStyle="1" w:styleId="Default">
    <w:name w:val="Default"/>
    <w:qFormat/>
    <w:rsid w:val="00733A22"/>
    <w:pPr>
      <w:widowControl w:val="0"/>
      <w:autoSpaceDE w:val="0"/>
      <w:autoSpaceDN w:val="0"/>
      <w:adjustRightInd w:val="0"/>
    </w:pPr>
    <w:rPr>
      <w:rFonts w:ascii="STZhongsong" w:eastAsia="STZhongsong" w:cs="STZhongsong"/>
      <w:color w:val="000000"/>
      <w:sz w:val="24"/>
      <w:szCs w:val="24"/>
    </w:rPr>
  </w:style>
  <w:style w:type="paragraph" w:customStyle="1" w:styleId="a1">
    <w:name w:val="附注三级正文"/>
    <w:basedOn w:val="Normal"/>
    <w:qFormat/>
    <w:rsid w:val="00733A22"/>
    <w:pPr>
      <w:widowControl w:val="0"/>
      <w:tabs>
        <w:tab w:val="left" w:pos="630"/>
      </w:tabs>
      <w:adjustRightInd w:val="0"/>
      <w:snapToGrid w:val="0"/>
      <w:ind w:leftChars="600" w:left="1260"/>
      <w:jc w:val="both"/>
    </w:pPr>
    <w:rPr>
      <w:rFonts w:ascii="SimSun" w:eastAsia="SimSun" w:hAnsi="SimSun" w:cs="Times New Roman"/>
    </w:rPr>
  </w:style>
  <w:style w:type="paragraph" w:customStyle="1" w:styleId="a2">
    <w:name w:val="附注二级正文"/>
    <w:basedOn w:val="Normal"/>
    <w:link w:val="Char"/>
    <w:qFormat/>
    <w:rsid w:val="00733A22"/>
    <w:pPr>
      <w:widowControl w:val="0"/>
      <w:adjustRightInd w:val="0"/>
      <w:snapToGrid w:val="0"/>
      <w:ind w:leftChars="342" w:left="718"/>
      <w:jc w:val="both"/>
    </w:pPr>
    <w:rPr>
      <w:rFonts w:ascii="SimSun" w:eastAsia="SimSun" w:hAnsi="SimSun" w:cs="Times New Roman"/>
    </w:rPr>
  </w:style>
  <w:style w:type="character" w:customStyle="1" w:styleId="Char">
    <w:name w:val="附注二级正文 Char"/>
    <w:link w:val="a2"/>
    <w:qFormat/>
    <w:rsid w:val="00733A22"/>
    <w:rPr>
      <w:rFonts w:ascii="SimSun" w:eastAsia="SimSun" w:hAnsi="SimSun" w:cs="Times New Roman"/>
    </w:rPr>
  </w:style>
  <w:style w:type="paragraph" w:customStyle="1" w:styleId="11">
    <w:name w:val="审计报告标题1 [1级]"/>
    <w:link w:val="11Char"/>
    <w:qFormat/>
    <w:rsid w:val="00733A22"/>
    <w:pPr>
      <w:numPr>
        <w:numId w:val="3"/>
      </w:numPr>
      <w:adjustRightInd w:val="0"/>
      <w:snapToGrid w:val="0"/>
      <w:spacing w:line="400" w:lineRule="atLeast"/>
    </w:pPr>
    <w:rPr>
      <w:rFonts w:ascii="SimSun" w:hAnsi="SimSun" w:cstheme="minorBidi"/>
      <w:b/>
      <w:kern w:val="2"/>
      <w:sz w:val="28"/>
      <w:szCs w:val="21"/>
    </w:rPr>
  </w:style>
  <w:style w:type="character" w:customStyle="1" w:styleId="11Char">
    <w:name w:val="审计报告标题1 [1级] Char"/>
    <w:basedOn w:val="DefaultParagraphFont"/>
    <w:link w:val="11"/>
    <w:qFormat/>
    <w:rsid w:val="00733A22"/>
    <w:rPr>
      <w:rFonts w:ascii="SimSun" w:eastAsia="SimSun" w:hAnsi="SimSun"/>
      <w:b/>
      <w:sz w:val="28"/>
    </w:rPr>
  </w:style>
  <w:style w:type="paragraph" w:customStyle="1" w:styleId="23">
    <w:name w:val="修订2"/>
    <w:hidden/>
    <w:uiPriority w:val="99"/>
    <w:semiHidden/>
    <w:qFormat/>
    <w:rsid w:val="00733A22"/>
    <w:rPr>
      <w:rFonts w:asciiTheme="minorHAnsi" w:eastAsiaTheme="minorEastAsia" w:hAnsiTheme="minorHAnsi" w:cstheme="minorBidi"/>
      <w:kern w:val="2"/>
      <w:sz w:val="21"/>
      <w:szCs w:val="21"/>
    </w:rPr>
  </w:style>
  <w:style w:type="character" w:customStyle="1" w:styleId="CommentSubjectChar">
    <w:name w:val="Comment Subject Char"/>
    <w:basedOn w:val="CommentTextChar"/>
    <w:link w:val="CommentSubject"/>
    <w:semiHidden/>
    <w:qFormat/>
    <w:rsid w:val="00733A22"/>
    <w:rPr>
      <w:rFonts w:asciiTheme="minorHAnsi" w:eastAsiaTheme="minorEastAsia" w:hAnsiTheme="minorHAnsi" w:cstheme="minorBidi"/>
      <w:b/>
      <w:bCs/>
      <w:kern w:val="2"/>
      <w:sz w:val="21"/>
      <w:szCs w:val="21"/>
    </w:rPr>
  </w:style>
  <w:style w:type="table" w:customStyle="1" w:styleId="g1">
    <w:name w:val="g1"/>
    <w:uiPriority w:val="99"/>
    <w:semiHidden/>
    <w:unhideWhenUsed/>
    <w:qFormat/>
    <w:rsid w:val="00733A22"/>
    <w:rPr>
      <w:rFonts w:ascii="Calibri" w:hAnsi="Calibri"/>
    </w:rPr>
    <w:tblPr>
      <w:tblCellMar>
        <w:top w:w="0" w:type="dxa"/>
        <w:left w:w="108" w:type="dxa"/>
        <w:bottom w:w="0" w:type="dxa"/>
        <w:right w:w="108" w:type="dxa"/>
      </w:tblCellMar>
    </w:tblPr>
  </w:style>
  <w:style w:type="character" w:customStyle="1" w:styleId="1Char1">
    <w:name w:val="标题 1 Char"/>
    <w:basedOn w:val="DefaultParagraphFont"/>
    <w:qFormat/>
    <w:rsid w:val="00733A22"/>
    <w:rPr>
      <w:rFonts w:ascii="SimSun" w:eastAsia="SimSun" w:hAnsi="Calibri" w:cs="Times New Roman"/>
      <w:sz w:val="24"/>
    </w:rPr>
  </w:style>
  <w:style w:type="character" w:customStyle="1" w:styleId="2Char1">
    <w:name w:val="标题 2 Char"/>
    <w:basedOn w:val="DefaultParagraphFont"/>
    <w:qFormat/>
    <w:rsid w:val="00733A22"/>
    <w:rPr>
      <w:rFonts w:ascii="SimSun" w:eastAsia="SimSun" w:hAnsi="Calibri" w:cs="Times New Roman"/>
      <w:b/>
      <w:sz w:val="24"/>
    </w:rPr>
  </w:style>
  <w:style w:type="character" w:customStyle="1" w:styleId="3Char1">
    <w:name w:val="标题 3 Char"/>
    <w:basedOn w:val="DefaultParagraphFont"/>
    <w:qFormat/>
    <w:rsid w:val="00733A22"/>
    <w:rPr>
      <w:rFonts w:ascii="Calibri" w:eastAsia="SimHei" w:hAnsi="Calibri" w:cs="Times New Roman"/>
      <w:kern w:val="2"/>
      <w:sz w:val="32"/>
      <w:szCs w:val="32"/>
    </w:rPr>
  </w:style>
  <w:style w:type="character" w:customStyle="1" w:styleId="4Char">
    <w:name w:val="标题 4 Char"/>
    <w:basedOn w:val="DefaultParagraphFont"/>
    <w:uiPriority w:val="9"/>
    <w:semiHidden/>
    <w:qFormat/>
    <w:rsid w:val="00733A22"/>
    <w:rPr>
      <w:rFonts w:ascii="Cambria" w:eastAsia="SimSun" w:hAnsi="Cambria" w:cs="Times New Roman"/>
      <w:b/>
      <w:bCs/>
      <w:kern w:val="2"/>
      <w:sz w:val="28"/>
      <w:szCs w:val="28"/>
    </w:rPr>
  </w:style>
  <w:style w:type="character" w:customStyle="1" w:styleId="a3">
    <w:name w:val="脚注文本 字符"/>
    <w:basedOn w:val="DefaultParagraphFont"/>
    <w:semiHidden/>
    <w:qFormat/>
    <w:rsid w:val="00733A22"/>
    <w:rPr>
      <w:rFonts w:asciiTheme="minorHAnsi" w:eastAsiaTheme="minorEastAsia" w:hAnsiTheme="minorHAnsi" w:cstheme="minorBidi"/>
      <w:kern w:val="2"/>
      <w:sz w:val="18"/>
      <w:szCs w:val="18"/>
    </w:rPr>
  </w:style>
  <w:style w:type="character" w:customStyle="1" w:styleId="FootnoteTextChar">
    <w:name w:val="Footnote Text Char"/>
    <w:basedOn w:val="DefaultParagraphFont"/>
    <w:link w:val="FootnoteText"/>
    <w:uiPriority w:val="99"/>
    <w:qFormat/>
    <w:rsid w:val="00733A22"/>
    <w:rPr>
      <w:rFonts w:eastAsia="Calibri"/>
      <w:kern w:val="2"/>
      <w:lang w:val="sv-SE" w:eastAsia="sv-SE"/>
    </w:rPr>
  </w:style>
  <w:style w:type="character" w:customStyle="1" w:styleId="Char0">
    <w:name w:val="批注文字 Char"/>
    <w:basedOn w:val="DefaultParagraphFont"/>
    <w:qFormat/>
    <w:rsid w:val="00733A22"/>
    <w:rPr>
      <w:sz w:val="20"/>
      <w:szCs w:val="20"/>
    </w:rPr>
  </w:style>
  <w:style w:type="character" w:customStyle="1" w:styleId="Char2">
    <w:name w:val="页眉 Char"/>
    <w:basedOn w:val="DefaultParagraphFont"/>
    <w:qFormat/>
    <w:rsid w:val="00733A22"/>
    <w:rPr>
      <w:sz w:val="18"/>
      <w:szCs w:val="18"/>
    </w:rPr>
  </w:style>
  <w:style w:type="character" w:customStyle="1" w:styleId="Char3">
    <w:name w:val="页脚 Char"/>
    <w:basedOn w:val="DefaultParagraphFont"/>
    <w:uiPriority w:val="99"/>
    <w:qFormat/>
    <w:rsid w:val="00733A22"/>
    <w:rPr>
      <w:sz w:val="18"/>
      <w:szCs w:val="18"/>
    </w:rPr>
  </w:style>
  <w:style w:type="paragraph" w:customStyle="1" w:styleId="Style93">
    <w:name w:val="_Style 93"/>
    <w:basedOn w:val="Normal"/>
    <w:next w:val="Normal"/>
    <w:qFormat/>
    <w:rsid w:val="00733A22"/>
    <w:pPr>
      <w:tabs>
        <w:tab w:val="left" w:pos="840"/>
        <w:tab w:val="right" w:leader="dot" w:pos="8296"/>
      </w:tabs>
      <w:jc w:val="center"/>
    </w:pPr>
    <w:rPr>
      <w:rFonts w:ascii="Calibri" w:eastAsia="SimSun" w:hAnsi="Calibri" w:cs="Times New Roman"/>
    </w:rPr>
  </w:style>
  <w:style w:type="character" w:customStyle="1" w:styleId="Char4">
    <w:name w:val="批注主题 Char"/>
    <w:basedOn w:val="Char0"/>
    <w:qFormat/>
    <w:rsid w:val="00733A22"/>
    <w:rPr>
      <w:b/>
      <w:bCs/>
      <w:sz w:val="20"/>
      <w:szCs w:val="20"/>
    </w:rPr>
  </w:style>
  <w:style w:type="character" w:customStyle="1" w:styleId="Char5">
    <w:name w:val="批注框文本 Char"/>
    <w:basedOn w:val="DefaultParagraphFont"/>
    <w:qFormat/>
    <w:rsid w:val="00733A22"/>
    <w:rPr>
      <w:rFonts w:ascii="Segoe UI" w:hAnsi="Segoe UI" w:cs="Segoe UI"/>
      <w:sz w:val="18"/>
      <w:szCs w:val="18"/>
    </w:rPr>
  </w:style>
  <w:style w:type="paragraph" w:customStyle="1" w:styleId="15">
    <w:name w:val="列出段落1"/>
    <w:basedOn w:val="Normal"/>
    <w:uiPriority w:val="34"/>
    <w:qFormat/>
    <w:rsid w:val="00733A22"/>
    <w:pPr>
      <w:spacing w:line="240" w:lineRule="auto"/>
      <w:ind w:firstLineChars="200" w:firstLine="420"/>
      <w:jc w:val="both"/>
    </w:pPr>
    <w:rPr>
      <w:rFonts w:ascii="Calibri" w:eastAsia="SimSun" w:hAnsi="Calibri" w:cs="Times New Roman"/>
    </w:rPr>
  </w:style>
  <w:style w:type="character" w:customStyle="1" w:styleId="Char6">
    <w:name w:val="文档结构图 Char"/>
    <w:basedOn w:val="DefaultParagraphFont"/>
    <w:semiHidden/>
    <w:qFormat/>
    <w:rsid w:val="00733A22"/>
    <w:rPr>
      <w:rFonts w:ascii="Calibri" w:eastAsia="SimSun" w:hAnsi="Calibri" w:cs="Times New Roman"/>
      <w:kern w:val="2"/>
      <w:sz w:val="21"/>
      <w:szCs w:val="21"/>
      <w:shd w:val="clear" w:color="auto" w:fill="000080"/>
    </w:rPr>
  </w:style>
  <w:style w:type="character" w:customStyle="1" w:styleId="3Char2">
    <w:name w:val="正文文本 3 Char"/>
    <w:basedOn w:val="DefaultParagraphFont"/>
    <w:semiHidden/>
    <w:qFormat/>
    <w:rsid w:val="00733A22"/>
    <w:rPr>
      <w:rFonts w:ascii="Calibri" w:eastAsia="KaiTi" w:hAnsi="Calibri" w:cs="Times New Roman"/>
      <w:kern w:val="2"/>
      <w:sz w:val="24"/>
      <w:szCs w:val="21"/>
    </w:rPr>
  </w:style>
  <w:style w:type="character" w:customStyle="1" w:styleId="Char7">
    <w:name w:val="正文文本 Char"/>
    <w:basedOn w:val="DefaultParagraphFont"/>
    <w:semiHidden/>
    <w:qFormat/>
    <w:rsid w:val="00733A22"/>
    <w:rPr>
      <w:rFonts w:ascii="SimSun" w:eastAsia="SimSun" w:hAnsi="Calibri" w:cs="Times New Roman"/>
      <w:sz w:val="24"/>
    </w:rPr>
  </w:style>
  <w:style w:type="character" w:customStyle="1" w:styleId="Char8">
    <w:name w:val="正文文本缩进 Char"/>
    <w:basedOn w:val="DefaultParagraphFont"/>
    <w:semiHidden/>
    <w:qFormat/>
    <w:rsid w:val="00733A22"/>
    <w:rPr>
      <w:rFonts w:ascii="SimSun" w:eastAsia="SimSun" w:hAnsi="SimSun" w:cs="Times New Roman"/>
      <w:kern w:val="2"/>
      <w:sz w:val="21"/>
      <w:szCs w:val="21"/>
    </w:rPr>
  </w:style>
  <w:style w:type="character" w:customStyle="1" w:styleId="Char9">
    <w:name w:val="纯文本 Char"/>
    <w:basedOn w:val="DefaultParagraphFont"/>
    <w:semiHidden/>
    <w:qFormat/>
    <w:rsid w:val="00733A22"/>
    <w:rPr>
      <w:rFonts w:ascii="SimSun" w:eastAsia="SimSun" w:hAnsi="Courier New" w:cs="SimSun"/>
      <w:kern w:val="2"/>
      <w:sz w:val="21"/>
      <w:szCs w:val="21"/>
    </w:rPr>
  </w:style>
  <w:style w:type="character" w:customStyle="1" w:styleId="Chara">
    <w:name w:val="日期 Char"/>
    <w:basedOn w:val="DefaultParagraphFont"/>
    <w:semiHidden/>
    <w:qFormat/>
    <w:rsid w:val="00733A22"/>
    <w:rPr>
      <w:rFonts w:ascii="Calibri" w:eastAsia="SimSun" w:hAnsi="Calibri" w:cs="Times New Roman"/>
      <w:kern w:val="2"/>
      <w:sz w:val="21"/>
      <w:szCs w:val="21"/>
    </w:rPr>
  </w:style>
  <w:style w:type="character" w:customStyle="1" w:styleId="2Char2">
    <w:name w:val="正文文本缩进 2 Char"/>
    <w:basedOn w:val="DefaultParagraphFont"/>
    <w:semiHidden/>
    <w:qFormat/>
    <w:rsid w:val="00733A22"/>
    <w:rPr>
      <w:rFonts w:ascii="SimSun" w:eastAsia="SimSun" w:hAnsi="Calibri" w:cs="Times New Roman"/>
      <w:sz w:val="24"/>
    </w:rPr>
  </w:style>
  <w:style w:type="character" w:customStyle="1" w:styleId="3Char3">
    <w:name w:val="正文文本缩进 3 Char"/>
    <w:basedOn w:val="DefaultParagraphFont"/>
    <w:semiHidden/>
    <w:qFormat/>
    <w:rsid w:val="00733A22"/>
    <w:rPr>
      <w:rFonts w:ascii="SimSun" w:eastAsia="SimSun" w:hAnsi="Calibri" w:cs="Times New Roman"/>
      <w:kern w:val="2"/>
      <w:sz w:val="28"/>
    </w:rPr>
  </w:style>
  <w:style w:type="character" w:customStyle="1" w:styleId="2Char3">
    <w:name w:val="正文文本 2 Char"/>
    <w:basedOn w:val="DefaultParagraphFont"/>
    <w:semiHidden/>
    <w:qFormat/>
    <w:rsid w:val="00733A22"/>
    <w:rPr>
      <w:rFonts w:ascii="Calibri" w:eastAsia="KaiTi" w:hAnsi="Calibri" w:cs="Times New Roman"/>
      <w:kern w:val="2"/>
      <w:sz w:val="13"/>
      <w:szCs w:val="21"/>
    </w:rPr>
  </w:style>
  <w:style w:type="character" w:customStyle="1" w:styleId="HTMLChar">
    <w:name w:val="HTML 预设格式 Char"/>
    <w:basedOn w:val="DefaultParagraphFont"/>
    <w:semiHidden/>
    <w:qFormat/>
    <w:rsid w:val="00733A22"/>
    <w:rPr>
      <w:rFonts w:ascii="SimHei" w:eastAsia="SimHei" w:hAnsi="Courier New" w:cs="Courier New"/>
    </w:rPr>
  </w:style>
  <w:style w:type="table" w:customStyle="1" w:styleId="210">
    <w:name w:val="立信年报表格 [2级]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20">
    <w:name w:val="立信年报表格 [2级]2"/>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styleId="ListParagraph">
    <w:name w:val="List Paragraph"/>
    <w:basedOn w:val="Normal"/>
    <w:uiPriority w:val="34"/>
    <w:qFormat/>
    <w:rsid w:val="00733A22"/>
    <w:pPr>
      <w:ind w:firstLineChars="200" w:firstLine="420"/>
    </w:pPr>
  </w:style>
  <w:style w:type="character" w:customStyle="1" w:styleId="Bodytext20">
    <w:name w:val="Body text (2)_"/>
    <w:basedOn w:val="DefaultParagraphFont"/>
    <w:link w:val="Bodytext21"/>
    <w:qFormat/>
    <w:rsid w:val="00733A22"/>
    <w:rPr>
      <w:rFonts w:ascii="SimSun" w:hAnsi="SimSun" w:cs="SimSun"/>
    </w:rPr>
  </w:style>
  <w:style w:type="paragraph" w:customStyle="1" w:styleId="Bodytext21">
    <w:name w:val="Body text (2)"/>
    <w:basedOn w:val="Normal"/>
    <w:link w:val="Bodytext20"/>
    <w:qFormat/>
    <w:rsid w:val="00733A22"/>
    <w:pPr>
      <w:widowControl w:val="0"/>
      <w:spacing w:line="386" w:lineRule="exact"/>
      <w:ind w:left="280" w:firstLine="560"/>
    </w:pPr>
    <w:rPr>
      <w:rFonts w:ascii="SimSun" w:eastAsia="SimSun" w:hAnsi="SimSun" w:cs="SimSun"/>
      <w:kern w:val="0"/>
      <w:sz w:val="20"/>
      <w:szCs w:val="20"/>
    </w:rPr>
  </w:style>
  <w:style w:type="character" w:customStyle="1" w:styleId="Other">
    <w:name w:val="Other_"/>
    <w:basedOn w:val="DefaultParagraphFont"/>
    <w:link w:val="Other0"/>
    <w:qFormat/>
    <w:rsid w:val="00733A22"/>
    <w:rPr>
      <w:rFonts w:ascii="SimSun" w:hAnsi="SimSun" w:cs="SimSun"/>
      <w:sz w:val="17"/>
      <w:szCs w:val="17"/>
    </w:rPr>
  </w:style>
  <w:style w:type="paragraph" w:customStyle="1" w:styleId="Other0">
    <w:name w:val="Other"/>
    <w:basedOn w:val="Normal"/>
    <w:link w:val="Other"/>
    <w:qFormat/>
    <w:rsid w:val="00733A22"/>
    <w:pPr>
      <w:widowControl w:val="0"/>
      <w:spacing w:line="470" w:lineRule="auto"/>
      <w:ind w:firstLine="20"/>
    </w:pPr>
    <w:rPr>
      <w:rFonts w:ascii="SimSun" w:eastAsia="SimSun" w:hAnsi="SimSun" w:cs="SimSun"/>
      <w:kern w:val="0"/>
      <w:sz w:val="17"/>
      <w:szCs w:val="17"/>
    </w:rPr>
  </w:style>
  <w:style w:type="character" w:customStyle="1" w:styleId="Bodytext75pt">
    <w:name w:val="Body text + 7.5 pt"/>
    <w:basedOn w:val="DefaultParagraphFont"/>
    <w:qFormat/>
    <w:rsid w:val="00733A22"/>
    <w:rPr>
      <w:rFonts w:ascii="Arial Unicode MS" w:eastAsia="Arial Unicode MS" w:hAnsi="Arial Unicode MS" w:cs="Arial Unicode MS"/>
      <w:color w:val="000000"/>
      <w:spacing w:val="0"/>
      <w:w w:val="100"/>
      <w:position w:val="0"/>
      <w:sz w:val="15"/>
      <w:szCs w:val="15"/>
      <w:u w:val="none"/>
      <w:lang w:val="en-US"/>
    </w:rPr>
  </w:style>
  <w:style w:type="character" w:customStyle="1" w:styleId="BodytextTimesNewRoman">
    <w:name w:val="Body text + Times New Roman"/>
    <w:basedOn w:val="DefaultParagraphFont"/>
    <w:qFormat/>
    <w:rsid w:val="00733A22"/>
    <w:rPr>
      <w:rFonts w:ascii="Times New Roman" w:eastAsia="Times New Roman" w:hAnsi="Times New Roman" w:cs="Times New Roman"/>
      <w:color w:val="000000"/>
      <w:spacing w:val="0"/>
      <w:w w:val="100"/>
      <w:position w:val="0"/>
      <w:sz w:val="14"/>
      <w:szCs w:val="14"/>
      <w:u w:val="none"/>
      <w:lang w:val="en-US"/>
    </w:rPr>
  </w:style>
  <w:style w:type="character" w:customStyle="1" w:styleId="Bodytext55pt">
    <w:name w:val="Body text + 5.5 pt"/>
    <w:basedOn w:val="DefaultParagraphFont"/>
    <w:qFormat/>
    <w:rsid w:val="00733A22"/>
    <w:rPr>
      <w:rFonts w:ascii="Arial Unicode MS" w:eastAsia="Arial Unicode MS" w:hAnsi="Arial Unicode MS" w:cs="Arial Unicode MS"/>
      <w:color w:val="000000"/>
      <w:spacing w:val="0"/>
      <w:w w:val="100"/>
      <w:position w:val="0"/>
      <w:sz w:val="11"/>
      <w:szCs w:val="11"/>
      <w:u w:val="none"/>
      <w:lang w:val="en-US"/>
    </w:rPr>
  </w:style>
  <w:style w:type="character" w:customStyle="1" w:styleId="BodytextSimSun">
    <w:name w:val="Body text + SimSun"/>
    <w:basedOn w:val="DefaultParagraphFont"/>
    <w:qFormat/>
    <w:rsid w:val="00733A22"/>
    <w:rPr>
      <w:rFonts w:ascii="SimSun" w:eastAsia="SimSun" w:hAnsi="SimSun" w:cs="SimSun"/>
      <w:color w:val="000000"/>
      <w:spacing w:val="0"/>
      <w:w w:val="100"/>
      <w:position w:val="0"/>
      <w:sz w:val="12"/>
      <w:szCs w:val="12"/>
      <w:u w:val="none"/>
      <w:lang w:val="zh-TW"/>
    </w:rPr>
  </w:style>
  <w:style w:type="character" w:customStyle="1" w:styleId="Bodytext65pt">
    <w:name w:val="Body text + 6.5 pt"/>
    <w:basedOn w:val="DefaultParagraphFont"/>
    <w:qFormat/>
    <w:rsid w:val="00733A22"/>
    <w:rPr>
      <w:rFonts w:ascii="Arial Unicode MS" w:eastAsia="Arial Unicode MS" w:hAnsi="Arial Unicode MS" w:cs="Arial Unicode MS"/>
      <w:color w:val="000000"/>
      <w:spacing w:val="0"/>
      <w:w w:val="100"/>
      <w:position w:val="0"/>
      <w:sz w:val="13"/>
      <w:szCs w:val="13"/>
      <w:u w:val="none"/>
      <w:lang w:val="en-US"/>
    </w:rPr>
  </w:style>
  <w:style w:type="character" w:customStyle="1" w:styleId="BodytextConsolas">
    <w:name w:val="Body text + Consolas"/>
    <w:basedOn w:val="DefaultParagraphFont"/>
    <w:qFormat/>
    <w:rsid w:val="00733A22"/>
    <w:rPr>
      <w:rFonts w:ascii="Consolas" w:eastAsia="Consolas" w:hAnsi="Consolas" w:cs="Consolas"/>
      <w:color w:val="000000"/>
      <w:spacing w:val="0"/>
      <w:w w:val="100"/>
      <w:position w:val="0"/>
      <w:sz w:val="8"/>
      <w:szCs w:val="8"/>
      <w:u w:val="none"/>
    </w:rPr>
  </w:style>
  <w:style w:type="table" w:customStyle="1" w:styleId="230">
    <w:name w:val="立信年报表格 [2级]3"/>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4">
    <w:name w:val="立信年报表格 [2级]4"/>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5">
    <w:name w:val="立信年报表格 [2级]5"/>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TableNormal1">
    <w:name w:val="Table Normal1"/>
    <w:uiPriority w:val="2"/>
    <w:semiHidden/>
    <w:unhideWhenUsed/>
    <w:qFormat/>
    <w:rsid w:val="00733A22"/>
    <w:rPr>
      <w:rFonts w:ascii="Calibri" w:hAnsi="Calibri"/>
    </w:rPr>
    <w:tblPr>
      <w:tblCellMar>
        <w:top w:w="0" w:type="dxa"/>
        <w:left w:w="0" w:type="dxa"/>
        <w:bottom w:w="0" w:type="dxa"/>
        <w:right w:w="0" w:type="dxa"/>
      </w:tblCellMar>
    </w:tblPr>
  </w:style>
  <w:style w:type="paragraph" w:customStyle="1" w:styleId="TableParagraph">
    <w:name w:val="Table Paragraph"/>
    <w:basedOn w:val="Normal"/>
    <w:uiPriority w:val="1"/>
    <w:qFormat/>
    <w:rsid w:val="00733A22"/>
    <w:pPr>
      <w:widowControl w:val="0"/>
      <w:autoSpaceDE w:val="0"/>
      <w:autoSpaceDN w:val="0"/>
      <w:spacing w:line="240" w:lineRule="auto"/>
    </w:pPr>
    <w:rPr>
      <w:rFonts w:ascii="Times New Roman" w:eastAsia="Times New Roman" w:hAnsi="Times New Roman" w:cs="Times New Roman"/>
      <w:kern w:val="0"/>
      <w:sz w:val="22"/>
      <w:szCs w:val="22"/>
      <w:lang w:bidi="zh-CN"/>
    </w:rPr>
  </w:style>
  <w:style w:type="table" w:customStyle="1" w:styleId="221">
    <w:name w:val="立信年报表格 [2级]2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character" w:customStyle="1" w:styleId="TitleChar">
    <w:name w:val="Title Char"/>
    <w:basedOn w:val="DefaultParagraphFont"/>
    <w:link w:val="Title"/>
    <w:qFormat/>
    <w:rsid w:val="00733A22"/>
    <w:rPr>
      <w:rFonts w:asciiTheme="majorHAnsi" w:eastAsiaTheme="majorEastAsia" w:hAnsiTheme="majorHAnsi" w:cstheme="majorBidi"/>
      <w:b/>
      <w:bCs/>
      <w:kern w:val="2"/>
      <w:sz w:val="32"/>
      <w:szCs w:val="32"/>
    </w:rPr>
  </w:style>
  <w:style w:type="character" w:customStyle="1" w:styleId="disabled">
    <w:name w:val="disabled"/>
    <w:basedOn w:val="DefaultParagraphFont"/>
    <w:qFormat/>
    <w:rsid w:val="00733A22"/>
    <w:rPr>
      <w:color w:val="888888"/>
    </w:rPr>
  </w:style>
  <w:style w:type="character" w:customStyle="1" w:styleId="32">
    <w:name w:val="正文文本 (3)_"/>
    <w:basedOn w:val="DefaultParagraphFont"/>
    <w:link w:val="33"/>
    <w:rsid w:val="009D41A1"/>
    <w:rPr>
      <w:rFonts w:ascii="SimSun" w:hAnsi="SimSun" w:cs="SimSun"/>
      <w:lang w:val="zh-CN" w:bidi="zh-CN"/>
    </w:rPr>
  </w:style>
  <w:style w:type="paragraph" w:customStyle="1" w:styleId="33">
    <w:name w:val="正文文本 (3)"/>
    <w:basedOn w:val="Normal"/>
    <w:link w:val="32"/>
    <w:rsid w:val="009D41A1"/>
    <w:pPr>
      <w:widowControl w:val="0"/>
      <w:spacing w:line="263" w:lineRule="exact"/>
      <w:jc w:val="center"/>
    </w:pPr>
    <w:rPr>
      <w:rFonts w:ascii="SimSun" w:eastAsia="SimSun" w:hAnsi="SimSun" w:cs="SimSun"/>
      <w:kern w:val="0"/>
      <w:sz w:val="20"/>
      <w:szCs w:val="20"/>
      <w:lang w:val="zh-CN" w:bidi="zh-CN"/>
    </w:rPr>
  </w:style>
  <w:style w:type="character" w:customStyle="1" w:styleId="a4">
    <w:name w:val="其他_"/>
    <w:basedOn w:val="DefaultParagraphFont"/>
    <w:link w:val="a5"/>
    <w:rsid w:val="00745BB5"/>
    <w:rPr>
      <w:rFonts w:eastAsia="Times New Roman"/>
      <w:sz w:val="17"/>
      <w:szCs w:val="17"/>
    </w:rPr>
  </w:style>
  <w:style w:type="paragraph" w:customStyle="1" w:styleId="a5">
    <w:name w:val="其他"/>
    <w:basedOn w:val="Normal"/>
    <w:link w:val="a4"/>
    <w:rsid w:val="00745BB5"/>
    <w:pPr>
      <w:widowControl w:val="0"/>
      <w:spacing w:line="240" w:lineRule="auto"/>
    </w:pPr>
    <w:rPr>
      <w:rFonts w:ascii="Times New Roman" w:eastAsia="Times New Roman" w:hAnsi="Times New Roman" w:cs="Times New Roman"/>
      <w:kern w:val="0"/>
      <w:sz w:val="17"/>
      <w:szCs w:val="17"/>
    </w:rPr>
  </w:style>
  <w:style w:type="character" w:customStyle="1" w:styleId="skip">
    <w:name w:val="skip"/>
    <w:basedOn w:val="DefaultParagraphFont"/>
    <w:rsid w:val="00AF6FE5"/>
  </w:style>
  <w:style w:type="character" w:customStyle="1" w:styleId="a6">
    <w:name w:val="表格标题_"/>
    <w:basedOn w:val="DefaultParagraphFont"/>
    <w:link w:val="a7"/>
    <w:qFormat/>
    <w:rsid w:val="00A60433"/>
    <w:rPr>
      <w:rFonts w:ascii="SimSun" w:hAnsi="SimSun" w:cs="SimSun"/>
      <w:sz w:val="17"/>
      <w:szCs w:val="17"/>
      <w:lang w:val="zh-CN" w:bidi="zh-CN"/>
    </w:rPr>
  </w:style>
  <w:style w:type="paragraph" w:customStyle="1" w:styleId="a7">
    <w:name w:val="表格标题"/>
    <w:basedOn w:val="Normal"/>
    <w:link w:val="a6"/>
    <w:qFormat/>
    <w:rsid w:val="00A60433"/>
    <w:pPr>
      <w:widowControl w:val="0"/>
      <w:spacing w:line="240" w:lineRule="auto"/>
    </w:pPr>
    <w:rPr>
      <w:rFonts w:ascii="SimSun" w:eastAsia="SimSun" w:hAnsi="SimSun" w:cs="SimSun"/>
      <w:kern w:val="0"/>
      <w:sz w:val="17"/>
      <w:szCs w:val="17"/>
      <w:lang w:val="zh-CN" w:bidi="zh-CN"/>
    </w:rPr>
  </w:style>
  <w:style w:type="character" w:customStyle="1" w:styleId="26">
    <w:name w:val="正文文本 (2)_"/>
    <w:basedOn w:val="DefaultParagraphFont"/>
    <w:link w:val="27"/>
    <w:qFormat/>
    <w:rsid w:val="00A60433"/>
    <w:rPr>
      <w:rFonts w:ascii="SimSun" w:hAnsi="SimSun" w:cs="SimSun"/>
      <w:sz w:val="17"/>
      <w:szCs w:val="17"/>
      <w:lang w:val="zh-CN" w:bidi="zh-CN"/>
    </w:rPr>
  </w:style>
  <w:style w:type="paragraph" w:customStyle="1" w:styleId="27">
    <w:name w:val="正文文本 (2)"/>
    <w:basedOn w:val="Normal"/>
    <w:link w:val="26"/>
    <w:qFormat/>
    <w:rsid w:val="00A60433"/>
    <w:pPr>
      <w:widowControl w:val="0"/>
      <w:spacing w:line="321" w:lineRule="exact"/>
    </w:pPr>
    <w:rPr>
      <w:rFonts w:ascii="SimSun" w:eastAsia="SimSun" w:hAnsi="SimSun" w:cs="SimSun"/>
      <w:kern w:val="0"/>
      <w:sz w:val="17"/>
      <w:szCs w:val="17"/>
      <w:lang w:val="zh-CN" w:bidi="zh-CN"/>
    </w:rPr>
  </w:style>
  <w:style w:type="paragraph" w:customStyle="1" w:styleId="xl65">
    <w:name w:val="xl65"/>
    <w:basedOn w:val="Normal"/>
    <w:rsid w:val="00682E82"/>
    <w:pPr>
      <w:spacing w:before="100" w:beforeAutospacing="1" w:after="100" w:afterAutospacing="1" w:line="240" w:lineRule="auto"/>
      <w:jc w:val="center"/>
    </w:pPr>
    <w:rPr>
      <w:rFonts w:ascii="SimSun" w:eastAsia="SimSun" w:hAnsi="SimSun" w:cs="SimSun"/>
      <w:kern w:val="0"/>
      <w:sz w:val="12"/>
      <w:szCs w:val="12"/>
    </w:rPr>
  </w:style>
  <w:style w:type="paragraph" w:customStyle="1" w:styleId="xl66">
    <w:name w:val="xl66"/>
    <w:basedOn w:val="Normal"/>
    <w:rsid w:val="00682E82"/>
    <w:pPr>
      <w:pBdr>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7">
    <w:name w:val="xl67"/>
    <w:basedOn w:val="Normal"/>
    <w:rsid w:val="00682E82"/>
    <w:pPr>
      <w:pBdr>
        <w:top w:val="single" w:sz="8" w:space="0" w:color="auto"/>
        <w:left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8">
    <w:name w:val="xl68"/>
    <w:basedOn w:val="Normal"/>
    <w:rsid w:val="00682E82"/>
    <w:pPr>
      <w:pBdr>
        <w:top w:val="single" w:sz="8" w:space="0" w:color="auto"/>
        <w:left w:val="single" w:sz="8" w:space="0" w:color="auto"/>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9">
    <w:name w:val="xl69"/>
    <w:basedOn w:val="Normal"/>
    <w:rsid w:val="00682E82"/>
    <w:pPr>
      <w:pBdr>
        <w:top w:val="single" w:sz="8" w:space="0" w:color="auto"/>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0">
    <w:name w:val="xl70"/>
    <w:basedOn w:val="Normal"/>
    <w:rsid w:val="00682E82"/>
    <w:pPr>
      <w:pBdr>
        <w:top w:val="single" w:sz="8" w:space="0" w:color="auto"/>
        <w:bottom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1">
    <w:name w:val="xl71"/>
    <w:basedOn w:val="Normal"/>
    <w:rsid w:val="00682E82"/>
    <w:pPr>
      <w:pBdr>
        <w:left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2">
    <w:name w:val="xl72"/>
    <w:basedOn w:val="Normal"/>
    <w:rsid w:val="00682E82"/>
    <w:pPr>
      <w:pBdr>
        <w:top w:val="single" w:sz="8" w:space="0" w:color="auto"/>
        <w:left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3">
    <w:name w:val="xl73"/>
    <w:basedOn w:val="Normal"/>
    <w:rsid w:val="00682E82"/>
    <w:pPr>
      <w:pBdr>
        <w:left w:val="single" w:sz="8" w:space="0" w:color="auto"/>
        <w:bottom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4">
    <w:name w:val="xl74"/>
    <w:basedOn w:val="Normal"/>
    <w:rsid w:val="00682E82"/>
    <w:pPr>
      <w:pBdr>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5">
    <w:name w:val="xl75"/>
    <w:basedOn w:val="Normal"/>
    <w:rsid w:val="00682E82"/>
    <w:pPr>
      <w:pBdr>
        <w:left w:val="single" w:sz="8" w:space="0" w:color="auto"/>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6">
    <w:name w:val="xl76"/>
    <w:basedOn w:val="Normal"/>
    <w:rsid w:val="00682E82"/>
    <w:pPr>
      <w:pBdr>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7">
    <w:name w:val="xl77"/>
    <w:basedOn w:val="Normal"/>
    <w:rsid w:val="00682E82"/>
    <w:pPr>
      <w:pBdr>
        <w:top w:val="single" w:sz="8" w:space="0" w:color="auto"/>
      </w:pBdr>
      <w:spacing w:before="100" w:beforeAutospacing="1" w:after="100" w:afterAutospacing="1" w:line="240" w:lineRule="auto"/>
    </w:pPr>
    <w:rPr>
      <w:rFonts w:ascii="SimSun" w:eastAsia="SimSun" w:hAnsi="SimSun" w:cs="SimSun"/>
      <w:kern w:val="0"/>
      <w:sz w:val="12"/>
      <w:szCs w:val="12"/>
    </w:rPr>
  </w:style>
  <w:style w:type="paragraph" w:customStyle="1" w:styleId="xl78">
    <w:name w:val="xl78"/>
    <w:basedOn w:val="Normal"/>
    <w:rsid w:val="00682E82"/>
    <w:pPr>
      <w:spacing w:before="100" w:beforeAutospacing="1" w:after="100" w:afterAutospacing="1" w:line="240" w:lineRule="auto"/>
    </w:pPr>
    <w:rPr>
      <w:rFonts w:ascii="SimSun" w:eastAsia="SimSun" w:hAnsi="SimSun" w:cs="SimSun"/>
      <w:kern w:val="0"/>
      <w:sz w:val="12"/>
      <w:szCs w:val="12"/>
    </w:rPr>
  </w:style>
  <w:style w:type="paragraph" w:customStyle="1" w:styleId="xl79">
    <w:name w:val="xl79"/>
    <w:basedOn w:val="Normal"/>
    <w:rsid w:val="00682E82"/>
    <w:pPr>
      <w:spacing w:before="100" w:beforeAutospacing="1" w:after="100" w:afterAutospacing="1" w:line="240" w:lineRule="auto"/>
      <w:jc w:val="both"/>
    </w:pPr>
    <w:rPr>
      <w:rFonts w:ascii="SimSun" w:eastAsia="SimSun" w:hAnsi="SimSun" w:cs="SimSun"/>
      <w:kern w:val="0"/>
      <w:sz w:val="12"/>
      <w:szCs w:val="12"/>
    </w:rPr>
  </w:style>
  <w:style w:type="paragraph" w:customStyle="1" w:styleId="xl80">
    <w:name w:val="xl80"/>
    <w:basedOn w:val="Normal"/>
    <w:rsid w:val="00682E82"/>
    <w:pPr>
      <w:spacing w:before="100" w:beforeAutospacing="1" w:after="100" w:afterAutospacing="1" w:line="240" w:lineRule="auto"/>
    </w:pPr>
    <w:rPr>
      <w:rFonts w:ascii="SimSun" w:eastAsia="SimSun" w:hAnsi="SimSun" w:cs="SimSun"/>
      <w:kern w:val="0"/>
      <w:sz w:val="12"/>
      <w:szCs w:val="12"/>
    </w:rPr>
  </w:style>
  <w:style w:type="paragraph" w:customStyle="1" w:styleId="xl81">
    <w:name w:val="xl81"/>
    <w:basedOn w:val="Normal"/>
    <w:rsid w:val="00682E82"/>
    <w:pPr>
      <w:pBdr>
        <w:top w:val="single" w:sz="8" w:space="0" w:color="auto"/>
        <w:left w:val="single" w:sz="8" w:space="0" w:color="auto"/>
        <w:bottom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82">
    <w:name w:val="xl82"/>
    <w:basedOn w:val="Normal"/>
    <w:rsid w:val="00682E82"/>
    <w:pPr>
      <w:pBdr>
        <w:top w:val="single" w:sz="8" w:space="0" w:color="auto"/>
        <w:bottom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83">
    <w:name w:val="xl83"/>
    <w:basedOn w:val="Normal"/>
    <w:rsid w:val="00682E82"/>
    <w:pPr>
      <w:pBdr>
        <w:top w:val="single" w:sz="8" w:space="0" w:color="auto"/>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src">
    <w:name w:val="src"/>
    <w:basedOn w:val="Normal"/>
    <w:rsid w:val="00AF4C0D"/>
    <w:pPr>
      <w:spacing w:before="100" w:beforeAutospacing="1" w:after="100" w:afterAutospacing="1" w:line="240" w:lineRule="auto"/>
    </w:pPr>
    <w:rPr>
      <w:rFonts w:ascii="SimSun" w:eastAsia="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746171">
      <w:bodyDiv w:val="1"/>
      <w:marLeft w:val="0"/>
      <w:marRight w:val="0"/>
      <w:marTop w:val="0"/>
      <w:marBottom w:val="0"/>
      <w:divBdr>
        <w:top w:val="none" w:sz="0" w:space="0" w:color="auto"/>
        <w:left w:val="none" w:sz="0" w:space="0" w:color="auto"/>
        <w:bottom w:val="none" w:sz="0" w:space="0" w:color="auto"/>
        <w:right w:val="none" w:sz="0" w:space="0" w:color="auto"/>
      </w:divBdr>
      <w:divsChild>
        <w:div w:id="1930698355">
          <w:marLeft w:val="0"/>
          <w:marRight w:val="0"/>
          <w:marTop w:val="0"/>
          <w:marBottom w:val="0"/>
          <w:divBdr>
            <w:top w:val="none" w:sz="0" w:space="0" w:color="auto"/>
            <w:left w:val="none" w:sz="0" w:space="0" w:color="auto"/>
            <w:bottom w:val="none" w:sz="0" w:space="0" w:color="auto"/>
            <w:right w:val="none" w:sz="0" w:space="0" w:color="auto"/>
          </w:divBdr>
        </w:div>
      </w:divsChild>
    </w:div>
    <w:div w:id="1018235594">
      <w:bodyDiv w:val="1"/>
      <w:marLeft w:val="0"/>
      <w:marRight w:val="0"/>
      <w:marTop w:val="0"/>
      <w:marBottom w:val="0"/>
      <w:divBdr>
        <w:top w:val="none" w:sz="0" w:space="0" w:color="auto"/>
        <w:left w:val="none" w:sz="0" w:space="0" w:color="auto"/>
        <w:bottom w:val="none" w:sz="0" w:space="0" w:color="auto"/>
        <w:right w:val="none" w:sz="0" w:space="0" w:color="auto"/>
      </w:divBdr>
    </w:div>
    <w:div w:id="1048068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7.xml"/><Relationship Id="rId42" Type="http://schemas.openxmlformats.org/officeDocument/2006/relationships/footer" Target="footer15.xml"/><Relationship Id="rId47" Type="http://schemas.openxmlformats.org/officeDocument/2006/relationships/header" Target="header18.xml"/><Relationship Id="rId63" Type="http://schemas.openxmlformats.org/officeDocument/2006/relationships/hyperlink" Target="javascript:;" TargetMode="External"/><Relationship Id="rId68" Type="http://schemas.openxmlformats.org/officeDocument/2006/relationships/hyperlink" Target="javascript:;" TargetMode="External"/><Relationship Id="rId84" Type="http://schemas.openxmlformats.org/officeDocument/2006/relationships/hyperlink" Target="javascript:;" TargetMode="External"/><Relationship Id="rId89" Type="http://schemas.openxmlformats.org/officeDocument/2006/relationships/image" Target="media/image2.emf"/><Relationship Id="rId16" Type="http://schemas.openxmlformats.org/officeDocument/2006/relationships/footer" Target="footer3.xml"/><Relationship Id="rId11" Type="http://schemas.openxmlformats.org/officeDocument/2006/relationships/footer" Target="footer1.xml"/><Relationship Id="rId32" Type="http://schemas.openxmlformats.org/officeDocument/2006/relationships/footer" Target="footer10.xml"/><Relationship Id="rId37" Type="http://schemas.openxmlformats.org/officeDocument/2006/relationships/header" Target="header13.xml"/><Relationship Id="rId53" Type="http://schemas.openxmlformats.org/officeDocument/2006/relationships/header" Target="header21.xml"/><Relationship Id="rId58" Type="http://schemas.openxmlformats.org/officeDocument/2006/relationships/hyperlink" Target="javascript:;" TargetMode="External"/><Relationship Id="rId74" Type="http://schemas.openxmlformats.org/officeDocument/2006/relationships/header" Target="header26.xml"/><Relationship Id="rId79" Type="http://schemas.openxmlformats.org/officeDocument/2006/relationships/footer" Target="footer28.xml"/><Relationship Id="rId5" Type="http://schemas.openxmlformats.org/officeDocument/2006/relationships/styles" Target="styles.xml"/><Relationship Id="rId90" Type="http://schemas.openxmlformats.org/officeDocument/2006/relationships/fontTable" Target="fontTable.xml"/><Relationship Id="rId22" Type="http://schemas.openxmlformats.org/officeDocument/2006/relationships/footer" Target="footer6.xml"/><Relationship Id="rId27" Type="http://schemas.openxmlformats.org/officeDocument/2006/relationships/footer" Target="footer8.xml"/><Relationship Id="rId43" Type="http://schemas.openxmlformats.org/officeDocument/2006/relationships/header" Target="header16.xml"/><Relationship Id="rId48" Type="http://schemas.openxmlformats.org/officeDocument/2006/relationships/footer" Target="footer18.xml"/><Relationship Id="rId64" Type="http://schemas.openxmlformats.org/officeDocument/2006/relationships/header" Target="header23.xml"/><Relationship Id="rId69" Type="http://schemas.openxmlformats.org/officeDocument/2006/relationships/hyperlink" Target="javascript:;" TargetMode="External"/><Relationship Id="rId8" Type="http://schemas.openxmlformats.org/officeDocument/2006/relationships/footnotes" Target="footnotes.xml"/><Relationship Id="rId51" Type="http://schemas.openxmlformats.org/officeDocument/2006/relationships/header" Target="header20.xml"/><Relationship Id="rId72" Type="http://schemas.openxmlformats.org/officeDocument/2006/relationships/header" Target="header25.xml"/><Relationship Id="rId80" Type="http://schemas.openxmlformats.org/officeDocument/2006/relationships/header" Target="header29.xml"/><Relationship Id="rId85" Type="http://schemas.openxmlformats.org/officeDocument/2006/relationships/hyperlink" Target="javascript:;" TargetMode="External"/><Relationship Id="rId93"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javascript:;" TargetMode="External"/><Relationship Id="rId33" Type="http://schemas.openxmlformats.org/officeDocument/2006/relationships/header" Target="header11.xml"/><Relationship Id="rId38" Type="http://schemas.openxmlformats.org/officeDocument/2006/relationships/footer" Target="footer13.xml"/><Relationship Id="rId46" Type="http://schemas.openxmlformats.org/officeDocument/2006/relationships/footer" Target="footer17.xml"/><Relationship Id="rId59" Type="http://schemas.openxmlformats.org/officeDocument/2006/relationships/hyperlink" Target="javascript:;" TargetMode="External"/><Relationship Id="rId67" Type="http://schemas.openxmlformats.org/officeDocument/2006/relationships/hyperlink" Target="javascript:;" TargetMode="External"/><Relationship Id="rId20" Type="http://schemas.openxmlformats.org/officeDocument/2006/relationships/footer" Target="footer5.xml"/><Relationship Id="rId41" Type="http://schemas.openxmlformats.org/officeDocument/2006/relationships/header" Target="header15.xml"/><Relationship Id="rId54" Type="http://schemas.openxmlformats.org/officeDocument/2006/relationships/footer" Target="footer21.xml"/><Relationship Id="rId62" Type="http://schemas.openxmlformats.org/officeDocument/2006/relationships/hyperlink" Target="javascript:;" TargetMode="External"/><Relationship Id="rId70" Type="http://schemas.openxmlformats.org/officeDocument/2006/relationships/header" Target="header24.xml"/><Relationship Id="rId75" Type="http://schemas.openxmlformats.org/officeDocument/2006/relationships/footer" Target="footer26.xml"/><Relationship Id="rId83" Type="http://schemas.openxmlformats.org/officeDocument/2006/relationships/footer" Target="footer30.xml"/><Relationship Id="rId88" Type="http://schemas.openxmlformats.org/officeDocument/2006/relationships/image" Target="media/image1.emf"/><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yperlink" Target="javascript:;" TargetMode="External"/><Relationship Id="rId36" Type="http://schemas.openxmlformats.org/officeDocument/2006/relationships/footer" Target="footer12.xml"/><Relationship Id="rId49" Type="http://schemas.openxmlformats.org/officeDocument/2006/relationships/header" Target="header19.xml"/><Relationship Id="rId57" Type="http://schemas.openxmlformats.org/officeDocument/2006/relationships/hyperlink" Target="javascript:;" TargetMode="External"/><Relationship Id="rId10" Type="http://schemas.openxmlformats.org/officeDocument/2006/relationships/header" Target="header1.xml"/><Relationship Id="rId31" Type="http://schemas.openxmlformats.org/officeDocument/2006/relationships/header" Target="header10.xml"/><Relationship Id="rId44" Type="http://schemas.openxmlformats.org/officeDocument/2006/relationships/footer" Target="footer16.xml"/><Relationship Id="rId52" Type="http://schemas.openxmlformats.org/officeDocument/2006/relationships/footer" Target="footer20.xml"/><Relationship Id="rId60" Type="http://schemas.openxmlformats.org/officeDocument/2006/relationships/header" Target="header22.xml"/><Relationship Id="rId65" Type="http://schemas.openxmlformats.org/officeDocument/2006/relationships/footer" Target="footer23.xml"/><Relationship Id="rId73" Type="http://schemas.openxmlformats.org/officeDocument/2006/relationships/footer" Target="footer25.xml"/><Relationship Id="rId78" Type="http://schemas.openxmlformats.org/officeDocument/2006/relationships/header" Target="header28.xml"/><Relationship Id="rId81" Type="http://schemas.openxmlformats.org/officeDocument/2006/relationships/footer" Target="footer29.xml"/><Relationship Id="rId86" Type="http://schemas.openxmlformats.org/officeDocument/2006/relationships/header" Target="header31.xml"/><Relationship Id="rId94" Type="http://schemas.openxmlformats.org/officeDocument/2006/relationships/customXml" Target="../customXml/item6.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eader" Target="header14.xml"/><Relationship Id="rId34" Type="http://schemas.openxmlformats.org/officeDocument/2006/relationships/footer" Target="footer11.xml"/><Relationship Id="rId50" Type="http://schemas.openxmlformats.org/officeDocument/2006/relationships/footer" Target="footer19.xml"/><Relationship Id="rId55" Type="http://schemas.openxmlformats.org/officeDocument/2006/relationships/hyperlink" Target="javascript:;" TargetMode="External"/><Relationship Id="rId76" Type="http://schemas.openxmlformats.org/officeDocument/2006/relationships/header" Target="header27.xml"/><Relationship Id="rId7" Type="http://schemas.openxmlformats.org/officeDocument/2006/relationships/webSettings" Target="webSettings.xml"/><Relationship Id="rId71" Type="http://schemas.openxmlformats.org/officeDocument/2006/relationships/footer" Target="footer24.xml"/><Relationship Id="rId92" Type="http://schemas.openxmlformats.org/officeDocument/2006/relationships/customXml" Target="../customXml/item4.xm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hyperlink" Target="javascript:;" TargetMode="External"/><Relationship Id="rId40" Type="http://schemas.openxmlformats.org/officeDocument/2006/relationships/footer" Target="footer14.xml"/><Relationship Id="rId45" Type="http://schemas.openxmlformats.org/officeDocument/2006/relationships/header" Target="header17.xml"/><Relationship Id="rId66" Type="http://schemas.openxmlformats.org/officeDocument/2006/relationships/hyperlink" Target="javascript:;" TargetMode="External"/><Relationship Id="rId87" Type="http://schemas.openxmlformats.org/officeDocument/2006/relationships/footer" Target="footer31.xml"/><Relationship Id="rId61" Type="http://schemas.openxmlformats.org/officeDocument/2006/relationships/footer" Target="footer22.xml"/><Relationship Id="rId82" Type="http://schemas.openxmlformats.org/officeDocument/2006/relationships/header" Target="header30.xml"/><Relationship Id="rId19" Type="http://schemas.openxmlformats.org/officeDocument/2006/relationships/header" Target="header6.xml"/><Relationship Id="rId14" Type="http://schemas.openxmlformats.org/officeDocument/2006/relationships/header" Target="header3.xml"/><Relationship Id="rId30" Type="http://schemas.openxmlformats.org/officeDocument/2006/relationships/footer" Target="footer9.xml"/><Relationship Id="rId35" Type="http://schemas.openxmlformats.org/officeDocument/2006/relationships/header" Target="header12.xml"/><Relationship Id="rId56" Type="http://schemas.openxmlformats.org/officeDocument/2006/relationships/hyperlink" Target="javascript:;" TargetMode="External"/><Relationship Id="rId77" Type="http://schemas.openxmlformats.org/officeDocument/2006/relationships/footer" Target="footer2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6167"/>
    <customShpInfo spid="_x0000_s6166"/>
    <customShpInfo spid="_x0000_s6165"/>
    <customShpInfo spid="_x0000_s6164"/>
    <customShpInfo spid="_x0000_s6163"/>
    <customShpInfo spid="_x0000_s6162"/>
    <customShpInfo spid="_x0000_s6161"/>
    <customShpInfo spid="_x0000_s6160"/>
    <customShpInfo spid="_x0000_s6159"/>
    <customShpInfo spid="_x0000_s6158"/>
    <customShpInfo spid="_x0000_s6157"/>
    <customShpInfo spid="_x0000_s6156"/>
    <customShpInfo spid="_x0000_s6155"/>
    <customShpInfo spid="_x0000_s6154"/>
    <customShpInfo spid="_x0000_s6153"/>
    <customShpInfo spid="_x0000_s6152"/>
    <customShpInfo spid="_x0000_s6151"/>
    <customShpInfo spid="_x0000_s6150"/>
    <customShpInfo spid="_x0000_s6149"/>
    <customShpInfo spid="_x0000_s6148"/>
    <customShpInfo spid="_x0000_s6147"/>
    <customShpInfo spid="_x0000_s6146"/>
    <customShpInfo spid="_x0000_s6145"/>
    <customShpInfo spid="_x0000_s1027"/>
    <customShpInfo spid="_x0000_s1026"/>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Exts>
</s:customData>
</file>

<file path=customXml/item3.xml><?xml version="1.0" encoding="utf-8"?>
<ve:programs xmlns:ve="http://schemas.microsoft.com/ve/programs">
  <ve:template>审计报告及财务报告附注</ve:template>
  <ve:companyName>浙江鼎力机械股份有限公司</ve:companyName>
  <ve:companyShortName>浙江鼎力</ve:companyShortName>
  <ve:auditType>AnnualReport</ve:auditType>
  <ve:companyType>沪深交易所上市公司</ve:companyType>
  <ve:startTime>2019年1月1日</ve:startTime>
  <ve:endTime>2019年12月31日</ve:endTime>
  <ve:scope>是</ve:scope>
  <ve:baseName>浙江鼎力_20190101-20191231</ve:baseName>
  <ve:basePath>C:\Users\sun.yiqing\Desktop\浙江鼎力</ve:basePath>
  <ve:excelSuffix/>
  <ve:version>1.4.9</ve:version>
  <ve:templateType>上市公司一般企业模板</ve:templateType>
  <ve:templateYear>201912</ve:templateYear>
  <ve:industryParams/>
  <ve: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ve:noteParams>
  <ve:meteredModelView>{"投资性房地产计量模式":"不适用","生物资产计量模式":"不适用"}</ve:meteredModelView>
  <ve:auditOpinion>无保留意见</ve:auditOpinion>
  <ve:applicableCriteria>企业会计准则</ve:applicableCriteria>
  <ve:continuousOperationExists>否</ve:continuousOperationExists>
  <ve:continuousOperationUncertain>==请选择==</ve:continuousOperationUncertain>
  <ve:continuousOperationAssume>==请选择==</ve:continuousOperationAssume>
  <ve:continuousOperationDisclosure>==请选择==</ve:continuousOperationDisclosure>
  <ve:stressMattersDisclosure>否</ve:stressMattersDisclosure>
  <ve:discussKeyAuditMatters>是</ve:discussKeyAuditMatters>
  <ve:otherMattersDisclosure>否</ve:otherMattersDisclosure>
  <ve:hasOtherInformation>是</ve:hasOtherInformation>
  <ve:otherInformationLevel>已获取所有其他信息</ve:otherInformationLevel>
  <ve:auditOpinionImpactOtherInformation>==请选择==</ve:auditOpinionImpactOtherInformation>
  <ve:otherInformationHasMisstatement>不存在</ve:otherInformationHasMisstatement>
  <ve:hasManagementLayer>是</ve:hasManagementLayer>
  <ve:internalAudit>是</ve:internalAudit>
  <ve:hasLawsRegulationsMatters>否</ve:hasLawsRegulationsMatters>
  <ve:auditor1>姚辉</ve:auditor1>
  <ve:auditor2>李新民</ve:auditor2>
  <ve:ruleList/>
  <ve:ruleRdParams>首次执行新金融工具准则(比较数不调整)</ve:ruleRdParams>
  <ve:jsonStr>{"xmlDict":{"companyName":"浙江鼎力机械股份有限公司","companyShortName":"浙江鼎力","auditType":"AnnualReport","companyType":"沪深交易所上市公司","startTime":"2019年1月1日","endTime":"2019年12月31日","scope":"是","baseName":"浙江鼎力_20190101-20191231","basePath":"C:\\Users\\sun.yiqing\\Desktop\\浙江鼎力","excelSuffix":"","version":"1.4.9","templateType":"上市公司一般企业模板","templateYear":"201912","industryParams":null,"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View":"{\"投资性房地产计量模式\":\"不适用\",\"生物资产计量模式\":\"不适用\"}","auditOpinion":"无保留意见","applicableCriteria":"企业会计准则","continuousOperationExists":"否","continuousOperationUncertain":"==请选择==","continuousOperationAssume":"==请选择==","continuousOperationDisclosure":"==请选择==","stressMattersDisclosure":"否","discussKeyAuditMatters":"是","otherMattersDisclosure":"否","hasOtherInformation":"是","otherInformationLevel":"已获取所有其他信息","auditOpinionImpactOtherInformation":"==请选择==","otherInformationHasMisstatement":"不存在","hasManagementLayer":"是","internalAudit":"是","hasLawsRegulationsMatters":"否","auditor1":"姚辉","auditor2":"李新民","ruleList":null,"ruleRdParams":"首次执行新金融工具准则(比较数不调整)"},"BaseName":"浙江鼎力_20190101-20191231","BasePath":"C:\\Users\\sun.yiqing\\Desktop\\浙江鼎力","WordPath":"C:\\Users\\sun.yiqing\\Desktop\\浙江鼎力\\浙江鼎力_20190101-20191231.docx","ExcelPath":"C:\\Users\\sun.yiqing\\Desktop\\浙江鼎力\\浙江鼎力_20190101-20191231.xlsx","ExcelSuffix":".xlsx","ReportYear":null,"InstryTtlList":[],"NoteTtlList":["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Dict":{"投资性房地产计量模式":"不适用","生产性生物资产计量模式":"不适用"},"MeteredModel":null,"ApplicableCriteria":"企业会计准则","Auditor1":"姚辉","Auditor2":"李新民","AuditOpinion":"无保留意见","ContinuousOperationExists":"否","ContinuousOperationUncertain":"==请选择==","ContinuousOperationAssume":"==请选择==","ContinuousOperationDisclosure":"==请选择==","DiscussKeyAuditMatters":"是","StressMattersDisclosure":"否","OtherMattersDisclosure":"否","HasOtherInformation":"是","OtherInformationLevel":"已获取所有其他信息","AuditOpinionImpactOtherInformation":"==请选择==","OtherInformationHasMisstatement":"不存在","HasManagementLayer":"是","HasLawsRegulationsMatters":"否","InternalAudit":"是","ExistOtherInfo":"是","HasContinuousOperation":null,"CompanyName":"浙江鼎力机械股份有限公司","CompanyShortName":"浙江鼎力","OldDefinedNameList":null,"RuleList":[],"RuleRdParams":"首次执行新金融工具准则(比较数不调整)","CurrentPath":"C:\\Vesoft\\立信报告编制工具\\template\\Listed\\Frame\\201912","TemplateFilesList":[{"FileType":"Industry","FilePath":"CompanyIndustry-新金融首年.xml"},{"FileType":"Config","FilePath":"ListedCompanyFinancialReportsConfig-新金融首年.xml"},{"FileType":"Word","FilePath":"ListedCompanyFinancialReports-新金融首年.docx"},{"FileType":"Excel","FilePath":"ListedCompanyFinancialReports-新金融首年.xlsx"},{"FileType":"DelConfig","FilePath":"DeleteConditionConfig-新金融首年.xml"}],"TemplateType":"上市公司一般企业模板","TemplateYear":"201912","Version":"1.4.9","AuditType":"AnnualReport","StartTime":"2019/1/1 0:00:00","EndTime":"2019/12/31 0:00:00","AuditTime":"2019年12月31日","AuditYear":"2019","AuditPeriod":"2019年度","KAMPeriod":"2019年度","Scope":"Consolidated","CompanyType":"ListedCompany","ApplyNewStandard":null,"Industry":"Listed","TemplateShare":"","TotalConfigPath":"Listed","CompanyTypeConfig":"ListedCompanyFinancialReportsConfig.xml","CompanyTypeConfigNew":"ListedCompanyFinancialReportsConfig-新准则首年.xml","AuditTimeType":1,"CompanyTypeWord":"ListedCompanyFinancialReports.docx","CompanyTypeWordNew":"ListedCompanyFinancialReports-新准则首年.docx","CompanyTypeExcel":"ListedCompanyFinancialReports.xlsx","CompanyTypeExcelNew":"ListedCompanyFinancialReports-新准则首年.xlsx"}</ve:jsonStr>
</ve:programs>
</file>

<file path=customXml/item4.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28D3999C-B7DC-461F-8026-6ACAAE889FC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5A41CA2-CE38-40D8-A14A-8043AB60F48F}">
  <ds:schemaRefs>
    <ds:schemaRef ds:uri="http://schemas.microsoft.com/ve/programs"/>
  </ds:schemaRefs>
</ds:datastoreItem>
</file>

<file path=customXml/itemProps4.xml><?xml version="1.0" encoding="utf-8"?>
<ds:datastoreItem xmlns:ds="http://schemas.openxmlformats.org/officeDocument/2006/customXml" ds:itemID="{F2D1AB1B-7F59-45D1-91FC-AB4BD913FEF5}"/>
</file>

<file path=customXml/itemProps5.xml><?xml version="1.0" encoding="utf-8"?>
<ds:datastoreItem xmlns:ds="http://schemas.openxmlformats.org/officeDocument/2006/customXml" ds:itemID="{6C5FAD8F-DD9A-4F93-9C6D-777774A9636E}"/>
</file>

<file path=customXml/itemProps6.xml><?xml version="1.0" encoding="utf-8"?>
<ds:datastoreItem xmlns:ds="http://schemas.openxmlformats.org/officeDocument/2006/customXml" ds:itemID="{CBA60527-87EF-474E-AF87-8DF1E7A710FF}"/>
</file>

<file path=docProps/app.xml><?xml version="1.0" encoding="utf-8"?>
<Properties xmlns="http://schemas.openxmlformats.org/officeDocument/2006/extended-properties" xmlns:vt="http://schemas.openxmlformats.org/officeDocument/2006/docPropsVTypes">
  <Template>Normal</Template>
  <TotalTime>0</TotalTime>
  <Pages>151</Pages>
  <Words>38348</Words>
  <Characters>218587</Characters>
  <Application>Microsoft Office Word</Application>
  <DocSecurity>0</DocSecurity>
  <Lines>1821</Lines>
  <Paragraphs>512</Paragraphs>
  <ScaleCrop>false</ScaleCrop>
  <Company/>
  <LinksUpToDate>false</LinksUpToDate>
  <CharactersWithSpaces>256423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2026-07-06T15:37:00Z</dcterms:created>
  <dcterms:modified xsi:type="dcterms:W3CDTF">2026-07-06T15:40:00Z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6ce7c8d7-82d5-4786-9ca4-d5bb42dfdccd</vt:lpwstr>
  </property>
  <property fmtid="{D5CDD505-2E9C-101B-9397-08002B2CF9AE}" pid="3" name="ContentTypeId">
    <vt:lpwstr>0x010100C9280E48E807ED4AA4BA7BE40CA69573</vt:lpwstr>
  </property>
</Properties>
</file>